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F0" w:rsidRPr="00897783" w:rsidRDefault="004A14A5" w:rsidP="00916323">
      <w:pPr>
        <w:pStyle w:val="2"/>
        <w:spacing w:line="500" w:lineRule="exact"/>
        <w:jc w:val="center"/>
        <w:rPr>
          <w:rFonts w:asciiTheme="majorEastAsia" w:eastAsiaTheme="majorEastAsia" w:hAnsiTheme="majorEastAsia" w:hint="default"/>
          <w:sz w:val="44"/>
          <w:szCs w:val="44"/>
        </w:rPr>
      </w:pPr>
      <w:r w:rsidRPr="00897783">
        <w:rPr>
          <w:rFonts w:asciiTheme="majorEastAsia" w:eastAsiaTheme="majorEastAsia" w:hAnsiTheme="majorEastAsia" w:hint="default"/>
          <w:sz w:val="44"/>
          <w:szCs w:val="44"/>
        </w:rPr>
        <w:t>关于</w:t>
      </w:r>
      <w:r w:rsidRPr="00897783">
        <w:rPr>
          <w:rFonts w:asciiTheme="majorEastAsia" w:eastAsiaTheme="majorEastAsia" w:hAnsiTheme="majorEastAsia"/>
          <w:sz w:val="44"/>
          <w:szCs w:val="44"/>
        </w:rPr>
        <w:t>调整部分</w:t>
      </w:r>
      <w:r w:rsidRPr="00897783">
        <w:rPr>
          <w:rFonts w:asciiTheme="majorEastAsia" w:eastAsiaTheme="majorEastAsia" w:hAnsiTheme="majorEastAsia" w:hint="default"/>
          <w:sz w:val="44"/>
          <w:szCs w:val="44"/>
        </w:rPr>
        <w:t>医疗服务</w:t>
      </w:r>
      <w:r w:rsidRPr="00897783">
        <w:rPr>
          <w:rFonts w:asciiTheme="majorEastAsia" w:eastAsiaTheme="majorEastAsia" w:hAnsiTheme="majorEastAsia"/>
          <w:sz w:val="44"/>
          <w:szCs w:val="44"/>
        </w:rPr>
        <w:t>项目</w:t>
      </w:r>
      <w:r w:rsidRPr="00897783">
        <w:rPr>
          <w:rFonts w:asciiTheme="majorEastAsia" w:eastAsiaTheme="majorEastAsia" w:hAnsiTheme="majorEastAsia" w:hint="default"/>
          <w:sz w:val="44"/>
          <w:szCs w:val="44"/>
        </w:rPr>
        <w:t>价格的通知</w:t>
      </w:r>
    </w:p>
    <w:p w:rsidR="00897783" w:rsidRPr="00897783" w:rsidRDefault="00897783" w:rsidP="003331D6">
      <w:pPr>
        <w:widowControl/>
        <w:snapToGrid w:val="0"/>
        <w:spacing w:line="520" w:lineRule="exact"/>
        <w:jc w:val="center"/>
        <w:rPr>
          <w:rFonts w:ascii="仿宋_GB2312" w:eastAsia="仿宋_GB2312" w:hAnsi="仿宋_GB2312" w:cs="仿宋_GB2312" w:hint="eastAsia"/>
          <w:sz w:val="30"/>
          <w:szCs w:val="30"/>
        </w:rPr>
      </w:pPr>
      <w:r w:rsidRPr="00897783">
        <w:rPr>
          <w:rFonts w:ascii="仿宋_GB2312" w:eastAsia="仿宋_GB2312" w:hAnsi="仿宋_GB2312" w:cs="仿宋_GB2312" w:hint="eastAsia"/>
          <w:sz w:val="30"/>
          <w:szCs w:val="30"/>
        </w:rPr>
        <w:t>（</w:t>
      </w:r>
      <w:r w:rsidRPr="00897783">
        <w:rPr>
          <w:rFonts w:ascii="仿宋_GB2312" w:eastAsia="仿宋_GB2312" w:hint="eastAsia"/>
          <w:spacing w:val="-4"/>
          <w:sz w:val="30"/>
          <w:szCs w:val="30"/>
        </w:rPr>
        <w:t>征求意见稿)</w:t>
      </w:r>
    </w:p>
    <w:p w:rsidR="00071BF0" w:rsidRDefault="004A14A5" w:rsidP="00F27AC1">
      <w:pPr>
        <w:widowControl/>
        <w:snapToGrid w:val="0"/>
        <w:spacing w:line="500" w:lineRule="exact"/>
        <w:jc w:val="center"/>
        <w:rPr>
          <w:rFonts w:ascii="仿宋_GB2312" w:eastAsia="仿宋_GB2312" w:hAnsi="仿宋_GB2312" w:cs="仿宋_GB2312"/>
        </w:rPr>
      </w:pPr>
      <w:r>
        <w:rPr>
          <w:rFonts w:ascii="仿宋_GB2312" w:eastAsia="仿宋_GB2312" w:hAnsi="仿宋_GB2312" w:cs="仿宋_GB2312" w:hint="eastAsia"/>
        </w:rPr>
        <w:t>各县、市、区医疗保障局，市医保中心，全市各相关医疗机构：</w:t>
      </w:r>
    </w:p>
    <w:p w:rsidR="00071BF0" w:rsidRDefault="004A14A5" w:rsidP="00F27AC1">
      <w:pPr>
        <w:spacing w:line="500" w:lineRule="exact"/>
        <w:ind w:firstLineChars="200" w:firstLine="640"/>
        <w:rPr>
          <w:rFonts w:eastAsia="仿宋_GB2312" w:cs="Times New Roman"/>
          <w:kern w:val="0"/>
          <w:shd w:val="clear" w:color="auto" w:fill="FFFFFF"/>
        </w:rPr>
      </w:pPr>
      <w:r>
        <w:rPr>
          <w:rFonts w:eastAsia="仿宋_GB2312" w:cs="Times New Roman"/>
          <w:kern w:val="0"/>
          <w:shd w:val="clear" w:color="auto" w:fill="FFFFFF"/>
        </w:rPr>
        <w:t>根据安徽省医疗保障局</w:t>
      </w:r>
      <w:r>
        <w:rPr>
          <w:rFonts w:eastAsia="仿宋_GB2312" w:cs="Times New Roman" w:hint="eastAsia"/>
          <w:kern w:val="0"/>
          <w:shd w:val="clear" w:color="auto" w:fill="FFFFFF"/>
        </w:rPr>
        <w:t>《</w:t>
      </w:r>
      <w:r>
        <w:rPr>
          <w:rFonts w:eastAsia="仿宋_GB2312" w:cs="Times New Roman"/>
          <w:kern w:val="0"/>
          <w:shd w:val="clear" w:color="auto" w:fill="FFFFFF"/>
        </w:rPr>
        <w:t>关于调整省属公立医疗机构部分医疗服务价格的通知</w:t>
      </w:r>
      <w:r>
        <w:rPr>
          <w:rFonts w:eastAsia="仿宋_GB2312" w:cs="Times New Roman" w:hint="eastAsia"/>
          <w:kern w:val="0"/>
          <w:shd w:val="clear" w:color="auto" w:fill="FFFFFF"/>
        </w:rPr>
        <w:t>》（</w:t>
      </w:r>
      <w:r>
        <w:rPr>
          <w:rFonts w:eastAsia="仿宋_GB2312" w:cs="Times New Roman"/>
          <w:kern w:val="0"/>
          <w:shd w:val="clear" w:color="auto" w:fill="FFFFFF"/>
        </w:rPr>
        <w:t>皖医保发〔</w:t>
      </w:r>
      <w:r>
        <w:rPr>
          <w:rFonts w:eastAsia="仿宋_GB2312" w:cs="Times New Roman"/>
          <w:kern w:val="0"/>
          <w:shd w:val="clear" w:color="auto" w:fill="FFFFFF"/>
        </w:rPr>
        <w:t>2025</w:t>
      </w:r>
      <w:r>
        <w:rPr>
          <w:rFonts w:eastAsia="仿宋_GB2312" w:cs="Times New Roman"/>
          <w:kern w:val="0"/>
          <w:shd w:val="clear" w:color="auto" w:fill="FFFFFF"/>
        </w:rPr>
        <w:t>〕</w:t>
      </w:r>
      <w:r>
        <w:rPr>
          <w:rFonts w:eastAsia="仿宋_GB2312" w:cs="Times New Roman" w:hint="eastAsia"/>
          <w:kern w:val="0"/>
          <w:shd w:val="clear" w:color="auto" w:fill="FFFFFF"/>
        </w:rPr>
        <w:t>8</w:t>
      </w:r>
      <w:r>
        <w:rPr>
          <w:rFonts w:eastAsia="仿宋_GB2312" w:cs="Times New Roman"/>
          <w:kern w:val="0"/>
          <w:shd w:val="clear" w:color="auto" w:fill="FFFFFF"/>
        </w:rPr>
        <w:t>号</w:t>
      </w:r>
      <w:r>
        <w:rPr>
          <w:rFonts w:eastAsia="仿宋_GB2312" w:cs="Times New Roman" w:hint="eastAsia"/>
          <w:kern w:val="0"/>
          <w:shd w:val="clear" w:color="auto" w:fill="FFFFFF"/>
        </w:rPr>
        <w:t>）和市</w:t>
      </w:r>
      <w:r>
        <w:rPr>
          <w:rFonts w:eastAsia="仿宋_GB2312" w:cs="Times New Roman"/>
          <w:kern w:val="0"/>
          <w:shd w:val="clear" w:color="auto" w:fill="FFFFFF"/>
        </w:rPr>
        <w:t>医保局等四部门《关于修订完善我</w:t>
      </w:r>
      <w:r>
        <w:rPr>
          <w:rFonts w:eastAsia="仿宋_GB2312" w:cs="Times New Roman" w:hint="eastAsia"/>
          <w:kern w:val="0"/>
          <w:shd w:val="clear" w:color="auto" w:fill="FFFFFF"/>
        </w:rPr>
        <w:t>市</w:t>
      </w:r>
      <w:r>
        <w:rPr>
          <w:rFonts w:eastAsia="仿宋_GB2312" w:cs="Times New Roman"/>
          <w:kern w:val="0"/>
          <w:shd w:val="clear" w:color="auto" w:fill="FFFFFF"/>
        </w:rPr>
        <w:t>医疗服务价格动态调整机制的通知》（</w:t>
      </w:r>
      <w:r>
        <w:rPr>
          <w:rFonts w:eastAsia="仿宋_GB2312" w:cs="Times New Roman" w:hint="eastAsia"/>
          <w:kern w:val="0"/>
          <w:shd w:val="clear" w:color="auto" w:fill="FFFFFF"/>
        </w:rPr>
        <w:t>滁</w:t>
      </w:r>
      <w:r>
        <w:rPr>
          <w:rFonts w:eastAsia="仿宋_GB2312" w:cs="Times New Roman"/>
          <w:kern w:val="0"/>
          <w:shd w:val="clear" w:color="auto" w:fill="FFFFFF"/>
        </w:rPr>
        <w:t>医保</w:t>
      </w:r>
      <w:r>
        <w:rPr>
          <w:rFonts w:eastAsia="仿宋_GB2312" w:cs="Times New Roman" w:hint="eastAsia"/>
          <w:kern w:val="0"/>
          <w:shd w:val="clear" w:color="auto" w:fill="FFFFFF"/>
        </w:rPr>
        <w:t>发</w:t>
      </w:r>
      <w:r>
        <w:rPr>
          <w:rFonts w:eastAsia="仿宋_GB2312" w:cs="Times New Roman"/>
          <w:kern w:val="0"/>
          <w:shd w:val="clear" w:color="auto" w:fill="FFFFFF"/>
        </w:rPr>
        <w:t>〔</w:t>
      </w:r>
      <w:r>
        <w:rPr>
          <w:rFonts w:eastAsia="仿宋_GB2312" w:cs="Times New Roman"/>
          <w:kern w:val="0"/>
          <w:shd w:val="clear" w:color="auto" w:fill="FFFFFF"/>
        </w:rPr>
        <w:t>2024</w:t>
      </w:r>
      <w:r>
        <w:rPr>
          <w:rFonts w:eastAsia="仿宋_GB2312" w:cs="Times New Roman"/>
          <w:kern w:val="0"/>
          <w:shd w:val="clear" w:color="auto" w:fill="FFFFFF"/>
        </w:rPr>
        <w:t>〕</w:t>
      </w:r>
      <w:r>
        <w:rPr>
          <w:rFonts w:eastAsia="仿宋_GB2312" w:cs="Times New Roman"/>
          <w:kern w:val="0"/>
          <w:shd w:val="clear" w:color="auto" w:fill="FFFFFF"/>
        </w:rPr>
        <w:t>1</w:t>
      </w:r>
      <w:r>
        <w:rPr>
          <w:rFonts w:eastAsia="仿宋_GB2312" w:cs="Times New Roman" w:hint="eastAsia"/>
          <w:kern w:val="0"/>
          <w:shd w:val="clear" w:color="auto" w:fill="FFFFFF"/>
        </w:rPr>
        <w:t>6</w:t>
      </w:r>
      <w:r>
        <w:rPr>
          <w:rFonts w:eastAsia="仿宋_GB2312" w:cs="Times New Roman"/>
          <w:kern w:val="0"/>
          <w:shd w:val="clear" w:color="auto" w:fill="FFFFFF"/>
        </w:rPr>
        <w:t>号）</w:t>
      </w:r>
      <w:r>
        <w:rPr>
          <w:rFonts w:eastAsia="仿宋_GB2312" w:cs="Times New Roman" w:hint="eastAsia"/>
          <w:kern w:val="0"/>
          <w:shd w:val="clear" w:color="auto" w:fill="FFFFFF"/>
        </w:rPr>
        <w:t>要求</w:t>
      </w:r>
      <w:r>
        <w:rPr>
          <w:rFonts w:eastAsia="仿宋_GB2312" w:cs="Times New Roman"/>
          <w:kern w:val="0"/>
          <w:shd w:val="clear" w:color="auto" w:fill="FFFFFF"/>
        </w:rPr>
        <w:t>，</w:t>
      </w:r>
      <w:r>
        <w:rPr>
          <w:rFonts w:eastAsia="仿宋_GB2312" w:cs="Times New Roman" w:hint="eastAsia"/>
          <w:kern w:val="0"/>
          <w:shd w:val="clear" w:color="auto" w:fill="FFFFFF"/>
        </w:rPr>
        <w:t>现就</w:t>
      </w:r>
      <w:r>
        <w:rPr>
          <w:rFonts w:eastAsia="仿宋_GB2312" w:cs="Times New Roman"/>
          <w:kern w:val="0"/>
          <w:shd w:val="clear" w:color="auto" w:fill="FFFFFF"/>
        </w:rPr>
        <w:t>调整部分医疗服务项目价格有关事项通知如下：</w:t>
      </w:r>
    </w:p>
    <w:p w:rsidR="00071BF0" w:rsidRDefault="004A14A5" w:rsidP="00F27AC1">
      <w:pPr>
        <w:numPr>
          <w:ilvl w:val="0"/>
          <w:numId w:val="1"/>
        </w:numPr>
        <w:shd w:val="clear" w:color="auto" w:fill="FFFFFF"/>
        <w:spacing w:line="500" w:lineRule="exact"/>
        <w:ind w:firstLineChars="200" w:firstLine="640"/>
        <w:rPr>
          <w:rFonts w:eastAsia="仿宋_GB2312" w:cs="Times New Roman"/>
          <w:kern w:val="0"/>
          <w:shd w:val="clear" w:color="auto" w:fill="FFFFFF"/>
        </w:rPr>
      </w:pPr>
      <w:r>
        <w:rPr>
          <w:rFonts w:eastAsia="仿宋_GB2312" w:cs="Times New Roman"/>
          <w:kern w:val="0"/>
          <w:shd w:val="clear" w:color="auto" w:fill="FFFFFF"/>
        </w:rPr>
        <w:t>调整经外周静脉置入中心静脉导管术等</w:t>
      </w:r>
      <w:r w:rsidRPr="000F192B">
        <w:rPr>
          <w:rFonts w:eastAsia="仿宋_GB2312" w:cs="Times New Roman" w:hint="eastAsia"/>
          <w:kern w:val="0"/>
          <w:shd w:val="clear" w:color="auto" w:fill="FFFFFF"/>
        </w:rPr>
        <w:t>201</w:t>
      </w:r>
      <w:r>
        <w:rPr>
          <w:rFonts w:eastAsia="仿宋_GB2312" w:cs="Times New Roman"/>
          <w:kern w:val="0"/>
          <w:shd w:val="clear" w:color="auto" w:fill="FFFFFF"/>
        </w:rPr>
        <w:t>项医疗服务</w:t>
      </w:r>
      <w:r>
        <w:rPr>
          <w:rFonts w:eastAsia="仿宋_GB2312" w:cs="Times New Roman" w:hint="eastAsia"/>
          <w:kern w:val="0"/>
          <w:shd w:val="clear" w:color="auto" w:fill="FFFFFF"/>
        </w:rPr>
        <w:t>项目</w:t>
      </w:r>
      <w:r>
        <w:rPr>
          <w:rFonts w:eastAsia="仿宋_GB2312" w:cs="Times New Roman"/>
          <w:kern w:val="0"/>
          <w:shd w:val="clear" w:color="auto" w:fill="FFFFFF"/>
        </w:rPr>
        <w:t>价格，具体内容见附件。调整后价格为</w:t>
      </w:r>
      <w:r>
        <w:rPr>
          <w:rFonts w:eastAsia="仿宋_GB2312" w:cs="Times New Roman" w:hint="eastAsia"/>
          <w:kern w:val="0"/>
          <w:shd w:val="clear" w:color="auto" w:fill="FFFFFF"/>
        </w:rPr>
        <w:t>各级</w:t>
      </w:r>
      <w:r>
        <w:rPr>
          <w:rFonts w:eastAsia="仿宋_GB2312" w:cs="Times New Roman"/>
          <w:kern w:val="0"/>
          <w:shd w:val="clear" w:color="auto" w:fill="FFFFFF"/>
        </w:rPr>
        <w:t>公立医院最高政府指导价</w:t>
      </w:r>
      <w:r>
        <w:rPr>
          <w:rFonts w:eastAsia="仿宋_GB2312" w:cs="Times New Roman" w:hint="eastAsia"/>
          <w:kern w:val="0"/>
          <w:shd w:val="clear" w:color="auto" w:fill="FFFFFF"/>
        </w:rPr>
        <w:t>，</w:t>
      </w:r>
      <w:r>
        <w:rPr>
          <w:rFonts w:eastAsia="仿宋_GB2312" w:cs="Times New Roman"/>
          <w:kern w:val="0"/>
          <w:shd w:val="clear" w:color="auto" w:fill="FFFFFF"/>
        </w:rPr>
        <w:t>支付类</w:t>
      </w:r>
      <w:r>
        <w:rPr>
          <w:rFonts w:eastAsia="仿宋_GB2312" w:cs="Times New Roman" w:hint="eastAsia"/>
          <w:kern w:val="0"/>
          <w:shd w:val="clear" w:color="auto" w:fill="FFFFFF"/>
        </w:rPr>
        <w:t>型</w:t>
      </w:r>
      <w:r>
        <w:rPr>
          <w:rFonts w:eastAsia="仿宋_GB2312" w:cs="Times New Roman"/>
          <w:kern w:val="0"/>
          <w:shd w:val="clear" w:color="auto" w:fill="FFFFFF"/>
        </w:rPr>
        <w:t>继续按原政策执行</w:t>
      </w:r>
      <w:r>
        <w:rPr>
          <w:rFonts w:eastAsia="仿宋_GB2312" w:cs="Times New Roman" w:hint="eastAsia"/>
          <w:kern w:val="0"/>
          <w:shd w:val="clear" w:color="auto" w:fill="FFFFFF"/>
        </w:rPr>
        <w:t>。</w:t>
      </w:r>
    </w:p>
    <w:p w:rsidR="00071BF0" w:rsidRDefault="004A14A5" w:rsidP="00F27AC1">
      <w:pPr>
        <w:numPr>
          <w:ilvl w:val="0"/>
          <w:numId w:val="1"/>
        </w:numPr>
        <w:shd w:val="clear" w:color="auto" w:fill="FFFFFF"/>
        <w:spacing w:line="500" w:lineRule="exact"/>
        <w:ind w:firstLineChars="200" w:firstLine="640"/>
        <w:rPr>
          <w:rFonts w:ascii="仿宋_GB2312" w:eastAsia="仿宋_GB2312" w:hAnsi="仿宋_GB2312" w:cs="仿宋_GB2312"/>
        </w:rPr>
      </w:pPr>
      <w:r>
        <w:rPr>
          <w:rFonts w:ascii="仿宋_GB2312" w:eastAsia="仿宋_GB2312" w:hAnsi="仿宋_GB2312" w:cs="仿宋_GB2312" w:hint="eastAsia"/>
        </w:rPr>
        <w:t>请市医疗保障基金管理中心及时做好本地区医保信息系统数据库更新维护和对照匹配工作。</w:t>
      </w:r>
    </w:p>
    <w:p w:rsidR="00071BF0" w:rsidRDefault="004A14A5" w:rsidP="00F27AC1">
      <w:pPr>
        <w:numPr>
          <w:ilvl w:val="0"/>
          <w:numId w:val="1"/>
        </w:numPr>
        <w:shd w:val="clear" w:color="auto" w:fill="FFFFFF"/>
        <w:spacing w:line="500" w:lineRule="exact"/>
        <w:ind w:firstLineChars="200" w:firstLine="640"/>
        <w:rPr>
          <w:rFonts w:eastAsia="仿宋_GB2312" w:cs="Times New Roman"/>
          <w:kern w:val="0"/>
          <w:shd w:val="clear" w:color="auto" w:fill="FFFFFF"/>
        </w:rPr>
      </w:pPr>
      <w:r>
        <w:rPr>
          <w:rFonts w:eastAsia="仿宋_GB2312" w:cs="Times New Roman"/>
          <w:kern w:val="0"/>
          <w:shd w:val="clear" w:color="auto" w:fill="FFFFFF"/>
        </w:rPr>
        <w:t>请各医疗机构加强内部管理，及时做好信息系统更新维护等相关工作。健全价格信息公开制度、住院费用清单制度和价格投诉处理制度，规范医疗服务收费行为，做好医疗服务</w:t>
      </w:r>
      <w:r>
        <w:rPr>
          <w:rFonts w:eastAsia="仿宋_GB2312" w:cs="Times New Roman" w:hint="eastAsia"/>
          <w:kern w:val="0"/>
          <w:shd w:val="clear" w:color="auto" w:fill="FFFFFF"/>
        </w:rPr>
        <w:t>项目</w:t>
      </w:r>
      <w:r>
        <w:rPr>
          <w:rFonts w:eastAsia="仿宋_GB2312" w:cs="Times New Roman"/>
          <w:kern w:val="0"/>
          <w:shd w:val="clear" w:color="auto" w:fill="FFFFFF"/>
        </w:rPr>
        <w:t>价格公示，确保政策平稳实施，并密切关注执行情况及效果。政策执行过程中出现新问题、新情况，及时报告</w:t>
      </w:r>
      <w:r>
        <w:rPr>
          <w:rFonts w:eastAsia="仿宋_GB2312" w:cs="Times New Roman" w:hint="eastAsia"/>
          <w:kern w:val="0"/>
          <w:shd w:val="clear" w:color="auto" w:fill="FFFFFF"/>
        </w:rPr>
        <w:t>市医保局</w:t>
      </w:r>
      <w:r>
        <w:rPr>
          <w:rFonts w:eastAsia="仿宋_GB2312" w:cs="Times New Roman"/>
          <w:kern w:val="0"/>
          <w:shd w:val="clear" w:color="auto" w:fill="FFFFFF"/>
        </w:rPr>
        <w:t>。</w:t>
      </w:r>
    </w:p>
    <w:p w:rsidR="00071BF0" w:rsidRDefault="004A14A5" w:rsidP="00F27AC1">
      <w:pPr>
        <w:shd w:val="clear" w:color="auto" w:fill="FFFFFF"/>
        <w:spacing w:line="500" w:lineRule="exact"/>
        <w:ind w:firstLineChars="200" w:firstLine="640"/>
        <w:rPr>
          <w:rFonts w:eastAsia="仿宋_GB2312" w:cs="Times New Roman"/>
          <w:kern w:val="0"/>
        </w:rPr>
      </w:pPr>
      <w:r>
        <w:rPr>
          <w:rFonts w:eastAsia="仿宋_GB2312" w:cs="Times New Roman" w:hint="eastAsia"/>
          <w:kern w:val="0"/>
          <w:shd w:val="clear" w:color="auto" w:fill="FFFFFF"/>
        </w:rPr>
        <w:t>四</w:t>
      </w:r>
      <w:r>
        <w:rPr>
          <w:rFonts w:eastAsia="仿宋_GB2312" w:cs="Times New Roman"/>
          <w:kern w:val="0"/>
          <w:shd w:val="clear" w:color="auto" w:fill="FFFFFF"/>
        </w:rPr>
        <w:t>、本通知自</w:t>
      </w:r>
      <w:r>
        <w:rPr>
          <w:rFonts w:eastAsia="仿宋_GB2312" w:cs="Times New Roman"/>
          <w:kern w:val="0"/>
          <w:shd w:val="clear" w:color="auto" w:fill="FFFFFF"/>
        </w:rPr>
        <w:t>2025</w:t>
      </w:r>
      <w:r>
        <w:rPr>
          <w:rFonts w:eastAsia="仿宋_GB2312" w:cs="Times New Roman"/>
          <w:kern w:val="0"/>
          <w:shd w:val="clear" w:color="auto" w:fill="FFFFFF"/>
        </w:rPr>
        <w:t>年</w:t>
      </w:r>
      <w:r>
        <w:rPr>
          <w:rFonts w:eastAsia="仿宋_GB2312" w:cs="Times New Roman" w:hint="eastAsia"/>
          <w:kern w:val="0"/>
          <w:shd w:val="clear" w:color="auto" w:fill="FFFFFF"/>
        </w:rPr>
        <w:t xml:space="preserve">  </w:t>
      </w:r>
      <w:r>
        <w:rPr>
          <w:rFonts w:eastAsia="仿宋_GB2312" w:cs="Times New Roman"/>
          <w:kern w:val="0"/>
          <w:shd w:val="clear" w:color="auto" w:fill="FFFFFF"/>
        </w:rPr>
        <w:t>月</w:t>
      </w:r>
      <w:r>
        <w:rPr>
          <w:rFonts w:eastAsia="仿宋_GB2312" w:cs="Times New Roman" w:hint="eastAsia"/>
          <w:kern w:val="0"/>
          <w:shd w:val="clear" w:color="auto" w:fill="FFFFFF"/>
        </w:rPr>
        <w:t xml:space="preserve">  </w:t>
      </w:r>
      <w:r>
        <w:rPr>
          <w:rFonts w:eastAsia="仿宋_GB2312" w:cs="Times New Roman"/>
          <w:kern w:val="0"/>
          <w:shd w:val="clear" w:color="auto" w:fill="FFFFFF"/>
        </w:rPr>
        <w:t>日起执行。</w:t>
      </w:r>
    </w:p>
    <w:p w:rsidR="00071BF0" w:rsidRDefault="00071BF0" w:rsidP="00F27AC1">
      <w:pPr>
        <w:shd w:val="clear" w:color="auto" w:fill="FFFFFF"/>
        <w:spacing w:line="500" w:lineRule="exact"/>
        <w:ind w:firstLineChars="200" w:firstLine="640"/>
        <w:rPr>
          <w:rFonts w:eastAsia="仿宋_GB2312" w:cs="Times New Roman"/>
          <w:kern w:val="0"/>
        </w:rPr>
      </w:pPr>
    </w:p>
    <w:p w:rsidR="00071BF0" w:rsidRDefault="004A14A5" w:rsidP="00F27AC1">
      <w:pPr>
        <w:shd w:val="clear" w:color="auto" w:fill="FFFFFF"/>
        <w:spacing w:line="500" w:lineRule="exact"/>
        <w:ind w:firstLineChars="200" w:firstLine="640"/>
        <w:rPr>
          <w:rFonts w:eastAsia="仿宋_GB2312" w:cs="Times New Roman"/>
          <w:spacing w:val="-6"/>
          <w:kern w:val="0"/>
          <w:shd w:val="clear" w:color="auto" w:fill="FFFFFF"/>
        </w:rPr>
      </w:pPr>
      <w:r>
        <w:rPr>
          <w:rFonts w:eastAsia="仿宋_GB2312" w:cs="Times New Roman"/>
          <w:kern w:val="0"/>
          <w:shd w:val="clear" w:color="auto" w:fill="FFFFFF"/>
        </w:rPr>
        <w:t>附件：</w:t>
      </w:r>
      <w:r>
        <w:rPr>
          <w:rFonts w:eastAsia="仿宋_GB2312" w:cs="Times New Roman" w:hint="eastAsia"/>
          <w:spacing w:val="-6"/>
          <w:kern w:val="0"/>
          <w:shd w:val="clear" w:color="auto" w:fill="FFFFFF"/>
        </w:rPr>
        <w:t>滁州市部分</w:t>
      </w:r>
      <w:r>
        <w:rPr>
          <w:rFonts w:eastAsia="仿宋_GB2312" w:cs="Times New Roman"/>
          <w:spacing w:val="-6"/>
          <w:kern w:val="0"/>
          <w:shd w:val="clear" w:color="auto" w:fill="FFFFFF"/>
        </w:rPr>
        <w:t>医疗服务</w:t>
      </w:r>
      <w:r>
        <w:rPr>
          <w:rFonts w:eastAsia="仿宋_GB2312" w:cs="Times New Roman" w:hint="eastAsia"/>
          <w:spacing w:val="-6"/>
          <w:kern w:val="0"/>
          <w:shd w:val="clear" w:color="auto" w:fill="FFFFFF"/>
        </w:rPr>
        <w:t>项目价格调整表</w:t>
      </w:r>
    </w:p>
    <w:p w:rsidR="00071BF0" w:rsidRDefault="00071BF0" w:rsidP="00F27AC1">
      <w:pPr>
        <w:pStyle w:val="2"/>
        <w:spacing w:before="0" w:beforeAutospacing="0" w:after="0" w:afterAutospacing="0" w:line="500" w:lineRule="exact"/>
        <w:rPr>
          <w:rFonts w:hint="default"/>
          <w:sz w:val="13"/>
          <w:szCs w:val="13"/>
        </w:rPr>
      </w:pPr>
    </w:p>
    <w:p w:rsidR="00071BF0" w:rsidRDefault="004A14A5" w:rsidP="00F27AC1">
      <w:pPr>
        <w:spacing w:line="500" w:lineRule="exact"/>
        <w:ind w:firstLineChars="200" w:firstLine="640"/>
        <w:jc w:val="right"/>
        <w:rPr>
          <w:rFonts w:eastAsia="仿宋_GB2312" w:cs="Times New Roman"/>
        </w:rPr>
      </w:pPr>
      <w:r>
        <w:rPr>
          <w:rFonts w:eastAsia="仿宋_GB2312" w:cs="Times New Roman" w:hint="eastAsia"/>
        </w:rPr>
        <w:t>滁州市医疗保障局</w:t>
      </w:r>
      <w:r>
        <w:rPr>
          <w:rFonts w:eastAsia="仿宋_GB2312" w:cs="Times New Roman"/>
          <w:sz w:val="34"/>
          <w:szCs w:val="34"/>
        </w:rPr>
        <w:t xml:space="preserve">　</w:t>
      </w:r>
      <w:r>
        <w:rPr>
          <w:rFonts w:eastAsia="仿宋_GB2312" w:cs="Times New Roman"/>
        </w:rPr>
        <w:t xml:space="preserve">　</w:t>
      </w:r>
      <w:r>
        <w:rPr>
          <w:rFonts w:eastAsia="仿宋_GB2312" w:cs="Times New Roman"/>
          <w:sz w:val="28"/>
          <w:szCs w:val="28"/>
        </w:rPr>
        <w:t xml:space="preserve">　</w:t>
      </w:r>
      <w:r>
        <w:rPr>
          <w:rFonts w:eastAsia="仿宋_GB2312" w:cs="Times New Roman"/>
        </w:rPr>
        <w:t xml:space="preserve">　</w:t>
      </w:r>
    </w:p>
    <w:p w:rsidR="00071BF0" w:rsidRDefault="004A14A5" w:rsidP="00F27AC1">
      <w:pPr>
        <w:shd w:val="clear" w:color="auto" w:fill="FFFFFF"/>
        <w:spacing w:line="500" w:lineRule="exact"/>
        <w:jc w:val="right"/>
        <w:rPr>
          <w:rFonts w:eastAsia="仿宋_GB2312" w:cs="Times New Roman"/>
          <w:kern w:val="0"/>
          <w:shd w:val="clear" w:color="auto" w:fill="FFFFFF"/>
        </w:rPr>
      </w:pPr>
      <w:r>
        <w:rPr>
          <w:rFonts w:eastAsia="仿宋_GB2312" w:cs="Times New Roman" w:hint="eastAsia"/>
        </w:rPr>
        <w:t>202</w:t>
      </w:r>
      <w:r>
        <w:rPr>
          <w:rFonts w:eastAsia="仿宋_GB2312" w:cs="Times New Roman" w:hint="eastAsia"/>
          <w:kern w:val="0"/>
          <w:shd w:val="clear" w:color="auto" w:fill="FFFFFF"/>
        </w:rPr>
        <w:t>5</w:t>
      </w:r>
      <w:r>
        <w:rPr>
          <w:rFonts w:eastAsia="仿宋_GB2312" w:cs="Times New Roman" w:hint="eastAsia"/>
          <w:kern w:val="0"/>
          <w:shd w:val="clear" w:color="auto" w:fill="FFFFFF"/>
        </w:rPr>
        <w:t>年</w:t>
      </w:r>
      <w:r w:rsidR="000F192B">
        <w:rPr>
          <w:rFonts w:eastAsia="仿宋_GB2312" w:cs="Times New Roman" w:hint="eastAsia"/>
          <w:kern w:val="0"/>
          <w:shd w:val="clear" w:color="auto" w:fill="FFFFFF"/>
        </w:rPr>
        <w:t xml:space="preserve"> </w:t>
      </w:r>
      <w:r>
        <w:rPr>
          <w:rFonts w:eastAsia="仿宋_GB2312" w:cs="Times New Roman" w:hint="eastAsia"/>
          <w:kern w:val="0"/>
          <w:shd w:val="clear" w:color="auto" w:fill="FFFFFF"/>
        </w:rPr>
        <w:t>月</w:t>
      </w:r>
      <w:r>
        <w:rPr>
          <w:rFonts w:eastAsia="仿宋_GB2312" w:cs="Times New Roman" w:hint="eastAsia"/>
          <w:kern w:val="0"/>
          <w:shd w:val="clear" w:color="auto" w:fill="FFFFFF"/>
        </w:rPr>
        <w:t xml:space="preserve">   </w:t>
      </w:r>
      <w:r>
        <w:rPr>
          <w:rFonts w:eastAsia="仿宋_GB2312" w:cs="Times New Roman" w:hint="eastAsia"/>
          <w:kern w:val="0"/>
          <w:shd w:val="clear" w:color="auto" w:fill="FFFFFF"/>
        </w:rPr>
        <w:t>日</w:t>
      </w:r>
      <w:r>
        <w:rPr>
          <w:rFonts w:eastAsia="仿宋_GB2312" w:cs="Times New Roman" w:hint="eastAsia"/>
          <w:kern w:val="0"/>
          <w:shd w:val="clear" w:color="auto" w:fill="FFFFFF"/>
        </w:rPr>
        <w:t xml:space="preserve">        </w:t>
      </w:r>
    </w:p>
    <w:p w:rsidR="00071BF0" w:rsidRDefault="004A14A5" w:rsidP="00F27AC1">
      <w:pPr>
        <w:pStyle w:val="2"/>
        <w:adjustRightInd w:val="0"/>
        <w:snapToGrid w:val="0"/>
        <w:spacing w:before="0" w:beforeAutospacing="0" w:after="0" w:afterAutospacing="0" w:line="500" w:lineRule="exact"/>
        <w:rPr>
          <w:rFonts w:hint="default"/>
          <w:b w:val="0"/>
          <w:bCs w:val="0"/>
        </w:rPr>
        <w:sectPr w:rsidR="00071BF0">
          <w:footerReference w:type="even" r:id="rId7"/>
          <w:footerReference w:type="default" r:id="rId8"/>
          <w:pgSz w:w="11906" w:h="16838"/>
          <w:pgMar w:top="1871" w:right="1502" w:bottom="1474" w:left="1502" w:header="851" w:footer="1701" w:gutter="0"/>
          <w:cols w:space="720"/>
          <w:docGrid w:type="lines" w:linePitch="579"/>
        </w:sectPr>
      </w:pPr>
      <w:r>
        <w:rPr>
          <w:rFonts w:ascii="Times New Roman" w:eastAsia="仿宋_GB2312" w:hAnsi="Times New Roman"/>
          <w:b w:val="0"/>
          <w:bCs w:val="0"/>
          <w:sz w:val="32"/>
          <w:szCs w:val="32"/>
          <w:shd w:val="clear" w:color="auto" w:fill="FFFFFF"/>
        </w:rPr>
        <w:t>抄：市卫生健康委，市市场监督管理局</w:t>
      </w:r>
    </w:p>
    <w:p w:rsidR="00071BF0" w:rsidRDefault="004A14A5">
      <w:pPr>
        <w:tabs>
          <w:tab w:val="center" w:pos="4153"/>
          <w:tab w:val="right" w:pos="8306"/>
        </w:tabs>
        <w:jc w:val="left"/>
        <w:rPr>
          <w:rFonts w:eastAsia="黑体" w:cs="Times New Roman"/>
          <w:color w:val="000000"/>
          <w:kern w:val="0"/>
        </w:rPr>
      </w:pPr>
      <w:r>
        <w:rPr>
          <w:rFonts w:eastAsia="黑体" w:cs="Times New Roman" w:hint="eastAsia"/>
          <w:color w:val="000000"/>
          <w:kern w:val="0"/>
        </w:rPr>
        <w:lastRenderedPageBreak/>
        <w:t>附件</w:t>
      </w:r>
    </w:p>
    <w:p w:rsidR="00071BF0" w:rsidRDefault="004A14A5">
      <w:pPr>
        <w:jc w:val="center"/>
        <w:rPr>
          <w:rFonts w:eastAsia="方正小标宋_GBK" w:cs="Times New Roman"/>
          <w:sz w:val="44"/>
          <w:szCs w:val="44"/>
          <w:shd w:val="clear" w:color="auto" w:fill="FFFFFF"/>
        </w:rPr>
      </w:pPr>
      <w:r>
        <w:rPr>
          <w:rFonts w:eastAsia="方正小标宋_GBK" w:cs="Times New Roman" w:hint="eastAsia"/>
          <w:sz w:val="44"/>
          <w:szCs w:val="44"/>
          <w:shd w:val="clear" w:color="auto" w:fill="FFFFFF"/>
        </w:rPr>
        <w:t>滁州市部分</w:t>
      </w:r>
      <w:r>
        <w:rPr>
          <w:rFonts w:eastAsia="方正小标宋_GBK" w:cs="Times New Roman"/>
          <w:sz w:val="44"/>
          <w:szCs w:val="44"/>
          <w:shd w:val="clear" w:color="auto" w:fill="FFFFFF"/>
        </w:rPr>
        <w:t>医疗服务</w:t>
      </w:r>
      <w:r>
        <w:rPr>
          <w:rFonts w:eastAsia="方正小标宋_GBK" w:cs="Times New Roman" w:hint="eastAsia"/>
          <w:sz w:val="44"/>
          <w:szCs w:val="44"/>
          <w:shd w:val="clear" w:color="auto" w:fill="FFFFFF"/>
        </w:rPr>
        <w:t>项目价格调整</w:t>
      </w:r>
      <w:r>
        <w:rPr>
          <w:rFonts w:eastAsia="方正小标宋_GBK" w:cs="Times New Roman"/>
          <w:sz w:val="44"/>
          <w:szCs w:val="44"/>
          <w:shd w:val="clear" w:color="auto" w:fill="FFFFFF"/>
        </w:rPr>
        <w:t>表</w:t>
      </w:r>
    </w:p>
    <w:tbl>
      <w:tblPr>
        <w:tblW w:w="4998" w:type="pct"/>
        <w:jc w:val="center"/>
        <w:tblLook w:val="0000"/>
      </w:tblPr>
      <w:tblGrid>
        <w:gridCol w:w="453"/>
        <w:gridCol w:w="1839"/>
        <w:gridCol w:w="1663"/>
        <w:gridCol w:w="3053"/>
        <w:gridCol w:w="46"/>
        <w:gridCol w:w="647"/>
        <w:gridCol w:w="580"/>
        <w:gridCol w:w="804"/>
        <w:gridCol w:w="804"/>
        <w:gridCol w:w="804"/>
        <w:gridCol w:w="1988"/>
        <w:gridCol w:w="431"/>
        <w:gridCol w:w="433"/>
      </w:tblGrid>
      <w:tr w:rsidR="00071BF0">
        <w:trPr>
          <w:trHeight w:val="567"/>
          <w:tblHeader/>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60" w:lineRule="exact"/>
              <w:jc w:val="center"/>
              <w:textAlignment w:val="center"/>
              <w:rPr>
                <w:rFonts w:ascii="宋体" w:eastAsia="宋体" w:hAnsi="宋体" w:cs="宋体"/>
                <w:kern w:val="0"/>
                <w:sz w:val="23"/>
                <w:szCs w:val="23"/>
              </w:rPr>
            </w:pPr>
            <w:r>
              <w:rPr>
                <w:rFonts w:ascii="方正黑体_GBK" w:eastAsia="方正黑体_GBK" w:hAnsi="方正黑体_GBK" w:cs="方正黑体_GBK" w:hint="eastAsia"/>
                <w:kern w:val="0"/>
                <w:sz w:val="23"/>
                <w:szCs w:val="23"/>
              </w:rPr>
              <w:t>序号</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60" w:lineRule="exact"/>
              <w:jc w:val="center"/>
              <w:textAlignment w:val="center"/>
              <w:rPr>
                <w:rFonts w:ascii="宋体" w:eastAsia="宋体" w:hAnsi="宋体" w:cs="宋体"/>
                <w:kern w:val="0"/>
                <w:sz w:val="23"/>
                <w:szCs w:val="23"/>
              </w:rPr>
            </w:pPr>
            <w:r>
              <w:rPr>
                <w:rFonts w:ascii="方正黑体_GBK" w:eastAsia="方正黑体_GBK" w:hAnsi="方正黑体_GBK" w:cs="方正黑体_GBK" w:hint="eastAsia"/>
                <w:kern w:val="0"/>
                <w:sz w:val="23"/>
                <w:szCs w:val="23"/>
              </w:rPr>
              <w:t>项目编码</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60" w:lineRule="exact"/>
              <w:jc w:val="center"/>
              <w:textAlignment w:val="center"/>
              <w:rPr>
                <w:rFonts w:ascii="宋体" w:eastAsia="宋体" w:hAnsi="宋体" w:cs="宋体"/>
                <w:kern w:val="0"/>
                <w:sz w:val="23"/>
                <w:szCs w:val="23"/>
              </w:rPr>
            </w:pPr>
            <w:r>
              <w:rPr>
                <w:rFonts w:ascii="方正黑体_GBK" w:eastAsia="方正黑体_GBK" w:hAnsi="方正黑体_GBK" w:cs="方正黑体_GBK" w:hint="eastAsia"/>
                <w:kern w:val="0"/>
                <w:sz w:val="23"/>
                <w:szCs w:val="23"/>
              </w:rPr>
              <w:t>项目名称</w:t>
            </w:r>
          </w:p>
        </w:tc>
        <w:tc>
          <w:tcPr>
            <w:tcW w:w="1143" w:type="pct"/>
            <w:gridSpan w:val="2"/>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vAlign w:val="center"/>
          </w:tcPr>
          <w:p w:rsidR="00071BF0" w:rsidRDefault="004A14A5">
            <w:pPr>
              <w:widowControl/>
              <w:spacing w:line="360" w:lineRule="exact"/>
              <w:jc w:val="center"/>
              <w:textAlignment w:val="center"/>
              <w:rPr>
                <w:rFonts w:ascii="宋体" w:eastAsia="宋体" w:hAnsi="宋体" w:cs="宋体"/>
                <w:kern w:val="0"/>
                <w:sz w:val="23"/>
                <w:szCs w:val="23"/>
              </w:rPr>
            </w:pPr>
            <w:r>
              <w:rPr>
                <w:rFonts w:ascii="方正黑体_GBK" w:eastAsia="方正黑体_GBK" w:hAnsi="方正黑体_GBK" w:cs="方正黑体_GBK" w:hint="eastAsia"/>
                <w:kern w:val="0"/>
                <w:sz w:val="23"/>
                <w:szCs w:val="23"/>
              </w:rPr>
              <w:t>项目内涵</w:t>
            </w:r>
          </w:p>
        </w:tc>
        <w:tc>
          <w:tcPr>
            <w:tcW w:w="238" w:type="pct"/>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60" w:lineRule="exact"/>
              <w:jc w:val="center"/>
              <w:textAlignment w:val="center"/>
              <w:rPr>
                <w:rFonts w:ascii="宋体" w:eastAsia="宋体" w:hAnsi="宋体" w:cs="宋体"/>
                <w:kern w:val="0"/>
                <w:sz w:val="23"/>
                <w:szCs w:val="23"/>
              </w:rPr>
            </w:pPr>
            <w:r>
              <w:rPr>
                <w:rFonts w:ascii="方正黑体_GBK" w:eastAsia="方正黑体_GBK" w:hAnsi="方正黑体_GBK" w:cs="方正黑体_GBK" w:hint="eastAsia"/>
                <w:kern w:val="0"/>
                <w:sz w:val="23"/>
                <w:szCs w:val="23"/>
              </w:rPr>
              <w:t>除外内容</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60" w:lineRule="exact"/>
              <w:jc w:val="center"/>
              <w:textAlignment w:val="center"/>
              <w:rPr>
                <w:rFonts w:ascii="方正黑体_GBK" w:eastAsia="方正黑体_GBK" w:hAnsi="方正黑体_GBK" w:cs="方正黑体_GBK"/>
                <w:kern w:val="0"/>
                <w:sz w:val="23"/>
                <w:szCs w:val="23"/>
              </w:rPr>
            </w:pPr>
            <w:r>
              <w:rPr>
                <w:rFonts w:ascii="方正黑体_GBK" w:eastAsia="方正黑体_GBK" w:hAnsi="方正黑体_GBK" w:cs="方正黑体_GBK" w:hint="eastAsia"/>
                <w:kern w:val="0"/>
                <w:sz w:val="23"/>
                <w:szCs w:val="23"/>
              </w:rPr>
              <w:t>计价</w:t>
            </w:r>
          </w:p>
          <w:p w:rsidR="00071BF0" w:rsidRDefault="004A14A5">
            <w:pPr>
              <w:widowControl/>
              <w:spacing w:line="360" w:lineRule="exact"/>
              <w:jc w:val="center"/>
              <w:textAlignment w:val="center"/>
              <w:rPr>
                <w:rFonts w:ascii="宋体" w:eastAsia="宋体" w:hAnsi="宋体" w:cs="宋体"/>
                <w:kern w:val="0"/>
                <w:sz w:val="23"/>
                <w:szCs w:val="23"/>
              </w:rPr>
            </w:pPr>
            <w:r>
              <w:rPr>
                <w:rFonts w:ascii="方正黑体_GBK" w:eastAsia="方正黑体_GBK" w:hAnsi="方正黑体_GBK" w:cs="方正黑体_GBK" w:hint="eastAsia"/>
                <w:kern w:val="0"/>
                <w:sz w:val="23"/>
                <w:szCs w:val="23"/>
              </w:rPr>
              <w:t>单位</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60" w:lineRule="exact"/>
              <w:jc w:val="center"/>
              <w:textAlignment w:val="center"/>
              <w:rPr>
                <w:rFonts w:ascii="宋体" w:eastAsia="宋体" w:hAnsi="宋体" w:cs="宋体"/>
                <w:kern w:val="0"/>
                <w:sz w:val="23"/>
                <w:szCs w:val="23"/>
              </w:rPr>
            </w:pPr>
            <w:r>
              <w:rPr>
                <w:rFonts w:ascii="方正黑体_GBK" w:eastAsia="方正黑体_GBK" w:hAnsi="方正黑体_GBK" w:cs="方正黑体_GBK" w:hint="eastAsia"/>
                <w:kern w:val="0"/>
                <w:sz w:val="23"/>
                <w:szCs w:val="23"/>
              </w:rPr>
              <w:t>三级价格（元）</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60" w:lineRule="exact"/>
              <w:jc w:val="center"/>
              <w:textAlignment w:val="center"/>
              <w:rPr>
                <w:rFonts w:ascii="宋体" w:eastAsia="宋体" w:hAnsi="宋体" w:cs="宋体"/>
                <w:kern w:val="0"/>
                <w:sz w:val="23"/>
                <w:szCs w:val="23"/>
              </w:rPr>
            </w:pPr>
            <w:r>
              <w:rPr>
                <w:rFonts w:ascii="方正黑体_GBK" w:eastAsia="方正黑体_GBK" w:hAnsi="方正黑体_GBK" w:cs="方正黑体_GBK" w:hint="eastAsia"/>
                <w:kern w:val="0"/>
                <w:sz w:val="23"/>
                <w:szCs w:val="23"/>
              </w:rPr>
              <w:t>二级价格（元）</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60" w:lineRule="exact"/>
              <w:jc w:val="center"/>
              <w:textAlignment w:val="center"/>
              <w:rPr>
                <w:rFonts w:ascii="宋体" w:eastAsia="宋体" w:hAnsi="宋体" w:cs="宋体"/>
                <w:kern w:val="0"/>
                <w:sz w:val="23"/>
                <w:szCs w:val="23"/>
              </w:rPr>
            </w:pPr>
            <w:r>
              <w:rPr>
                <w:rFonts w:ascii="方正黑体_GBK" w:eastAsia="方正黑体_GBK" w:hAnsi="方正黑体_GBK" w:cs="方正黑体_GBK" w:hint="eastAsia"/>
                <w:kern w:val="0"/>
                <w:sz w:val="23"/>
                <w:szCs w:val="23"/>
              </w:rPr>
              <w:t>一级及以下（元）</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60" w:lineRule="exact"/>
              <w:jc w:val="center"/>
              <w:textAlignment w:val="center"/>
              <w:rPr>
                <w:rFonts w:ascii="宋体" w:eastAsia="宋体" w:hAnsi="宋体" w:cs="宋体"/>
                <w:kern w:val="0"/>
                <w:sz w:val="23"/>
                <w:szCs w:val="23"/>
              </w:rPr>
            </w:pPr>
            <w:r>
              <w:rPr>
                <w:rFonts w:ascii="方正黑体_GBK" w:eastAsia="方正黑体_GBK" w:hAnsi="方正黑体_GBK" w:cs="方正黑体_GBK" w:hint="eastAsia"/>
                <w:kern w:val="0"/>
                <w:sz w:val="23"/>
                <w:szCs w:val="23"/>
              </w:rPr>
              <w:t>计价说明</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60" w:lineRule="exact"/>
              <w:jc w:val="center"/>
              <w:textAlignment w:val="center"/>
              <w:rPr>
                <w:rFonts w:ascii="宋体" w:eastAsia="宋体" w:hAnsi="宋体" w:cs="宋体"/>
                <w:kern w:val="0"/>
                <w:sz w:val="23"/>
                <w:szCs w:val="23"/>
              </w:rPr>
            </w:pPr>
            <w:r>
              <w:rPr>
                <w:rFonts w:ascii="方正黑体_GBK" w:eastAsia="方正黑体_GBK" w:hAnsi="方正黑体_GBK" w:cs="方正黑体_GBK" w:hint="eastAsia"/>
                <w:kern w:val="0"/>
                <w:sz w:val="23"/>
                <w:szCs w:val="23"/>
              </w:rPr>
              <w:t>支付</w:t>
            </w:r>
            <w:r>
              <w:rPr>
                <w:rFonts w:ascii="方正黑体_GBK" w:eastAsia="方正黑体_GBK" w:hAnsi="方正黑体_GBK" w:cs="方正黑体_GBK" w:hint="eastAsia"/>
                <w:kern w:val="0"/>
                <w:sz w:val="23"/>
                <w:szCs w:val="23"/>
              </w:rPr>
              <w:br/>
              <w:t>分类</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60" w:lineRule="exact"/>
              <w:jc w:val="center"/>
              <w:textAlignment w:val="center"/>
              <w:rPr>
                <w:rFonts w:ascii="宋体" w:eastAsia="宋体" w:hAnsi="宋体" w:cs="宋体"/>
                <w:kern w:val="0"/>
                <w:sz w:val="23"/>
                <w:szCs w:val="23"/>
              </w:rPr>
            </w:pPr>
            <w:r>
              <w:rPr>
                <w:rFonts w:ascii="方正黑体_GBK" w:eastAsia="方正黑体_GBK" w:hAnsi="方正黑体_GBK" w:cs="方正黑体_GBK" w:hint="eastAsia"/>
                <w:kern w:val="0"/>
                <w:sz w:val="23"/>
                <w:szCs w:val="23"/>
              </w:rPr>
              <w:t>统计分类</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011302000020000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重症监护护理</w:t>
            </w:r>
          </w:p>
        </w:tc>
        <w:tc>
          <w:tcPr>
            <w:tcW w:w="1382" w:type="pct"/>
            <w:gridSpan w:val="3"/>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参考滁医保发〔2025〕9 号。</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小时</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1.指在重症监护病房内实施的护理操作，不可与分级</w:t>
            </w:r>
            <w:r>
              <w:rPr>
                <w:rFonts w:ascii="宋体" w:eastAsia="宋体" w:hAnsi="宋体" w:cs="宋体" w:hint="eastAsia"/>
                <w:spacing w:val="-6"/>
                <w:kern w:val="0"/>
                <w:sz w:val="23"/>
                <w:szCs w:val="23"/>
              </w:rPr>
              <w:t>护理同时收费，可以与严密隔离护理/保护性隔离护理同时收费，不包含监测项目费用。</w:t>
            </w:r>
            <w:r>
              <w:rPr>
                <w:rFonts w:ascii="宋体" w:eastAsia="宋体" w:hAnsi="宋体" w:cs="宋体" w:hint="eastAsia"/>
                <w:spacing w:val="-6"/>
                <w:kern w:val="0"/>
                <w:sz w:val="23"/>
                <w:szCs w:val="23"/>
              </w:rPr>
              <w:br/>
            </w:r>
            <w:r>
              <w:rPr>
                <w:rFonts w:ascii="宋体" w:eastAsia="宋体" w:hAnsi="宋体" w:cs="宋体" w:hint="eastAsia"/>
                <w:kern w:val="0"/>
                <w:sz w:val="23"/>
                <w:szCs w:val="23"/>
              </w:rPr>
              <w:t>2.转入重症监护病房后按“小时”收取重症监护护理费用，转入普通病房后，当日可按“日”收取分级护理费用。</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454"/>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011301000020000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Ⅰ级护理</w:t>
            </w:r>
          </w:p>
        </w:tc>
        <w:tc>
          <w:tcPr>
            <w:tcW w:w="1382" w:type="pct"/>
            <w:gridSpan w:val="3"/>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日</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C</w:t>
            </w:r>
          </w:p>
        </w:tc>
      </w:tr>
      <w:tr w:rsidR="00071BF0">
        <w:trPr>
          <w:trHeight w:val="454"/>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011301000010000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特级护理</w:t>
            </w:r>
          </w:p>
        </w:tc>
        <w:tc>
          <w:tcPr>
            <w:tcW w:w="1382" w:type="pct"/>
            <w:gridSpan w:val="3"/>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日</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115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104</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C</w:t>
            </w:r>
          </w:p>
        </w:tc>
      </w:tr>
      <w:tr w:rsidR="00071BF0">
        <w:trPr>
          <w:trHeight w:val="454"/>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011302000060000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新生儿护理</w:t>
            </w:r>
          </w:p>
        </w:tc>
        <w:tc>
          <w:tcPr>
            <w:tcW w:w="1382" w:type="pct"/>
            <w:gridSpan w:val="3"/>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日</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highlight w:val="cyan"/>
              </w:rPr>
            </w:pPr>
            <w:r>
              <w:rPr>
                <w:rFonts w:ascii="宋体" w:eastAsia="宋体" w:hAnsi="宋体" w:cs="宋体" w:hint="eastAsia"/>
                <w:color w:val="000000"/>
                <w:kern w:val="0"/>
                <w:sz w:val="22"/>
                <w:szCs w:val="22"/>
              </w:rPr>
              <w:t>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highlight w:val="cyan"/>
              </w:rPr>
            </w:pPr>
            <w:r>
              <w:rPr>
                <w:rFonts w:ascii="宋体" w:eastAsia="宋体" w:hAnsi="宋体" w:cs="宋体" w:hint="eastAsia"/>
                <w:color w:val="000000"/>
                <w:kern w:val="0"/>
                <w:sz w:val="22"/>
                <w:szCs w:val="22"/>
              </w:rPr>
              <w:t>36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highlight w:val="cyan"/>
              </w:rPr>
            </w:pPr>
            <w:r>
              <w:rPr>
                <w:rFonts w:ascii="宋体" w:eastAsia="宋体" w:hAnsi="宋体" w:cs="宋体" w:hint="eastAsia"/>
                <w:color w:val="000000"/>
                <w:kern w:val="0"/>
                <w:sz w:val="22"/>
                <w:szCs w:val="22"/>
              </w:rPr>
              <w:t>34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spacing w:val="-6"/>
                <w:kern w:val="0"/>
                <w:sz w:val="23"/>
                <w:szCs w:val="23"/>
              </w:rPr>
              <w:t>不与分级护理同时收取。</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C</w:t>
            </w:r>
          </w:p>
        </w:tc>
      </w:tr>
      <w:tr w:rsidR="00071BF0">
        <w:trPr>
          <w:trHeight w:val="510"/>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011302000070000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早产儿护理</w:t>
            </w:r>
          </w:p>
        </w:tc>
        <w:tc>
          <w:tcPr>
            <w:tcW w:w="1382" w:type="pct"/>
            <w:gridSpan w:val="3"/>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日</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highlight w:val="cyan"/>
              </w:rPr>
            </w:pPr>
            <w:r>
              <w:rPr>
                <w:rFonts w:ascii="宋体" w:eastAsia="宋体" w:hAnsi="宋体" w:cs="宋体" w:hint="eastAsia"/>
                <w:color w:val="000000"/>
                <w:kern w:val="0"/>
                <w:sz w:val="22"/>
                <w:szCs w:val="22"/>
              </w:rPr>
              <w:t>45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highlight w:val="cyan"/>
              </w:rPr>
            </w:pPr>
            <w:r>
              <w:rPr>
                <w:rFonts w:ascii="宋体" w:eastAsia="宋体" w:hAnsi="宋体" w:cs="宋体" w:hint="eastAsia"/>
                <w:color w:val="000000"/>
                <w:kern w:val="0"/>
                <w:sz w:val="22"/>
                <w:szCs w:val="22"/>
              </w:rPr>
              <w:t>41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highlight w:val="cyan"/>
              </w:rPr>
            </w:pPr>
            <w:r>
              <w:rPr>
                <w:rFonts w:ascii="宋体" w:eastAsia="宋体" w:hAnsi="宋体" w:cs="宋体" w:hint="eastAsia"/>
                <w:color w:val="000000"/>
                <w:kern w:val="0"/>
                <w:sz w:val="22"/>
                <w:szCs w:val="22"/>
              </w:rPr>
              <w:t>38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spacing w:val="-6"/>
                <w:kern w:val="0"/>
                <w:sz w:val="23"/>
                <w:szCs w:val="23"/>
              </w:rPr>
              <w:t>不与分级护理、重症监护护理同时收取</w:t>
            </w:r>
            <w:r>
              <w:rPr>
                <w:rFonts w:ascii="宋体" w:eastAsia="宋体" w:hAnsi="宋体" w:cs="宋体" w:hint="eastAsia"/>
                <w:kern w:val="0"/>
                <w:sz w:val="23"/>
                <w:szCs w:val="23"/>
              </w:rPr>
              <w:t>。</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C</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AAAD0001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住院诊察费</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70" w:lineRule="exact"/>
              <w:textAlignment w:val="center"/>
              <w:rPr>
                <w:rFonts w:ascii="宋体" w:eastAsia="宋体" w:hAnsi="宋体" w:cs="宋体"/>
                <w:sz w:val="23"/>
                <w:szCs w:val="23"/>
              </w:rPr>
            </w:pPr>
            <w:r>
              <w:rPr>
                <w:rFonts w:ascii="宋体" w:eastAsia="宋体" w:hAnsi="宋体" w:cs="宋体" w:hint="eastAsia"/>
                <w:kern w:val="0"/>
                <w:sz w:val="23"/>
                <w:szCs w:val="23"/>
              </w:rPr>
              <w:t>指医务人员对住院患者进行的日常诊察工作。检查及观察患者病情，病案讨论，制</w:t>
            </w:r>
            <w:r>
              <w:rPr>
                <w:rFonts w:ascii="宋体" w:eastAsia="宋体" w:hAnsi="宋体" w:cs="宋体" w:hint="eastAsia"/>
                <w:spacing w:val="-6"/>
                <w:kern w:val="0"/>
                <w:sz w:val="23"/>
                <w:szCs w:val="23"/>
              </w:rPr>
              <w:t>定和调整治疗方案，住院日志书写，向患者或家属告知病情，解答患者咨询，院、科级大查房。不含邀请院际或</w:t>
            </w:r>
            <w:r>
              <w:rPr>
                <w:rFonts w:ascii="宋体" w:eastAsia="宋体" w:hAnsi="宋体" w:cs="宋体" w:hint="eastAsia"/>
                <w:kern w:val="0"/>
                <w:sz w:val="23"/>
                <w:szCs w:val="23"/>
              </w:rPr>
              <w:t>院内会诊进行治疗指导。</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日</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6岁以下儿童加收30%。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C</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AAAK0001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住院中医辨证论治</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70" w:lineRule="exact"/>
              <w:textAlignment w:val="center"/>
              <w:rPr>
                <w:rFonts w:ascii="宋体" w:eastAsia="宋体" w:hAnsi="宋体" w:cs="宋体"/>
                <w:sz w:val="23"/>
                <w:szCs w:val="23"/>
              </w:rPr>
            </w:pPr>
            <w:r>
              <w:rPr>
                <w:rFonts w:ascii="宋体" w:eastAsia="宋体" w:hAnsi="宋体" w:cs="宋体" w:hint="eastAsia"/>
                <w:kern w:val="0"/>
                <w:sz w:val="23"/>
                <w:szCs w:val="23"/>
              </w:rPr>
              <w:t>指由中医、中西医结合医务人员对住院患者提供的中医诊疗服务。通过望闻问切收集中医四诊信息，依据中医理论进行辨证，分析病因、病位、病性及病机转化，作出证候诊断，提出治疗方案。</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日</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6岁以下儿童加收30%。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C</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ABDA0001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经外周静脉置入中心静脉导管术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70" w:lineRule="exact"/>
              <w:textAlignment w:val="center"/>
              <w:rPr>
                <w:rFonts w:ascii="宋体" w:eastAsia="宋体" w:hAnsi="宋体" w:cs="宋体"/>
                <w:sz w:val="23"/>
                <w:szCs w:val="23"/>
              </w:rPr>
            </w:pPr>
            <w:r>
              <w:rPr>
                <w:rFonts w:ascii="宋体" w:eastAsia="宋体" w:hAnsi="宋体" w:cs="宋体" w:hint="eastAsia"/>
                <w:kern w:val="0"/>
                <w:sz w:val="23"/>
                <w:szCs w:val="23"/>
              </w:rPr>
              <w:t>评估患者病情、合作程度及穿刺血管情况等，核对医嘱及患者信息，取适当体位，检查导管，测量导管插入长度，选择穿刺部位，皮肤消毒(直径10厘米)，无菌注射器预冲导管，静脉穿刺，送导管至预计长</w:t>
            </w:r>
            <w:r>
              <w:rPr>
                <w:rFonts w:ascii="宋体" w:eastAsia="宋体" w:hAnsi="宋体" w:cs="宋体" w:hint="eastAsia"/>
                <w:kern w:val="0"/>
                <w:sz w:val="23"/>
                <w:szCs w:val="23"/>
              </w:rPr>
              <w:lastRenderedPageBreak/>
              <w:t>度，撤导丝，抽回血并冲管，修剪长度安装连接器，连接肝素帽并正压封管，无菌敷料固定，处理用物，观察患者反应并记录，做好健康教育及心理护理。不含超声引导、X线检查。</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rPr>
              <w:lastRenderedPageBreak/>
              <w:t>中心静脉导管</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198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187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拔管术50元。6岁以下儿童加收30%。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ABHB0002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持续膀胱冲洗</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评估患者病情，自理程度及有无禁忌症等，核对医嘱及患者信息，解释其目的取得配合，准备冲洗药物及用物，屏风遮</w:t>
            </w:r>
            <w:r>
              <w:rPr>
                <w:rFonts w:ascii="宋体" w:eastAsia="宋体" w:hAnsi="宋体" w:cs="宋体" w:hint="eastAsia"/>
                <w:spacing w:val="-6"/>
                <w:kern w:val="0"/>
                <w:sz w:val="23"/>
                <w:szCs w:val="23"/>
              </w:rPr>
              <w:t>挡，取适当体位，戴无菌手套，用输血器连接冲洗液并排气，连接冲洗入口，冲洗出口处接无菌引流袋(或引流瓶)，遵守持续冲洗原则细管冲入粗管冲出，根据引流液颜色调节冲洗速度，观察患者生命体征，冲洗情况，引流液颜色、性质及量并记录，冲洗毕协助患者恢复舒适体位，处理用物，</w:t>
            </w:r>
            <w:r>
              <w:rPr>
                <w:rFonts w:ascii="宋体" w:eastAsia="宋体" w:hAnsi="宋体" w:cs="宋体" w:hint="eastAsia"/>
                <w:kern w:val="0"/>
                <w:sz w:val="23"/>
                <w:szCs w:val="23"/>
              </w:rPr>
              <w:t>做好健康指导及心理护理。</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日</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34</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1110000202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院内会诊主治医师及以下</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C</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120300001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中心吸氧</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小时</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230600001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131碘-甲亢治疗</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351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332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230600003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131碘-甲状腺癌转移灶治疗</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495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468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230600017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组织间粒子植入术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包括放射性粒子植入术、化疗药物粒子植入术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放射性粒子、药物粒子、一次性植入针</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558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527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310100016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腰椎穿刺术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含测压、注药；不含化验检查</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9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133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126</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9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B</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310300036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泪道冲洗</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9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9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9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B</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310300085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电解倒睫</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包括拔倒睫</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9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9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310401021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眼震电图</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包括温度试验和自发眼震</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85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B</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310401022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平衡试验</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包括平板或平衡台试验，包括视动试验、旋转试验、甘油试</w:t>
            </w:r>
            <w:r>
              <w:rPr>
                <w:rFonts w:ascii="宋体" w:eastAsia="宋体" w:hAnsi="宋体" w:cs="宋体" w:hint="eastAsia"/>
                <w:kern w:val="0"/>
                <w:sz w:val="23"/>
                <w:szCs w:val="23"/>
              </w:rPr>
              <w:lastRenderedPageBreak/>
              <w:t>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59</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评定间隔时间不短于14天。</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B</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20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310604001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睡眠呼吸监测</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含心电、脑电、肌电、眼动、呼吸监测和血氧饱和度测定</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315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298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B</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310605003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经纤维支镜治疗</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含滴药、止血、经纤支镜痰吸引；包括取异物、化疗。</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170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spacing w:line="310" w:lineRule="exact"/>
              <w:rPr>
                <w:rFonts w:ascii="宋体" w:eastAsia="宋体" w:hAnsi="宋体" w:cs="宋体"/>
                <w:sz w:val="23"/>
                <w:szCs w:val="23"/>
              </w:rPr>
            </w:pPr>
            <w:r>
              <w:rPr>
                <w:rFonts w:ascii="宋体" w:eastAsia="宋体" w:hAnsi="宋体" w:cs="宋体" w:hint="eastAsia"/>
                <w:kern w:val="0"/>
                <w:sz w:val="23"/>
                <w:szCs w:val="23"/>
              </w:rPr>
              <w:t>内镜检查后立即进行内镜下治疗，检查按50%收费。</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B</w:t>
            </w:r>
          </w:p>
        </w:tc>
      </w:tr>
      <w:tr w:rsidR="00071BF0">
        <w:trPr>
          <w:trHeight w:val="510"/>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310607003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婴儿氧舱</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包括纯氧舱</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trike/>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81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77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10"/>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310607004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急救单独开舱治疗</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207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196</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夜间急救单独开舱治疗加收100元。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10"/>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310607005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舱内抢救</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10"/>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310702005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临时起搏器安置术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心导管、电极</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880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792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748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10"/>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310702007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永久起搏器安置术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起搏器、心导管、电极</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每增加一腔加收300元。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10"/>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310702008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永久起搏器更换术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包括取出术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起搏器、心导管、电极</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10"/>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28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310702011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起搏器程控功能检查</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含起搏器功能分析与编程</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310702015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经食管心脏调搏术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指超速抑制心动过速治疗</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310702020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右心导管检查术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导管、导丝</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1105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血氧测定加收90元。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310702022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心包穿刺术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包括引流，含一次性材料、监护等</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236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212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201</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310800001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骨髓穿刺术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85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B</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310901008b</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经皮肝穿肿瘤消融术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导管、支架、CT、超声引导费用</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1700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1445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310903008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经内镜肠道支架置入术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包括取出术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支架</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486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459</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310903011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先天性巨结肠清洁洗肠术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含乙状结肠镜置管，分次灌洗30-120分钟</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310905001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腹腔穿刺术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抽液、注药参照执行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72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放腹水治疗加收20元。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310905003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肝穿刺术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含活检</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170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B</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38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310905008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膈下脓肿穿刺引流术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包括腹腔脓肿、胆汁穿刺引流；不含超声定位引导</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235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212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200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310905010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经皮肝穿胆道引流术(PTCD)</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不含超声定位引导或X线引导</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导管、引流管、穿刺针</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495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468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311000025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经输尿管镜输尿管扩张术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567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536</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311000027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经膀胱镜输尿管支架置入术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包括取出术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支架</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387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366</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311000028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经输尿管镜支架置入术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包括取出术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支架</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510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311100013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B超引导下前列腺活检术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29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B</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311201002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外阴活检术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29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B</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311201008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宫颈活检术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包括阴道壁活检及阴道囊肿穿刺术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311201010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宫颈扩张术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含宫颈插管</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311201011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宫颈内口探查术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29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311201018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宫腔粘连分离术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29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49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311201026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胎心监测</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使用胎心监护仪，定位胎心并固定胎心探头，将宫缩探头固定于宫底，持续监护20分钟，出具监护报告。</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B</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311201030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羊膜腔穿刺术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含羊膜腔注药中期引产术；不含B超监测、羊水检查</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111</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311201050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刮宫术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含常规刮宫；包括分段诊断性刮宫；不含产后刮宫、葡萄胎刮宫</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311201051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产后刮宫术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29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145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311201052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葡萄胎刮宫术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29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255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311201053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人工流产术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rPr>
              <w:t>含宫颈扩张</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170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畸</w:t>
            </w:r>
            <w:r>
              <w:rPr>
                <w:rFonts w:ascii="宋体" w:eastAsia="宋体" w:hAnsi="宋体" w:cs="宋体" w:hint="eastAsia"/>
                <w:spacing w:val="-6"/>
                <w:kern w:val="0"/>
                <w:sz w:val="23"/>
                <w:szCs w:val="23"/>
              </w:rPr>
              <w:t>形子宫、疤痕子宫、哺乳期子宫、钳刮术加收50%，微管人流加收100%。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39"/>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311201054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子宫内水囊引产术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225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213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39"/>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311201055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催产素滴注引产术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含观察宫缩、产程</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135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39"/>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311503005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多参数监护无抽搐电休克治疗</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261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247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39"/>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58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311503006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暴露疗法和半暴露疗法</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39"/>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311503009</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冲动行为干预治疗</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19</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39"/>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311503010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脑电生物反馈治疗</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39"/>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311503015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感觉统合治疗</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39"/>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311503023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心理咨询</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39"/>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311503024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心理治疗</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81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77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39"/>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320100003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经皮静脉内滤网置入术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包括经皮静脉内滤网取出术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滤网</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2400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2160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2040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39"/>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320200001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经股动脉置管腹主动脉带簿网支架置入术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包括腹主动脉瘤、假性动脉瘤</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支架</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3700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3330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3145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320200009</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经皮动脉内球囊扩张术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不含脑血管及冠状动脉</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导管、导丝、球囊</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3100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2790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2635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320200010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经皮动脉支架置入术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包括肢体动脉、颈动脉、肾动脉</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支架</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3575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3218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3039</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320500004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经皮冠状动脉腔内激光成形</w:t>
            </w:r>
            <w:r>
              <w:rPr>
                <w:rFonts w:ascii="宋体" w:eastAsia="宋体" w:hAnsi="宋体" w:cs="宋体" w:hint="eastAsia"/>
                <w:kern w:val="0"/>
                <w:sz w:val="23"/>
                <w:szCs w:val="23"/>
              </w:rPr>
              <w:lastRenderedPageBreak/>
              <w:t>术（ELCA）</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lastRenderedPageBreak/>
              <w:t>含激光消融后球囊扩张或支架植入及术前的靶血管造影</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指引导管、</w:t>
            </w:r>
            <w:r>
              <w:rPr>
                <w:rFonts w:ascii="宋体" w:eastAsia="宋体" w:hAnsi="宋体" w:cs="宋体" w:hint="eastAsia"/>
                <w:kern w:val="0"/>
                <w:sz w:val="23"/>
                <w:szCs w:val="23"/>
              </w:rPr>
              <w:lastRenderedPageBreak/>
              <w:t>指引导丝、球囊导管、支架</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lastRenderedPageBreak/>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4050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3645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3443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以一支冠脉血管为基价，多支血管每</w:t>
            </w:r>
            <w:r>
              <w:rPr>
                <w:rFonts w:ascii="宋体" w:eastAsia="宋体" w:hAnsi="宋体" w:cs="宋体" w:hint="eastAsia"/>
                <w:kern w:val="0"/>
                <w:sz w:val="23"/>
                <w:szCs w:val="23"/>
              </w:rPr>
              <w:lastRenderedPageBreak/>
              <w:t>支加收600元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lastRenderedPageBreak/>
              <w:t>2</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69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320500014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冠脉内局部放射治疗术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含冠脉造影、同位素放射源及放疗装置的使用</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2500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2250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2125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330000000-1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手术使用胸腔镜加收费</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台次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378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357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330000000-2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手术使用腹腔镜加收费</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台次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378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357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2</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330201007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颅骨凹陷骨折复位术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含碎骨片清除</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1692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1523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1438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330201011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经颅眶肿瘤切除术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3213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2892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2731</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330201014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颅内多发血肿清除术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含同一部位硬膜外、硬膜下、脑内血肿清除术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2790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2511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2372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非同一部位血肿加收500元。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330201015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颅内血肿清除术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单纯硬膜外、硬膜下、脑内血肿清除术参照执行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2790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2511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2372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经颅内镜加收500元。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330201018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颅内压监护传感器置放术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颅内硬膜下、硬膜外、脑内、脑室内分别参照执行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监护材料</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972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918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330201020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脑室钻孔伴脑室引流术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消毒铺巾，局部麻醉，颅骨锥颅，置入一次性引流装置，头</w:t>
            </w:r>
            <w:r>
              <w:rPr>
                <w:rFonts w:ascii="宋体" w:eastAsia="宋体" w:hAnsi="宋体" w:cs="宋体" w:hint="eastAsia"/>
                <w:kern w:val="0"/>
                <w:sz w:val="23"/>
                <w:szCs w:val="23"/>
              </w:rPr>
              <w:lastRenderedPageBreak/>
              <w:t>皮固定。</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1458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1377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78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330201022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幕上浅部病变切除术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大脑半球胶质瘤、转移癌、胶质增生、大脑半球凸面脑膜瘤、脑脓肿；不含矢状窦旁脑膜瘤、大脑镰旁脑膜瘤</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3600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3240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3060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330201024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幕上深部病变切除术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脑室内肿瘤、海绵状血管瘤、胼胝体肿瘤、三室前(突入到第三脑室颅咽管瘤)、后部肿瘤、脑脓肿、矢状窦旁脑膜瘤分别参照执行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5130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4617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4361</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80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330201027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桥小脑角肿瘤切除术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包括听神经瘤、三叉神经鞘瘤、胆脂瘤、蛛网膜囊肿分别参照执行；不含面神经吻合术、术中神经电监测</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5130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4617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4361</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81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330201035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脑深部电极置入术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10" w:lineRule="exact"/>
              <w:textAlignment w:val="center"/>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3510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3159</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2984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82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kern w:val="0"/>
                <w:sz w:val="23"/>
                <w:szCs w:val="23"/>
              </w:rPr>
            </w:pPr>
            <w:r>
              <w:rPr>
                <w:rFonts w:ascii="宋体" w:eastAsia="宋体" w:hAnsi="宋体" w:cs="宋体" w:hint="eastAsia"/>
                <w:kern w:val="0"/>
                <w:sz w:val="23"/>
                <w:szCs w:val="23"/>
              </w:rPr>
              <w:t>330201036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kern w:val="0"/>
                <w:sz w:val="23"/>
                <w:szCs w:val="23"/>
              </w:rPr>
            </w:pPr>
            <w:r>
              <w:rPr>
                <w:rFonts w:ascii="宋体" w:eastAsia="宋体" w:hAnsi="宋体" w:cs="宋体" w:hint="eastAsia"/>
                <w:kern w:val="0"/>
                <w:sz w:val="23"/>
                <w:szCs w:val="23"/>
              </w:rPr>
              <w:t>小脑半球病变切除术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kern w:val="0"/>
                <w:sz w:val="23"/>
                <w:szCs w:val="23"/>
              </w:rPr>
            </w:pPr>
            <w:r>
              <w:rPr>
                <w:rFonts w:ascii="宋体" w:eastAsia="宋体" w:hAnsi="宋体" w:cs="宋体" w:hint="eastAsia"/>
                <w:kern w:val="0"/>
                <w:sz w:val="23"/>
                <w:szCs w:val="23"/>
              </w:rPr>
              <w:t>小脑半球胶质瘤、血管网织细胞瘤、转移癌、脑脓肿、自发性出血分别参照执行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kern w:val="0"/>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4104</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3694</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3488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kern w:val="0"/>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kern w:val="0"/>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83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330201037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脑干肿瘤切除术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中脑、桥脑、延髓、丘脑肿瘤、自发脑干血肿、脑干血管畸形、小脑实性血网分别参照执</w:t>
            </w:r>
            <w:r>
              <w:rPr>
                <w:rFonts w:ascii="宋体" w:eastAsia="宋体" w:hAnsi="宋体" w:cs="宋体" w:hint="eastAsia"/>
                <w:kern w:val="0"/>
                <w:sz w:val="23"/>
                <w:szCs w:val="23"/>
              </w:rPr>
              <w:lastRenderedPageBreak/>
              <w:t>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6750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6075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5738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84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330201038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鞍区占位病变切除术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垂体瘤、鞍区颅咽管瘤、视神经胶质瘤；不含侵袭性垂体瘤、突入到第三脑室颅咽管瘤、鞍结节脑膜瘤、下丘脑胶质瘤分别参照执行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4230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3807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3596</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85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330201040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经口腔入路颅底斜坡肿瘤切除术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包括上颌入路颅底海绵窦侵入肿瘤切除术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5040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4536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4284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86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330201053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环枕畸形减压术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含骨性结构减压、小脑扁桃体切除、硬膜减张缝合术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2979</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2681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2532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1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87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330203001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颅内巨大动脉瘤夹闭切除术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基底动脉瘤、大脑后动脉动脉瘤分别参照执行；不含血管重建术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动脉瘤夹</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5400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4860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4590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10" w:lineRule="exact"/>
              <w:textAlignment w:val="center"/>
              <w:rPr>
                <w:rFonts w:ascii="宋体" w:eastAsia="宋体" w:hAnsi="宋体" w:cs="宋体"/>
                <w:sz w:val="23"/>
                <w:szCs w:val="23"/>
              </w:rPr>
            </w:pPr>
            <w:r>
              <w:rPr>
                <w:rFonts w:ascii="宋体" w:eastAsia="宋体" w:hAnsi="宋体" w:cs="宋体" w:hint="eastAsia"/>
                <w:kern w:val="0"/>
                <w:sz w:val="23"/>
                <w:szCs w:val="23"/>
              </w:rPr>
              <w:t>指动脉瘤直径大于2.5CM，多夹除一个动脉瘤加收1000元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88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330203002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颅内动脉瘤夹闭术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不含基底动脉瘤、大脑后动脉瘤、多发动脉瘤</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动脉瘤夹</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4680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4212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3978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指动脉瘤直径小于2.5CM，多夹除一个动脉瘤加收800元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89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330204007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脊髓内病变切除术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髓内肿瘤、髓内血肿清除参照执行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5400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4860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4590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肿瘤长度超过5CM以上的肿瘤加收800元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90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330204008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脊髓硬膜外病变切除术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硬脊膜外肿瘤、血肿、结核瘤、转移瘤、黄韧带增厚、椎间盘突出分别参照执行；不含硬脊膜下、脊髓内肿瘤</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3600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3240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3060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330300007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甲状腺穿刺活检术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注射、抽液分别参照执行；不含B超引导</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189</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161</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330401001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眼睑肿物切除术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局麻，根据肿物位置和大小，设计手术切口，去除肿物，包扎。</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241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217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205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需植皮时，加收50%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2"/>
                <w:szCs w:val="22"/>
              </w:rPr>
              <w:t>013317000070000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角膜移植术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2"/>
                <w:szCs w:val="22"/>
              </w:rPr>
              <w:t>指异体同种角膜(单侧)移植，实现患者原位角膜切除和供体角膜植入。所定价格涵盖患者原位角膜切除、供体角膜术前或术中整复、供体角膜植入，以及切开、吻合、关闭、缝合等手术步骤的人力资源和基本物质资源消耗。</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供体</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rPr>
                <w:rFonts w:ascii="宋体" w:eastAsia="宋体" w:hAnsi="宋体" w:cs="宋体"/>
                <w:sz w:val="23"/>
                <w:szCs w:val="23"/>
              </w:rPr>
            </w:pPr>
            <w:r>
              <w:rPr>
                <w:rFonts w:ascii="宋体" w:eastAsia="宋体" w:hAnsi="宋体" w:cs="宋体" w:hint="eastAsia"/>
                <w:kern w:val="0"/>
                <w:sz w:val="22"/>
                <w:szCs w:val="22"/>
              </w:rPr>
              <w:t>异种组织移植参照执行。</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330406010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白内障超声乳化摘除术+人工晶体植入术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消毒铺巾，开睑，置手术贴膜，在手术显微镜下做结膜切口和角巩膜切口，或做透明角膜切口，电凝或压迫止血，前房穿刺，撕晶状体前囊膜，应用</w:t>
            </w:r>
            <w:r>
              <w:rPr>
                <w:rFonts w:ascii="宋体" w:eastAsia="宋体" w:hAnsi="宋体" w:cs="宋体" w:hint="eastAsia"/>
                <w:kern w:val="0"/>
                <w:sz w:val="23"/>
                <w:szCs w:val="23"/>
              </w:rPr>
              <w:lastRenderedPageBreak/>
              <w:t>超声乳化仪粉碎和吸出晶状体核，应用灌吸头注吸晶状体皮质，植入后房型人工晶状体，注吸黏弹剂，形成前房，电凝或缝合切口，消毒纱布遮盖。</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left"/>
              <w:textAlignment w:val="center"/>
              <w:rPr>
                <w:rFonts w:ascii="宋体" w:eastAsia="宋体" w:hAnsi="宋体" w:cs="宋体"/>
                <w:sz w:val="23"/>
                <w:szCs w:val="23"/>
              </w:rPr>
            </w:pPr>
            <w:r>
              <w:rPr>
                <w:rFonts w:ascii="宋体" w:eastAsia="宋体" w:hAnsi="宋体" w:cs="宋体" w:hint="eastAsia"/>
                <w:kern w:val="0"/>
                <w:sz w:val="23"/>
                <w:szCs w:val="23"/>
              </w:rPr>
              <w:lastRenderedPageBreak/>
              <w:t>人工晶体、粘弹剂、乳化专</w:t>
            </w:r>
            <w:r>
              <w:rPr>
                <w:rFonts w:ascii="宋体" w:eastAsia="宋体" w:hAnsi="宋体" w:cs="宋体" w:hint="eastAsia"/>
                <w:kern w:val="0"/>
                <w:sz w:val="23"/>
                <w:szCs w:val="23"/>
              </w:rPr>
              <w:lastRenderedPageBreak/>
              <w:t>用刀</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lastRenderedPageBreak/>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trike/>
                <w:sz w:val="23"/>
                <w:szCs w:val="23"/>
              </w:rPr>
            </w:pPr>
            <w:r>
              <w:rPr>
                <w:rFonts w:ascii="宋体" w:eastAsia="宋体" w:hAnsi="宋体" w:cs="宋体" w:hint="eastAsia"/>
                <w:kern w:val="0"/>
                <w:sz w:val="23"/>
                <w:szCs w:val="23"/>
              </w:rPr>
              <w:t>玻切加收800元。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95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330407004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视网膜脱离修复术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指冷凝、电凝法，外加压、内加压、环扎术分别参照执行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硅胶植入物</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1296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1224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激光法加收200元。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330409014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眶内肿物摘除术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包括前路摘除及侧劈开眶术、眶尖部肿物摘除术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1215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1148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侧劈开眶加收100元。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330601007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鼻腔异物取出术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成人可黏膜表面麻醉，幼儿可由家长或护士固定患儿同步，难取异物可以全麻，前鼻镜下以鼻腔异物钩或其它器械行鼻腔异物取出术。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单侧</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330604005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复杂牙拔除术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正常位牙齿因解剖变异、死髓或牙体治疗后其脆性增加、局部慢性炎症刺激使牙槽骨发生致密性改变、牙-骨间骨性结合、与上颌窦关系密切、增</w:t>
            </w:r>
            <w:r>
              <w:rPr>
                <w:rFonts w:ascii="宋体" w:eastAsia="宋体" w:hAnsi="宋体" w:cs="宋体" w:hint="eastAsia"/>
                <w:kern w:val="0"/>
                <w:sz w:val="23"/>
                <w:szCs w:val="23"/>
              </w:rPr>
              <w:lastRenderedPageBreak/>
              <w:t>龄性变化等所致的拔除困难分别参照执行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每牙</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126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107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99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330605001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口腔颌面部小肿物切除术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包括口腔、颌面部良性小肿物</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297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267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252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330605013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颌骨良性病变切除术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上、下颌骨骨髓炎、良性肿瘤、瘤样病变及各类囊肿的切除术(含刮治术)分别参照执行。不含松质骨或骨替代物的植入</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特殊材料</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810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765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330606024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牙槽突裂植骨成形术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牙槽突成形术，口、鼻腔前庭瘘修补术分别参照执行；不含取骨术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特殊植入材料</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972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918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330701022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喉良性肿瘤切除术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咽肿瘤参照执行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1170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1053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995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经支撑喉镜加收50元。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330703015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小儿鸡胸矫正术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胸骨抬举固定或胸骨翻转缝合松解粘连带，小儿漏斗胸矫正术分别参照执行。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2250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2025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1913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成人鸡胸矫正术参照执行。</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330801003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二尖瓣置换术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保留部分或全部二尖瓣装置分别参照执行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人工瓣膜</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5400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4860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4590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330801004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三尖瓣直视成形术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交界切开、瓣环环缩术分别参照执行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人工瓣膜</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4590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4131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3902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330801008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主动脉瓣直视</w:t>
            </w:r>
            <w:r>
              <w:rPr>
                <w:rFonts w:ascii="宋体" w:eastAsia="宋体" w:hAnsi="宋体" w:cs="宋体" w:hint="eastAsia"/>
                <w:kern w:val="0"/>
                <w:sz w:val="23"/>
                <w:szCs w:val="23"/>
              </w:rPr>
              <w:lastRenderedPageBreak/>
              <w:t>成形术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lastRenderedPageBreak/>
              <w:t>正中切口，建立体外循环，经</w:t>
            </w:r>
            <w:r>
              <w:rPr>
                <w:rFonts w:ascii="宋体" w:eastAsia="宋体" w:hAnsi="宋体" w:cs="宋体" w:hint="eastAsia"/>
                <w:kern w:val="0"/>
                <w:sz w:val="23"/>
                <w:szCs w:val="23"/>
              </w:rPr>
              <w:lastRenderedPageBreak/>
              <w:t>升主动脉切口显露主动脉瓣，行瓣膜成形，关闭切口，心脏复跳，止血，钢丝固定胸骨，留置引流管，关胸。</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left"/>
              <w:textAlignment w:val="center"/>
              <w:rPr>
                <w:rFonts w:ascii="宋体" w:eastAsia="宋体" w:hAnsi="宋体" w:cs="宋体"/>
                <w:sz w:val="23"/>
                <w:szCs w:val="23"/>
              </w:rPr>
            </w:pPr>
            <w:r>
              <w:rPr>
                <w:rFonts w:ascii="宋体" w:eastAsia="宋体" w:hAnsi="宋体" w:cs="宋体" w:hint="eastAsia"/>
                <w:kern w:val="0"/>
                <w:sz w:val="23"/>
                <w:szCs w:val="23"/>
              </w:rPr>
              <w:lastRenderedPageBreak/>
              <w:t>牛心</w:t>
            </w:r>
            <w:r>
              <w:rPr>
                <w:rFonts w:ascii="宋体" w:eastAsia="宋体" w:hAnsi="宋体" w:cs="宋体" w:hint="eastAsia"/>
                <w:kern w:val="0"/>
                <w:sz w:val="23"/>
                <w:szCs w:val="23"/>
              </w:rPr>
              <w:lastRenderedPageBreak/>
              <w:t>包片</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lastRenderedPageBreak/>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4590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4131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3902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107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330801009</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主动脉瓣置换术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正中切口，建立体外循环，经升主动脉切口显露主动脉瓣，切病变瓣膜，行人工瓣膜置换，关闭切口，心脏复跳，止血，钢丝固定胸骨，留置引流管，关胸。</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人工瓣膜、异体动脉瓣</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5580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5022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4743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330801011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肺动脉瓣置换术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正中切口，建立体外循环，经肺动脉切口显露肺动脉瓣，切除病变肺动脉瓣，植入人工瓣，关闭切口，心脏复跳，止血，钢丝固定胸骨，留置引流管，关胸。</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人工瓣膜</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3600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3240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3060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330801017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房间隔缺损修补术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单心房间隔再造术，Ⅰ、Ⅱ孔房缺分别参照执行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3870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3483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3290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110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330801018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室间隔缺损直视修补术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含缝合法</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4500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4050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3825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111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330802003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冠状动脉搭桥术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含搭桥血管材料的获取术；包括大隐静脉、左侧桡动脉、左</w:t>
            </w:r>
            <w:r>
              <w:rPr>
                <w:rFonts w:ascii="宋体" w:eastAsia="宋体" w:hAnsi="宋体" w:cs="宋体" w:hint="eastAsia"/>
                <w:kern w:val="0"/>
                <w:sz w:val="23"/>
                <w:szCs w:val="23"/>
              </w:rPr>
              <w:lastRenderedPageBreak/>
              <w:t>右乳内动脉、胃网膜右动脉、腹壁下动脉等</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lastRenderedPageBreak/>
              <w:t>银夹</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每支吻合</w:t>
            </w:r>
            <w:r>
              <w:rPr>
                <w:rFonts w:ascii="宋体" w:eastAsia="宋体" w:hAnsi="宋体" w:cs="宋体" w:hint="eastAsia"/>
                <w:kern w:val="0"/>
                <w:sz w:val="23"/>
                <w:szCs w:val="23"/>
              </w:rPr>
              <w:lastRenderedPageBreak/>
              <w:t>血管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7470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6723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6350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含1支吻合血管，每增加1支吻合血</w:t>
            </w:r>
            <w:r>
              <w:rPr>
                <w:rFonts w:ascii="宋体" w:eastAsia="宋体" w:hAnsi="宋体" w:cs="宋体" w:hint="eastAsia"/>
                <w:kern w:val="0"/>
                <w:sz w:val="23"/>
                <w:szCs w:val="23"/>
              </w:rPr>
              <w:lastRenderedPageBreak/>
              <w:t>管加收1000元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lastRenderedPageBreak/>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112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330802006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非体外循环冠状动脉搭桥术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一次性特殊牵开器、银夹</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每支吻合血管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7110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6399</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6044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含1支吻合血管，每增加1支吻合血管加收1700元。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113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330802020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部分型肺静脉畸形引流矫治术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3330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2997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2831</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114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330802033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主动脉弓置换术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除主动脉瓣以外的胸主动脉分别参照执行。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7470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6723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6350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全弓、次全弓替换加收20%。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115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330803002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心包剥脱术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各种原因所致心包炎的剥脱与松解分别参照执行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2970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2673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2525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116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330803005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心包开窗引流术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4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117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330803009</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心脏良性肿瘤摘除术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心脏各部位的良性肿瘤及囊肿分别参照执行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2790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2511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2372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多发肿瘤加收200元。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118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330803012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左房血栓清除术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正中切口，显露心包，建立体外循环，心脏停跳，切开心脏，取出血栓，关闭切口，心脏复</w:t>
            </w:r>
            <w:r>
              <w:rPr>
                <w:rFonts w:ascii="宋体" w:eastAsia="宋体" w:hAnsi="宋体" w:cs="宋体" w:hint="eastAsia"/>
                <w:kern w:val="0"/>
                <w:sz w:val="23"/>
                <w:szCs w:val="23"/>
              </w:rPr>
              <w:lastRenderedPageBreak/>
              <w:t>跳，止血，钢丝固定胸骨，留置引流管，关胸。</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3240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2916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2754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119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2"/>
                <w:szCs w:val="22"/>
              </w:rPr>
              <w:t>013317000010000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2"/>
                <w:szCs w:val="22"/>
              </w:rPr>
              <w:t>心脏移植术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rPr>
                <w:rFonts w:ascii="宋体" w:eastAsia="宋体" w:hAnsi="宋体" w:cs="宋体"/>
                <w:sz w:val="23"/>
                <w:szCs w:val="23"/>
              </w:rPr>
            </w:pPr>
            <w:r>
              <w:rPr>
                <w:rFonts w:ascii="宋体" w:eastAsia="宋体" w:hAnsi="宋体" w:cs="宋体" w:hint="eastAsia"/>
                <w:sz w:val="23"/>
                <w:szCs w:val="23"/>
              </w:rPr>
              <w:t>指</w:t>
            </w:r>
            <w:r>
              <w:rPr>
                <w:rFonts w:ascii="宋体" w:eastAsia="宋体" w:hAnsi="宋体" w:cs="宋体" w:hint="eastAsia"/>
                <w:kern w:val="0"/>
                <w:sz w:val="22"/>
                <w:szCs w:val="22"/>
              </w:rPr>
              <w:t>异体同种心脏移植，实现患者原位心脏切除和供体心脏植入。所定价格涵盖患者原位心脏切除、供体心脏术前或术中整复、供体心脏植入，以及切开、吻合、关闭、缝合等手术步骤的人力资源和基本物质资源消耗。</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供体</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15300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spacing w:line="300" w:lineRule="exact"/>
              <w:rPr>
                <w:rFonts w:ascii="宋体" w:eastAsia="宋体" w:hAnsi="宋体" w:cs="宋体"/>
                <w:sz w:val="23"/>
                <w:szCs w:val="23"/>
              </w:rPr>
            </w:pPr>
            <w:r>
              <w:rPr>
                <w:rFonts w:ascii="宋体" w:eastAsia="宋体" w:hAnsi="宋体" w:cs="宋体" w:hint="eastAsia"/>
                <w:kern w:val="0"/>
                <w:sz w:val="22"/>
                <w:szCs w:val="22"/>
              </w:rPr>
              <w:t>异种器官移植、异位移植参照执行。</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120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330900001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淋巴结穿刺术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指全身各部位体表淋巴结。定位，消毒铺巾，穿刺，抽吸细胞成分，送检，压迫止血。不含病理学检查。</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81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77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121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330900013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肢体淋巴管-静脉吻合术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每支吻合血管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1458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1377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122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331001022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贲门癌切除术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含胃食管弓下吻合术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3600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3240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3060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123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331002003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近端胃大部切除术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指良性胃溃疡，良性胃肿瘤，胃肠道间质瘤，胃的恶性间叶性肿瘤实施的手术。逐层进腹，探查，近端胃大部切除，食管胃吻合重建，止血，经腹</w:t>
            </w:r>
            <w:r>
              <w:rPr>
                <w:rFonts w:ascii="宋体" w:eastAsia="宋体" w:hAnsi="宋体" w:cs="宋体" w:hint="eastAsia"/>
                <w:kern w:val="0"/>
                <w:sz w:val="23"/>
                <w:szCs w:val="23"/>
              </w:rPr>
              <w:lastRenderedPageBreak/>
              <w:t>壁另戳孔置管固定，清点器具、纱布无误，冲洗腹腔，逐层关腹。不含腹腔淋巴结清扫术。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2700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2430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2295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124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331002004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远端胃大部切除术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胃、十二指肠吻合(BillrothI或II式)、胃空肠吻合BillrothⅡ式或胃—空肠Roux-y型吻合分别参照执行。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2700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2430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2295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125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331002005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胃癌根治术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含保留胃近端与十二指肠或空肠吻合；不含联合其他脏器切除。</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3780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3402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3213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126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331002006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胃癌扩大根治术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含胃癌根治及联合其他侵及脏器切除。</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4590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4131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3902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127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331002011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胃肠穿孔修补术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逐层进腹，探查，穿孔修补，大量盐水腹腔冲洗，经腹壁另戳孔置管引出固定，清点器具、纱布无误，冲洗腹腔，逐层关腹。</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1215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1094</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1033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128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331003007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肠切除术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小肠、回盲部结肠部分切除参照执行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1458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1377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129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331003008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肠粘连松解术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逐层进腹，探查，将广泛肠粘连松解，观察肠血运及有无破损，止血，经腹壁另戳孔置管固定，清点器具、纱布无误，</w:t>
            </w:r>
            <w:r>
              <w:rPr>
                <w:rFonts w:ascii="宋体" w:eastAsia="宋体" w:hAnsi="宋体" w:cs="宋体" w:hint="eastAsia"/>
                <w:kern w:val="0"/>
                <w:sz w:val="23"/>
                <w:szCs w:val="23"/>
              </w:rPr>
              <w:lastRenderedPageBreak/>
              <w:t>冲洗腹腔，逐层关腹。含粘连分解时肠破裂修补。不含肠异物取出术。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1530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1377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1301</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130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331003011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肠造瘘还纳术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含肠吻合术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1215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1148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331003020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结肠癌根治术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含左、右半横结肠切除、淋巴清扫</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3240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2916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2754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331003022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阑尾切除术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指单纯性</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810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729</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689</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化脓性、坏疽性加收100。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331004012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经腹直肠癌根治术(Dixon手术)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含保留肛门，区域淋巴结清扫；不含子宫、卵巢切除</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3690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3321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3137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331004013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直肠癌扩大根治术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含盆腔联合脏器切除；包括拖出式直肠癌根治术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3600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3240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3060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全盆腔切除加收250元。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331004018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直肠粘膜环切术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含肛门缩窄术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810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765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331004026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肛门成形术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肛门闭锁、肛门失禁、括约肌修复等参照执行；不含肌瓣移植术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1170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1053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995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2"/>
                <w:szCs w:val="22"/>
              </w:rPr>
              <w:t>013317000020000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left"/>
              <w:textAlignment w:val="center"/>
              <w:rPr>
                <w:rFonts w:ascii="宋体" w:eastAsia="宋体" w:hAnsi="宋体" w:cs="宋体"/>
                <w:sz w:val="23"/>
                <w:szCs w:val="23"/>
              </w:rPr>
            </w:pPr>
            <w:r>
              <w:rPr>
                <w:rFonts w:ascii="宋体" w:eastAsia="宋体" w:hAnsi="宋体" w:cs="宋体" w:hint="eastAsia"/>
                <w:kern w:val="0"/>
                <w:sz w:val="22"/>
                <w:szCs w:val="22"/>
              </w:rPr>
              <w:t>肝脏移植术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2"/>
                <w:szCs w:val="22"/>
              </w:rPr>
              <w:t>异体同种肝脏(全肝)移植，实现患者原位肝脏切除和供体肝脏植入。所定价格</w:t>
            </w:r>
            <w:r>
              <w:rPr>
                <w:rFonts w:ascii="宋体" w:eastAsia="宋体" w:hAnsi="宋体" w:cs="宋体" w:hint="eastAsia"/>
                <w:spacing w:val="-6"/>
                <w:kern w:val="0"/>
                <w:sz w:val="22"/>
                <w:szCs w:val="22"/>
              </w:rPr>
              <w:t>涵盖患者原位肝脏切除、供体肝脏术前或术中</w:t>
            </w:r>
            <w:r>
              <w:rPr>
                <w:rFonts w:ascii="宋体" w:eastAsia="宋体" w:hAnsi="宋体" w:cs="宋体" w:hint="eastAsia"/>
                <w:spacing w:val="-6"/>
                <w:kern w:val="0"/>
                <w:sz w:val="22"/>
                <w:szCs w:val="22"/>
              </w:rPr>
              <w:lastRenderedPageBreak/>
              <w:t>整复、供体肝脏植入，以及切开、吻合、关闭、缝合等手术步骤</w:t>
            </w:r>
            <w:r>
              <w:rPr>
                <w:rFonts w:ascii="宋体" w:eastAsia="宋体" w:hAnsi="宋体" w:cs="宋体" w:hint="eastAsia"/>
                <w:kern w:val="0"/>
                <w:sz w:val="22"/>
                <w:szCs w:val="22"/>
              </w:rPr>
              <w:t>的人力资源和基本物质资源消耗。</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lastRenderedPageBreak/>
              <w:t>供体</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22500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20250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19125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spacing w:line="340" w:lineRule="exact"/>
              <w:rPr>
                <w:rFonts w:ascii="宋体" w:eastAsia="宋体" w:hAnsi="宋体" w:cs="宋体"/>
                <w:sz w:val="23"/>
                <w:szCs w:val="23"/>
              </w:rPr>
            </w:pPr>
            <w:r>
              <w:rPr>
                <w:rFonts w:ascii="宋体" w:eastAsia="宋体" w:hAnsi="宋体" w:cs="宋体" w:hint="eastAsia"/>
                <w:kern w:val="0"/>
                <w:sz w:val="22"/>
                <w:szCs w:val="22"/>
              </w:rPr>
              <w:t>异种器官移植参照执行。</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138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331006002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胆囊切除术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逐层进腹，探查，解剖胆囊三角，胆囊动脉结扎，胆囊管结扎，游离切除胆囊，处理胆囊床，止血，经腹壁另戳孔置管引出固定，清点器具、纱布无误，冲洗腹腔，逐层关腹。</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1296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1224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331006004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高位胆管癌根治术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含肝部分切除、肝胆管—肠吻合术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4590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4131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3902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331006010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先天性胆总管囊肿切除胆道成形术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胆囊、胆总管囊肿切除、空肠R－Y吻合、空肠间置代胆道、矩形粘膜瓣、人工乳头防反流、胆道引流支架、腹腔引流、胰腺探查分别参照执行；不含胆道测压、胆道造影、肝活检、阑尾切除、其他畸形、美克尔憩室切除</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3150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2835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2678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331007006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胰十二指肠切除术(Whipple手术)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各种胰管空肠吻合、胃空肠吻合术、胆管肠吻合术、胰体癌或壶腹周围癌根治术分别参照执行；不含脾切除术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4680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4212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3978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142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331007008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全胰腺切除术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不含血管切除吻合术、脾切除术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4050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3645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3443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331008015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腹膜后肿瘤切除术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spacing w:val="-6"/>
                <w:kern w:val="0"/>
                <w:sz w:val="23"/>
                <w:szCs w:val="23"/>
              </w:rPr>
              <w:t>不含其它脏器切除术、血管切除吻合术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3240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2916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2754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331101014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肾囊肿切除术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包括去顶术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1215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1148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2"/>
                <w:szCs w:val="22"/>
              </w:rPr>
              <w:t>013317000040000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left"/>
              <w:textAlignment w:val="center"/>
              <w:rPr>
                <w:rFonts w:ascii="宋体" w:eastAsia="宋体" w:hAnsi="宋体" w:cs="宋体"/>
                <w:sz w:val="23"/>
                <w:szCs w:val="23"/>
              </w:rPr>
            </w:pPr>
            <w:r>
              <w:rPr>
                <w:rFonts w:ascii="宋体" w:eastAsia="宋体" w:hAnsi="宋体" w:cs="宋体" w:hint="eastAsia"/>
                <w:color w:val="000000"/>
                <w:kern w:val="0"/>
                <w:sz w:val="22"/>
                <w:szCs w:val="22"/>
              </w:rPr>
              <w:t>肾脏移植术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2"/>
                <w:szCs w:val="22"/>
              </w:rPr>
              <w:t>指异体同种肾脏(单侧)移植，实现供体肾脏植入。所定价格涵盖供体肾脏术前或术中整复、患者原位肾脏处理、供体肾脏植入，以及切开、吻合、关闭、缝合等手术步骤的人力资源和基本物质资源消耗。</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供体</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5400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4860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4590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spacing w:line="320" w:lineRule="exact"/>
              <w:rPr>
                <w:rFonts w:ascii="宋体" w:eastAsia="宋体" w:hAnsi="宋体" w:cs="宋体"/>
                <w:sz w:val="23"/>
                <w:szCs w:val="23"/>
              </w:rPr>
            </w:pPr>
            <w:r>
              <w:rPr>
                <w:rFonts w:ascii="宋体" w:eastAsia="宋体" w:hAnsi="宋体" w:cs="宋体" w:hint="eastAsia"/>
                <w:kern w:val="0"/>
                <w:sz w:val="22"/>
                <w:szCs w:val="22"/>
              </w:rPr>
              <w:t>异种器官移植参照执行。</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331103006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根治性膀胱全切除术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含盆腔淋巴结清扫术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钛夹</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3420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3078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2907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331103027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经尿道膀胱碎石取石术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包括血块、异物取出</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jc w:val="center"/>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972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918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气压弹道、钬激光分别计价。</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331201006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经尿道前列腺电切术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包括电切、汽化、激光等；包括前列腺热蒸汽消融术。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jc w:val="center"/>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2520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2268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2142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使用钬激光进行前列腺剜出术加收1200元。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331202005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高位隐睾下降固定术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含疝修补术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jc w:val="center"/>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单侧</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972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918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150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331203006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精索静脉曲张高位结扎术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消毒，电刀逐层切开腹壁各层，在腹膜后寻找，分离切断精索静脉，缝合关闭切口。</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jc w:val="center"/>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单侧</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702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632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597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分流术加收80元。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151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331204010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阴茎重建成形术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含假体植入术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假体</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2070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1863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1760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10"/>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152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331301006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卵巢癌根治术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含全子宫+双附件切除+网膜切除+阑尾切除+肿瘤细胞减灭术(盆、腹腔转移灶切除)+盆腹腔淋巴结清除术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4500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4050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3825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如膀胱或肠管部分切除另计费。</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153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331301008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卵巢输卵管切除术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消毒铺巾，开腹，留取腹腔冲洗液，切除单侧卵巢悬韧带、单侧卵巢固有韧带、单侧输卵管系膜，切除单侧卵巢输卵管，缝合各断端止血，关腹。</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单侧</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1170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1053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995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154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331302004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输卵管切除术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包括宫外孕的各类手术(如输卵管开窗术)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891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842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155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331303001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宫颈息肉切除术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包括子宫内膜息肉、宫颈管息肉、阴道残端再生物；包括赘生物切除术。</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198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178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156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331303010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子宫修补术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消毒铺巾，开腹，找到子宫破裂处，子宫破裂处清创，可吸</w:t>
            </w:r>
            <w:r>
              <w:rPr>
                <w:rFonts w:ascii="宋体" w:eastAsia="宋体" w:hAnsi="宋体" w:cs="宋体" w:hint="eastAsia"/>
                <w:kern w:val="0"/>
                <w:sz w:val="23"/>
                <w:szCs w:val="23"/>
              </w:rPr>
              <w:lastRenderedPageBreak/>
              <w:t>收线逐层缝合修补，关腹。</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891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842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157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331303011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经腹子宫肌瘤剔除术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spacing w:val="-6"/>
                <w:kern w:val="0"/>
                <w:sz w:val="23"/>
                <w:szCs w:val="23"/>
              </w:rPr>
              <w:t>消毒铺巾，开腹，探查盆腹腔，逐个切除子宫肌瘤，判断是否穿透子宫内膜层，逐层缝合止血，子宫成形，关腹。</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1215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1148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使用肌瘤粉碎装置时加收50元。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158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331303015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全子宫+双附件切除术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pacing w:val="-6"/>
                <w:sz w:val="23"/>
                <w:szCs w:val="23"/>
              </w:rPr>
            </w:pPr>
            <w:r>
              <w:rPr>
                <w:rFonts w:ascii="宋体" w:eastAsia="宋体" w:hAnsi="宋体" w:cs="宋体" w:hint="eastAsia"/>
                <w:spacing w:val="-6"/>
                <w:kern w:val="0"/>
                <w:sz w:val="23"/>
                <w:szCs w:val="23"/>
              </w:rPr>
              <w:t>消毒铺巾，开腹，切除并缝合双侧卵巢悬韧带、双侧输卵管系膜、子宫圆韧带，打开阔韧带前后页，下推膀胱，下推直肠，切断双侧子宫动静脉，切断双侧子宫主韧带和骶韧带，缝合阴道断端，止血，关腹。不含淋巴结清扫。</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2070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1863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1760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159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331303017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广泛性子宫切除+盆腹腔淋巴结清除术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pacing w:val="-6"/>
                <w:sz w:val="23"/>
                <w:szCs w:val="23"/>
              </w:rPr>
            </w:pPr>
            <w:r>
              <w:rPr>
                <w:rFonts w:ascii="宋体" w:eastAsia="宋体" w:hAnsi="宋体" w:cs="宋体" w:hint="eastAsia"/>
                <w:kern w:val="0"/>
                <w:sz w:val="23"/>
                <w:szCs w:val="23"/>
              </w:rPr>
              <w:t>指妇科恶性肿瘤手术，切除范围为宫旁3厘米，较次广泛子宫切除范围广，难度大。消毒铺巾，逐层开腹，全面探查后切除双侧卵巢固有韧带、双侧输卵管峡部、双侧子宫圆韧带，打开阔韧带前后页，下推膀胱和直肠，切断双侧子宫动</w:t>
            </w:r>
            <w:r>
              <w:rPr>
                <w:rFonts w:ascii="宋体" w:eastAsia="宋体" w:hAnsi="宋体" w:cs="宋体" w:hint="eastAsia"/>
                <w:kern w:val="0"/>
                <w:sz w:val="23"/>
                <w:szCs w:val="23"/>
              </w:rPr>
              <w:lastRenderedPageBreak/>
              <w:t>静脉，打开输尿管隧道，打开直肠侧窝与膀胱侧窝，切断双侧子宫主韧带和骶韧带，加切缝合阴道旁组织，切除部分阴道(以上各韧带、血管及阴道均距宫体大于3厘米处切断)，盆腹腔淋巴结清扫，留取腹腔引流管，缝合阴道断端，关腹。</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3870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3483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3290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160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331304003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阴道扩张术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膀胱截石位，臀部铺消毒垫巾，消毒外阴，使用管状膜具行阴道扩张。</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扩张用模具</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153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138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130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331306006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经宫腔镜粘连分离术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麻醉，膀胱截石位，外阴阴道消毒铺巾，放置窥器，暴露宫颈，宫腔镜检查宫腔及宫颈，明确粘连部位、程度，必要时B超引导监护宫腔镜分离切除粘连组织，酌情放置宫内节育器或防粘连制剂，手术结束。</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972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918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331400001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人工破膜术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trike/>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59</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331400007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rPr>
              <w:t>难产接生</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含产程观察、阴道或肛门检查，胎心监测及脐带处理，会</w:t>
            </w:r>
            <w:r>
              <w:rPr>
                <w:rFonts w:ascii="宋体" w:eastAsia="宋体" w:hAnsi="宋体" w:cs="宋体" w:hint="eastAsia"/>
                <w:kern w:val="0"/>
                <w:sz w:val="23"/>
                <w:szCs w:val="23"/>
              </w:rPr>
              <w:lastRenderedPageBreak/>
              <w:t>阴裂伤修补及侧切，包括臀位接生、臀位牵引、胎头吸引器助产、旋转胎头、产钳助产</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2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1296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1224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2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164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331400008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外倒转术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含臀位及横位的外倒转</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331400009</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内倒转术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指横位的内倒转。膀胱截石位，消毒，导尿，手伸入宫腔内，寻找并抓住胎儿双足进行牵引倒转，并行臀牵引娩出胎儿，复苏抢救胎儿。不含臀牵引接生。</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252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227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214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331400010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手取胎盘术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固定子宫底，术者戴无菌手套，进入宫腔，由宫底将胎盘剥离后取出，检查胎盘胎膜是否完整，再次搔扒宫腔检查有无残留。</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331400015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二次剖宫产术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含腹部疤痕剔除术、多次剖宫产</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1458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1377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331501021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颈椎体次全切除植骨融合术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kern w:val="0"/>
                <w:sz w:val="23"/>
                <w:szCs w:val="23"/>
              </w:rPr>
            </w:pPr>
            <w:r>
              <w:rPr>
                <w:rFonts w:ascii="宋体" w:eastAsia="宋体" w:hAnsi="宋体" w:cs="宋体" w:hint="eastAsia"/>
                <w:kern w:val="0"/>
                <w:sz w:val="23"/>
                <w:szCs w:val="23"/>
              </w:rPr>
              <w:t>每节</w:t>
            </w:r>
          </w:p>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椎骨</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3600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3240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3060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331501032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胸腰椎骨折切</w:t>
            </w:r>
            <w:r>
              <w:rPr>
                <w:rFonts w:ascii="宋体" w:eastAsia="宋体" w:hAnsi="宋体" w:cs="宋体" w:hint="eastAsia"/>
                <w:kern w:val="0"/>
                <w:sz w:val="23"/>
                <w:szCs w:val="23"/>
              </w:rPr>
              <w:lastRenderedPageBreak/>
              <w:t>开复位内固定术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lastRenderedPageBreak/>
              <w:t>后方入路切口</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kern w:val="0"/>
                <w:sz w:val="23"/>
                <w:szCs w:val="23"/>
              </w:rPr>
            </w:pPr>
            <w:r>
              <w:rPr>
                <w:rFonts w:ascii="宋体" w:eastAsia="宋体" w:hAnsi="宋体" w:cs="宋体" w:hint="eastAsia"/>
                <w:kern w:val="0"/>
                <w:sz w:val="23"/>
                <w:szCs w:val="23"/>
              </w:rPr>
              <w:t>每节</w:t>
            </w:r>
          </w:p>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lastRenderedPageBreak/>
              <w:t>椎骨</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2970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2673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2525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如需从前侧方入路</w:t>
            </w:r>
            <w:r>
              <w:rPr>
                <w:rFonts w:ascii="宋体" w:eastAsia="宋体" w:hAnsi="宋体" w:cs="宋体" w:hint="eastAsia"/>
                <w:kern w:val="0"/>
                <w:sz w:val="23"/>
                <w:szCs w:val="23"/>
              </w:rPr>
              <w:lastRenderedPageBreak/>
              <w:t>脊髓前外侧减压手术，加收30%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lastRenderedPageBreak/>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170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331501048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脊柱侧弯矫正术(后路)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4050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3645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3443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1.需前方入路松解手术者，手术费另加20%；2.取骨、植骨融合，手术费另加20%。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171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331501054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脊柱内固定物取出术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胸壁矫形内固定物取出术参照执行。</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172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331502009</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周围神经嵌压松解术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消毒铺巾，气囊止血带止血，切开皮肤，切开卡压神经的结构，或松解神经。不含术中显微镜下操作。</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1710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1539</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1454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173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331503016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骨肿瘤切开活检术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四肢、脊柱、骨盆分别参照执行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1260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1134</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1071</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174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331505001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锁骨骨折切开复位内固定术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摆体位，选择适合入路切开，保护周围血管神经组织，保护骨折端血供，显露骨折形态，准确复位骨折端，选择相应内固定物进行骨折固定，冲洗伤口，放置引流，逐层缝合伤口。</w:t>
            </w:r>
            <w:r>
              <w:rPr>
                <w:rFonts w:ascii="宋体" w:eastAsia="宋体" w:hAnsi="宋体" w:cs="宋体" w:hint="eastAsia"/>
                <w:kern w:val="0"/>
                <w:sz w:val="23"/>
                <w:szCs w:val="23"/>
              </w:rPr>
              <w:lastRenderedPageBreak/>
              <w:t>不含术中X线引导。</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1296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1224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肩胛骨骨折切开复位内固定术参照执行。</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175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331505010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桡尺骨干骨折切开复位内固定术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1458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1377</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176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331505013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股骨颈骨折闭合复位内固定术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摆体位，选择适合入路切开，保护周围血管神经组织，保护骨折端血供，不显露骨折端，闭合复位骨折端，一般在透视影像监视下进行，选择相应内固定物进行骨折固定，冲洗伤口，放置引流，缝合伤口。必要时术中X线检查骨折及内固定物位置或进行术中计算机导航。不含术中X线引导、术中导航。</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177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331505016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rPr>
              <w:t>股骨转子间骨折内固定术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4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4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2250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2025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1913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4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178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331505021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rPr>
              <w:t>胫骨干骨折切开复位内固定术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rPr>
              <w:t>摆体位，选择适合入路切开，保护周围软组织，防止血管神经损伤，保护骨折端血供，显露骨折形态，用力牵引骨折</w:t>
            </w:r>
            <w:r>
              <w:rPr>
                <w:rFonts w:ascii="宋体" w:eastAsia="宋体" w:hAnsi="宋体" w:cs="宋体" w:hint="eastAsia"/>
                <w:kern w:val="0"/>
                <w:sz w:val="23"/>
                <w:szCs w:val="23"/>
              </w:rPr>
              <w:lastRenderedPageBreak/>
              <w:t>端，准确复位骨折端，选择适宜的钢板螺丝钉固定系统，反复钻孔，置入螺钉，固定钢板，进行骨折固定，冲洗伤口，放置引流，逐层缝合伤口。必要时术中X线检查骨折及内固定物位置。不含术中X线引导、术中导航。</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8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8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179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331505022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rPr>
              <w:t>内、外踝骨折切开复位内固定术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rPr>
              <w:t>摆体位，选择适合入路切开，保护周围血管神经组织，保护骨折端血供，显露骨折形态，准确复位骨折端，选择相应内固定物进行骨折固定，冲洗伤口，放置引流，逐层缝合伤口。必要时术中X线检查骨折及内固定物位置或进行术中计算机导航。不含术中X线引导、术中导航。</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8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1215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1148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8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331505037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rPr>
              <w:t>骨折内固定装置取出术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rPr>
              <w:t>克氏针、三叶钉、钢板等各部位内固定装置分别参照执行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8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1080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972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918</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8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331506012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rPr>
              <w:t>膝关节陈旧性前十字韧带重建术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28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8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2520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2268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2142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rPr>
              <w:t>经膝关节镜加收400元。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331506020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rPr>
              <w:t>膝关节清理术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rPr>
              <w:t>含直视</w:t>
            </w:r>
            <w:r>
              <w:rPr>
                <w:rFonts w:ascii="宋体" w:eastAsia="宋体" w:hAnsi="宋体" w:cs="宋体" w:hint="eastAsia"/>
                <w:spacing w:val="-6"/>
                <w:kern w:val="0"/>
                <w:sz w:val="23"/>
                <w:szCs w:val="23"/>
              </w:rPr>
              <w:t>下滑膜切除、软骨下骨修整、游离体摘除、骨质增生清除。踝、肩、肘、髋、足等</w:t>
            </w:r>
            <w:r>
              <w:rPr>
                <w:rFonts w:ascii="宋体" w:eastAsia="宋体" w:hAnsi="宋体" w:cs="宋体" w:hint="eastAsia"/>
                <w:spacing w:val="-6"/>
                <w:kern w:val="0"/>
                <w:sz w:val="23"/>
                <w:szCs w:val="23"/>
              </w:rPr>
              <w:lastRenderedPageBreak/>
              <w:t>关节清理术分别参照执行。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28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jc w:val="center"/>
              <w:textAlignment w:val="center"/>
              <w:rPr>
                <w:rFonts w:ascii="宋体" w:eastAsia="宋体" w:hAnsi="宋体" w:cs="宋体"/>
                <w:sz w:val="23"/>
                <w:szCs w:val="23"/>
              </w:rPr>
            </w:pPr>
            <w:r>
              <w:rPr>
                <w:rFonts w:ascii="宋体" w:eastAsia="宋体" w:hAnsi="宋体" w:cs="宋体" w:hint="eastAsia"/>
                <w:strike/>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2070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1863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1760</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rPr>
              <w:t>经关节镜加收400元；激光加收10%。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183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331519014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带蒂复合组织瓣成形术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rPr>
              <w:t>术前设计，消毒铺巾，体位摆放，麻醉后受区准备，切取供区复合组织瓣转移，供区直接关闭或植皮覆盖。不含供区植皮。</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trike/>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kern w:val="0"/>
                <w:sz w:val="23"/>
                <w:szCs w:val="23"/>
              </w:rPr>
            </w:pPr>
            <w:r>
              <w:rPr>
                <w:rFonts w:ascii="宋体" w:eastAsia="宋体" w:hAnsi="宋体" w:cs="宋体" w:hint="eastAsia"/>
                <w:kern w:val="0"/>
                <w:sz w:val="23"/>
                <w:szCs w:val="23"/>
              </w:rPr>
              <w:t>每个</w:t>
            </w:r>
          </w:p>
          <w:p w:rsidR="00071BF0" w:rsidRDefault="004A14A5">
            <w:pPr>
              <w:widowControl/>
              <w:spacing w:line="300" w:lineRule="exact"/>
              <w:jc w:val="center"/>
              <w:textAlignment w:val="center"/>
              <w:rPr>
                <w:rFonts w:ascii="宋体" w:eastAsia="宋体" w:hAnsi="宋体" w:cs="宋体"/>
                <w:strike/>
                <w:sz w:val="23"/>
                <w:szCs w:val="23"/>
              </w:rPr>
            </w:pPr>
            <w:r>
              <w:rPr>
                <w:rFonts w:ascii="宋体" w:eastAsia="宋体" w:hAnsi="宋体" w:cs="宋体" w:hint="eastAsia"/>
                <w:kern w:val="0"/>
                <w:sz w:val="23"/>
                <w:szCs w:val="23"/>
              </w:rPr>
              <w:t>部位</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2610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2349</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2219</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331521029</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屈伸指肌腱吻合术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kern w:val="0"/>
                <w:sz w:val="23"/>
                <w:szCs w:val="23"/>
              </w:rPr>
            </w:pPr>
            <w:r>
              <w:rPr>
                <w:rFonts w:ascii="宋体" w:eastAsia="宋体" w:hAnsi="宋体" w:cs="宋体" w:hint="eastAsia"/>
                <w:kern w:val="0"/>
                <w:sz w:val="23"/>
                <w:szCs w:val="23"/>
              </w:rPr>
              <w:t>每根</w:t>
            </w:r>
          </w:p>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肌腱</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990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891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842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屈伸趾肌腱吻合术参照执行。</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331523001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手法牵引复位术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331523002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皮肤牵引术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用粘贴物连接皮肤进行肢体重物牵引。</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日</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24</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331523003</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骨骼牵引术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消毒铺巾，将骨圆针穿入骨骼连接牵引弓、牵引架进行牵引。</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日</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34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188</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331601005</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乳腺癌根治术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包括传统与改良根治两种方式</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rPr>
              <w:t>取皮植皮术</w:t>
            </w: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单侧</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2970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2673</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2525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乳腺癌保乳术参照执行；需植皮术加收200元。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331602001</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脓肿切开引流术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含体表、软组织感染化脓切开引流</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135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115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190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331602004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浅表肿物切除术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全身各部位皮肤和皮下组织皮脂腺囊肿、痣、疣、脂肪瘤、纤维瘤、小血管瘤等分别参照</w:t>
            </w:r>
            <w:r>
              <w:rPr>
                <w:rFonts w:ascii="宋体" w:eastAsia="宋体" w:hAnsi="宋体" w:cs="宋体" w:hint="eastAsia"/>
                <w:kern w:val="0"/>
                <w:sz w:val="23"/>
                <w:szCs w:val="23"/>
              </w:rPr>
              <w:lastRenderedPageBreak/>
              <w:t>执行；不含乳腺肿物和淋巴结切除</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kern w:val="0"/>
                <w:sz w:val="23"/>
                <w:szCs w:val="23"/>
              </w:rPr>
            </w:pPr>
            <w:r>
              <w:rPr>
                <w:rFonts w:ascii="宋体" w:eastAsia="宋体" w:hAnsi="宋体" w:cs="宋体" w:hint="eastAsia"/>
                <w:kern w:val="0"/>
                <w:sz w:val="23"/>
                <w:szCs w:val="23"/>
              </w:rPr>
              <w:t>每个</w:t>
            </w:r>
          </w:p>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肿物</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激光手术加收30元。</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191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331603026</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自体皮移植术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1%体表面积</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324</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292</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275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192</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331604002</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慢性溃疡修复术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含清创、取皮、植皮；褥疮、下肢慢性溃疡、足底溃疡等分别参照执行</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kern w:val="0"/>
                <w:sz w:val="23"/>
                <w:szCs w:val="23"/>
              </w:rPr>
            </w:pPr>
            <w:r>
              <w:rPr>
                <w:rFonts w:ascii="宋体" w:eastAsia="宋体" w:hAnsi="宋体" w:cs="宋体" w:hint="eastAsia"/>
                <w:kern w:val="0"/>
                <w:sz w:val="23"/>
                <w:szCs w:val="23"/>
              </w:rPr>
              <w:t>每个</w:t>
            </w:r>
          </w:p>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部位</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1440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1296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1224</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193</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331604024</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任意皮瓣形成术</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包括各种带蒂皮瓣；不含岛状皮瓣</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kern w:val="0"/>
                <w:sz w:val="23"/>
                <w:szCs w:val="23"/>
              </w:rPr>
            </w:pPr>
            <w:r>
              <w:rPr>
                <w:rFonts w:ascii="宋体" w:eastAsia="宋体" w:hAnsi="宋体" w:cs="宋体" w:hint="eastAsia"/>
                <w:kern w:val="0"/>
                <w:sz w:val="23"/>
                <w:szCs w:val="23"/>
              </w:rPr>
              <w:t>每个</w:t>
            </w:r>
          </w:p>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部位</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720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648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612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194</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340100009</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低频脉冲电治疗</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包括感应电治疗、神经肌肉电刺激治疗、失神经肌肉电刺激治疗、间动电疗、经皮神经电刺激治疗、功能性电刺激治疗、银棘状刺激疗法(SSP)</w:t>
            </w: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14</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195</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340200037</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吞咽功能障碍训练</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26</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限中、重度功能障碍。</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196</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340200038</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认知知觉功能障碍训练</w:t>
            </w:r>
          </w:p>
        </w:tc>
        <w:tc>
          <w:tcPr>
            <w:tcW w:w="11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widowControl/>
              <w:spacing w:line="300" w:lineRule="exact"/>
              <w:rPr>
                <w:rFonts w:ascii="宋体" w:eastAsia="宋体" w:hAnsi="宋体" w:cs="宋体"/>
                <w:sz w:val="23"/>
                <w:szCs w:val="23"/>
              </w:rPr>
            </w:pPr>
          </w:p>
        </w:tc>
        <w:tc>
          <w:tcPr>
            <w:tcW w:w="255"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30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27</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26</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限器质性病变导致的认知知觉功能障碍。</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197</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KFN70901</w:t>
            </w:r>
          </w:p>
        </w:tc>
        <w:tc>
          <w:tcPr>
            <w:tcW w:w="613" w:type="pc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耳石复位治疗</w:t>
            </w:r>
          </w:p>
        </w:tc>
        <w:tc>
          <w:tcPr>
            <w:tcW w:w="1126" w:type="pc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让受试者戴上红外摄像眼罩平卧于测试床上，不断变换体位，先行位置试验。依据位置试验的结果确定耳石症的诊</w:t>
            </w:r>
            <w:r>
              <w:rPr>
                <w:rFonts w:ascii="宋体" w:eastAsia="宋体" w:hAnsi="宋体" w:cs="宋体" w:hint="eastAsia"/>
                <w:kern w:val="0"/>
                <w:sz w:val="23"/>
                <w:szCs w:val="23"/>
              </w:rPr>
              <w:lastRenderedPageBreak/>
              <w:t>断，明确受累半规管的位置和侧别，根据诊断结果进行耳石手法复位，如为垂直半规管良性阵发性位置性眩晕(BPPV)。选用Epley手法复位法、水平半规管BPPV采用翻滚复位法，如多个不同半规管同时受累，则选用综合耳石复位法。治疗中，可能出现恶心呕吐等不同程度迷走神经兴奋症状。复位过程中通过红外成像系统观察眼震情况判断耳石复位情况。</w:t>
            </w:r>
          </w:p>
        </w:tc>
        <w:tc>
          <w:tcPr>
            <w:tcW w:w="255" w:type="pct"/>
            <w:gridSpan w:val="2"/>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175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149</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lastRenderedPageBreak/>
              <w:t>198</w:t>
            </w:r>
          </w:p>
        </w:tc>
        <w:tc>
          <w:tcPr>
            <w:tcW w:w="678" w:type="pct"/>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014200000100000</w:t>
            </w:r>
          </w:p>
        </w:tc>
        <w:tc>
          <w:tcPr>
            <w:tcW w:w="61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耳穴疗法</w:t>
            </w:r>
          </w:p>
        </w:tc>
        <w:tc>
          <w:tcPr>
            <w:tcW w:w="1382" w:type="pct"/>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71BF0" w:rsidRDefault="004A14A5">
            <w:pPr>
              <w:spacing w:line="300" w:lineRule="exact"/>
              <w:rPr>
                <w:rFonts w:ascii="宋体" w:eastAsia="宋体" w:hAnsi="宋体" w:cs="宋体"/>
                <w:sz w:val="23"/>
                <w:szCs w:val="23"/>
              </w:rPr>
            </w:pPr>
            <w:r>
              <w:rPr>
                <w:rFonts w:ascii="宋体" w:eastAsia="宋体" w:hAnsi="宋体" w:cs="宋体" w:hint="eastAsia"/>
                <w:kern w:val="0"/>
                <w:sz w:val="23"/>
                <w:szCs w:val="23"/>
              </w:rPr>
              <w:t>参考滁医保发〔2025〕16 号</w:t>
            </w:r>
          </w:p>
        </w:tc>
        <w:tc>
          <w:tcPr>
            <w:tcW w:w="214" w:type="pct"/>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单耳</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18</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16</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15</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sz w:val="23"/>
                <w:szCs w:val="23"/>
              </w:rPr>
              <w:t>6周岁及以下儿童加收30%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199</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014500000020000</w:t>
            </w:r>
          </w:p>
        </w:tc>
        <w:tc>
          <w:tcPr>
            <w:tcW w:w="613" w:type="pct"/>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颈部疾病推拿</w:t>
            </w:r>
          </w:p>
        </w:tc>
        <w:tc>
          <w:tcPr>
            <w:tcW w:w="1382" w:type="pct"/>
            <w:gridSpan w:val="3"/>
            <w:vMerge/>
            <w:tcBorders>
              <w:top w:val="single" w:sz="4" w:space="0" w:color="auto"/>
              <w:left w:val="single" w:sz="4" w:space="0" w:color="000000"/>
              <w:bottom w:val="single" w:sz="4" w:space="0" w:color="auto"/>
              <w:right w:val="single" w:sz="4" w:space="0" w:color="auto"/>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54</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49</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46</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spacing w:line="300" w:lineRule="exact"/>
              <w:rPr>
                <w:rFonts w:ascii="宋体" w:eastAsia="宋体" w:hAnsi="宋体" w:cs="宋体"/>
                <w:sz w:val="23"/>
                <w:szCs w:val="23"/>
              </w:rPr>
            </w:pPr>
            <w:r>
              <w:rPr>
                <w:rFonts w:ascii="宋体" w:eastAsia="宋体" w:hAnsi="宋体" w:cs="宋体" w:hint="eastAsia"/>
                <w:sz w:val="23"/>
                <w:szCs w:val="23"/>
              </w:rPr>
              <w:t>6周岁及以下儿童加收30%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200</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014500000040000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肩部疾病推拿</w:t>
            </w:r>
          </w:p>
        </w:tc>
        <w:tc>
          <w:tcPr>
            <w:tcW w:w="1382" w:type="pct"/>
            <w:gridSpan w:val="3"/>
            <w:vMerge/>
            <w:tcBorders>
              <w:top w:val="single" w:sz="4" w:space="0" w:color="auto"/>
              <w:left w:val="single" w:sz="4" w:space="0" w:color="000000"/>
              <w:bottom w:val="single" w:sz="4" w:space="0" w:color="auto"/>
              <w:right w:val="single" w:sz="4" w:space="0" w:color="auto"/>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单侧</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50</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43</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spacing w:line="300" w:lineRule="exact"/>
              <w:rPr>
                <w:rFonts w:ascii="宋体" w:eastAsia="宋体" w:hAnsi="宋体" w:cs="宋体"/>
                <w:sz w:val="23"/>
                <w:szCs w:val="23"/>
              </w:rPr>
            </w:pPr>
            <w:r>
              <w:rPr>
                <w:rFonts w:ascii="宋体" w:eastAsia="宋体" w:hAnsi="宋体" w:cs="宋体" w:hint="eastAsia"/>
                <w:sz w:val="23"/>
                <w:szCs w:val="23"/>
              </w:rPr>
              <w:t>6周岁及以下儿童加收30%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r w:rsidR="00071BF0">
        <w:trPr>
          <w:trHeight w:val="567"/>
          <w:jc w:val="center"/>
        </w:trPr>
        <w:tc>
          <w:tcPr>
            <w:tcW w:w="167"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201</w:t>
            </w:r>
          </w:p>
        </w:tc>
        <w:tc>
          <w:tcPr>
            <w:tcW w:w="6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014500000110000</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rPr>
              <w:t>中枢神经系统疾病推拿</w:t>
            </w:r>
          </w:p>
        </w:tc>
        <w:tc>
          <w:tcPr>
            <w:tcW w:w="1382" w:type="pct"/>
            <w:gridSpan w:val="3"/>
            <w:vMerge/>
            <w:tcBorders>
              <w:top w:val="single" w:sz="4" w:space="0" w:color="auto"/>
              <w:left w:val="single" w:sz="4" w:space="0" w:color="000000"/>
              <w:bottom w:val="single" w:sz="4" w:space="0" w:color="auto"/>
              <w:right w:val="single" w:sz="4" w:space="0" w:color="auto"/>
            </w:tcBorders>
            <w:tcMar>
              <w:top w:w="0" w:type="dxa"/>
              <w:left w:w="57" w:type="dxa"/>
              <w:bottom w:w="0" w:type="dxa"/>
              <w:right w:w="57" w:type="dxa"/>
            </w:tcMar>
            <w:vAlign w:val="center"/>
          </w:tcPr>
          <w:p w:rsidR="00071BF0" w:rsidRDefault="00071BF0">
            <w:pPr>
              <w:spacing w:line="300" w:lineRule="exact"/>
              <w:rPr>
                <w:rFonts w:ascii="宋体" w:eastAsia="宋体" w:hAnsi="宋体" w:cs="宋体"/>
                <w:sz w:val="23"/>
                <w:szCs w:val="23"/>
              </w:rPr>
            </w:pPr>
          </w:p>
        </w:tc>
        <w:tc>
          <w:tcPr>
            <w:tcW w:w="214" w:type="pct"/>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次</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sz w:val="23"/>
                <w:szCs w:val="23"/>
              </w:rPr>
            </w:pPr>
            <w:r>
              <w:rPr>
                <w:rFonts w:ascii="宋体" w:eastAsia="宋体" w:hAnsi="宋体" w:cs="宋体" w:hint="eastAsia"/>
                <w:color w:val="000000"/>
                <w:kern w:val="0"/>
                <w:sz w:val="22"/>
                <w:szCs w:val="22"/>
              </w:rPr>
              <w:t>61</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55</w:t>
            </w:r>
          </w:p>
        </w:tc>
        <w:tc>
          <w:tcPr>
            <w:tcW w:w="29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jc w:val="right"/>
              <w:textAlignment w:val="center"/>
              <w:rPr>
                <w:rFonts w:ascii="宋体" w:eastAsia="宋体" w:hAnsi="宋体" w:cs="宋体"/>
                <w:kern w:val="0"/>
                <w:sz w:val="23"/>
                <w:szCs w:val="23"/>
              </w:rPr>
            </w:pPr>
            <w:r>
              <w:rPr>
                <w:rFonts w:ascii="宋体" w:eastAsia="宋体" w:hAnsi="宋体" w:cs="宋体" w:hint="eastAsia"/>
                <w:color w:val="000000"/>
                <w:kern w:val="0"/>
                <w:sz w:val="22"/>
                <w:szCs w:val="22"/>
              </w:rPr>
              <w:t>52</w:t>
            </w:r>
          </w:p>
        </w:tc>
        <w:tc>
          <w:tcPr>
            <w:tcW w:w="73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spacing w:line="300" w:lineRule="exact"/>
              <w:rPr>
                <w:rFonts w:ascii="宋体" w:eastAsia="宋体" w:hAnsi="宋体" w:cs="宋体"/>
                <w:sz w:val="23"/>
                <w:szCs w:val="23"/>
              </w:rPr>
            </w:pPr>
            <w:r>
              <w:rPr>
                <w:rFonts w:ascii="宋体" w:eastAsia="宋体" w:hAnsi="宋体" w:cs="宋体" w:hint="eastAsia"/>
                <w:sz w:val="23"/>
                <w:szCs w:val="23"/>
              </w:rPr>
              <w:t>6周岁及以下儿童加收30%</w:t>
            </w:r>
          </w:p>
        </w:tc>
        <w:tc>
          <w:tcPr>
            <w:tcW w:w="1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1</w:t>
            </w:r>
          </w:p>
        </w:tc>
        <w:tc>
          <w:tcPr>
            <w:tcW w:w="1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71BF0" w:rsidRDefault="004A14A5">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rPr>
              <w:t>A</w:t>
            </w:r>
          </w:p>
        </w:tc>
      </w:tr>
    </w:tbl>
    <w:p w:rsidR="00071BF0" w:rsidRDefault="00071BF0">
      <w:pPr>
        <w:spacing w:line="100" w:lineRule="exact"/>
        <w:rPr>
          <w:rFonts w:ascii="方正仿宋简体" w:hAnsi="方正仿宋简体"/>
          <w:color w:val="000000"/>
        </w:rPr>
      </w:pPr>
    </w:p>
    <w:p w:rsidR="00071BF0" w:rsidRDefault="00071BF0">
      <w:pPr>
        <w:pStyle w:val="2"/>
        <w:rPr>
          <w:rFonts w:hint="default"/>
        </w:rPr>
        <w:sectPr w:rsidR="00071BF0">
          <w:footerReference w:type="even" r:id="rId9"/>
          <w:footerReference w:type="default" r:id="rId10"/>
          <w:pgSz w:w="16838" w:h="11906" w:orient="landscape"/>
          <w:pgMar w:top="1502" w:right="1701" w:bottom="1502" w:left="1701" w:header="851" w:footer="1020" w:gutter="0"/>
          <w:cols w:space="720"/>
          <w:docGrid w:type="linesAndChars" w:linePitch="579" w:charSpace="-15"/>
        </w:sectPr>
      </w:pPr>
    </w:p>
    <w:p w:rsidR="00071BF0" w:rsidRDefault="00071BF0">
      <w:pPr>
        <w:pStyle w:val="2"/>
        <w:rPr>
          <w:rFonts w:hint="default"/>
        </w:rPr>
      </w:pPr>
    </w:p>
    <w:p w:rsidR="00071BF0" w:rsidRDefault="00071BF0">
      <w:pPr>
        <w:spacing w:line="100" w:lineRule="exact"/>
        <w:rPr>
          <w:rFonts w:ascii="方正仿宋简体" w:hAnsi="方正仿宋简体"/>
          <w:color w:val="000000"/>
        </w:rPr>
      </w:pPr>
    </w:p>
    <w:p w:rsidR="00071BF0" w:rsidRDefault="00071BF0">
      <w:pPr>
        <w:rPr>
          <w:rFonts w:ascii="方正仿宋简体" w:hAnsi="方正仿宋简体"/>
          <w:color w:val="000000"/>
        </w:rPr>
      </w:pPr>
    </w:p>
    <w:p w:rsidR="00071BF0" w:rsidRDefault="00071BF0">
      <w:pPr>
        <w:rPr>
          <w:rFonts w:ascii="方正仿宋简体" w:hAnsi="方正仿宋简体"/>
          <w:color w:val="000000"/>
        </w:rPr>
      </w:pPr>
    </w:p>
    <w:p w:rsidR="00071BF0" w:rsidRDefault="00071BF0">
      <w:pPr>
        <w:rPr>
          <w:rFonts w:ascii="方正仿宋简体" w:hAnsi="方正仿宋简体"/>
          <w:color w:val="000000"/>
        </w:rPr>
      </w:pPr>
    </w:p>
    <w:p w:rsidR="00071BF0" w:rsidRDefault="00071BF0">
      <w:pPr>
        <w:rPr>
          <w:rFonts w:ascii="方正仿宋简体" w:hAnsi="方正仿宋简体"/>
          <w:color w:val="000000"/>
        </w:rPr>
      </w:pPr>
    </w:p>
    <w:p w:rsidR="00071BF0" w:rsidRDefault="00071BF0">
      <w:pPr>
        <w:rPr>
          <w:rFonts w:ascii="方正仿宋简体" w:hAnsi="方正仿宋简体"/>
          <w:color w:val="000000"/>
        </w:rPr>
      </w:pPr>
    </w:p>
    <w:p w:rsidR="00071BF0" w:rsidRDefault="00071BF0">
      <w:pPr>
        <w:rPr>
          <w:rFonts w:ascii="方正仿宋简体" w:hAnsi="方正仿宋简体"/>
          <w:color w:val="000000"/>
        </w:rPr>
      </w:pPr>
    </w:p>
    <w:p w:rsidR="00071BF0" w:rsidRDefault="00071BF0">
      <w:pPr>
        <w:rPr>
          <w:rFonts w:ascii="方正仿宋简体" w:hAnsi="方正仿宋简体"/>
          <w:color w:val="000000"/>
        </w:rPr>
      </w:pPr>
    </w:p>
    <w:p w:rsidR="00071BF0" w:rsidRDefault="00071BF0">
      <w:pPr>
        <w:spacing w:line="312" w:lineRule="auto"/>
      </w:pPr>
    </w:p>
    <w:p w:rsidR="004A14A5" w:rsidRDefault="004A14A5">
      <w:pPr>
        <w:spacing w:line="312" w:lineRule="auto"/>
      </w:pPr>
    </w:p>
    <w:sectPr w:rsidR="004A14A5" w:rsidSect="00071BF0">
      <w:footerReference w:type="even" r:id="rId11"/>
      <w:footerReference w:type="default" r:id="rId12"/>
      <w:pgSz w:w="11906" w:h="16838"/>
      <w:pgMar w:top="2098" w:right="1502" w:bottom="1984" w:left="1502" w:header="851" w:footer="1020" w:gutter="0"/>
      <w:cols w:space="720"/>
      <w:docGrid w:type="linesAndChars" w:linePitch="579" w:charSpace="-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CD1" w:rsidRDefault="00BF2CD1">
      <w:r>
        <w:separator/>
      </w:r>
    </w:p>
  </w:endnote>
  <w:endnote w:type="continuationSeparator" w:id="1">
    <w:p w:rsidR="00BF2CD1" w:rsidRDefault="00BF2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83" w:rsidRDefault="00897783">
    <w:pPr>
      <w:pStyle w:val="a3"/>
    </w:pPr>
    <w:r>
      <w:pict>
        <v:shapetype id="_x0000_t202" coordsize="21600,21600" o:spt="202" path="m,l,21600r21600,l21600,xe">
          <v:stroke joinstyle="miter"/>
          <v:path gradientshapeok="t" o:connecttype="rect"/>
        </v:shapetype>
        <v:shape id="文本框 5" o:spid="_x0000_s2053" type="#_x0000_t202" style="position:absolute;margin-left:120.3pt;margin-top:0;width:100.15pt;height:2in;z-index:251657216;mso-position-horizontal:outside;mso-position-horizontal-relative:margin" o:gfxdata="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6ko9tUA&#10;AAAHAQAADwAAAAAAAAABACAAAAAiAAAAZHJzL2Rvd25yZXYueG1sUEsBAhQAFAAAAAgAh07iQDp2&#10;IosiAgAAJQQAAA4AAAAAAAAAAQAgAAAAJAEAAGRycy9lMm9Eb2MueG1sUEsFBgAAAAAGAAYAWQEA&#10;ALgFAAAAAA==&#10;" filled="f" stroked="f" strokeweight=".5pt">
          <v:textbox style="mso-fit-shape-to-text:t" inset="0,0,0,0">
            <w:txbxContent>
              <w:p w:rsidR="00897783" w:rsidRDefault="00897783">
                <w:pPr>
                  <w:snapToGrid w:val="0"/>
                  <w:ind w:leftChars="150" w:left="480" w:rightChars="150" w:right="480"/>
                  <w:jc w:val="left"/>
                  <w:rPr>
                    <w:sz w:val="28"/>
                    <w:szCs w:val="28"/>
                  </w:rPr>
                </w:pPr>
                <w:r>
                  <w:rPr>
                    <w:rFonts w:hint="eastAsia"/>
                    <w:sz w:val="28"/>
                    <w:szCs w:val="28"/>
                  </w:rPr>
                  <w:t>—</w:t>
                </w:r>
                <w:r>
                  <w:rPr>
                    <w:rFonts w:hint="eastAsia"/>
                    <w:color w:val="FFFFFF"/>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sidR="00F27AC1">
                  <w:rPr>
                    <w:rFonts w:cs="Times New Roman"/>
                    <w:noProof/>
                    <w:sz w:val="28"/>
                    <w:szCs w:val="28"/>
                  </w:rPr>
                  <w:t>2</w:t>
                </w:r>
                <w:r>
                  <w:rPr>
                    <w:rFonts w:cs="Times New Roman"/>
                    <w:sz w:val="28"/>
                    <w:szCs w:val="28"/>
                  </w:rPr>
                  <w:fldChar w:fldCharType="end"/>
                </w:r>
                <w:r>
                  <w:rPr>
                    <w:rFonts w:hint="eastAsia"/>
                    <w:color w:val="FFFFFF"/>
                    <w:sz w:val="28"/>
                    <w:szCs w:val="28"/>
                  </w:rPr>
                  <w:t xml:space="preserve"> </w:t>
                </w:r>
                <w:r>
                  <w:rPr>
                    <w:rFonts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83" w:rsidRDefault="00897783">
    <w:pPr>
      <w:pStyle w:val="a3"/>
    </w:pPr>
    <w:r>
      <w:pict>
        <v:shapetype id="_x0000_t202" coordsize="21600,21600" o:spt="202" path="m,l,21600r21600,l21600,xe">
          <v:stroke joinstyle="miter"/>
          <v:path gradientshapeok="t" o:connecttype="rect"/>
        </v:shapetype>
        <v:shape id="文本框 11" o:spid="_x0000_s2052" type="#_x0000_t202" style="position:absolute;margin-left:120.3pt;margin-top:0;width:100.15pt;height:2in;z-index:251656192;mso-position-horizontal:outside;mso-position-horizontal-relative:margin" o:gfxdata="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6ko9tUA&#10;AAAHAQAADwAAAAAAAAABACAAAAAiAAAAZHJzL2Rvd25yZXYueG1sUEsBAhQAFAAAAAgAh07iQDp2&#10;IosiAgAAJQQAAA4AAAAAAAAAAQAgAAAAJAEAAGRycy9lMm9Eb2MueG1sUEsFBgAAAAAGAAYAWQEA&#10;ALgFAAAAAA==&#10;" filled="f" stroked="f" strokeweight=".5pt">
          <v:textbox style="mso-fit-shape-to-text:t" inset="0,0,0,0">
            <w:txbxContent>
              <w:p w:rsidR="00897783" w:rsidRDefault="00897783">
                <w:pPr>
                  <w:snapToGrid w:val="0"/>
                  <w:ind w:leftChars="150" w:left="480" w:rightChars="150" w:right="480"/>
                  <w:jc w:val="right"/>
                  <w:rPr>
                    <w:sz w:val="28"/>
                    <w:szCs w:val="28"/>
                  </w:rPr>
                </w:pPr>
                <w:r>
                  <w:rPr>
                    <w:rFonts w:hint="eastAsia"/>
                    <w:sz w:val="28"/>
                    <w:szCs w:val="28"/>
                  </w:rPr>
                  <w:t>—</w:t>
                </w:r>
                <w:r>
                  <w:rPr>
                    <w:rFonts w:hint="eastAsia"/>
                    <w:color w:val="FFFFFF"/>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sidR="006D0CAA">
                  <w:rPr>
                    <w:rFonts w:cs="Times New Roman"/>
                    <w:noProof/>
                    <w:sz w:val="28"/>
                    <w:szCs w:val="28"/>
                  </w:rPr>
                  <w:t>1</w:t>
                </w:r>
                <w:r>
                  <w:rPr>
                    <w:rFonts w:cs="Times New Roman"/>
                    <w:sz w:val="28"/>
                    <w:szCs w:val="28"/>
                  </w:rPr>
                  <w:fldChar w:fldCharType="end"/>
                </w:r>
                <w:r>
                  <w:rPr>
                    <w:rFonts w:hint="eastAsia"/>
                    <w:color w:val="FFFFFF"/>
                    <w:sz w:val="28"/>
                    <w:szCs w:val="28"/>
                  </w:rPr>
                  <w:t xml:space="preserve"> </w:t>
                </w:r>
                <w:r>
                  <w:rPr>
                    <w:rFonts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83" w:rsidRDefault="00897783">
    <w:pPr>
      <w:pStyle w:val="a3"/>
    </w:pPr>
    <w:r>
      <w:pict>
        <v:shapetype id="_x0000_t202" coordsize="21600,21600" o:spt="202" path="m,l,21600r21600,l21600,xe">
          <v:stroke joinstyle="miter"/>
          <v:path gradientshapeok="t" o:connecttype="rect"/>
        </v:shapetype>
        <v:shape id="文本框 7" o:spid="_x0000_s2055" type="#_x0000_t202" style="position:absolute;margin-left:0;margin-top:0;width:100.15pt;height:2in;z-index:251659264;mso-position-horizontal:center;mso-position-horizontal-relative:margin" o:gfxdata="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6ko9tUA&#10;AAAHAQAADwAAAAAAAAABACAAAAAiAAAAZHJzL2Rvd25yZXYueG1sUEsBAhQAFAAAAAgAh07iQDp2&#10;IosiAgAAJQQAAA4AAAAAAAAAAQAgAAAAJAEAAGRycy9lMm9Eb2MueG1sUEsFBgAAAAAGAAYAWQEA&#10;ALgFAAAAAA==&#10;" filled="f" stroked="f" strokeweight=".5pt">
          <v:textbox style="mso-fit-shape-to-text:t" inset="0,0,0,0">
            <w:txbxContent>
              <w:p w:rsidR="00897783" w:rsidRDefault="00897783">
                <w:pPr>
                  <w:snapToGrid w:val="0"/>
                  <w:jc w:val="center"/>
                  <w:rPr>
                    <w:sz w:val="28"/>
                    <w:szCs w:val="28"/>
                  </w:rPr>
                </w:pPr>
                <w:r>
                  <w:rPr>
                    <w:rFonts w:hint="eastAsia"/>
                    <w:sz w:val="28"/>
                    <w:szCs w:val="28"/>
                  </w:rPr>
                  <w:t>—</w:t>
                </w:r>
                <w:r>
                  <w:rPr>
                    <w:rFonts w:hint="eastAsia"/>
                    <w:color w:val="FFFFFF"/>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sidR="006D0CAA">
                  <w:rPr>
                    <w:rFonts w:cs="Times New Roman"/>
                    <w:noProof/>
                    <w:sz w:val="28"/>
                    <w:szCs w:val="28"/>
                  </w:rPr>
                  <w:t>32</w:t>
                </w:r>
                <w:r>
                  <w:rPr>
                    <w:rFonts w:cs="Times New Roman"/>
                    <w:sz w:val="28"/>
                    <w:szCs w:val="28"/>
                  </w:rPr>
                  <w:fldChar w:fldCharType="end"/>
                </w:r>
                <w:r>
                  <w:rPr>
                    <w:rFonts w:hint="eastAsia"/>
                    <w:color w:val="FFFFFF"/>
                    <w:sz w:val="28"/>
                    <w:szCs w:val="28"/>
                  </w:rPr>
                  <w:t xml:space="preserve"> </w:t>
                </w:r>
                <w:r>
                  <w:rPr>
                    <w:rFonts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83" w:rsidRDefault="00897783">
    <w:pPr>
      <w:pStyle w:val="a3"/>
    </w:pPr>
    <w:r>
      <w:pict>
        <v:shapetype id="_x0000_t202" coordsize="21600,21600" o:spt="202" path="m,l,21600r21600,l21600,xe">
          <v:stroke joinstyle="miter"/>
          <v:path gradientshapeok="t" o:connecttype="rect"/>
        </v:shapetype>
        <v:shape id="文本框 6" o:spid="_x0000_s2054" type="#_x0000_t202" style="position:absolute;margin-left:0;margin-top:0;width:100.15pt;height:2in;z-index:251658240;mso-position-horizontal:center;mso-position-horizontal-relative:margin" o:gfxdata="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6ko9tUA&#10;AAAHAQAADwAAAAAAAAABACAAAAAiAAAAZHJzL2Rvd25yZXYueG1sUEsBAhQAFAAAAAgAh07iQDp2&#10;IosiAgAAJQQAAA4AAAAAAAAAAQAgAAAAJAEAAGRycy9lMm9Eb2MueG1sUEsFBgAAAAAGAAYAWQEA&#10;ALgFAAAAAA==&#10;" filled="f" stroked="f" strokeweight=".5pt">
          <v:textbox style="mso-fit-shape-to-text:t" inset="0,0,0,0">
            <w:txbxContent>
              <w:p w:rsidR="00897783" w:rsidRDefault="00897783">
                <w:pPr>
                  <w:snapToGrid w:val="0"/>
                  <w:jc w:val="center"/>
                  <w:rPr>
                    <w:sz w:val="28"/>
                    <w:szCs w:val="28"/>
                  </w:rPr>
                </w:pPr>
                <w:r>
                  <w:rPr>
                    <w:rFonts w:hint="eastAsia"/>
                    <w:sz w:val="28"/>
                    <w:szCs w:val="28"/>
                  </w:rPr>
                  <w:t>—</w:t>
                </w:r>
                <w:r>
                  <w:rPr>
                    <w:rFonts w:hint="eastAsia"/>
                    <w:color w:val="FFFFFF"/>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sidR="006D0CAA">
                  <w:rPr>
                    <w:rFonts w:cs="Times New Roman"/>
                    <w:noProof/>
                    <w:sz w:val="28"/>
                    <w:szCs w:val="28"/>
                  </w:rPr>
                  <w:t>33</w:t>
                </w:r>
                <w:r>
                  <w:rPr>
                    <w:rFonts w:cs="Times New Roman"/>
                    <w:sz w:val="28"/>
                    <w:szCs w:val="28"/>
                  </w:rPr>
                  <w:fldChar w:fldCharType="end"/>
                </w:r>
                <w:r>
                  <w:rPr>
                    <w:rFonts w:hint="eastAsia"/>
                    <w:color w:val="FFFFFF"/>
                    <w:sz w:val="28"/>
                    <w:szCs w:val="28"/>
                  </w:rPr>
                  <w:t xml:space="preserve"> </w:t>
                </w:r>
                <w:r>
                  <w:rPr>
                    <w:rFonts w:hint="eastAsia"/>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83" w:rsidRDefault="00897783">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83" w:rsidRDefault="008977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CD1" w:rsidRDefault="00BF2CD1">
      <w:r>
        <w:separator/>
      </w:r>
    </w:p>
  </w:footnote>
  <w:footnote w:type="continuationSeparator" w:id="1">
    <w:p w:rsidR="00BF2CD1" w:rsidRDefault="00BF2C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1639E"/>
    <w:multiLevelType w:val="singleLevel"/>
    <w:tmpl w:val="2A11639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mirrorMargins/>
  <w:bordersDoNotSurroundHeader/>
  <w:bordersDoNotSurroundFooter/>
  <w:defaultTabStop w:val="420"/>
  <w:evenAndOddHeaders/>
  <w:drawingGridHorizontalSpacing w:val="320"/>
  <w:drawingGridVerticalSpacing w:val="290"/>
  <w:doNotUseMarginsForDrawingGridOrigin/>
  <w:drawingGridHorizontalOrigin w:val="1803"/>
  <w:drawingGridVerticalOrigin w:val="2098"/>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2775"/>
    <w:rsid w:val="B3FBE02C"/>
    <w:rsid w:val="DB7F733E"/>
    <w:rsid w:val="DFE36877"/>
    <w:rsid w:val="E5FE7EE0"/>
    <w:rsid w:val="F7FFFF80"/>
    <w:rsid w:val="FCF9A445"/>
    <w:rsid w:val="00002930"/>
    <w:rsid w:val="00005402"/>
    <w:rsid w:val="00071BF0"/>
    <w:rsid w:val="000F192B"/>
    <w:rsid w:val="00305FA5"/>
    <w:rsid w:val="003331D6"/>
    <w:rsid w:val="00382258"/>
    <w:rsid w:val="003935DA"/>
    <w:rsid w:val="003F7694"/>
    <w:rsid w:val="004A14A5"/>
    <w:rsid w:val="004E0F22"/>
    <w:rsid w:val="00502B55"/>
    <w:rsid w:val="00513A68"/>
    <w:rsid w:val="00631474"/>
    <w:rsid w:val="006D0CAA"/>
    <w:rsid w:val="0077428A"/>
    <w:rsid w:val="007D75A1"/>
    <w:rsid w:val="00863374"/>
    <w:rsid w:val="00892775"/>
    <w:rsid w:val="00897783"/>
    <w:rsid w:val="008B5486"/>
    <w:rsid w:val="00916323"/>
    <w:rsid w:val="00AF5899"/>
    <w:rsid w:val="00BF2CD1"/>
    <w:rsid w:val="00C561FE"/>
    <w:rsid w:val="00CB71A8"/>
    <w:rsid w:val="00D86452"/>
    <w:rsid w:val="00DC5CD4"/>
    <w:rsid w:val="00DD3E82"/>
    <w:rsid w:val="00E04D6E"/>
    <w:rsid w:val="00E35CD3"/>
    <w:rsid w:val="00EC1DBD"/>
    <w:rsid w:val="00F10828"/>
    <w:rsid w:val="00F27AC1"/>
    <w:rsid w:val="00F730AE"/>
    <w:rsid w:val="017D01FD"/>
    <w:rsid w:val="03A2375C"/>
    <w:rsid w:val="06A05249"/>
    <w:rsid w:val="07482365"/>
    <w:rsid w:val="0759191E"/>
    <w:rsid w:val="07D91E6C"/>
    <w:rsid w:val="09DC6D41"/>
    <w:rsid w:val="0C62485F"/>
    <w:rsid w:val="0CBB2DDD"/>
    <w:rsid w:val="0D8F2B43"/>
    <w:rsid w:val="0E8420EB"/>
    <w:rsid w:val="0EBF2E9D"/>
    <w:rsid w:val="11330B58"/>
    <w:rsid w:val="14333BF7"/>
    <w:rsid w:val="1847588F"/>
    <w:rsid w:val="199F408C"/>
    <w:rsid w:val="1DAF58DD"/>
    <w:rsid w:val="1EE6427F"/>
    <w:rsid w:val="1F0B5887"/>
    <w:rsid w:val="22396826"/>
    <w:rsid w:val="22737F8A"/>
    <w:rsid w:val="25657932"/>
    <w:rsid w:val="26240D4B"/>
    <w:rsid w:val="263527CB"/>
    <w:rsid w:val="270441D6"/>
    <w:rsid w:val="27BC1702"/>
    <w:rsid w:val="295201CD"/>
    <w:rsid w:val="2B9F73A1"/>
    <w:rsid w:val="2BAD7DDB"/>
    <w:rsid w:val="2C970D19"/>
    <w:rsid w:val="2D6040B4"/>
    <w:rsid w:val="2F57A3F5"/>
    <w:rsid w:val="305B7C4B"/>
    <w:rsid w:val="30D53BBD"/>
    <w:rsid w:val="31C16C9D"/>
    <w:rsid w:val="333B760F"/>
    <w:rsid w:val="36B14785"/>
    <w:rsid w:val="36CA1990"/>
    <w:rsid w:val="3DFF809F"/>
    <w:rsid w:val="3F254B91"/>
    <w:rsid w:val="408814AA"/>
    <w:rsid w:val="40A13D96"/>
    <w:rsid w:val="43A144D7"/>
    <w:rsid w:val="44192630"/>
    <w:rsid w:val="45147DAE"/>
    <w:rsid w:val="45E213DE"/>
    <w:rsid w:val="473F7B8B"/>
    <w:rsid w:val="477E6B72"/>
    <w:rsid w:val="47A479CC"/>
    <w:rsid w:val="49033566"/>
    <w:rsid w:val="496038EF"/>
    <w:rsid w:val="4B3A6FE7"/>
    <w:rsid w:val="4D261A41"/>
    <w:rsid w:val="4FB12AB7"/>
    <w:rsid w:val="4FC3672A"/>
    <w:rsid w:val="521D4F6D"/>
    <w:rsid w:val="525C5A95"/>
    <w:rsid w:val="53E88226"/>
    <w:rsid w:val="53EC273F"/>
    <w:rsid w:val="5442494F"/>
    <w:rsid w:val="54894514"/>
    <w:rsid w:val="588B3F52"/>
    <w:rsid w:val="5A4B4D4E"/>
    <w:rsid w:val="5C074163"/>
    <w:rsid w:val="5C760CC0"/>
    <w:rsid w:val="5CDF14AD"/>
    <w:rsid w:val="5E5B00C7"/>
    <w:rsid w:val="6409296D"/>
    <w:rsid w:val="65081FB7"/>
    <w:rsid w:val="668E6D75"/>
    <w:rsid w:val="66FA2F08"/>
    <w:rsid w:val="674B413E"/>
    <w:rsid w:val="689C0BC9"/>
    <w:rsid w:val="6C146F0E"/>
    <w:rsid w:val="707B17AF"/>
    <w:rsid w:val="721E5736"/>
    <w:rsid w:val="75FB6835"/>
    <w:rsid w:val="77505319"/>
    <w:rsid w:val="78E02951"/>
    <w:rsid w:val="7C582B10"/>
    <w:rsid w:val="7D0A440E"/>
    <w:rsid w:val="7F187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71BF0"/>
    <w:pPr>
      <w:widowControl w:val="0"/>
      <w:jc w:val="both"/>
    </w:pPr>
    <w:rPr>
      <w:rFonts w:eastAsia="方正仿宋简体" w:cs="方正仿宋简体"/>
      <w:kern w:val="2"/>
      <w:sz w:val="32"/>
      <w:szCs w:val="32"/>
    </w:rPr>
  </w:style>
  <w:style w:type="paragraph" w:styleId="2">
    <w:name w:val="heading 2"/>
    <w:next w:val="a"/>
    <w:uiPriority w:val="9"/>
    <w:qFormat/>
    <w:rsid w:val="00071BF0"/>
    <w:pPr>
      <w:widowControl w:val="0"/>
      <w:spacing w:before="100" w:beforeAutospacing="1" w:after="100" w:afterAutospacing="1"/>
      <w:outlineLvl w:val="1"/>
    </w:pPr>
    <w:rPr>
      <w:rFonts w:ascii="宋体" w:hAnsi="宋体"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71BF0"/>
    <w:pPr>
      <w:tabs>
        <w:tab w:val="center" w:pos="4153"/>
        <w:tab w:val="right" w:pos="8306"/>
      </w:tabs>
      <w:snapToGrid w:val="0"/>
      <w:jc w:val="left"/>
    </w:pPr>
    <w:rPr>
      <w:sz w:val="18"/>
    </w:rPr>
  </w:style>
  <w:style w:type="character" w:customStyle="1" w:styleId="Char">
    <w:name w:val="页脚 Char"/>
    <w:basedOn w:val="a0"/>
    <w:link w:val="a3"/>
    <w:uiPriority w:val="99"/>
    <w:semiHidden/>
    <w:qFormat/>
    <w:rsid w:val="00071BF0"/>
    <w:rPr>
      <w:rFonts w:ascii="Calibri" w:eastAsia="宋体" w:hAnsi="Calibri" w:cs="Times New Roman"/>
      <w:sz w:val="18"/>
      <w:szCs w:val="18"/>
    </w:rPr>
  </w:style>
  <w:style w:type="paragraph" w:styleId="a4">
    <w:name w:val="header"/>
    <w:basedOn w:val="a"/>
    <w:link w:val="Char0"/>
    <w:qFormat/>
    <w:rsid w:val="00071B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qFormat/>
    <w:rsid w:val="00071BF0"/>
    <w:rPr>
      <w:rFonts w:ascii="Calibri" w:eastAsia="宋体" w:hAnsi="Calibri" w:cs="Times New Roman"/>
      <w:sz w:val="18"/>
      <w:szCs w:val="18"/>
    </w:rPr>
  </w:style>
  <w:style w:type="table" w:styleId="a5">
    <w:name w:val="Table Grid"/>
    <w:basedOn w:val="a1"/>
    <w:qFormat/>
    <w:rsid w:val="00071B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qFormat/>
    <w:rsid w:val="00071BF0"/>
    <w:rPr>
      <w:color w:val="13A3FE"/>
      <w:u w:val="none"/>
    </w:rPr>
  </w:style>
  <w:style w:type="character" w:styleId="a7">
    <w:name w:val="Hyperlink"/>
    <w:basedOn w:val="a0"/>
    <w:qFormat/>
    <w:rsid w:val="00071BF0"/>
    <w:rPr>
      <w:color w:val="13A3FE"/>
      <w:u w:val="none"/>
    </w:rPr>
  </w:style>
  <w:style w:type="paragraph" w:styleId="a8">
    <w:name w:val="Date"/>
    <w:basedOn w:val="a"/>
    <w:next w:val="a"/>
    <w:link w:val="Char1"/>
    <w:rsid w:val="00F10828"/>
    <w:pPr>
      <w:ind w:leftChars="2500" w:left="100"/>
    </w:pPr>
  </w:style>
  <w:style w:type="character" w:customStyle="1" w:styleId="Char1">
    <w:name w:val="日期 Char"/>
    <w:basedOn w:val="a0"/>
    <w:link w:val="a8"/>
    <w:rsid w:val="00F10828"/>
    <w:rPr>
      <w:rFonts w:eastAsia="方正仿宋简体" w:cs="方正仿宋简体"/>
      <w:kern w:val="2"/>
      <w:sz w:val="32"/>
      <w:szCs w:val="32"/>
    </w:rPr>
  </w:style>
  <w:style w:type="paragraph" w:styleId="a9">
    <w:name w:val="Normal (Web)"/>
    <w:basedOn w:val="a"/>
    <w:uiPriority w:val="99"/>
    <w:unhideWhenUsed/>
    <w:rsid w:val="00F108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675010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7275</Words>
  <Characters>9605</Characters>
  <Application>Microsoft Office Word</Application>
  <DocSecurity>0</DocSecurity>
  <Lines>2401</Lines>
  <Paragraphs>2411</Paragraphs>
  <ScaleCrop>false</ScaleCrop>
  <Company>省医保局</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刘俊</cp:lastModifiedBy>
  <cp:revision>3</cp:revision>
  <cp:lastPrinted>2025-07-11T07:52:00Z</cp:lastPrinted>
  <dcterms:created xsi:type="dcterms:W3CDTF">2025-07-11T09:02:00Z</dcterms:created>
  <dcterms:modified xsi:type="dcterms:W3CDTF">2025-07-11T09:03:00Z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358C21182F60467E9742D738938DDA27_13</vt:lpwstr>
  </property>
  <property fmtid="{D5CDD505-2E9C-101B-9397-08002B2CF9AE}" pid="4" name="KSOTemplateDocerSaveRecord">
    <vt:lpwstr>eyJoZGlkIjoiOTRiYmJiOWRkYjYxYjc0N2JjNGUxNDJiNjViYTQ2ZTkiLCJ1c2VySWQiOiI0MzI3ODEzNDQifQ==</vt:lpwstr>
  </property>
</Properties>
</file>