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附件：</w:t>
      </w:r>
    </w:p>
    <w:p>
      <w:pPr>
        <w:jc w:val="center"/>
        <w:rPr>
          <w:rFonts w:hint="eastAsia" w:ascii="方正小标宋简体" w:hAnsi="方正小标宋简体" w:eastAsia="方正小标宋简体" w:cs="方正小标宋简体"/>
          <w:color w:val="000000"/>
          <w:kern w:val="0"/>
          <w:sz w:val="44"/>
          <w:szCs w:val="44"/>
          <w:shd w:val="clear" w:color="auto" w:fill="FFFFFF"/>
          <w:lang w:bidi="ar"/>
        </w:rPr>
      </w:pPr>
      <w:bookmarkStart w:id="0" w:name="_GoBack"/>
      <w:r>
        <w:rPr>
          <w:rFonts w:hint="eastAsia" w:ascii="方正小标宋简体" w:hAnsi="方正小标宋简体" w:eastAsia="方正小标宋简体" w:cs="方正小标宋简体"/>
          <w:color w:val="000000"/>
          <w:kern w:val="0"/>
          <w:sz w:val="44"/>
          <w:szCs w:val="44"/>
          <w:shd w:val="clear" w:color="auto" w:fill="FFFFFF"/>
          <w:lang w:bidi="ar"/>
        </w:rPr>
        <w:t>内蒙古自治区基本医疗保险</w:t>
      </w:r>
    </w:p>
    <w:p>
      <w:pPr>
        <w:jc w:val="center"/>
        <w:rPr>
          <w:rFonts w:hint="eastAsia" w:ascii="方正小标宋简体" w:hAnsi="方正小标宋简体" w:eastAsia="方正小标宋简体" w:cs="方正小标宋简体"/>
          <w:color w:val="000000"/>
          <w:kern w:val="0"/>
          <w:sz w:val="44"/>
          <w:szCs w:val="44"/>
          <w:shd w:val="clear" w:color="auto" w:fill="FFFFFF"/>
          <w:lang w:bidi="ar"/>
        </w:rPr>
      </w:pPr>
      <w:r>
        <w:rPr>
          <w:rFonts w:hint="eastAsia" w:ascii="方正小标宋简体" w:hAnsi="方正小标宋简体" w:eastAsia="方正小标宋简体" w:cs="方正小标宋简体"/>
          <w:color w:val="000000"/>
          <w:kern w:val="0"/>
          <w:sz w:val="44"/>
          <w:szCs w:val="44"/>
          <w:shd w:val="clear" w:color="auto" w:fill="FFFFFF"/>
          <w:lang w:bidi="ar"/>
        </w:rPr>
        <w:t>医用耗材支付标准</w:t>
      </w:r>
      <w:bookmarkEnd w:id="0"/>
    </w:p>
    <w:p>
      <w:pPr>
        <w:jc w:val="center"/>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kern w:val="0"/>
          <w:sz w:val="32"/>
          <w:szCs w:val="32"/>
          <w:shd w:val="clear" w:color="auto" w:fill="FFFFFF"/>
          <w:lang w:bidi="ar"/>
        </w:rPr>
        <w:t>（征求意见稿）</w:t>
      </w:r>
    </w:p>
    <w:p>
      <w:pPr>
        <w:ind w:firstLine="640" w:firstLineChars="200"/>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为落实内蒙古自治区党委、自治区人民政府《关于深化医疗保障制度改革的实施意见》（内党发[2020]27号）、内蒙古自治区人民政府办公厅《关于印发自治区治理高值医用耗材改革实施方案》（内政办发[2020]6号）精神，进一步规范全区基本医疗保险医用耗材支付管理，维护人民群众的健康权益，提高基金的使用效益，结合医用耗材实际使用情况，研究制定了内蒙古自治区基本医疗保险医用耗材支付标准。</w:t>
      </w:r>
    </w:p>
    <w:p>
      <w:pPr>
        <w:numPr>
          <w:ilvl w:val="0"/>
          <w:numId w:val="20"/>
        </w:numPr>
        <w:ind w:firstLine="640" w:firstLineChars="200"/>
        <w:rPr>
          <w:rFonts w:hint="eastAsia" w:ascii="方正黑体_GBK" w:hAnsi="方正黑体_GBK" w:eastAsia="方正黑体_GBK" w:cs="方正黑体_GBK"/>
          <w:color w:val="000000"/>
          <w:kern w:val="0"/>
          <w:sz w:val="32"/>
          <w:szCs w:val="32"/>
          <w:shd w:val="clear" w:color="auto" w:fill="FFFFFF"/>
          <w:lang w:bidi="ar"/>
        </w:rPr>
      </w:pPr>
      <w:r>
        <w:rPr>
          <w:rFonts w:hint="eastAsia" w:ascii="方正黑体_GBK" w:hAnsi="方正黑体_GBK" w:eastAsia="方正黑体_GBK" w:cs="方正黑体_GBK"/>
          <w:color w:val="000000"/>
          <w:kern w:val="0"/>
          <w:sz w:val="32"/>
          <w:szCs w:val="32"/>
          <w:shd w:val="clear" w:color="auto" w:fill="FFFFFF"/>
          <w:lang w:bidi="ar"/>
        </w:rPr>
        <w:t>适用范围</w:t>
      </w:r>
    </w:p>
    <w:p>
      <w:pPr>
        <w:widowControl/>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shd w:val="clear" w:color="auto" w:fill="FFFFFF"/>
          <w:lang w:bidi="ar"/>
        </w:rPr>
        <w:t>基本医疗保险医用耗材是指经药品监督管理部门批准，符合《内</w:t>
      </w:r>
      <w:r>
        <w:rPr>
          <w:rFonts w:hint="eastAsia" w:ascii="方正仿宋_GBK" w:hAnsi="方正仿宋_GBK" w:eastAsia="方正仿宋_GBK" w:cs="方正仿宋_GBK"/>
          <w:color w:val="000000"/>
          <w:kern w:val="0"/>
          <w:sz w:val="32"/>
          <w:szCs w:val="32"/>
          <w:shd w:val="clear" w:color="auto" w:fill="FFFFFF"/>
          <w:lang w:bidi="ar"/>
        </w:rPr>
        <w:t>蒙古自治区医疗服务项目规范和价格》限定的支付范围中可单独收费的一次性医用耗材，并且具有医疗保障医用耗材统一分类和代码的医用耗材。</w:t>
      </w:r>
    </w:p>
    <w:p>
      <w:pPr>
        <w:widowControl/>
        <w:numPr>
          <w:ilvl w:val="0"/>
          <w:numId w:val="20"/>
        </w:numPr>
        <w:ind w:firstLine="640" w:firstLineChars="200"/>
        <w:rPr>
          <w:rFonts w:hint="eastAsia" w:ascii="方正黑体_GBK" w:hAnsi="方正黑体_GBK" w:eastAsia="方正黑体_GBK" w:cs="方正黑体_GBK"/>
          <w:color w:val="000000"/>
          <w:kern w:val="0"/>
          <w:sz w:val="32"/>
          <w:szCs w:val="32"/>
          <w:shd w:val="clear" w:color="auto" w:fill="FFFFFF"/>
          <w:lang w:bidi="ar"/>
        </w:rPr>
      </w:pPr>
      <w:r>
        <w:rPr>
          <w:rFonts w:hint="eastAsia" w:ascii="方正黑体_GBK" w:hAnsi="方正黑体_GBK" w:eastAsia="方正黑体_GBK" w:cs="方正黑体_GBK"/>
          <w:color w:val="000000"/>
          <w:kern w:val="0"/>
          <w:sz w:val="32"/>
          <w:szCs w:val="32"/>
          <w:shd w:val="clear" w:color="auto" w:fill="FFFFFF"/>
          <w:lang w:bidi="ar"/>
        </w:rPr>
        <w:t>待遇标准</w:t>
      </w:r>
    </w:p>
    <w:p>
      <w:pPr>
        <w:widowControl/>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kern w:val="0"/>
          <w:sz w:val="32"/>
          <w:szCs w:val="32"/>
          <w:shd w:val="clear" w:color="auto" w:fill="FFFFFF"/>
          <w:lang w:bidi="ar"/>
        </w:rPr>
        <w:t>基本医疗保险</w:t>
      </w:r>
      <w:r>
        <w:rPr>
          <w:rFonts w:hint="eastAsia" w:ascii="方正仿宋_GBK" w:hAnsi="方正仿宋_GBK" w:eastAsia="方正仿宋_GBK" w:cs="方正仿宋_GBK"/>
          <w:color w:val="000000"/>
          <w:kern w:val="0"/>
          <w:sz w:val="32"/>
          <w:szCs w:val="32"/>
          <w:shd w:val="clear" w:color="auto" w:fill="FFFFFF"/>
          <w:lang w:bidi="ar"/>
        </w:rPr>
        <w:t>医用耗材实行乙类耗材管理，参保患者按比例先行负担部分费用，其余部分纳入基本医疗保险统筹基金支付范围，按各统筹区住院待遇政策予以支付</w:t>
      </w:r>
      <w:r>
        <w:rPr>
          <w:rFonts w:hint="eastAsia" w:ascii="方正仿宋_GBK" w:hAnsi="方正仿宋_GBK" w:eastAsia="方正仿宋_GBK" w:cs="方正仿宋_GBK"/>
          <w:color w:val="000000"/>
          <w:sz w:val="32"/>
          <w:szCs w:val="32"/>
        </w:rPr>
        <w:t>。</w:t>
      </w:r>
    </w:p>
    <w:p>
      <w:pPr>
        <w:widowControl/>
        <w:numPr>
          <w:ilvl w:val="0"/>
          <w:numId w:val="21"/>
        </w:num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参加职工基本医疗保险患者先行负担按下述比例执行。患者一次住院使用耗材费总额在500元及以下的先行负担10%；500元以上至100000元及以下先行负担20%；100000元以上先行负担30%。</w:t>
      </w:r>
    </w:p>
    <w:p>
      <w:pPr>
        <w:widowControl/>
        <w:numPr>
          <w:ilvl w:val="0"/>
          <w:numId w:val="21"/>
        </w:num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参加城乡居民基本医疗保险患者先行负担按下述比例执行。患者一次住院使用耗材费总额在500元及以下的先行负担20%；500元以上至10000元及以下先行负担25%；10000元以上-50000元及以下先行负担30%；50000元以上-100000元及以下先行负担35%；100000元以上先行负担40%。</w:t>
      </w:r>
    </w:p>
    <w:p>
      <w:pPr>
        <w:widowControl/>
        <w:numPr>
          <w:ilvl w:val="0"/>
          <w:numId w:val="21"/>
        </w:numPr>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通过国家谈判的医用耗材原则上按照谈判协议确定的金额做为医保支付标准；国家组织的集中带量采购、联盟集中带量采购的医用耗材，以最低中选价确定自治区统一的医保支付标准。</w:t>
      </w:r>
    </w:p>
    <w:p>
      <w:pPr>
        <w:widowControl/>
        <w:ind w:firstLine="640" w:firstLineChars="200"/>
        <w:rPr>
          <w:rFonts w:hint="eastAsia" w:ascii="方正黑体_GBK" w:hAnsi="方正黑体_GBK" w:eastAsia="方正黑体_GBK" w:cs="方正黑体_GBK"/>
          <w:color w:val="000000"/>
          <w:kern w:val="0"/>
          <w:sz w:val="32"/>
          <w:szCs w:val="32"/>
          <w:shd w:val="clear" w:color="auto" w:fill="FFFFFF"/>
          <w:lang w:bidi="ar"/>
        </w:rPr>
      </w:pPr>
      <w:r>
        <w:rPr>
          <w:rFonts w:hint="eastAsia" w:ascii="方正黑体_GBK" w:hAnsi="方正黑体_GBK" w:eastAsia="方正黑体_GBK" w:cs="方正黑体_GBK"/>
          <w:color w:val="000000"/>
          <w:kern w:val="0"/>
          <w:sz w:val="32"/>
          <w:szCs w:val="32"/>
          <w:shd w:val="clear" w:color="auto" w:fill="FFFFFF"/>
          <w:lang w:bidi="ar"/>
        </w:rPr>
        <w:t>三、动态调整</w:t>
      </w:r>
    </w:p>
    <w:p>
      <w:pPr>
        <w:widowControl/>
        <w:ind w:firstLine="640" w:firstLineChars="200"/>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（一）基本医疗保险医用耗材支付标准将根据耗材具体使用情况和基金管理要求进行适时动态调整。</w:t>
      </w:r>
    </w:p>
    <w:p>
      <w:pPr>
        <w:widowControl/>
        <w:ind w:firstLine="640" w:firstLineChars="200"/>
        <w:rPr>
          <w:rFonts w:hint="eastAsia"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（二）发生严重危害群众健康的公共卫生事件或紧急情况时，自治区医疗保障局根据国家要求按程序临时调整医保医用耗材支付范围、支付限定及支付标准。</w:t>
      </w:r>
    </w:p>
    <w:p>
      <w:pPr>
        <w:widowControl/>
        <w:ind w:firstLine="640" w:firstLineChars="200"/>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四、工作要求</w:t>
      </w:r>
    </w:p>
    <w:p>
      <w:pPr>
        <w:widowControl/>
        <w:ind w:firstLine="640" w:firstLineChars="200"/>
        <w:jc w:val="left"/>
        <w:rPr>
          <w:rFonts w:ascii="仿宋" w:hAnsi="仿宋" w:eastAsia="仿宋" w:cs="Arial"/>
          <w:sz w:val="32"/>
          <w:szCs w:val="32"/>
          <w:shd w:val="clear" w:color="auto" w:fill="FFFFFF"/>
        </w:rPr>
      </w:pPr>
      <w:r>
        <w:rPr>
          <w:rFonts w:hint="eastAsia" w:ascii="方正仿宋_GBK" w:hAnsi="方正仿宋_GBK" w:eastAsia="方正仿宋_GBK" w:cs="方正仿宋_GBK"/>
          <w:sz w:val="32"/>
          <w:szCs w:val="32"/>
        </w:rPr>
        <w:t>各地医疗保障部门要高度重视此项工作，按本通知要求提前做好相关准备工作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w:t>
      </w:r>
      <w:r>
        <w:rPr>
          <w:rFonts w:hint="eastAsia" w:ascii="方正仿宋_GBK" w:hAnsi="方正仿宋_GBK" w:eastAsia="方正仿宋_GBK" w:cs="方正仿宋_GBK"/>
          <w:kern w:val="0"/>
          <w:sz w:val="32"/>
          <w:szCs w:val="32"/>
          <w:shd w:val="clear" w:color="auto" w:fill="FFFFFF"/>
          <w:lang w:bidi="ar"/>
        </w:rPr>
        <w:t>政策宣传和政策解读，让参保人员熟知耗材支付政策，引导合理预期，营造政策顺利实施的良好氛围。要</w:t>
      </w:r>
      <w:r>
        <w:rPr>
          <w:rFonts w:hint="eastAsia" w:ascii="仿宋" w:hAnsi="仿宋" w:eastAsia="仿宋" w:cs="Arial"/>
          <w:sz w:val="32"/>
          <w:szCs w:val="32"/>
          <w:shd w:val="clear" w:color="auto" w:fill="FFFFFF"/>
        </w:rPr>
        <w:t>进一步完善与定点医疗机构服务协议，加大对</w:t>
      </w:r>
      <w:r>
        <w:rPr>
          <w:rFonts w:hint="eastAsia" w:ascii="方正仿宋_GBK" w:hAnsi="方正仿宋_GBK" w:eastAsia="方正仿宋_GBK" w:cs="方正仿宋_GBK"/>
          <w:kern w:val="0"/>
          <w:sz w:val="32"/>
          <w:szCs w:val="32"/>
          <w:shd w:val="clear" w:color="auto" w:fill="FFFFFF"/>
          <w:lang w:bidi="ar"/>
        </w:rPr>
        <w:t>医用耗材使用情况的监管和基金运行情况监测，</w:t>
      </w:r>
      <w:r>
        <w:rPr>
          <w:rFonts w:hint="eastAsia" w:ascii="方正仿宋_GBK" w:hAnsi="方正仿宋_GBK" w:eastAsia="方正仿宋_GBK" w:cs="方正仿宋_GBK"/>
          <w:color w:val="111111"/>
          <w:kern w:val="0"/>
          <w:sz w:val="32"/>
          <w:szCs w:val="32"/>
          <w:shd w:val="clear" w:color="auto" w:fill="FFFFFF"/>
          <w:lang w:bidi="ar"/>
        </w:rPr>
        <w:t>在支付政策实施过程中如有问题，要及时上报自治区医疗保障局</w:t>
      </w:r>
      <w:r>
        <w:rPr>
          <w:rFonts w:hint="eastAsia" w:ascii="仿宋" w:hAnsi="仿宋" w:eastAsia="仿宋" w:cs="Arial"/>
          <w:sz w:val="32"/>
          <w:szCs w:val="32"/>
          <w:shd w:val="clear" w:color="auto" w:fill="FFFFFF"/>
        </w:rPr>
        <w:t>。</w:t>
      </w:r>
    </w:p>
    <w:p>
      <w:pPr>
        <w:widowControl/>
        <w:jc w:val="left"/>
      </w:pPr>
    </w:p>
    <w:p>
      <w:pPr>
        <w:widowControl/>
        <w:ind w:left="420" w:leftChars="200"/>
        <w:jc w:val="left"/>
        <w:rPr>
          <w:rFonts w:ascii="方正黑体_GBK" w:hAnsi="方正黑体_GBK" w:eastAsia="方正黑体_GBK" w:cs="方正黑体_GBK"/>
          <w:color w:val="000000"/>
          <w:sz w:val="32"/>
          <w:szCs w:val="32"/>
        </w:rPr>
      </w:pPr>
    </w:p>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楷体简体">
    <w:altName w:val="宋体"/>
    <w:panose1 w:val="00000000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Liberation Sans">
    <w:altName w:val="Adobe 仿宋 Std R"/>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dobe 仿宋 Std R">
    <w:panose1 w:val="02020400000000000000"/>
    <w:charset w:val="86"/>
    <w:family w:val="auto"/>
    <w:pitch w:val="default"/>
    <w:sig w:usb0="00000001"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75D73"/>
    <w:multiLevelType w:val="singleLevel"/>
    <w:tmpl w:val="E5F75D73"/>
    <w:lvl w:ilvl="0" w:tentative="0">
      <w:start w:val="1"/>
      <w:numFmt w:val="chineseCounting"/>
      <w:suff w:val="nothing"/>
      <w:lvlText w:val="（%1）"/>
      <w:lvlJc w:val="left"/>
      <w:rPr>
        <w:rFonts w:hint="eastAsia"/>
      </w:rPr>
    </w:lvl>
  </w:abstractNum>
  <w:abstractNum w:abstractNumId="1">
    <w:nsid w:val="FFA4050F"/>
    <w:multiLevelType w:val="singleLevel"/>
    <w:tmpl w:val="FFA4050F"/>
    <w:lvl w:ilvl="0" w:tentative="0">
      <w:start w:val="1"/>
      <w:numFmt w:val="chineseCounting"/>
      <w:suff w:val="nothing"/>
      <w:lvlText w:val="%1、"/>
      <w:lvlJc w:val="left"/>
      <w:rPr>
        <w:rFonts w:hint="eastAsia"/>
      </w:rPr>
    </w:lvl>
  </w:abstractNum>
  <w:abstractNum w:abstractNumId="2">
    <w:nsid w:val="5DB94A71"/>
    <w:multiLevelType w:val="multilevel"/>
    <w:tmpl w:val="5DB94A71"/>
    <w:lvl w:ilvl="0" w:tentative="0">
      <w:start w:val="1"/>
      <w:numFmt w:val="decimal"/>
      <w:lvlText w:val="%1."/>
      <w:lvlJc w:val="left"/>
      <w:rPr>
        <w:rFonts w:hint="default"/>
      </w:rPr>
    </w:lvl>
    <w:lvl w:ilvl="1" w:tentative="0">
      <w:start w:val="1"/>
      <w:numFmt w:val="decimal"/>
      <w:lvlText w:val="%1.%2"/>
      <w:lvlJc w:val="left"/>
      <w:rPr>
        <w:rFonts w:hint="default"/>
      </w:rPr>
    </w:lvl>
    <w:lvl w:ilvl="2" w:tentative="0">
      <w:start w:val="1"/>
      <w:numFmt w:val="decimal"/>
      <w:lvlText w:val="%1.%2.%3"/>
      <w:lvlJc w:val="left"/>
      <w:rPr>
        <w:rFonts w:hint="default" w:ascii="宋体" w:hAnsi="宋体" w:eastAsia="宋体" w:cs="宋体"/>
      </w:rPr>
    </w:lvl>
    <w:lvl w:ilvl="3" w:tentative="0">
      <w:start w:val="1"/>
      <w:numFmt w:val="decimal"/>
      <w:lvlRestart w:val="2"/>
      <w:pStyle w:val="9"/>
      <w:lvlText w:val="3.2.%4"/>
      <w:lvlJc w:val="left"/>
      <w:rPr>
        <w:rFonts w:hint="default" w:ascii="宋体" w:hAnsi="宋体" w:eastAsia="宋体" w:cs="宋体"/>
        <w:sz w:val="28"/>
        <w:szCs w:val="28"/>
      </w:rPr>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3">
    <w:nsid w:val="5DB955CA"/>
    <w:multiLevelType w:val="multilevel"/>
    <w:tmpl w:val="5DB955CA"/>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1"/>
      <w:lvlText w:val="3.2.%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4">
    <w:nsid w:val="5DC1398F"/>
    <w:multiLevelType w:val="multilevel"/>
    <w:tmpl w:val="5DC1398F"/>
    <w:lvl w:ilvl="0" w:tentative="0">
      <w:start w:val="1"/>
      <w:numFmt w:val="decimal"/>
      <w:lvlText w:val="2.3.%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7"/>
      <w:lvlText w:val="2.3.%3"/>
      <w:lvlJc w:val="left"/>
      <w:pPr>
        <w:ind w:left="709" w:leftChars="0" w:hanging="709" w:firstLineChars="0"/>
      </w:pPr>
      <w:rPr>
        <w:rFonts w:hint="default" w:ascii="宋体" w:hAnsi="宋体" w:eastAsia="宋体" w:cs="宋体"/>
        <w:sz w:val="24"/>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5">
    <w:nsid w:val="5DC28EE4"/>
    <w:multiLevelType w:val="multilevel"/>
    <w:tmpl w:val="5DC28EE4"/>
    <w:lvl w:ilvl="0" w:tentative="0">
      <w:start w:val="1"/>
      <w:numFmt w:val="decimal"/>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8"/>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5DC93E71"/>
    <w:multiLevelType w:val="multilevel"/>
    <w:tmpl w:val="5DC93E71"/>
    <w:lvl w:ilvl="0" w:tentative="0">
      <w:start w:val="1"/>
      <w:numFmt w:val="decimal"/>
      <w:lvlText w:val="3.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pStyle w:val="13"/>
      <w:lvlText w:val="4.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7">
    <w:nsid w:val="5DC93EB0"/>
    <w:multiLevelType w:val="multilevel"/>
    <w:tmpl w:val="5DC93EB0"/>
    <w:lvl w:ilvl="0" w:tentative="0">
      <w:start w:val="1"/>
      <w:numFmt w:val="decimal"/>
      <w:pStyle w:val="12"/>
      <w:lvlText w:val="4.2.%1"/>
      <w:lvlJc w:val="left"/>
      <w:pPr>
        <w:ind w:left="425" w:leftChars="0" w:hanging="425" w:firstLineChars="0"/>
      </w:pPr>
      <w:rPr>
        <w:rFonts w:hint="default" w:ascii="宋体" w:hAnsi="宋体" w:eastAsia="宋体" w:cs="宋体"/>
      </w:rPr>
    </w:lvl>
    <w:lvl w:ilvl="1" w:tentative="0">
      <w:start w:val="1"/>
      <w:numFmt w:val="decimal"/>
      <w:lvlText w:val="%1.%2."/>
      <w:lvlJc w:val="left"/>
      <w:pPr>
        <w:ind w:left="567" w:leftChars="0" w:hanging="567" w:firstLineChars="0"/>
      </w:pPr>
      <w:rPr>
        <w:rFonts w:hint="default" w:ascii="宋体" w:hAnsi="宋体" w:eastAsia="宋体" w:cs="宋体"/>
      </w:rPr>
    </w:lvl>
    <w:lvl w:ilvl="2" w:tentative="0">
      <w:start w:val="1"/>
      <w:numFmt w:val="decimal"/>
      <w:lvlText w:val="3.1.%3"/>
      <w:lvlJc w:val="left"/>
      <w:pPr>
        <w:ind w:left="709" w:leftChars="0" w:hanging="709" w:firstLineChars="0"/>
      </w:pPr>
      <w:rPr>
        <w:rFonts w:hint="default" w:ascii="宋体" w:hAnsi="宋体" w:eastAsia="宋体" w:cs="宋体"/>
      </w:rPr>
    </w:lvl>
    <w:lvl w:ilvl="3" w:tentative="0">
      <w:start w:val="1"/>
      <w:numFmt w:val="decimal"/>
      <w:lvlText w:val="%1.%2.%3.%4."/>
      <w:lvlJc w:val="left"/>
      <w:pPr>
        <w:ind w:left="850" w:leftChars="0" w:hanging="850" w:firstLineChars="0"/>
      </w:pPr>
      <w:rPr>
        <w:rFonts w:hint="default" w:ascii="宋体" w:hAnsi="宋体" w:eastAsia="宋体" w:cs="宋体"/>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8">
    <w:nsid w:val="5DE63361"/>
    <w:multiLevelType w:val="multilevel"/>
    <w:tmpl w:val="5DE63361"/>
    <w:lvl w:ilvl="0" w:tentative="0">
      <w:start w:val="1"/>
      <w:numFmt w:val="decimal"/>
      <w:pStyle w:val="15"/>
      <w:lvlText w:val="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pStyle w:val="14"/>
      <w:lvlText w:val="2.3.%3"/>
      <w:lvlJc w:val="left"/>
      <w:pPr>
        <w:ind w:left="709" w:hanging="709"/>
      </w:pPr>
      <w:rPr>
        <w:rFonts w:hint="default" w:ascii="宋体" w:hAnsi="宋体" w:eastAsia="宋体" w:cs="宋体"/>
        <w:sz w:val="24"/>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DE64234"/>
    <w:multiLevelType w:val="multilevel"/>
    <w:tmpl w:val="5DE64234"/>
    <w:lvl w:ilvl="0" w:tentative="0">
      <w:start w:val="1"/>
      <w:numFmt w:val="decimal"/>
      <w:suff w:val="space"/>
      <w:lvlText w:val="第%1章"/>
      <w:lvlJc w:val="left"/>
      <w:pPr>
        <w:tabs>
          <w:tab w:val="left" w:pos="0"/>
        </w:tabs>
        <w:ind w:left="284" w:firstLine="0"/>
      </w:pPr>
      <w:rPr>
        <w:rFonts w:hint="default"/>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0"/>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70AD47" w:themeColor="accent6"/>
        <w:spacing w:val="0"/>
        <w:w w:val="1"/>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accent6"/>
          </w14:solidFill>
        </w14:textFill>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DE651F5"/>
    <w:multiLevelType w:val="multilevel"/>
    <w:tmpl w:val="5DE651F5"/>
    <w:lvl w:ilvl="0" w:tentative="0">
      <w:start w:val="1"/>
      <w:numFmt w:val="decimal"/>
      <w:suff w:val="space"/>
      <w:lvlText w:val="第%1章"/>
      <w:lvlJc w:val="left"/>
      <w:pPr>
        <w:tabs>
          <w:tab w:val="left" w:pos="0"/>
        </w:tabs>
        <w:ind w:left="284" w:firstLine="0"/>
      </w:pPr>
      <w:rPr>
        <w:rFonts w:hint="default"/>
      </w:rPr>
    </w:lvl>
    <w:lvl w:ilvl="1" w:tentative="0">
      <w:start w:val="1"/>
      <w:numFmt w:val="decimal"/>
      <w:pStyle w:val="4"/>
      <w:suff w:val="space"/>
      <w:lvlText w:val="%1.%2"/>
      <w:lvlJc w:val="left"/>
      <w:pPr>
        <w:tabs>
          <w:tab w:val="left" w:pos="0"/>
        </w:tabs>
        <w:ind w:left="0" w:firstLine="0"/>
      </w:pPr>
      <w:rPr>
        <w:rFonts w:hint="default" w:ascii="宋体" w:hAnsi="宋体" w:eastAsia="宋体" w:cs="宋体"/>
        <w:b/>
        <w:color w:val="548235" w:themeColor="accent6" w:themeShade="BF"/>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DE65365"/>
    <w:multiLevelType w:val="multilevel"/>
    <w:tmpl w:val="5DE65365"/>
    <w:lvl w:ilvl="0" w:tentative="0">
      <w:start w:val="1"/>
      <w:numFmt w:val="decimal"/>
      <w:lvlText w:val="%1."/>
      <w:lvlJc w:val="left"/>
      <w:pPr>
        <w:ind w:left="425" w:leftChars="0" w:hanging="425" w:firstLineChars="0"/>
      </w:pPr>
      <w:rPr>
        <w:rFonts w:hint="default"/>
      </w:rPr>
    </w:lvl>
    <w:lvl w:ilvl="1" w:tentative="0">
      <w:start w:val="1"/>
      <w:numFmt w:val="decimal"/>
      <w:pStyle w:val="3"/>
      <w:suff w:val="space"/>
      <w:lvlText w:val="%1.%2."/>
      <w:lvlJc w:val="left"/>
      <w:pPr>
        <w:tabs>
          <w:tab w:val="left" w:pos="0"/>
        </w:tabs>
        <w:ind w:left="567" w:leftChars="0" w:hanging="567" w:firstLineChars="0"/>
      </w:pPr>
      <w:rPr>
        <w:rFonts w:hint="default"/>
        <w:color w:val="92D050"/>
      </w:rPr>
    </w:lvl>
    <w:lvl w:ilvl="2" w:tentative="0">
      <w:start w:val="1"/>
      <w:numFmt w:val="decimal"/>
      <w:lvlText w:val="%1.%2.%3."/>
      <w:lvlJc w:val="left"/>
      <w:pPr>
        <w:ind w:left="709" w:leftChars="0" w:hanging="709" w:firstLineChars="0"/>
      </w:pPr>
      <w:rPr>
        <w:rFonts w:hint="default"/>
      </w:rPr>
    </w:lvl>
    <w:lvl w:ilvl="3" w:tentative="0">
      <w:start w:val="1"/>
      <w:numFmt w:val="decimal"/>
      <w:lvlText w:val="%1.%2.%3.%4."/>
      <w:lvlJc w:val="left"/>
      <w:pPr>
        <w:ind w:left="850" w:leftChars="0" w:hanging="850" w:firstLineChars="0"/>
      </w:pPr>
      <w:rPr>
        <w:rFonts w:hint="default"/>
      </w:rPr>
    </w:lvl>
    <w:lvl w:ilvl="4" w:tentative="0">
      <w:start w:val="1"/>
      <w:numFmt w:val="decimal"/>
      <w:lvlText w:val="%1.%2.%3.%4.%5."/>
      <w:lvlJc w:val="left"/>
      <w:pPr>
        <w:ind w:left="991" w:leftChars="0" w:hanging="991" w:firstLineChars="0"/>
      </w:pPr>
      <w:rPr>
        <w:rFonts w:hint="default"/>
      </w:rPr>
    </w:lvl>
    <w:lvl w:ilvl="5" w:tentative="0">
      <w:start w:val="1"/>
      <w:numFmt w:val="decimal"/>
      <w:lvlText w:val="%1.%2.%3.%4.%5.%6."/>
      <w:lvlJc w:val="left"/>
      <w:pPr>
        <w:ind w:left="1134" w:leftChars="0" w:hanging="1134" w:firstLineChars="0"/>
      </w:pPr>
      <w:rPr>
        <w:rFonts w:hint="default"/>
      </w:rPr>
    </w:lvl>
    <w:lvl w:ilvl="6" w:tentative="0">
      <w:start w:val="1"/>
      <w:numFmt w:val="decimal"/>
      <w:lvlText w:val="%1.%2.%3.%4.%5.%6.%7."/>
      <w:lvlJc w:val="left"/>
      <w:pPr>
        <w:ind w:left="1275" w:leftChars="0" w:hanging="1275" w:firstLineChars="0"/>
      </w:pPr>
      <w:rPr>
        <w:rFonts w:hint="default"/>
      </w:rPr>
    </w:lvl>
    <w:lvl w:ilvl="7" w:tentative="0">
      <w:start w:val="1"/>
      <w:numFmt w:val="decimal"/>
      <w:lvlText w:val="%1.%2.%3.%4.%5.%6.%7.%8."/>
      <w:lvlJc w:val="left"/>
      <w:pPr>
        <w:ind w:left="1418" w:leftChars="0" w:hanging="1418" w:firstLineChars="0"/>
      </w:pPr>
      <w:rPr>
        <w:rFonts w:hint="default"/>
      </w:rPr>
    </w:lvl>
    <w:lvl w:ilvl="8" w:tentative="0">
      <w:start w:val="1"/>
      <w:numFmt w:val="decimal"/>
      <w:lvlText w:val="%1.%2.%3.%4.%5.%6.%7.%8.%9."/>
      <w:lvlJc w:val="left"/>
      <w:pPr>
        <w:ind w:left="1558" w:leftChars="0" w:hanging="1558" w:firstLineChars="0"/>
      </w:pPr>
      <w:rPr>
        <w:rFonts w:hint="default"/>
      </w:rPr>
    </w:lvl>
  </w:abstractNum>
  <w:abstractNum w:abstractNumId="12">
    <w:nsid w:val="5DE65393"/>
    <w:multiLevelType w:val="multilevel"/>
    <w:tmpl w:val="5DE65393"/>
    <w:lvl w:ilvl="0" w:tentative="0">
      <w:start w:val="1"/>
      <w:numFmt w:val="chineseCountingThousand"/>
      <w:pStyle w:val="2"/>
      <w:lvlText w:val="%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5DE65AB1"/>
    <w:multiLevelType w:val="multilevel"/>
    <w:tmpl w:val="5DE65AB1"/>
    <w:lvl w:ilvl="0" w:tentative="0">
      <w:start w:val="1"/>
      <w:numFmt w:val="decimal"/>
      <w:suff w:val="space"/>
      <w:lvlText w:val="第%1章"/>
      <w:lvlJc w:val="left"/>
      <w:pPr>
        <w:ind w:left="284" w:firstLine="0"/>
      </w:pPr>
      <w:rPr>
        <w:rFonts w:hint="eastAsia"/>
      </w:rPr>
    </w:lvl>
    <w:lvl w:ilvl="1" w:tentative="0">
      <w:start w:val="1"/>
      <w:numFmt w:val="decimal"/>
      <w:suff w:val="space"/>
      <w:lvlText w:val="%1.%2"/>
      <w:lvlJc w:val="left"/>
      <w:pPr>
        <w:ind w:left="0" w:firstLine="0"/>
      </w:pPr>
      <w:rPr>
        <w:rFonts w:hint="eastAsia"/>
        <w:b/>
        <w:color w:val="548235" w:themeColor="accent6" w:themeShade="BF"/>
      </w:rPr>
    </w:lvl>
    <w:lvl w:ilvl="2" w:tentative="0">
      <w:start w:val="1"/>
      <w:numFmt w:val="decimal"/>
      <w:pStyle w:val="25"/>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5DE70252"/>
    <w:multiLevelType w:val="multilevel"/>
    <w:tmpl w:val="5DE70252"/>
    <w:lvl w:ilvl="0" w:tentative="0">
      <w:start w:val="1"/>
      <w:numFmt w:val="decimal"/>
      <w:suff w:val="space"/>
      <w:lvlText w:val="第%1章"/>
      <w:lvlJc w:val="left"/>
      <w:pPr>
        <w:tabs>
          <w:tab w:val="left" w:pos="0"/>
        </w:tabs>
        <w:ind w:left="284" w:firstLine="0"/>
      </w:pPr>
      <w:rPr>
        <w:rFonts w:hint="default" w:ascii="宋体" w:hAnsi="宋体" w:eastAsia="宋体" w:cs="宋体"/>
      </w:rPr>
    </w:lvl>
    <w:lvl w:ilvl="1" w:tentative="0">
      <w:start w:val="1"/>
      <w:numFmt w:val="decimal"/>
      <w:pStyle w:val="26"/>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DE70799"/>
    <w:multiLevelType w:val="multilevel"/>
    <w:tmpl w:val="5DE70799"/>
    <w:lvl w:ilvl="0" w:tentative="0">
      <w:start w:val="1"/>
      <w:numFmt w:val="chineseCounting"/>
      <w:pStyle w:val="27"/>
      <w:suff w:val="space"/>
      <w:lvlText w:val="%1"/>
      <w:lvlJc w:val="left"/>
      <w:pPr>
        <w:tabs>
          <w:tab w:val="left" w:pos="0"/>
        </w:tabs>
        <w:ind w:left="284" w:firstLine="0"/>
      </w:pPr>
      <w:rPr>
        <w:rFonts w:hint="eastAsia" w:ascii="宋体" w:hAnsi="宋体" w:eastAsia="宋体" w:cs="宋体"/>
      </w:rPr>
    </w:lvl>
    <w:lvl w:ilvl="1" w:tentative="0">
      <w:start w:val="1"/>
      <w:numFmt w:val="decimal"/>
      <w:pStyle w:val="29"/>
      <w:isLgl/>
      <w:suff w:val="space"/>
      <w:lvlText w:val="%1.%2"/>
      <w:lvlJc w:val="left"/>
      <w:pPr>
        <w:tabs>
          <w:tab w:val="left" w:pos="0"/>
        </w:tabs>
        <w:ind w:left="0" w:firstLine="0"/>
      </w:pPr>
      <w:rPr>
        <w:rFonts w:hint="eastAsia" w:ascii="宋体" w:hAnsi="宋体" w:eastAsia="宋体" w:cs="宋体"/>
        <w:b/>
        <w:color w:val="E36C09"/>
      </w:rPr>
    </w:lvl>
    <w:lvl w:ilvl="2" w:tentative="0">
      <w:start w:val="1"/>
      <w:numFmt w:val="decimal"/>
      <w:pStyle w:val="28"/>
      <w:isLgl/>
      <w:suff w:val="space"/>
      <w:lvlText w:val="%1.%2.%3"/>
      <w:lvlJc w:val="left"/>
      <w:pPr>
        <w:tabs>
          <w:tab w:val="left" w:pos="0"/>
        </w:tabs>
        <w:ind w:left="0" w:firstLine="0"/>
      </w:pPr>
      <w:rPr>
        <w:rFonts w:hint="eastAsia"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DE7106C"/>
    <w:multiLevelType w:val="multilevel"/>
    <w:tmpl w:val="5DE7106C"/>
    <w:lvl w:ilvl="0" w:tentative="0">
      <w:start w:val="1"/>
      <w:numFmt w:val="decimal"/>
      <w:suff w:val="space"/>
      <w:lvlText w:val="第%1章"/>
      <w:lvlJc w:val="left"/>
      <w:pPr>
        <w:ind w:left="284" w:firstLine="0"/>
      </w:pPr>
      <w:rPr>
        <w:rFonts w:hint="eastAsia"/>
      </w:rPr>
    </w:lvl>
    <w:lvl w:ilvl="1" w:tentative="0">
      <w:start w:val="1"/>
      <w:numFmt w:val="decimal"/>
      <w:pStyle w:val="21"/>
      <w:suff w:val="space"/>
      <w:lvlText w:val="%1.%2"/>
      <w:lvlJc w:val="left"/>
      <w:pPr>
        <w:ind w:left="0" w:firstLine="0"/>
      </w:pPr>
      <w:rPr>
        <w:rFonts w:hint="eastAsia"/>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5DE719DA"/>
    <w:multiLevelType w:val="multilevel"/>
    <w:tmpl w:val="5DE719DA"/>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b/>
        <w:color w:val="E36C09"/>
      </w:rPr>
    </w:lvl>
    <w:lvl w:ilvl="2" w:tentative="0">
      <w:start w:val="1"/>
      <w:numFmt w:val="decimal"/>
      <w:pStyle w:val="22"/>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DE71A60"/>
    <w:multiLevelType w:val="multilevel"/>
    <w:tmpl w:val="5DE71A60"/>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0"/>
      <w:suff w:val="space"/>
      <w:lvlText w:val="%1.%2"/>
      <w:lvlJc w:val="left"/>
      <w:pPr>
        <w:ind w:left="0" w:firstLine="0"/>
      </w:pPr>
      <w:rPr>
        <w:rFonts w:hint="default" w:ascii="宋体" w:hAnsi="宋体" w:eastAsia="宋体" w:cs="宋体"/>
        <w:b/>
        <w:color w:val="E36C09"/>
      </w:rPr>
    </w:lvl>
    <w:lvl w:ilvl="2" w:tentative="0">
      <w:start w:val="1"/>
      <w:numFmt w:val="decima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DE71B78"/>
    <w:multiLevelType w:val="multilevel"/>
    <w:tmpl w:val="5DE71B78"/>
    <w:lvl w:ilvl="0" w:tentative="0">
      <w:start w:val="1"/>
      <w:numFmt w:val="decimal"/>
      <w:suff w:val="space"/>
      <w:lvlText w:val="%1."/>
      <w:lvlJc w:val="left"/>
      <w:pPr>
        <w:tabs>
          <w:tab w:val="left" w:pos="0"/>
        </w:tabs>
        <w:ind w:left="284" w:firstLine="0"/>
      </w:pPr>
      <w:rPr>
        <w:rFonts w:hint="default" w:ascii="宋体" w:hAnsi="宋体" w:eastAsia="宋体" w:cs="宋体"/>
      </w:rPr>
    </w:lvl>
    <w:lvl w:ilvl="1" w:tentative="0">
      <w:start w:val="1"/>
      <w:numFmt w:val="decimal"/>
      <w:pStyle w:val="32"/>
      <w:suff w:val="space"/>
      <w:lvlText w:val="%1.%2"/>
      <w:lvlJc w:val="left"/>
      <w:pPr>
        <w:tabs>
          <w:tab w:val="left" w:pos="0"/>
        </w:tabs>
        <w:ind w:left="0" w:firstLine="0"/>
      </w:pPr>
      <w:rPr>
        <w:rFonts w:hint="default" w:ascii="宋体" w:hAnsi="宋体" w:eastAsia="宋体" w:cs="宋体"/>
        <w:b/>
        <w:color w:val="E36C09"/>
      </w:rPr>
    </w:lvl>
    <w:lvl w:ilvl="2" w:tentative="0">
      <w:start w:val="1"/>
      <w:numFmt w:val="decimal"/>
      <w:pStyle w:val="31"/>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92D050"/>
        <w:spacing w:val="0"/>
        <w:w w:val="100"/>
        <w:kern w:val="0"/>
        <w:position w:val="0"/>
        <w:sz w:val="2"/>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eastAsia"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DE74122"/>
    <w:multiLevelType w:val="multilevel"/>
    <w:tmpl w:val="5DE74122"/>
    <w:lvl w:ilvl="0" w:tentative="0">
      <w:start w:val="1"/>
      <w:numFmt w:val="decimal"/>
      <w:pStyle w:val="23"/>
      <w:suff w:val="space"/>
      <w:lvlText w:val="%1."/>
      <w:lvlJc w:val="left"/>
      <w:pPr>
        <w:tabs>
          <w:tab w:val="left" w:pos="0"/>
        </w:tabs>
        <w:ind w:left="284" w:firstLine="0"/>
      </w:pPr>
      <w:rPr>
        <w:rFonts w:hint="default" w:ascii="宋体" w:hAnsi="宋体" w:eastAsia="宋体" w:cs="宋体"/>
      </w:rPr>
    </w:lvl>
    <w:lvl w:ilvl="1" w:tentative="0">
      <w:start w:val="1"/>
      <w:numFmt w:val="decimal"/>
      <w:pStyle w:val="34"/>
      <w:isLgl/>
      <w:suff w:val="space"/>
      <w:lvlText w:val="%1.%2"/>
      <w:lvlJc w:val="left"/>
      <w:pPr>
        <w:tabs>
          <w:tab w:val="left" w:pos="0"/>
        </w:tabs>
        <w:ind w:left="0" w:firstLine="0"/>
      </w:pPr>
      <w:rPr>
        <w:rFonts w:hint="default" w:ascii="宋体" w:hAnsi="宋体" w:eastAsia="宋体" w:cs="宋体"/>
        <w:b/>
        <w:color w:val="auto"/>
      </w:rPr>
    </w:lvl>
    <w:lvl w:ilvl="2" w:tentative="0">
      <w:start w:val="1"/>
      <w:numFmt w:val="decimal"/>
      <w:pStyle w:val="35"/>
      <w:isLgl/>
      <w:suff w:val="space"/>
      <w:lvlText w:val="%1.%2.%3"/>
      <w:lvlJc w:val="left"/>
      <w:pPr>
        <w:tabs>
          <w:tab w:val="left" w:pos="0"/>
        </w:tabs>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100"/>
        <w:kern w:val="0"/>
        <w:position w:val="0"/>
        <w:sz w:val="28"/>
        <w:szCs w:val="2"/>
        <w:u w:val="none" w:color="000000"/>
        <w:shd w:val="clear" w:color="000000" w:fill="000000"/>
        <w:vertAlign w:val="baseline"/>
        <w:lang w:val="zh-CN" w:eastAsia="zh-CN" w:bidi="zh-CN"/>
      </w:rPr>
    </w:lvl>
    <w:lvl w:ilvl="3" w:tentative="0">
      <w:start w:val="1"/>
      <w:numFmt w:val="decimal"/>
      <w:suff w:val="space"/>
      <w:lvlText w:val="%1.%2.%3.%4"/>
      <w:lvlJc w:val="left"/>
      <w:pPr>
        <w:ind w:left="0" w:firstLine="0"/>
      </w:pPr>
      <w:rPr>
        <w:rFonts w:hint="default" w:ascii="宋体" w:hAnsi="宋体" w:eastAsia="宋体" w:cs="宋体"/>
        <w:b w:val="0"/>
        <w:bCs w:val="0"/>
        <w:i w:val="0"/>
        <w:iCs w:val="0"/>
        <w:caps w:val="0"/>
        <w:smallCaps w:val="0"/>
        <w:strike w:val="0"/>
        <w:dstrike w:val="0"/>
        <w:outline w:val="0"/>
        <w:shadow w:val="0"/>
        <w:emboss w:val="0"/>
        <w:imprint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4" w:tentative="0">
      <w:start w:val="1"/>
      <w:numFmt w:val="decimal"/>
      <w:lvlText w:val="%1.%2.%3.%4.%5"/>
      <w:lvlJc w:val="left"/>
      <w:pPr>
        <w:ind w:left="2551" w:hanging="850"/>
      </w:pPr>
      <w:rPr>
        <w:rFonts w:hint="default" w:ascii="Times New Roman" w:hAnsi="Times New Roman" w:cs="Times New Roman"/>
        <w:b w:val="0"/>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2"/>
  </w:num>
  <w:num w:numId="2">
    <w:abstractNumId w:val="10"/>
  </w:num>
  <w:num w:numId="3">
    <w:abstractNumId w:val="11"/>
  </w:num>
  <w:num w:numId="4">
    <w:abstractNumId w:val="2"/>
  </w:num>
  <w:num w:numId="5">
    <w:abstractNumId w:val="3"/>
  </w:num>
  <w:num w:numId="6">
    <w:abstractNumId w:val="7"/>
  </w:num>
  <w:num w:numId="7">
    <w:abstractNumId w:val="6"/>
  </w:num>
  <w:num w:numId="8">
    <w:abstractNumId w:val="8"/>
  </w:num>
  <w:num w:numId="9">
    <w:abstractNumId w:val="4"/>
  </w:num>
  <w:num w:numId="10">
    <w:abstractNumId w:val="5"/>
  </w:num>
  <w:num w:numId="11">
    <w:abstractNumId w:val="9"/>
  </w:num>
  <w:num w:numId="12">
    <w:abstractNumId w:val="16"/>
  </w:num>
  <w:num w:numId="13">
    <w:abstractNumId w:val="17"/>
  </w:num>
  <w:num w:numId="14">
    <w:abstractNumId w:val="20"/>
  </w:num>
  <w:num w:numId="15">
    <w:abstractNumId w:val="13"/>
  </w:num>
  <w:num w:numId="16">
    <w:abstractNumId w:val="14"/>
  </w:num>
  <w:num w:numId="17">
    <w:abstractNumId w:val="15"/>
  </w:num>
  <w:num w:numId="18">
    <w:abstractNumId w:val="18"/>
  </w:num>
  <w:num w:numId="19">
    <w:abstractNumId w:val="19"/>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A3B69"/>
    <w:rsid w:val="01452376"/>
    <w:rsid w:val="02C8299D"/>
    <w:rsid w:val="02E04CA9"/>
    <w:rsid w:val="02EF11AE"/>
    <w:rsid w:val="02F25558"/>
    <w:rsid w:val="041F3BA0"/>
    <w:rsid w:val="04D333C3"/>
    <w:rsid w:val="05646C46"/>
    <w:rsid w:val="05BC418F"/>
    <w:rsid w:val="06AF24D7"/>
    <w:rsid w:val="074403A6"/>
    <w:rsid w:val="077C78E1"/>
    <w:rsid w:val="081238D2"/>
    <w:rsid w:val="08381EC1"/>
    <w:rsid w:val="08517EA8"/>
    <w:rsid w:val="08772A55"/>
    <w:rsid w:val="0A9B6287"/>
    <w:rsid w:val="0BC84C05"/>
    <w:rsid w:val="0C167A10"/>
    <w:rsid w:val="0C1D0915"/>
    <w:rsid w:val="0C2621B6"/>
    <w:rsid w:val="0C66160F"/>
    <w:rsid w:val="0D3D7E38"/>
    <w:rsid w:val="0DA61F52"/>
    <w:rsid w:val="0F630419"/>
    <w:rsid w:val="0FE707B9"/>
    <w:rsid w:val="10A1679D"/>
    <w:rsid w:val="11D32E9B"/>
    <w:rsid w:val="14EF4871"/>
    <w:rsid w:val="164A1596"/>
    <w:rsid w:val="17CE22CB"/>
    <w:rsid w:val="18EB3612"/>
    <w:rsid w:val="193D3977"/>
    <w:rsid w:val="196069E7"/>
    <w:rsid w:val="19E85649"/>
    <w:rsid w:val="1C80454B"/>
    <w:rsid w:val="1CCC10A9"/>
    <w:rsid w:val="1D4319A9"/>
    <w:rsid w:val="1E2B04ED"/>
    <w:rsid w:val="1E302CE6"/>
    <w:rsid w:val="1F0F4D7D"/>
    <w:rsid w:val="1F1870E6"/>
    <w:rsid w:val="204C4581"/>
    <w:rsid w:val="21335A95"/>
    <w:rsid w:val="21E73078"/>
    <w:rsid w:val="22682003"/>
    <w:rsid w:val="22E50330"/>
    <w:rsid w:val="231123FF"/>
    <w:rsid w:val="245F552F"/>
    <w:rsid w:val="26691417"/>
    <w:rsid w:val="27C272F9"/>
    <w:rsid w:val="291340E3"/>
    <w:rsid w:val="2966572E"/>
    <w:rsid w:val="2B362502"/>
    <w:rsid w:val="2CFA3B69"/>
    <w:rsid w:val="2D6178F5"/>
    <w:rsid w:val="2D9E142D"/>
    <w:rsid w:val="2E4F2682"/>
    <w:rsid w:val="31952AC3"/>
    <w:rsid w:val="33914E7D"/>
    <w:rsid w:val="340D6851"/>
    <w:rsid w:val="374D0DCC"/>
    <w:rsid w:val="37932BC9"/>
    <w:rsid w:val="381C0C90"/>
    <w:rsid w:val="38F323BC"/>
    <w:rsid w:val="39223B62"/>
    <w:rsid w:val="39834652"/>
    <w:rsid w:val="3A184529"/>
    <w:rsid w:val="3A7F557F"/>
    <w:rsid w:val="3B5A3C4B"/>
    <w:rsid w:val="3D231A7D"/>
    <w:rsid w:val="3D96019B"/>
    <w:rsid w:val="3E537AA3"/>
    <w:rsid w:val="3ECE40BE"/>
    <w:rsid w:val="3F870BF9"/>
    <w:rsid w:val="429E0C0D"/>
    <w:rsid w:val="446664B7"/>
    <w:rsid w:val="45BE41CB"/>
    <w:rsid w:val="480D6355"/>
    <w:rsid w:val="492E7BAD"/>
    <w:rsid w:val="49841629"/>
    <w:rsid w:val="4AD26F4C"/>
    <w:rsid w:val="4B7321E9"/>
    <w:rsid w:val="4CF0774F"/>
    <w:rsid w:val="4EDA066A"/>
    <w:rsid w:val="50205D0B"/>
    <w:rsid w:val="507D3563"/>
    <w:rsid w:val="51A240F3"/>
    <w:rsid w:val="534C57B6"/>
    <w:rsid w:val="54D31041"/>
    <w:rsid w:val="5639585D"/>
    <w:rsid w:val="5641039C"/>
    <w:rsid w:val="56764543"/>
    <w:rsid w:val="56FC5297"/>
    <w:rsid w:val="57FD3524"/>
    <w:rsid w:val="583A056C"/>
    <w:rsid w:val="58963727"/>
    <w:rsid w:val="5A021B39"/>
    <w:rsid w:val="5AA62865"/>
    <w:rsid w:val="5BCD0EFD"/>
    <w:rsid w:val="5C612ADB"/>
    <w:rsid w:val="5D8B1366"/>
    <w:rsid w:val="5F2A6763"/>
    <w:rsid w:val="5F697097"/>
    <w:rsid w:val="5F730D42"/>
    <w:rsid w:val="61E52D79"/>
    <w:rsid w:val="62052B44"/>
    <w:rsid w:val="640C342F"/>
    <w:rsid w:val="65B26EC4"/>
    <w:rsid w:val="66433624"/>
    <w:rsid w:val="674178A2"/>
    <w:rsid w:val="68FB4711"/>
    <w:rsid w:val="6AC25E46"/>
    <w:rsid w:val="6C886506"/>
    <w:rsid w:val="6D253274"/>
    <w:rsid w:val="6D77157D"/>
    <w:rsid w:val="6D7B76C7"/>
    <w:rsid w:val="6E9709C1"/>
    <w:rsid w:val="6F4C092C"/>
    <w:rsid w:val="7038185B"/>
    <w:rsid w:val="72775DAD"/>
    <w:rsid w:val="72AD4576"/>
    <w:rsid w:val="7535161D"/>
    <w:rsid w:val="757A2895"/>
    <w:rsid w:val="77C579D5"/>
    <w:rsid w:val="79884384"/>
    <w:rsid w:val="79E11684"/>
    <w:rsid w:val="79FE453D"/>
    <w:rsid w:val="79FF7EB0"/>
    <w:rsid w:val="7B275DBF"/>
    <w:rsid w:val="7CC10DA4"/>
    <w:rsid w:val="7F6B5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3"/>
    <w:link w:val="24"/>
    <w:qFormat/>
    <w:uiPriority w:val="0"/>
    <w:pPr>
      <w:keepNext/>
      <w:keepLines/>
      <w:numPr>
        <w:ilvl w:val="0"/>
        <w:numId w:val="1"/>
      </w:numPr>
      <w:spacing w:before="100" w:beforeLines="100"/>
      <w:jc w:val="center"/>
      <w:outlineLvl w:val="0"/>
    </w:pPr>
    <w:rPr>
      <w:rFonts w:ascii="Times New Roman" w:hAnsi="Times New Roman" w:eastAsia="宋体"/>
      <w:b/>
      <w:kern w:val="44"/>
      <w:sz w:val="36"/>
      <w:szCs w:val="44"/>
    </w:rPr>
  </w:style>
  <w:style w:type="paragraph" w:styleId="4">
    <w:name w:val="heading 2"/>
    <w:basedOn w:val="2"/>
    <w:next w:val="1"/>
    <w:unhideWhenUsed/>
    <w:qFormat/>
    <w:uiPriority w:val="0"/>
    <w:pPr>
      <w:numPr>
        <w:ilvl w:val="1"/>
        <w:numId w:val="2"/>
      </w:numPr>
      <w:spacing w:before="120" w:after="120" w:line="480" w:lineRule="auto"/>
      <w:ind w:rightChars="100"/>
      <w:jc w:val="center"/>
      <w:outlineLvl w:val="1"/>
    </w:pPr>
    <w:rPr>
      <w:rFonts w:ascii="Arial" w:hAnsi="Arial" w:eastAsia="黑体"/>
      <w:b w:val="0"/>
      <w:sz w:val="28"/>
      <w:szCs w:val="32"/>
    </w:rPr>
  </w:style>
  <w:style w:type="character" w:default="1" w:styleId="6">
    <w:name w:val="Default Paragraph Font"/>
    <w:semiHidden/>
    <w:uiPriority w:val="0"/>
    <w:rPr>
      <w:rFonts w:ascii="Times New Roman" w:hAnsi="Times New Roman" w:eastAsia="宋体"/>
      <w:b/>
      <w:sz w:val="21"/>
      <w:szCs w:val="2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3">
    <w:name w:val="2级编号"/>
    <w:basedOn w:val="1"/>
    <w:next w:val="2"/>
    <w:qFormat/>
    <w:uiPriority w:val="0"/>
    <w:pPr>
      <w:numPr>
        <w:ilvl w:val="1"/>
        <w:numId w:val="3"/>
      </w:numPr>
      <w:ind w:left="567" w:hanging="567"/>
      <w:jc w:val="both"/>
    </w:pPr>
    <w:rPr>
      <w:rFonts w:ascii="Times New Roman" w:hAnsi="Times New Roman" w:eastAsia="宋体"/>
      <w:sz w:val="24"/>
      <w:szCs w:val="22"/>
    </w:rPr>
  </w:style>
  <w:style w:type="paragraph" w:styleId="5">
    <w:name w:val="table of authorities"/>
    <w:basedOn w:val="1"/>
    <w:next w:val="1"/>
    <w:qFormat/>
    <w:uiPriority w:val="0"/>
    <w:pPr>
      <w:ind w:left="420" w:leftChars="200"/>
    </w:pPr>
  </w:style>
  <w:style w:type="character" w:styleId="7">
    <w:name w:val="Hyperlink"/>
    <w:basedOn w:val="6"/>
    <w:uiPriority w:val="0"/>
    <w:rPr>
      <w:color w:val="0000FF"/>
      <w:u w:val="single"/>
    </w:rPr>
  </w:style>
  <w:style w:type="paragraph" w:customStyle="1" w:styleId="9">
    <w:name w:val="测试3级目录"/>
    <w:basedOn w:val="1"/>
    <w:uiPriority w:val="0"/>
    <w:pPr>
      <w:numPr>
        <w:ilvl w:val="3"/>
        <w:numId w:val="4"/>
      </w:numPr>
      <w:outlineLvl w:val="2"/>
    </w:pPr>
    <w:rPr>
      <w:rFonts w:ascii="Times New Roman" w:hAnsi="Times New Roman" w:eastAsia="宋体" w:cs="Times New Roman"/>
      <w:b/>
      <w:sz w:val="28"/>
    </w:rPr>
  </w:style>
  <w:style w:type="paragraph" w:customStyle="1" w:styleId="10">
    <w:name w:val="一览表"/>
    <w:basedOn w:val="1"/>
    <w:uiPriority w:val="0"/>
    <w:pPr>
      <w:ind w:left="992" w:hanging="992"/>
      <w:jc w:val="center"/>
    </w:pPr>
    <w:rPr>
      <w:rFonts w:ascii="Times New Roman" w:hAnsi="Times New Roman" w:eastAsia="宋体" w:cs="Times New Roman"/>
      <w:b/>
    </w:rPr>
  </w:style>
  <w:style w:type="paragraph" w:customStyle="1" w:styleId="11">
    <w:name w:val="测试报告一览表"/>
    <w:basedOn w:val="1"/>
    <w:qFormat/>
    <w:uiPriority w:val="0"/>
    <w:pPr>
      <w:numPr>
        <w:ilvl w:val="2"/>
        <w:numId w:val="5"/>
      </w:numPr>
      <w:ind w:left="709" w:hanging="709"/>
    </w:pPr>
    <w:rPr>
      <w:b/>
      <w:sz w:val="28"/>
    </w:rPr>
  </w:style>
  <w:style w:type="paragraph" w:customStyle="1" w:styleId="12">
    <w:name w:val="测试报告3级目录"/>
    <w:basedOn w:val="1"/>
    <w:qFormat/>
    <w:uiPriority w:val="0"/>
    <w:pPr>
      <w:numPr>
        <w:ilvl w:val="0"/>
        <w:numId w:val="6"/>
      </w:numPr>
      <w:ind w:left="425" w:hanging="425"/>
      <w:outlineLvl w:val="2"/>
    </w:pPr>
    <w:rPr>
      <w:rFonts w:ascii="Times New Roman" w:hAnsi="Times New Roman" w:eastAsia="宋体" w:cs="Times New Roman"/>
      <w:b/>
      <w:sz w:val="28"/>
    </w:rPr>
  </w:style>
  <w:style w:type="paragraph" w:customStyle="1" w:styleId="13">
    <w:name w:val="3.1.1"/>
    <w:basedOn w:val="1"/>
    <w:qFormat/>
    <w:uiPriority w:val="0"/>
    <w:pPr>
      <w:numPr>
        <w:ilvl w:val="2"/>
        <w:numId w:val="7"/>
      </w:numPr>
      <w:ind w:left="709" w:hanging="709"/>
      <w:outlineLvl w:val="2"/>
    </w:pPr>
    <w:rPr>
      <w:rFonts w:ascii="Times New Roman" w:hAnsi="Times New Roman" w:eastAsia="宋体" w:cs="Times New Roman"/>
      <w:b/>
      <w:sz w:val="28"/>
    </w:rPr>
  </w:style>
  <w:style w:type="paragraph" w:customStyle="1" w:styleId="14">
    <w:name w:val="监测报告2.3.1"/>
    <w:basedOn w:val="1"/>
    <w:link w:val="16"/>
    <w:qFormat/>
    <w:uiPriority w:val="0"/>
    <w:pPr>
      <w:numPr>
        <w:ilvl w:val="2"/>
        <w:numId w:val="8"/>
      </w:numPr>
      <w:ind w:left="709" w:hanging="709"/>
      <w:jc w:val="left"/>
      <w:outlineLvl w:val="2"/>
    </w:pPr>
    <w:rPr>
      <w:rFonts w:ascii="Calibri" w:hAnsi="Calibri" w:eastAsia="宋体"/>
      <w:color w:val="auto"/>
      <w:kern w:val="1"/>
      <w:sz w:val="24"/>
      <w:szCs w:val="22"/>
    </w:rPr>
  </w:style>
  <w:style w:type="paragraph" w:customStyle="1" w:styleId="15">
    <w:name w:val="无间隔4"/>
    <w:basedOn w:val="1"/>
    <w:qFormat/>
    <w:uiPriority w:val="0"/>
    <w:pPr>
      <w:numPr>
        <w:ilvl w:val="0"/>
        <w:numId w:val="8"/>
      </w:numPr>
      <w:ind w:left="425" w:hanging="425"/>
    </w:pPr>
    <w:rPr>
      <w:b/>
      <w:sz w:val="28"/>
    </w:rPr>
  </w:style>
  <w:style w:type="character" w:customStyle="1" w:styleId="16">
    <w:name w:val="监测报告2.3.1 Char"/>
    <w:link w:val="14"/>
    <w:qFormat/>
    <w:uiPriority w:val="0"/>
    <w:rPr>
      <w:rFonts w:ascii="Calibri" w:hAnsi="Calibri" w:eastAsia="宋体"/>
      <w:color w:val="auto"/>
      <w:kern w:val="1"/>
      <w:sz w:val="24"/>
      <w:szCs w:val="22"/>
    </w:rPr>
  </w:style>
  <w:style w:type="paragraph" w:customStyle="1" w:styleId="17">
    <w:name w:val="样式1"/>
    <w:basedOn w:val="14"/>
    <w:qFormat/>
    <w:uiPriority w:val="0"/>
    <w:pPr>
      <w:numPr>
        <w:numId w:val="9"/>
      </w:numPr>
    </w:pPr>
    <w:rPr>
      <w:rFonts w:ascii="Calibri" w:hAnsi="Calibri" w:cs="Times New Roman"/>
      <w:color w:val="000000" w:themeColor="text1"/>
      <w:sz w:val="24"/>
      <w14:textFill>
        <w14:solidFill>
          <w14:schemeClr w14:val="tx1"/>
        </w14:solidFill>
      </w14:textFill>
    </w:rPr>
  </w:style>
  <w:style w:type="paragraph" w:customStyle="1" w:styleId="18">
    <w:name w:val="样式2"/>
    <w:basedOn w:val="14"/>
    <w:link w:val="19"/>
    <w:uiPriority w:val="0"/>
    <w:pPr>
      <w:numPr>
        <w:numId w:val="10"/>
      </w:numPr>
    </w:pPr>
    <w:rPr>
      <w:rFonts w:ascii="Arial" w:hAnsi="Arial"/>
    </w:rPr>
  </w:style>
  <w:style w:type="character" w:customStyle="1" w:styleId="19">
    <w:name w:val="样式2 Char"/>
    <w:link w:val="18"/>
    <w:qFormat/>
    <w:uiPriority w:val="0"/>
    <w:rPr>
      <w:rFonts w:ascii="Arial" w:hAnsi="Arial" w:eastAsia="宋体"/>
    </w:rPr>
  </w:style>
  <w:style w:type="paragraph" w:customStyle="1" w:styleId="20">
    <w:name w:val="3级"/>
    <w:basedOn w:val="4"/>
    <w:uiPriority w:val="0"/>
    <w:pPr>
      <w:numPr>
        <w:ilvl w:val="2"/>
        <w:numId w:val="11"/>
      </w:numPr>
    </w:pPr>
    <w:rPr>
      <w:rFonts w:ascii="宋体" w:hAnsi="宋体" w:eastAsia="宋体" w:cs="宋体"/>
      <w:bCs/>
      <w:kern w:val="1"/>
      <w:sz w:val="28"/>
      <w:szCs w:val="44"/>
    </w:rPr>
  </w:style>
  <w:style w:type="paragraph" w:customStyle="1" w:styleId="21">
    <w:name w:val="2级"/>
    <w:basedOn w:val="1"/>
    <w:uiPriority w:val="0"/>
    <w:pPr>
      <w:numPr>
        <w:ilvl w:val="1"/>
        <w:numId w:val="12"/>
      </w:numPr>
    </w:pPr>
    <w:rPr>
      <w:b/>
      <w:sz w:val="28"/>
    </w:rPr>
  </w:style>
  <w:style w:type="paragraph" w:customStyle="1" w:styleId="22">
    <w:name w:val="3级测试报告"/>
    <w:basedOn w:val="4"/>
    <w:qFormat/>
    <w:uiPriority w:val="0"/>
    <w:pPr>
      <w:numPr>
        <w:ilvl w:val="2"/>
        <w:numId w:val="13"/>
      </w:numPr>
      <w:spacing w:before="100"/>
      <w:ind w:left="0" w:firstLine="0"/>
    </w:pPr>
    <w:rPr>
      <w:rFonts w:ascii="宋体" w:hAnsi="宋体" w:eastAsia="宋体" w:cs="宋体"/>
      <w:b/>
      <w:bCs/>
      <w:color w:val="A9D18E" w:themeColor="accent6" w:themeTint="99"/>
      <w:kern w:val="1"/>
      <w:szCs w:val="44"/>
      <w14:textFill>
        <w14:solidFill>
          <w14:schemeClr w14:val="accent6">
            <w14:lumMod w14:val="60000"/>
            <w14:lumOff w14:val="40000"/>
          </w14:schemeClr>
        </w14:solidFill>
      </w14:textFill>
    </w:rPr>
  </w:style>
  <w:style w:type="paragraph" w:customStyle="1" w:styleId="23">
    <w:name w:val="一级标题"/>
    <w:basedOn w:val="1"/>
    <w:link w:val="33"/>
    <w:qFormat/>
    <w:uiPriority w:val="0"/>
    <w:pPr>
      <w:numPr>
        <w:ilvl w:val="0"/>
        <w:numId w:val="14"/>
      </w:numPr>
      <w:spacing w:line="240" w:lineRule="auto"/>
      <w:ind w:left="284"/>
      <w:jc w:val="left"/>
    </w:pPr>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character" w:customStyle="1" w:styleId="24">
    <w:name w:val="标题 1 Char"/>
    <w:link w:val="2"/>
    <w:qFormat/>
    <w:uiPriority w:val="0"/>
    <w:rPr>
      <w:rFonts w:ascii="Times New Roman" w:hAnsi="Times New Roman" w:eastAsia="宋体"/>
      <w:b/>
      <w:kern w:val="44"/>
      <w:sz w:val="36"/>
      <w:szCs w:val="44"/>
    </w:rPr>
  </w:style>
  <w:style w:type="paragraph" w:customStyle="1" w:styleId="25">
    <w:name w:val="样式3"/>
    <w:basedOn w:val="22"/>
    <w:qFormat/>
    <w:uiPriority w:val="0"/>
    <w:pPr>
      <w:numPr>
        <w:numId w:val="15"/>
      </w:numPr>
    </w:pPr>
    <w:rPr>
      <w:color w:val="A9D18E" w:themeColor="accent6" w:themeTint="99"/>
      <w14:textFill>
        <w14:solidFill>
          <w14:schemeClr w14:val="accent6">
            <w14:lumMod w14:val="60000"/>
            <w14:lumOff w14:val="40000"/>
          </w14:schemeClr>
        </w14:solidFill>
      </w14:textFill>
    </w:rPr>
  </w:style>
  <w:style w:type="paragraph" w:customStyle="1" w:styleId="26">
    <w:name w:val="标书一级"/>
    <w:basedOn w:val="4"/>
    <w:qFormat/>
    <w:uiPriority w:val="0"/>
    <w:pPr>
      <w:numPr>
        <w:numId w:val="16"/>
      </w:numPr>
      <w:spacing w:before="100"/>
    </w:pPr>
  </w:style>
  <w:style w:type="paragraph" w:customStyle="1" w:styleId="27">
    <w:name w:val="标书一级目录"/>
    <w:basedOn w:val="1"/>
    <w:qFormat/>
    <w:uiPriority w:val="0"/>
    <w:pPr>
      <w:numPr>
        <w:ilvl w:val="0"/>
        <w:numId w:val="17"/>
      </w:numPr>
      <w:ind w:left="284"/>
    </w:pPr>
    <w:rPr>
      <w:rFonts w:ascii="Times New Roman" w:hAnsi="Times New Roman" w:eastAsia="宋体"/>
      <w:b/>
      <w:sz w:val="21"/>
      <w:szCs w:val="22"/>
    </w:rPr>
  </w:style>
  <w:style w:type="paragraph" w:customStyle="1" w:styleId="28">
    <w:name w:val="标书三级目录"/>
    <w:basedOn w:val="1"/>
    <w:qFormat/>
    <w:uiPriority w:val="0"/>
    <w:pPr>
      <w:numPr>
        <w:ilvl w:val="2"/>
        <w:numId w:val="17"/>
      </w:numPr>
    </w:pPr>
    <w:rPr>
      <w:rFonts w:ascii="Times New Roman" w:hAnsi="Times New Roman" w:eastAsia="宋体"/>
      <w:b/>
      <w:sz w:val="21"/>
      <w:szCs w:val="22"/>
    </w:rPr>
  </w:style>
  <w:style w:type="paragraph" w:customStyle="1" w:styleId="29">
    <w:name w:val="标书二级目录"/>
    <w:basedOn w:val="1"/>
    <w:qFormat/>
    <w:uiPriority w:val="0"/>
    <w:pPr>
      <w:numPr>
        <w:ilvl w:val="1"/>
        <w:numId w:val="17"/>
      </w:numPr>
    </w:pPr>
    <w:rPr>
      <w:rFonts w:ascii="Times New Roman" w:hAnsi="Times New Roman" w:eastAsia="宋体"/>
      <w:b/>
      <w:sz w:val="21"/>
      <w:szCs w:val="22"/>
    </w:rPr>
  </w:style>
  <w:style w:type="paragraph" w:customStyle="1" w:styleId="30">
    <w:name w:val="标题二级"/>
    <w:basedOn w:val="1"/>
    <w:qFormat/>
    <w:uiPriority w:val="0"/>
    <w:pPr>
      <w:numPr>
        <w:ilvl w:val="1"/>
        <w:numId w:val="18"/>
      </w:numPr>
      <w:tabs>
        <w:tab w:val="left" w:pos="0"/>
      </w:tabs>
      <w:spacing w:before="100" w:beforeLines="100" w:after="100" w:afterLines="100"/>
      <w:jc w:val="left"/>
    </w:pPr>
    <w:rPr>
      <w:rFonts w:ascii="Calibri" w:hAnsi="Calibri" w:eastAsia="宋体"/>
      <w:b/>
      <w:kern w:val="1"/>
      <w:sz w:val="44"/>
      <w:szCs w:val="22"/>
    </w:rPr>
  </w:style>
  <w:style w:type="paragraph" w:customStyle="1" w:styleId="31">
    <w:name w:val="标题三级"/>
    <w:basedOn w:val="1"/>
    <w:qFormat/>
    <w:uiPriority w:val="0"/>
    <w:pPr>
      <w:numPr>
        <w:ilvl w:val="2"/>
        <w:numId w:val="19"/>
      </w:numPr>
      <w:spacing w:before="100"/>
      <w:ind w:left="0" w:firstLine="0"/>
    </w:pPr>
    <w:rPr>
      <w:rFonts w:ascii="宋体" w:hAnsi="宋体" w:eastAsia="宋体" w:cs="宋体"/>
      <w:b/>
      <w:bCs/>
      <w:color w:val="000000" w:themeColor="text1"/>
      <w:kern w:val="1"/>
      <w:szCs w:val="44"/>
      <w14:textFill>
        <w14:solidFill>
          <w14:schemeClr w14:val="tx1"/>
        </w14:solidFill>
      </w14:textFill>
    </w:rPr>
  </w:style>
  <w:style w:type="paragraph" w:customStyle="1" w:styleId="32">
    <w:name w:val="标题二级1"/>
    <w:basedOn w:val="1"/>
    <w:qFormat/>
    <w:uiPriority w:val="0"/>
    <w:pPr>
      <w:numPr>
        <w:ilvl w:val="1"/>
        <w:numId w:val="19"/>
      </w:numPr>
      <w:jc w:val="left"/>
    </w:pPr>
    <w:rPr>
      <w:rFonts w:ascii="Calibri" w:hAnsi="Calibri" w:eastAsia="宋体"/>
      <w:b/>
      <w:kern w:val="1"/>
      <w:sz w:val="44"/>
      <w:szCs w:val="22"/>
    </w:rPr>
  </w:style>
  <w:style w:type="character" w:customStyle="1" w:styleId="33">
    <w:name w:val="一级标题 Char"/>
    <w:link w:val="23"/>
    <w:qFormat/>
    <w:uiPriority w:val="0"/>
    <w:rPr>
      <w:rFonts w:ascii="Calibri" w:hAnsi="Calibri" w:eastAsia="宋体" w:cs="Times New Roman"/>
      <w:b/>
      <w:color w:val="auto"/>
      <w:kern w:val="1"/>
      <w:sz w:val="44"/>
      <w:szCs w:val="22"/>
      <w14:textFill>
        <w14:gradFill>
          <w14:gsLst>
            <w14:gs w14:pos="0">
              <w14:srgbClr w14:val="14CD68"/>
            </w14:gs>
            <w14:gs w14:pos="100000">
              <w14:srgbClr w14:val="0B6E38"/>
            </w14:gs>
          </w14:gsLst>
          <w14:lin w14:ang="5400000" w14:scaled="0"/>
        </w14:gradFill>
      </w14:textFill>
    </w:rPr>
  </w:style>
  <w:style w:type="paragraph" w:customStyle="1" w:styleId="34">
    <w:name w:val="二级标题"/>
    <w:basedOn w:val="1"/>
    <w:qFormat/>
    <w:uiPriority w:val="0"/>
    <w:pPr>
      <w:numPr>
        <w:ilvl w:val="1"/>
        <w:numId w:val="14"/>
      </w:numPr>
      <w:spacing w:before="100" w:beforeLines="100" w:after="100" w:afterLines="100"/>
      <w:jc w:val="left"/>
    </w:pPr>
    <w:rPr>
      <w:rFonts w:ascii="Calibri" w:hAnsi="Calibri" w:eastAsia="宋体" w:cs="Times New Roman"/>
      <w:b/>
      <w:color w:val="auto"/>
      <w:kern w:val="1"/>
      <w:sz w:val="44"/>
      <w:szCs w:val="22"/>
      <w14:textFill>
        <w14:gradFill>
          <w14:gsLst>
            <w14:gs w14:pos="0">
              <w14:srgbClr w14:val="9EE256"/>
            </w14:gs>
            <w14:gs w14:pos="100000">
              <w14:srgbClr w14:val="52762D"/>
            </w14:gs>
          </w14:gsLst>
          <w14:lin w14:ang="5400000" w14:scaled="0"/>
        </w14:gradFill>
      </w14:textFill>
    </w:rPr>
  </w:style>
  <w:style w:type="paragraph" w:customStyle="1" w:styleId="35">
    <w:name w:val="三级标题"/>
    <w:basedOn w:val="4"/>
    <w:qFormat/>
    <w:uiPriority w:val="0"/>
    <w:pPr>
      <w:numPr>
        <w:ilvl w:val="2"/>
        <w:numId w:val="14"/>
      </w:numPr>
      <w:spacing w:before="100"/>
      <w:ind w:left="0" w:firstLine="0"/>
      <w:jc w:val="left"/>
    </w:pPr>
    <w:rPr>
      <w:rFonts w:ascii="宋体" w:hAnsi="宋体" w:eastAsia="宋体" w:cs="宋体"/>
      <w:b/>
      <w:bCs/>
      <w:color w:val="000000" w:themeColor="text1"/>
      <w:kern w:val="1"/>
      <w:szCs w:val="44"/>
      <w14:textFill>
        <w14:gradFill>
          <w14:gsLst>
            <w14:gs w14:pos="0">
              <w14:srgbClr w14:val="9EE256"/>
            </w14:gs>
            <w14:gs w14:pos="100000">
              <w14:srgbClr w14:val="52762D"/>
            </w14:gs>
          </w14:gsLst>
          <w14:lin w14:ang="5400000" w14:scaled="0"/>
        </w14:gra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whm</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2021-07-30T07:32:00Z</dcterms:created>
  <dc:creator>蔚慧敏</dc:creator>
  <cp:lastModifiedBy>蔚慧敏</cp:lastModifiedBy>
  <dcterms:modified xsi:type="dcterms:W3CDTF">2021-07-30T07:32:42Z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