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1" w:type="pct"/>
        <w:tblLook w:val="04A0" w:firstRow="1" w:lastRow="0" w:firstColumn="1" w:lastColumn="0" w:noHBand="0" w:noVBand="1"/>
      </w:tblPr>
      <w:tblGrid>
        <w:gridCol w:w="639"/>
        <w:gridCol w:w="2991"/>
        <w:gridCol w:w="3339"/>
        <w:gridCol w:w="1776"/>
      </w:tblGrid>
      <w:tr w:rsidR="000C260F" w:rsidRPr="00440423" w:rsidTr="00140819">
        <w:trPr>
          <w:trHeight w:val="1005"/>
        </w:trPr>
        <w:tc>
          <w:tcPr>
            <w:tcW w:w="5000" w:type="pct"/>
            <w:gridSpan w:val="4"/>
            <w:tcBorders>
              <w:top w:val="nil"/>
              <w:left w:val="nil"/>
              <w:bottom w:val="nil"/>
              <w:right w:val="nil"/>
            </w:tcBorders>
            <w:shd w:val="clear" w:color="000000" w:fill="FFFFFF"/>
            <w:vAlign w:val="center"/>
            <w:hideMark/>
          </w:tcPr>
          <w:p w:rsidR="000C260F" w:rsidRPr="00440423" w:rsidRDefault="000C260F" w:rsidP="00140819">
            <w:pPr>
              <w:spacing w:line="500" w:lineRule="exact"/>
              <w:jc w:val="center"/>
              <w:rPr>
                <w:rFonts w:ascii="方正小标宋简体" w:eastAsia="方正小标宋简体"/>
                <w:color w:val="000000"/>
                <w:sz w:val="36"/>
                <w:szCs w:val="36"/>
              </w:rPr>
            </w:pPr>
            <w:bookmarkStart w:id="0" w:name="_GoBack"/>
            <w:bookmarkEnd w:id="0"/>
            <w:proofErr w:type="gramStart"/>
            <w:r>
              <w:rPr>
                <w:rFonts w:ascii="方正小标宋简体" w:eastAsia="方正小标宋简体" w:hint="eastAsia"/>
                <w:color w:val="000000"/>
                <w:sz w:val="36"/>
                <w:szCs w:val="36"/>
              </w:rPr>
              <w:t>兵直统筹</w:t>
            </w:r>
            <w:proofErr w:type="gramEnd"/>
            <w:r>
              <w:rPr>
                <w:rFonts w:ascii="方正小标宋简体" w:eastAsia="方正小标宋简体" w:hint="eastAsia"/>
                <w:color w:val="000000"/>
                <w:sz w:val="36"/>
                <w:szCs w:val="36"/>
              </w:rPr>
              <w:t>区</w:t>
            </w:r>
            <w:r w:rsidRPr="00440423">
              <w:rPr>
                <w:rFonts w:ascii="方正小标宋简体" w:eastAsia="方正小标宋简体" w:hint="eastAsia"/>
                <w:color w:val="000000"/>
                <w:sz w:val="36"/>
                <w:szCs w:val="36"/>
              </w:rPr>
              <w:t>特殊药品定点零售药店名单</w:t>
            </w:r>
          </w:p>
        </w:tc>
      </w:tr>
      <w:tr w:rsidR="000C260F" w:rsidRPr="00440423" w:rsidTr="00987EF5">
        <w:trPr>
          <w:trHeight w:val="475"/>
        </w:trPr>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序号</w:t>
            </w:r>
          </w:p>
        </w:tc>
        <w:tc>
          <w:tcPr>
            <w:tcW w:w="1710" w:type="pct"/>
            <w:tcBorders>
              <w:top w:val="single" w:sz="4" w:space="0" w:color="auto"/>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名称</w:t>
            </w:r>
          </w:p>
        </w:tc>
        <w:tc>
          <w:tcPr>
            <w:tcW w:w="1909" w:type="pct"/>
            <w:tcBorders>
              <w:top w:val="single" w:sz="4" w:space="0" w:color="auto"/>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地址</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电话</w:t>
            </w:r>
          </w:p>
        </w:tc>
      </w:tr>
      <w:tr w:rsidR="000C260F" w:rsidRPr="00440423" w:rsidTr="00987EF5">
        <w:trPr>
          <w:trHeight w:val="1443"/>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1</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E070BF">
            <w:pPr>
              <w:spacing w:line="500" w:lineRule="exact"/>
              <w:jc w:val="left"/>
              <w:rPr>
                <w:rFonts w:ascii="仿宋_GB2312" w:eastAsia="仿宋_GB2312"/>
                <w:color w:val="000000"/>
                <w:sz w:val="26"/>
                <w:szCs w:val="26"/>
              </w:rPr>
            </w:pPr>
            <w:r w:rsidRPr="00440423">
              <w:rPr>
                <w:rFonts w:ascii="仿宋_GB2312" w:eastAsia="仿宋_GB2312" w:hint="eastAsia"/>
                <w:color w:val="000000"/>
                <w:sz w:val="26"/>
                <w:szCs w:val="26"/>
              </w:rPr>
              <w:t>国药控股国大药房新疆新特药业连锁有限责任公司乌鲁木齐市第三十六分店</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新疆乌鲁木齐市天山区新华南路454号（自治区人民医院西门旁）</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0991-2893260</w:t>
            </w:r>
          </w:p>
        </w:tc>
      </w:tr>
      <w:tr w:rsidR="000C260F" w:rsidRPr="00440423" w:rsidTr="00987EF5">
        <w:trPr>
          <w:trHeight w:val="1904"/>
        </w:trPr>
        <w:tc>
          <w:tcPr>
            <w:tcW w:w="366" w:type="pct"/>
            <w:tcBorders>
              <w:top w:val="nil"/>
              <w:left w:val="single" w:sz="4" w:space="0" w:color="auto"/>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2</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 xml:space="preserve">国药控股国大药房新疆新特药业连锁有限责任公司乌鲁木齐市第三十五分店 </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新疆乌鲁木齐高新区（新市区）北京南路556号康</w:t>
            </w:r>
            <w:proofErr w:type="gramStart"/>
            <w:r w:rsidRPr="00440423">
              <w:rPr>
                <w:rFonts w:ascii="仿宋_GB2312" w:eastAsia="仿宋_GB2312" w:hint="eastAsia"/>
                <w:color w:val="000000"/>
                <w:sz w:val="26"/>
                <w:szCs w:val="26"/>
              </w:rPr>
              <w:t>普百信钻石</w:t>
            </w:r>
            <w:proofErr w:type="gramEnd"/>
            <w:r w:rsidRPr="00440423">
              <w:rPr>
                <w:rFonts w:ascii="仿宋_GB2312" w:eastAsia="仿宋_GB2312" w:hint="eastAsia"/>
                <w:color w:val="000000"/>
                <w:sz w:val="26"/>
                <w:szCs w:val="26"/>
              </w:rPr>
              <w:t>苑20号楼一层（肿瘤医院对面150米）</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0991-3668813</w:t>
            </w:r>
          </w:p>
        </w:tc>
      </w:tr>
      <w:tr w:rsidR="000C260F" w:rsidRPr="00440423" w:rsidTr="00987EF5">
        <w:trPr>
          <w:trHeight w:val="1140"/>
        </w:trPr>
        <w:tc>
          <w:tcPr>
            <w:tcW w:w="366" w:type="pct"/>
            <w:tcBorders>
              <w:top w:val="nil"/>
              <w:left w:val="single" w:sz="4" w:space="0" w:color="auto"/>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3</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国药控股国大药房新疆新特药业连锁有限责任公司乌鲁木齐市新医路二分店</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新疆乌鲁木齐市新市区鲤鱼山南路110号（医学院对面100米）</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0991-4326971</w:t>
            </w:r>
          </w:p>
        </w:tc>
      </w:tr>
      <w:tr w:rsidR="000C260F" w:rsidRPr="00440423" w:rsidTr="00987EF5">
        <w:trPr>
          <w:trHeight w:val="12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4</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国药控股国大药房新疆新特药业连锁有限责任公司乌鲁木齐市五一路分店</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新疆乌鲁木齐市沙依巴克区五一路15栋1层184号（黄河路中医院斜对面）</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0991-4525883</w:t>
            </w:r>
          </w:p>
        </w:tc>
      </w:tr>
      <w:tr w:rsidR="000C260F" w:rsidRPr="00440423" w:rsidTr="00987EF5">
        <w:trPr>
          <w:trHeight w:val="900"/>
        </w:trPr>
        <w:tc>
          <w:tcPr>
            <w:tcW w:w="366" w:type="pct"/>
            <w:tcBorders>
              <w:top w:val="nil"/>
              <w:left w:val="single" w:sz="4" w:space="0" w:color="auto"/>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5</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国药控股新疆新特药业连锁有限公司乌鲁木齐市安居北路新特药店</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新疆乌鲁木齐市水磨沟区安居北路215号（新医大二附院附近）</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0991-4608220</w:t>
            </w:r>
          </w:p>
        </w:tc>
      </w:tr>
      <w:tr w:rsidR="000C260F" w:rsidRPr="00440423" w:rsidTr="00987EF5">
        <w:trPr>
          <w:trHeight w:val="900"/>
        </w:trPr>
        <w:tc>
          <w:tcPr>
            <w:tcW w:w="366" w:type="pct"/>
            <w:tcBorders>
              <w:top w:val="nil"/>
              <w:left w:val="single" w:sz="4" w:space="0" w:color="auto"/>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6</w:t>
            </w:r>
          </w:p>
        </w:tc>
        <w:tc>
          <w:tcPr>
            <w:tcW w:w="1710"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国药控股新疆新特药专业药房连锁有限公司乌鲁木齐第二药房</w:t>
            </w:r>
          </w:p>
        </w:tc>
        <w:tc>
          <w:tcPr>
            <w:tcW w:w="1909"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rPr>
                <w:rFonts w:ascii="仿宋_GB2312" w:eastAsia="仿宋_GB2312"/>
                <w:color w:val="000000"/>
                <w:sz w:val="26"/>
                <w:szCs w:val="26"/>
              </w:rPr>
            </w:pPr>
            <w:r w:rsidRPr="00440423">
              <w:rPr>
                <w:rFonts w:ascii="仿宋_GB2312" w:eastAsia="仿宋_GB2312" w:hint="eastAsia"/>
                <w:color w:val="000000"/>
                <w:sz w:val="26"/>
                <w:szCs w:val="26"/>
              </w:rPr>
              <w:t>新疆乌鲁木齐市天山区青年路339号天泰大厦东面一层（兵团医院对面）</w:t>
            </w:r>
          </w:p>
        </w:tc>
        <w:tc>
          <w:tcPr>
            <w:tcW w:w="1015" w:type="pct"/>
            <w:tcBorders>
              <w:top w:val="nil"/>
              <w:left w:val="nil"/>
              <w:bottom w:val="single" w:sz="4" w:space="0" w:color="auto"/>
              <w:right w:val="single" w:sz="4" w:space="0" w:color="auto"/>
            </w:tcBorders>
            <w:shd w:val="clear" w:color="000000" w:fill="FFFFFF"/>
            <w:vAlign w:val="center"/>
            <w:hideMark/>
          </w:tcPr>
          <w:p w:rsidR="000C260F" w:rsidRPr="00440423" w:rsidRDefault="000C260F" w:rsidP="00140819">
            <w:pPr>
              <w:spacing w:line="500" w:lineRule="exact"/>
              <w:jc w:val="center"/>
              <w:rPr>
                <w:rFonts w:ascii="仿宋_GB2312" w:eastAsia="仿宋_GB2312"/>
                <w:color w:val="000000"/>
                <w:sz w:val="26"/>
                <w:szCs w:val="26"/>
              </w:rPr>
            </w:pPr>
            <w:r w:rsidRPr="00440423">
              <w:rPr>
                <w:rFonts w:ascii="仿宋_GB2312" w:eastAsia="仿宋_GB2312" w:hint="eastAsia"/>
                <w:color w:val="000000"/>
                <w:sz w:val="26"/>
                <w:szCs w:val="26"/>
              </w:rPr>
              <w:t>0991-2606195</w:t>
            </w:r>
          </w:p>
        </w:tc>
      </w:tr>
    </w:tbl>
    <w:p w:rsidR="000C260F" w:rsidRDefault="000C260F">
      <w:pPr>
        <w:spacing w:line="600" w:lineRule="exact"/>
        <w:ind w:firstLineChars="200" w:firstLine="640"/>
        <w:rPr>
          <w:rFonts w:ascii="仿宋_GB2312" w:eastAsia="仿宋_GB2312" w:hAnsi="仿宋_GB2312" w:cs="仿宋_GB2312"/>
          <w:sz w:val="32"/>
          <w:szCs w:val="32"/>
        </w:rPr>
      </w:pPr>
    </w:p>
    <w:sectPr w:rsidR="000C2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C7" w:rsidRDefault="00A906C7" w:rsidP="004C698C">
      <w:r>
        <w:separator/>
      </w:r>
    </w:p>
  </w:endnote>
  <w:endnote w:type="continuationSeparator" w:id="0">
    <w:p w:rsidR="00A906C7" w:rsidRDefault="00A906C7" w:rsidP="004C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C7" w:rsidRDefault="00A906C7" w:rsidP="004C698C">
      <w:r>
        <w:separator/>
      </w:r>
    </w:p>
  </w:footnote>
  <w:footnote w:type="continuationSeparator" w:id="0">
    <w:p w:rsidR="00A906C7" w:rsidRDefault="00A906C7" w:rsidP="004C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D1"/>
    <w:rsid w:val="000C260F"/>
    <w:rsid w:val="00170CA0"/>
    <w:rsid w:val="00194A34"/>
    <w:rsid w:val="004C698C"/>
    <w:rsid w:val="00820B47"/>
    <w:rsid w:val="00987EF5"/>
    <w:rsid w:val="00A906C7"/>
    <w:rsid w:val="00A95AD1"/>
    <w:rsid w:val="00D00A2C"/>
    <w:rsid w:val="00E070BF"/>
    <w:rsid w:val="504F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6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698C"/>
    <w:rPr>
      <w:kern w:val="2"/>
      <w:sz w:val="18"/>
      <w:szCs w:val="18"/>
    </w:rPr>
  </w:style>
  <w:style w:type="paragraph" w:styleId="a4">
    <w:name w:val="footer"/>
    <w:basedOn w:val="a"/>
    <w:link w:val="Char0"/>
    <w:rsid w:val="004C698C"/>
    <w:pPr>
      <w:tabs>
        <w:tab w:val="center" w:pos="4153"/>
        <w:tab w:val="right" w:pos="8306"/>
      </w:tabs>
      <w:snapToGrid w:val="0"/>
      <w:jc w:val="left"/>
    </w:pPr>
    <w:rPr>
      <w:sz w:val="18"/>
      <w:szCs w:val="18"/>
    </w:rPr>
  </w:style>
  <w:style w:type="character" w:customStyle="1" w:styleId="Char0">
    <w:name w:val="页脚 Char"/>
    <w:basedOn w:val="a0"/>
    <w:link w:val="a4"/>
    <w:rsid w:val="004C69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6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698C"/>
    <w:rPr>
      <w:kern w:val="2"/>
      <w:sz w:val="18"/>
      <w:szCs w:val="18"/>
    </w:rPr>
  </w:style>
  <w:style w:type="paragraph" w:styleId="a4">
    <w:name w:val="footer"/>
    <w:basedOn w:val="a"/>
    <w:link w:val="Char0"/>
    <w:rsid w:val="004C698C"/>
    <w:pPr>
      <w:tabs>
        <w:tab w:val="center" w:pos="4153"/>
        <w:tab w:val="right" w:pos="8306"/>
      </w:tabs>
      <w:snapToGrid w:val="0"/>
      <w:jc w:val="left"/>
    </w:pPr>
    <w:rPr>
      <w:sz w:val="18"/>
      <w:szCs w:val="18"/>
    </w:rPr>
  </w:style>
  <w:style w:type="character" w:customStyle="1" w:styleId="Char0">
    <w:name w:val="页脚 Char"/>
    <w:basedOn w:val="a0"/>
    <w:link w:val="a4"/>
    <w:rsid w:val="004C69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6</cp:revision>
  <dcterms:created xsi:type="dcterms:W3CDTF">2014-10-29T12:08:00Z</dcterms:created>
  <dcterms:modified xsi:type="dcterms:W3CDTF">2020-10-30T12:04:00Z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