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37" w:rsidRPr="00BE41D0" w:rsidRDefault="00593337" w:rsidP="00593337">
      <w:pPr>
        <w:jc w:val="center"/>
        <w:rPr>
          <w:rFonts w:ascii="方正小标宋简体" w:eastAsia="方正小标宋简体"/>
          <w:sz w:val="44"/>
          <w:szCs w:val="44"/>
        </w:rPr>
      </w:pPr>
      <w:r w:rsidRPr="00BE41D0">
        <w:rPr>
          <w:rFonts w:ascii="方正小标宋简体" w:eastAsia="方正小标宋简体" w:hint="eastAsia"/>
          <w:sz w:val="44"/>
          <w:szCs w:val="44"/>
        </w:rPr>
        <w:t>中药饮片</w:t>
      </w:r>
      <w:r w:rsidR="00D153A3">
        <w:rPr>
          <w:rFonts w:ascii="方正小标宋简体" w:eastAsia="方正小标宋简体" w:hint="eastAsia"/>
          <w:sz w:val="44"/>
          <w:szCs w:val="44"/>
        </w:rPr>
        <w:t>追溯数据</w:t>
      </w:r>
      <w:r w:rsidR="00D43362" w:rsidRPr="00BE41D0">
        <w:rPr>
          <w:rFonts w:ascii="方正小标宋简体" w:eastAsia="方正小标宋简体" w:hint="eastAsia"/>
          <w:sz w:val="44"/>
          <w:szCs w:val="44"/>
        </w:rPr>
        <w:t>上传</w:t>
      </w:r>
      <w:r w:rsidR="002F44F1" w:rsidRPr="00BE41D0">
        <w:rPr>
          <w:rFonts w:ascii="方正小标宋简体" w:eastAsia="方正小标宋简体" w:hint="eastAsia"/>
          <w:sz w:val="44"/>
          <w:szCs w:val="44"/>
        </w:rPr>
        <w:t>说明</w:t>
      </w:r>
      <w:r w:rsidR="005D2CAE" w:rsidRPr="00BE41D0">
        <w:rPr>
          <w:rFonts w:ascii="方正小标宋简体" w:eastAsia="方正小标宋简体" w:hint="eastAsia"/>
          <w:sz w:val="44"/>
          <w:szCs w:val="44"/>
        </w:rPr>
        <w:t>及问题解答</w:t>
      </w:r>
    </w:p>
    <w:p w:rsidR="005D2CAE" w:rsidRPr="00BE41D0" w:rsidRDefault="005D2CAE" w:rsidP="005D2CAE">
      <w:pPr>
        <w:rPr>
          <w:sz w:val="24"/>
          <w:szCs w:val="24"/>
        </w:rPr>
      </w:pPr>
    </w:p>
    <w:p w:rsidR="00403BE1" w:rsidRPr="005D2CAE" w:rsidRDefault="005D2CAE" w:rsidP="005D2CAE">
      <w:pPr>
        <w:ind w:firstLineChars="200" w:firstLine="560"/>
        <w:rPr>
          <w:sz w:val="28"/>
          <w:szCs w:val="28"/>
        </w:rPr>
      </w:pPr>
      <w:r w:rsidRPr="005D2CAE">
        <w:rPr>
          <w:rFonts w:hint="eastAsia"/>
          <w:sz w:val="28"/>
          <w:szCs w:val="28"/>
        </w:rPr>
        <w:t>一、</w:t>
      </w:r>
      <w:r w:rsidR="00403BE1" w:rsidRPr="005D2CAE">
        <w:rPr>
          <w:rFonts w:hint="eastAsia"/>
          <w:sz w:val="28"/>
          <w:szCs w:val="28"/>
        </w:rPr>
        <w:t>数据标准化</w:t>
      </w:r>
    </w:p>
    <w:p w:rsidR="00403BE1" w:rsidRDefault="00403BE1" w:rsidP="00893856">
      <w:pPr>
        <w:ind w:firstLineChars="200" w:firstLine="560"/>
        <w:rPr>
          <w:sz w:val="28"/>
          <w:szCs w:val="28"/>
        </w:rPr>
      </w:pPr>
      <w:r w:rsidRPr="00893856">
        <w:rPr>
          <w:sz w:val="28"/>
          <w:szCs w:val="28"/>
        </w:rPr>
        <w:t>将本单位</w:t>
      </w:r>
      <w:r w:rsidR="00752661">
        <w:rPr>
          <w:rFonts w:hint="eastAsia"/>
          <w:sz w:val="28"/>
          <w:szCs w:val="28"/>
        </w:rPr>
        <w:t>生产、</w:t>
      </w:r>
      <w:r w:rsidRPr="00893856">
        <w:rPr>
          <w:sz w:val="28"/>
          <w:szCs w:val="28"/>
        </w:rPr>
        <w:t>经营的中药饮片品种与《</w:t>
      </w:r>
      <w:r w:rsidRPr="00893856">
        <w:rPr>
          <w:rFonts w:hint="eastAsia"/>
          <w:sz w:val="28"/>
          <w:szCs w:val="28"/>
        </w:rPr>
        <w:t>中药饮片基础数据标准化对照表》的</w:t>
      </w:r>
      <w:r w:rsidR="00531AFB">
        <w:rPr>
          <w:rFonts w:hint="eastAsia"/>
          <w:sz w:val="28"/>
          <w:szCs w:val="28"/>
        </w:rPr>
        <w:t>“</w:t>
      </w:r>
      <w:r w:rsidRPr="00893856">
        <w:rPr>
          <w:rFonts w:hint="eastAsia"/>
          <w:sz w:val="28"/>
          <w:szCs w:val="28"/>
        </w:rPr>
        <w:t>中药饮片品种信息</w:t>
      </w:r>
      <w:r w:rsidR="00531AFB">
        <w:rPr>
          <w:rFonts w:hint="eastAsia"/>
          <w:sz w:val="28"/>
          <w:szCs w:val="28"/>
        </w:rPr>
        <w:t>”</w:t>
      </w:r>
      <w:r w:rsidRPr="00893856">
        <w:rPr>
          <w:rFonts w:hint="eastAsia"/>
          <w:sz w:val="28"/>
          <w:szCs w:val="28"/>
        </w:rPr>
        <w:t>进行对照。要求按中药饮片的</w:t>
      </w:r>
      <w:r w:rsidRPr="009646FB">
        <w:rPr>
          <w:rFonts w:hint="eastAsia"/>
          <w:b/>
          <w:sz w:val="28"/>
          <w:szCs w:val="28"/>
        </w:rPr>
        <w:t>品种名称、生产企业、执行标准、产地</w:t>
      </w:r>
      <w:r w:rsidRPr="00893856">
        <w:rPr>
          <w:rFonts w:hint="eastAsia"/>
          <w:sz w:val="28"/>
          <w:szCs w:val="28"/>
        </w:rPr>
        <w:t>将本单位经营的中药饮片品种与</w:t>
      </w:r>
      <w:r w:rsidR="00531AFB">
        <w:rPr>
          <w:rFonts w:hint="eastAsia"/>
          <w:sz w:val="28"/>
          <w:szCs w:val="28"/>
        </w:rPr>
        <w:t>系统</w:t>
      </w:r>
      <w:r w:rsidRPr="00893856">
        <w:rPr>
          <w:rFonts w:hint="eastAsia"/>
          <w:sz w:val="28"/>
          <w:szCs w:val="28"/>
        </w:rPr>
        <w:t>中药饮片</w:t>
      </w:r>
      <w:r w:rsidR="00591142">
        <w:rPr>
          <w:rFonts w:hint="eastAsia"/>
          <w:sz w:val="28"/>
          <w:szCs w:val="28"/>
        </w:rPr>
        <w:t>基础数据</w:t>
      </w:r>
      <w:r w:rsidRPr="00893856">
        <w:rPr>
          <w:rFonts w:hint="eastAsia"/>
          <w:sz w:val="28"/>
          <w:szCs w:val="28"/>
        </w:rPr>
        <w:t>库的中药饮片品种形成品种编码对应关系。将本单位的供</w:t>
      </w:r>
      <w:bookmarkStart w:id="0" w:name="_GoBack"/>
      <w:bookmarkEnd w:id="0"/>
      <w:r w:rsidRPr="00893856">
        <w:rPr>
          <w:rFonts w:hint="eastAsia"/>
          <w:sz w:val="28"/>
          <w:szCs w:val="28"/>
        </w:rPr>
        <w:t>货商、客户的所属区域与</w:t>
      </w:r>
      <w:r w:rsidR="001C5FEC">
        <w:rPr>
          <w:rFonts w:hint="eastAsia"/>
          <w:sz w:val="28"/>
          <w:szCs w:val="28"/>
        </w:rPr>
        <w:t>对照表中</w:t>
      </w:r>
      <w:r w:rsidR="00D656FA">
        <w:rPr>
          <w:rFonts w:hint="eastAsia"/>
          <w:sz w:val="28"/>
          <w:szCs w:val="28"/>
        </w:rPr>
        <w:t>“</w:t>
      </w:r>
      <w:r w:rsidRPr="00893856">
        <w:rPr>
          <w:rFonts w:hint="eastAsia"/>
          <w:sz w:val="28"/>
          <w:szCs w:val="28"/>
        </w:rPr>
        <w:t>行政区域信息</w:t>
      </w:r>
      <w:r w:rsidR="00D656FA">
        <w:rPr>
          <w:rFonts w:hint="eastAsia"/>
          <w:sz w:val="28"/>
          <w:szCs w:val="28"/>
        </w:rPr>
        <w:t>”</w:t>
      </w:r>
      <w:r w:rsidRPr="00893856">
        <w:rPr>
          <w:rFonts w:hint="eastAsia"/>
          <w:sz w:val="28"/>
          <w:szCs w:val="28"/>
        </w:rPr>
        <w:t>进行对照，形成区域代码对应关系</w:t>
      </w:r>
      <w:r w:rsidRPr="00893856">
        <w:rPr>
          <w:sz w:val="28"/>
          <w:szCs w:val="28"/>
        </w:rPr>
        <w:t>。</w:t>
      </w:r>
    </w:p>
    <w:p w:rsidR="00321554" w:rsidRPr="005D2CAE" w:rsidRDefault="005D2CAE" w:rsidP="005D2CA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547A3D" w:rsidRPr="005D2CAE">
        <w:rPr>
          <w:sz w:val="28"/>
          <w:szCs w:val="28"/>
        </w:rPr>
        <w:t>接口文档修改</w:t>
      </w:r>
    </w:p>
    <w:p w:rsidR="00547A3D" w:rsidRDefault="00694E7D" w:rsidP="005D2CA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24450" cy="4039063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9734" cy="4043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CAE" w:rsidRPr="005E59C5" w:rsidRDefault="005D2CAE" w:rsidP="005D2CA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中药饮片入库数据、出库数据、库存数据的</w:t>
      </w:r>
      <w:r w:rsidRPr="00531AFB">
        <w:rPr>
          <w:rFonts w:hint="eastAsia"/>
          <w:b/>
          <w:color w:val="FF0000"/>
          <w:sz w:val="28"/>
          <w:szCs w:val="28"/>
        </w:rPr>
        <w:t>VDATE</w:t>
      </w:r>
      <w:r w:rsidRPr="00531AFB">
        <w:rPr>
          <w:rFonts w:hint="eastAsia"/>
          <w:b/>
          <w:color w:val="FF0000"/>
          <w:sz w:val="28"/>
          <w:szCs w:val="28"/>
        </w:rPr>
        <w:t>字段上传“生产日期”</w:t>
      </w:r>
      <w:r>
        <w:rPr>
          <w:rFonts w:hint="eastAsia"/>
          <w:sz w:val="28"/>
          <w:szCs w:val="28"/>
        </w:rPr>
        <w:t>（原药品制剂</w:t>
      </w:r>
      <w:r w:rsidRPr="00531AFB">
        <w:rPr>
          <w:rFonts w:hint="eastAsia"/>
          <w:sz w:val="28"/>
          <w:szCs w:val="28"/>
        </w:rPr>
        <w:t>VDATE</w:t>
      </w:r>
      <w:r w:rsidRPr="00531AFB">
        <w:rPr>
          <w:rFonts w:hint="eastAsia"/>
          <w:sz w:val="28"/>
          <w:szCs w:val="28"/>
        </w:rPr>
        <w:t>字段上传为</w:t>
      </w:r>
      <w:r>
        <w:rPr>
          <w:rFonts w:hint="eastAsia"/>
          <w:sz w:val="28"/>
          <w:szCs w:val="28"/>
        </w:rPr>
        <w:t>“有效期限”），以库存数据</w:t>
      </w:r>
      <w:r>
        <w:rPr>
          <w:rFonts w:hint="eastAsia"/>
          <w:sz w:val="28"/>
          <w:szCs w:val="28"/>
        </w:rPr>
        <w:lastRenderedPageBreak/>
        <w:t>为例截图说明。</w:t>
      </w:r>
    </w:p>
    <w:p w:rsidR="00593337" w:rsidRDefault="00321554" w:rsidP="005D2CA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AB53E0">
        <w:rPr>
          <w:sz w:val="28"/>
          <w:szCs w:val="28"/>
        </w:rPr>
        <w:t>中药饮片品种申请</w:t>
      </w:r>
    </w:p>
    <w:p w:rsidR="00D052E3" w:rsidRDefault="00D052E3" w:rsidP="003A2A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3A2AE6">
        <w:rPr>
          <w:sz w:val="28"/>
          <w:szCs w:val="28"/>
        </w:rPr>
        <w:t>《</w:t>
      </w:r>
      <w:r w:rsidR="00373471" w:rsidRPr="00FF07C6">
        <w:rPr>
          <w:rFonts w:hint="eastAsia"/>
          <w:sz w:val="28"/>
          <w:szCs w:val="28"/>
        </w:rPr>
        <w:t>中药饮</w:t>
      </w:r>
      <w:r w:rsidR="005209C1">
        <w:rPr>
          <w:rFonts w:hint="eastAsia"/>
          <w:sz w:val="28"/>
          <w:szCs w:val="28"/>
        </w:rPr>
        <w:t>片基础数据标准化对照表</w:t>
      </w:r>
      <w:r w:rsidRPr="003A2AE6">
        <w:rPr>
          <w:sz w:val="28"/>
          <w:szCs w:val="28"/>
        </w:rPr>
        <w:t>》中没有的品种信息，</w:t>
      </w:r>
      <w:r w:rsidR="009A3B34">
        <w:rPr>
          <w:rFonts w:hint="eastAsia"/>
          <w:sz w:val="28"/>
          <w:szCs w:val="28"/>
        </w:rPr>
        <w:t>应</w:t>
      </w:r>
      <w:r w:rsidRPr="003A2AE6">
        <w:rPr>
          <w:sz w:val="28"/>
          <w:szCs w:val="28"/>
        </w:rPr>
        <w:t>在</w:t>
      </w:r>
      <w:r w:rsidRPr="003A2AE6">
        <w:rPr>
          <w:sz w:val="28"/>
          <w:szCs w:val="28"/>
        </w:rPr>
        <w:t>“</w:t>
      </w:r>
      <w:r w:rsidRPr="003A2AE6">
        <w:rPr>
          <w:rFonts w:hint="eastAsia"/>
          <w:sz w:val="28"/>
          <w:szCs w:val="28"/>
        </w:rPr>
        <w:t>企业品种管理</w:t>
      </w:r>
      <w:r w:rsidRPr="003A2AE6">
        <w:rPr>
          <w:sz w:val="28"/>
          <w:szCs w:val="28"/>
        </w:rPr>
        <w:t>”</w:t>
      </w:r>
      <w:r w:rsidRPr="003A2AE6">
        <w:rPr>
          <w:sz w:val="28"/>
          <w:szCs w:val="28"/>
        </w:rPr>
        <w:t>菜单中进行申请。</w:t>
      </w:r>
    </w:p>
    <w:p w:rsidR="003A2AE6" w:rsidRPr="003A2AE6" w:rsidRDefault="003A2AE6" w:rsidP="00C225EB">
      <w:pPr>
        <w:ind w:firstLineChars="200" w:firstLine="560"/>
        <w:rPr>
          <w:sz w:val="28"/>
          <w:szCs w:val="28"/>
        </w:rPr>
      </w:pPr>
      <w:r w:rsidRPr="003A2AE6">
        <w:rPr>
          <w:rFonts w:hint="eastAsia"/>
          <w:sz w:val="28"/>
          <w:szCs w:val="28"/>
        </w:rPr>
        <w:t>1</w:t>
      </w:r>
      <w:r w:rsidRPr="003A2AE6">
        <w:rPr>
          <w:rFonts w:hint="eastAsia"/>
          <w:sz w:val="28"/>
          <w:szCs w:val="28"/>
        </w:rPr>
        <w:t>）打开：河北省药品非现场监管系统</w:t>
      </w:r>
      <w:r w:rsidRPr="003A2AE6">
        <w:rPr>
          <w:rFonts w:hint="eastAsia"/>
          <w:sz w:val="28"/>
          <w:szCs w:val="28"/>
        </w:rPr>
        <w:t>--</w:t>
      </w:r>
      <w:r w:rsidRPr="003A2AE6">
        <w:rPr>
          <w:rFonts w:hint="eastAsia"/>
          <w:sz w:val="28"/>
          <w:szCs w:val="28"/>
        </w:rPr>
        <w:t>企业端</w:t>
      </w:r>
    </w:p>
    <w:p w:rsidR="003A2AE6" w:rsidRPr="003A2AE6" w:rsidRDefault="003A2AE6" w:rsidP="003A2AE6">
      <w:pPr>
        <w:ind w:firstLine="540"/>
        <w:rPr>
          <w:sz w:val="28"/>
          <w:szCs w:val="28"/>
        </w:rPr>
      </w:pPr>
      <w:r w:rsidRPr="003A2AE6">
        <w:rPr>
          <w:rFonts w:hint="eastAsia"/>
          <w:sz w:val="28"/>
          <w:szCs w:val="28"/>
        </w:rPr>
        <w:t>2</w:t>
      </w:r>
      <w:r w:rsidRPr="003A2AE6">
        <w:rPr>
          <w:rFonts w:hint="eastAsia"/>
          <w:sz w:val="28"/>
          <w:szCs w:val="28"/>
        </w:rPr>
        <w:t>）网址：</w:t>
      </w:r>
      <w:r w:rsidR="002645FF" w:rsidRPr="00FF07C6">
        <w:rPr>
          <w:sz w:val="28"/>
          <w:szCs w:val="28"/>
        </w:rPr>
        <w:t>http:// 110.249.221.172:6681/</w:t>
      </w:r>
      <w:proofErr w:type="spellStart"/>
      <w:r w:rsidR="002645FF" w:rsidRPr="00FF07C6">
        <w:rPr>
          <w:sz w:val="28"/>
          <w:szCs w:val="28"/>
        </w:rPr>
        <w:t>qy</w:t>
      </w:r>
      <w:proofErr w:type="spellEnd"/>
      <w:r w:rsidR="002645FF" w:rsidRPr="00FF07C6">
        <w:rPr>
          <w:sz w:val="28"/>
          <w:szCs w:val="28"/>
        </w:rPr>
        <w:t>/loginqy.aspx</w:t>
      </w:r>
    </w:p>
    <w:p w:rsidR="003A2AE6" w:rsidRPr="003A2AE6" w:rsidRDefault="003A2AE6" w:rsidP="003A2AE6">
      <w:pPr>
        <w:ind w:firstLine="540"/>
        <w:rPr>
          <w:sz w:val="28"/>
          <w:szCs w:val="28"/>
        </w:rPr>
      </w:pPr>
      <w:r w:rsidRPr="003A2AE6">
        <w:rPr>
          <w:rFonts w:hint="eastAsia"/>
          <w:sz w:val="28"/>
          <w:szCs w:val="28"/>
        </w:rPr>
        <w:t>3</w:t>
      </w:r>
      <w:r w:rsidRPr="003A2AE6">
        <w:rPr>
          <w:rFonts w:hint="eastAsia"/>
          <w:sz w:val="28"/>
          <w:szCs w:val="28"/>
        </w:rPr>
        <w:t>）输入：</w:t>
      </w:r>
      <w:r w:rsidRPr="003A2AE6">
        <w:rPr>
          <w:sz w:val="28"/>
          <w:szCs w:val="28"/>
        </w:rPr>
        <w:t>“</w:t>
      </w:r>
      <w:r w:rsidRPr="003A2AE6">
        <w:rPr>
          <w:rFonts w:hint="eastAsia"/>
          <w:sz w:val="28"/>
          <w:szCs w:val="28"/>
        </w:rPr>
        <w:t>单位编号</w:t>
      </w:r>
      <w:r w:rsidRPr="003A2AE6">
        <w:rPr>
          <w:sz w:val="28"/>
          <w:szCs w:val="28"/>
        </w:rPr>
        <w:t>”</w:t>
      </w:r>
      <w:r w:rsidRPr="003A2AE6">
        <w:rPr>
          <w:rFonts w:hint="eastAsia"/>
          <w:sz w:val="28"/>
          <w:szCs w:val="28"/>
        </w:rPr>
        <w:t>和</w:t>
      </w:r>
      <w:r w:rsidRPr="003A2AE6">
        <w:rPr>
          <w:sz w:val="28"/>
          <w:szCs w:val="28"/>
        </w:rPr>
        <w:t>“</w:t>
      </w:r>
      <w:r w:rsidR="0029011A">
        <w:rPr>
          <w:sz w:val="28"/>
          <w:szCs w:val="28"/>
        </w:rPr>
        <w:t>密码</w:t>
      </w:r>
      <w:r w:rsidRPr="003A2AE6">
        <w:rPr>
          <w:sz w:val="28"/>
          <w:szCs w:val="28"/>
        </w:rPr>
        <w:t>”</w:t>
      </w:r>
      <w:r w:rsidRPr="003A2AE6">
        <w:rPr>
          <w:sz w:val="28"/>
          <w:szCs w:val="28"/>
        </w:rPr>
        <w:t>，点击</w:t>
      </w:r>
      <w:r w:rsidRPr="003A2AE6">
        <w:rPr>
          <w:sz w:val="28"/>
          <w:szCs w:val="28"/>
        </w:rPr>
        <w:t>“</w:t>
      </w:r>
      <w:r w:rsidRPr="003A2AE6">
        <w:rPr>
          <w:sz w:val="28"/>
          <w:szCs w:val="28"/>
        </w:rPr>
        <w:t>登录</w:t>
      </w:r>
      <w:r w:rsidRPr="003A2AE6">
        <w:rPr>
          <w:sz w:val="28"/>
          <w:szCs w:val="28"/>
        </w:rPr>
        <w:t>”</w:t>
      </w:r>
      <w:r w:rsidR="009A3B34">
        <w:rPr>
          <w:sz w:val="28"/>
          <w:szCs w:val="28"/>
        </w:rPr>
        <w:t>按钮</w:t>
      </w:r>
      <w:r w:rsidRPr="003A2AE6">
        <w:rPr>
          <w:sz w:val="28"/>
          <w:szCs w:val="28"/>
        </w:rPr>
        <w:t>进入</w:t>
      </w:r>
      <w:r w:rsidRPr="003A2AE6">
        <w:rPr>
          <w:sz w:val="28"/>
          <w:szCs w:val="28"/>
        </w:rPr>
        <w:t>“</w:t>
      </w:r>
      <w:r w:rsidRPr="003A2AE6">
        <w:rPr>
          <w:rFonts w:hint="eastAsia"/>
          <w:sz w:val="28"/>
          <w:szCs w:val="28"/>
        </w:rPr>
        <w:t>河北省药品非现场监管系统</w:t>
      </w:r>
      <w:r w:rsidRPr="003A2AE6">
        <w:rPr>
          <w:sz w:val="28"/>
          <w:szCs w:val="28"/>
        </w:rPr>
        <w:t>”</w:t>
      </w:r>
      <w:r w:rsidRPr="003A2AE6">
        <w:rPr>
          <w:sz w:val="28"/>
          <w:szCs w:val="28"/>
        </w:rPr>
        <w:t>。</w:t>
      </w:r>
    </w:p>
    <w:p w:rsidR="003A2AE6" w:rsidRPr="003A2AE6" w:rsidRDefault="003A2AE6" w:rsidP="00BD0393">
      <w:pPr>
        <w:ind w:firstLine="540"/>
        <w:rPr>
          <w:sz w:val="28"/>
          <w:szCs w:val="28"/>
        </w:rPr>
      </w:pPr>
      <w:r w:rsidRPr="003A2AE6">
        <w:rPr>
          <w:noProof/>
          <w:sz w:val="28"/>
          <w:szCs w:val="28"/>
        </w:rPr>
        <w:drawing>
          <wp:inline distT="0" distB="0" distL="0" distR="0">
            <wp:extent cx="5274310" cy="28606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AE6" w:rsidRPr="003A2AE6" w:rsidRDefault="003A2AE6" w:rsidP="00737C91">
      <w:pPr>
        <w:ind w:firstLine="540"/>
        <w:rPr>
          <w:sz w:val="28"/>
          <w:szCs w:val="28"/>
        </w:rPr>
      </w:pPr>
      <w:r w:rsidRPr="003A2AE6">
        <w:rPr>
          <w:rFonts w:hint="eastAsia"/>
          <w:sz w:val="28"/>
          <w:szCs w:val="28"/>
        </w:rPr>
        <w:t>（</w:t>
      </w:r>
      <w:r w:rsidR="00737C91">
        <w:rPr>
          <w:rFonts w:hint="eastAsia"/>
          <w:sz w:val="28"/>
          <w:szCs w:val="28"/>
        </w:rPr>
        <w:t>1</w:t>
      </w:r>
      <w:r w:rsidRPr="003A2AE6">
        <w:rPr>
          <w:rFonts w:hint="eastAsia"/>
          <w:sz w:val="28"/>
          <w:szCs w:val="28"/>
        </w:rPr>
        <w:t>）企业品种管理</w:t>
      </w:r>
    </w:p>
    <w:p w:rsidR="003A2AE6" w:rsidRDefault="00752661" w:rsidP="003A2AE6">
      <w:pPr>
        <w:ind w:firstLine="540"/>
        <w:rPr>
          <w:sz w:val="28"/>
          <w:szCs w:val="28"/>
        </w:rPr>
      </w:pPr>
      <w:r w:rsidRPr="00893856">
        <w:rPr>
          <w:sz w:val="28"/>
          <w:szCs w:val="28"/>
        </w:rPr>
        <w:t>《</w:t>
      </w:r>
      <w:r w:rsidRPr="00893856">
        <w:rPr>
          <w:rFonts w:hint="eastAsia"/>
          <w:sz w:val="28"/>
          <w:szCs w:val="28"/>
        </w:rPr>
        <w:t>中药饮片基础数据标准化对照表》</w:t>
      </w:r>
      <w:r>
        <w:rPr>
          <w:rFonts w:hint="eastAsia"/>
          <w:sz w:val="28"/>
          <w:szCs w:val="28"/>
        </w:rPr>
        <w:t>中未查询到的品种，生产、经营单位应在“</w:t>
      </w:r>
      <w:r w:rsidRPr="003A2AE6">
        <w:rPr>
          <w:rFonts w:hint="eastAsia"/>
          <w:sz w:val="28"/>
          <w:szCs w:val="28"/>
        </w:rPr>
        <w:t>企业品种管理</w:t>
      </w:r>
      <w:r>
        <w:rPr>
          <w:rFonts w:hint="eastAsia"/>
          <w:sz w:val="28"/>
          <w:szCs w:val="28"/>
        </w:rPr>
        <w:t>”中进行添加。</w:t>
      </w:r>
      <w:r w:rsidR="003A2AE6" w:rsidRPr="003A2AE6">
        <w:rPr>
          <w:sz w:val="28"/>
          <w:szCs w:val="28"/>
        </w:rPr>
        <w:t>在添加</w:t>
      </w:r>
      <w:r w:rsidR="009A3B34">
        <w:rPr>
          <w:rFonts w:hint="eastAsia"/>
          <w:sz w:val="28"/>
          <w:szCs w:val="28"/>
        </w:rPr>
        <w:t>品种</w:t>
      </w:r>
      <w:r w:rsidR="003A2AE6" w:rsidRPr="003A2AE6">
        <w:rPr>
          <w:sz w:val="28"/>
          <w:szCs w:val="28"/>
        </w:rPr>
        <w:t>之前</w:t>
      </w:r>
      <w:r w:rsidR="009A3B34">
        <w:rPr>
          <w:rFonts w:hint="eastAsia"/>
          <w:sz w:val="28"/>
          <w:szCs w:val="28"/>
        </w:rPr>
        <w:t>先在</w:t>
      </w:r>
      <w:r w:rsidR="00EB689C">
        <w:rPr>
          <w:rFonts w:hint="eastAsia"/>
          <w:sz w:val="28"/>
          <w:szCs w:val="28"/>
        </w:rPr>
        <w:t>“</w:t>
      </w:r>
      <w:r w:rsidR="00EB689C" w:rsidRPr="003A2AE6">
        <w:rPr>
          <w:sz w:val="28"/>
          <w:szCs w:val="28"/>
        </w:rPr>
        <w:t>审核通过品种列表</w:t>
      </w:r>
      <w:r w:rsidR="00EB689C">
        <w:rPr>
          <w:rFonts w:hint="eastAsia"/>
          <w:sz w:val="28"/>
          <w:szCs w:val="28"/>
        </w:rPr>
        <w:t>”</w:t>
      </w:r>
      <w:r w:rsidR="003A2AE6" w:rsidRPr="003A2AE6">
        <w:rPr>
          <w:sz w:val="28"/>
          <w:szCs w:val="28"/>
        </w:rPr>
        <w:t>中</w:t>
      </w:r>
      <w:r w:rsidR="009A3B34">
        <w:rPr>
          <w:rFonts w:hint="eastAsia"/>
          <w:sz w:val="28"/>
          <w:szCs w:val="28"/>
        </w:rPr>
        <w:t>“中药饮片”项下</w:t>
      </w:r>
      <w:r w:rsidR="003A2AE6" w:rsidRPr="003A2AE6">
        <w:rPr>
          <w:sz w:val="28"/>
          <w:szCs w:val="28"/>
        </w:rPr>
        <w:t>查询，该列表列出了已经申请并且审核通过的</w:t>
      </w:r>
      <w:r w:rsidR="000D3549">
        <w:rPr>
          <w:sz w:val="28"/>
          <w:szCs w:val="28"/>
        </w:rPr>
        <w:t>中药饮片</w:t>
      </w:r>
      <w:r w:rsidR="003A2AE6" w:rsidRPr="003A2AE6">
        <w:rPr>
          <w:sz w:val="28"/>
          <w:szCs w:val="28"/>
        </w:rPr>
        <w:t>品种。如果该列表中已存在</w:t>
      </w:r>
      <w:r w:rsidR="0020304B">
        <w:rPr>
          <w:rFonts w:hint="eastAsia"/>
          <w:sz w:val="28"/>
          <w:szCs w:val="28"/>
        </w:rPr>
        <w:t>拟</w:t>
      </w:r>
      <w:r w:rsidR="0020304B">
        <w:rPr>
          <w:sz w:val="28"/>
          <w:szCs w:val="28"/>
        </w:rPr>
        <w:t>添加</w:t>
      </w:r>
      <w:r w:rsidR="003A2AE6" w:rsidRPr="003A2AE6">
        <w:rPr>
          <w:sz w:val="28"/>
          <w:szCs w:val="28"/>
        </w:rPr>
        <w:t>品种</w:t>
      </w:r>
      <w:r w:rsidR="0020304B">
        <w:rPr>
          <w:rFonts w:hint="eastAsia"/>
          <w:sz w:val="28"/>
          <w:szCs w:val="28"/>
        </w:rPr>
        <w:t>信息</w:t>
      </w:r>
      <w:r w:rsidR="003A2AE6" w:rsidRPr="003A2AE6">
        <w:rPr>
          <w:sz w:val="28"/>
          <w:szCs w:val="28"/>
        </w:rPr>
        <w:t>，则不需要重复申请，直接使用</w:t>
      </w:r>
      <w:r w:rsidR="00EB689C">
        <w:rPr>
          <w:rFonts w:hint="eastAsia"/>
          <w:sz w:val="28"/>
          <w:szCs w:val="28"/>
        </w:rPr>
        <w:t>“</w:t>
      </w:r>
      <w:r w:rsidR="003A2AE6" w:rsidRPr="003A2AE6">
        <w:rPr>
          <w:rFonts w:hint="eastAsia"/>
          <w:sz w:val="28"/>
          <w:szCs w:val="28"/>
        </w:rPr>
        <w:t>中心品种编码</w:t>
      </w:r>
      <w:r w:rsidR="00EB689C">
        <w:rPr>
          <w:rFonts w:hint="eastAsia"/>
          <w:sz w:val="28"/>
          <w:szCs w:val="28"/>
        </w:rPr>
        <w:t>”</w:t>
      </w:r>
      <w:r w:rsidR="003A2AE6" w:rsidRPr="003A2AE6">
        <w:rPr>
          <w:sz w:val="28"/>
          <w:szCs w:val="28"/>
        </w:rPr>
        <w:t>对照</w:t>
      </w:r>
      <w:r w:rsidR="00195929">
        <w:rPr>
          <w:rFonts w:hint="eastAsia"/>
          <w:sz w:val="28"/>
          <w:szCs w:val="28"/>
        </w:rPr>
        <w:t>即可，也可把</w:t>
      </w:r>
      <w:r w:rsidR="0020304B">
        <w:rPr>
          <w:rFonts w:hint="eastAsia"/>
          <w:sz w:val="28"/>
          <w:szCs w:val="28"/>
        </w:rPr>
        <w:t>所有</w:t>
      </w:r>
      <w:r w:rsidR="00195929">
        <w:rPr>
          <w:rFonts w:hint="eastAsia"/>
          <w:sz w:val="28"/>
          <w:szCs w:val="28"/>
        </w:rPr>
        <w:t>审核通过的中药饮片导出进行对照。</w:t>
      </w:r>
    </w:p>
    <w:p w:rsidR="002C14EB" w:rsidRPr="003A2AE6" w:rsidRDefault="00414BBE" w:rsidP="002C14EB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4310" cy="285997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F7D" w:rsidRDefault="009A3B34" w:rsidP="00966131">
      <w:pPr>
        <w:ind w:firstLine="540"/>
        <w:rPr>
          <w:sz w:val="28"/>
          <w:szCs w:val="28"/>
        </w:rPr>
      </w:pPr>
      <w:r>
        <w:rPr>
          <w:sz w:val="28"/>
          <w:szCs w:val="28"/>
        </w:rPr>
        <w:t>如果</w:t>
      </w:r>
      <w:r w:rsidR="003A2AE6" w:rsidRPr="003A2AE6">
        <w:rPr>
          <w:sz w:val="28"/>
          <w:szCs w:val="28"/>
        </w:rPr>
        <w:t>“</w:t>
      </w:r>
      <w:r w:rsidR="003A2AE6" w:rsidRPr="003A2AE6">
        <w:rPr>
          <w:sz w:val="28"/>
          <w:szCs w:val="28"/>
        </w:rPr>
        <w:t>审核通过品种列表</w:t>
      </w:r>
      <w:r w:rsidR="003A2AE6" w:rsidRPr="003A2AE6">
        <w:rPr>
          <w:sz w:val="28"/>
          <w:szCs w:val="28"/>
        </w:rPr>
        <w:t>”</w:t>
      </w:r>
      <w:r w:rsidR="003A2AE6" w:rsidRPr="003A2AE6">
        <w:rPr>
          <w:sz w:val="28"/>
          <w:szCs w:val="28"/>
        </w:rPr>
        <w:t>中没有</w:t>
      </w:r>
      <w:r>
        <w:rPr>
          <w:rFonts w:hint="eastAsia"/>
          <w:sz w:val="28"/>
          <w:szCs w:val="28"/>
        </w:rPr>
        <w:t>拟添加品种</w:t>
      </w:r>
      <w:r w:rsidR="003A2AE6" w:rsidRPr="003A2AE6">
        <w:rPr>
          <w:sz w:val="28"/>
          <w:szCs w:val="28"/>
        </w:rPr>
        <w:t>，则点击</w:t>
      </w:r>
      <w:r w:rsidR="003A2AE6" w:rsidRPr="003A2AE6">
        <w:rPr>
          <w:sz w:val="28"/>
          <w:szCs w:val="28"/>
        </w:rPr>
        <w:t>“</w:t>
      </w:r>
      <w:r w:rsidR="003A2AE6" w:rsidRPr="003A2AE6">
        <w:rPr>
          <w:sz w:val="28"/>
          <w:szCs w:val="28"/>
        </w:rPr>
        <w:t>添加</w:t>
      </w:r>
      <w:r w:rsidR="003A2AE6" w:rsidRPr="003A2AE6">
        <w:rPr>
          <w:sz w:val="28"/>
          <w:szCs w:val="28"/>
        </w:rPr>
        <w:t>”</w:t>
      </w:r>
      <w:r w:rsidR="002F7F7D">
        <w:rPr>
          <w:sz w:val="28"/>
          <w:szCs w:val="28"/>
        </w:rPr>
        <w:t>按钮进行添加。</w:t>
      </w:r>
    </w:p>
    <w:p w:rsidR="002F7F7D" w:rsidRDefault="00A860A7" w:rsidP="00C048C9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284837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8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CA8" w:rsidRPr="003A2AE6" w:rsidRDefault="003A2AE6" w:rsidP="00D176B0">
      <w:pPr>
        <w:ind w:firstLine="540"/>
        <w:rPr>
          <w:sz w:val="28"/>
          <w:szCs w:val="28"/>
        </w:rPr>
      </w:pPr>
      <w:r w:rsidRPr="003A2AE6">
        <w:rPr>
          <w:sz w:val="28"/>
          <w:szCs w:val="28"/>
        </w:rPr>
        <w:t>在</w:t>
      </w:r>
      <w:r w:rsidRPr="003A2AE6">
        <w:rPr>
          <w:sz w:val="28"/>
          <w:szCs w:val="28"/>
        </w:rPr>
        <w:t>“</w:t>
      </w:r>
      <w:r w:rsidRPr="003A2AE6">
        <w:rPr>
          <w:sz w:val="28"/>
          <w:szCs w:val="28"/>
        </w:rPr>
        <w:t>添加</w:t>
      </w:r>
      <w:r w:rsidRPr="003A2AE6">
        <w:rPr>
          <w:sz w:val="28"/>
          <w:szCs w:val="28"/>
        </w:rPr>
        <w:t>”</w:t>
      </w:r>
      <w:r w:rsidR="00815BFC">
        <w:rPr>
          <w:sz w:val="28"/>
          <w:szCs w:val="28"/>
        </w:rPr>
        <w:t>中药饮片</w:t>
      </w:r>
      <w:r w:rsidRPr="003A2AE6">
        <w:rPr>
          <w:sz w:val="28"/>
          <w:szCs w:val="28"/>
        </w:rPr>
        <w:t>品种信息的时候，</w:t>
      </w:r>
      <w:r w:rsidR="00B267E7">
        <w:rPr>
          <w:sz w:val="28"/>
          <w:szCs w:val="28"/>
        </w:rPr>
        <w:t>先选择</w:t>
      </w:r>
      <w:r w:rsidR="00537987">
        <w:rPr>
          <w:sz w:val="28"/>
          <w:szCs w:val="28"/>
        </w:rPr>
        <w:t>品种名称</w:t>
      </w:r>
      <w:r w:rsidR="00CC3281">
        <w:rPr>
          <w:rFonts w:hint="eastAsia"/>
          <w:sz w:val="28"/>
          <w:szCs w:val="28"/>
        </w:rPr>
        <w:t>、</w:t>
      </w:r>
      <w:r w:rsidR="00CC3281">
        <w:rPr>
          <w:sz w:val="28"/>
          <w:szCs w:val="28"/>
        </w:rPr>
        <w:t>执行标准</w:t>
      </w:r>
      <w:r w:rsidR="00711CA8">
        <w:rPr>
          <w:sz w:val="28"/>
          <w:szCs w:val="28"/>
        </w:rPr>
        <w:t>，再填写产地、生产企业</w:t>
      </w:r>
      <w:r w:rsidR="00CC3281">
        <w:rPr>
          <w:rFonts w:hint="eastAsia"/>
          <w:sz w:val="28"/>
          <w:szCs w:val="28"/>
        </w:rPr>
        <w:t>以及生产企业统一社会信用代码等信息</w:t>
      </w:r>
      <w:r w:rsidR="00711CA8">
        <w:rPr>
          <w:rFonts w:hint="eastAsia"/>
          <w:sz w:val="28"/>
          <w:szCs w:val="28"/>
        </w:rPr>
        <w:t>。</w:t>
      </w:r>
      <w:r w:rsidR="00CC3281" w:rsidRPr="00814B9B">
        <w:rPr>
          <w:rFonts w:hint="eastAsia"/>
          <w:b/>
          <w:sz w:val="28"/>
          <w:szCs w:val="28"/>
        </w:rPr>
        <w:t>请认真填写，确保品名、执行标准和生产企业信息的准确性。</w:t>
      </w:r>
    </w:p>
    <w:p w:rsidR="005D2CAE" w:rsidRDefault="003A2AE6" w:rsidP="005D2CAE">
      <w:pPr>
        <w:ind w:firstLine="540"/>
        <w:rPr>
          <w:sz w:val="28"/>
          <w:szCs w:val="28"/>
        </w:rPr>
      </w:pPr>
      <w:r w:rsidRPr="003A2AE6">
        <w:rPr>
          <w:rFonts w:hint="eastAsia"/>
          <w:sz w:val="28"/>
          <w:szCs w:val="28"/>
        </w:rPr>
        <w:t>新申请的品种审核通过之后则会显示</w:t>
      </w:r>
      <w:r w:rsidRPr="003A2AE6">
        <w:rPr>
          <w:sz w:val="28"/>
          <w:szCs w:val="28"/>
        </w:rPr>
        <w:t>“</w:t>
      </w:r>
      <w:r w:rsidRPr="003A2AE6">
        <w:rPr>
          <w:rFonts w:hint="eastAsia"/>
          <w:sz w:val="28"/>
          <w:szCs w:val="28"/>
        </w:rPr>
        <w:t>中心品种编码</w:t>
      </w:r>
      <w:r w:rsidRPr="003A2AE6">
        <w:rPr>
          <w:sz w:val="28"/>
          <w:szCs w:val="28"/>
        </w:rPr>
        <w:t>”</w:t>
      </w:r>
      <w:r w:rsidRPr="003A2AE6">
        <w:rPr>
          <w:sz w:val="28"/>
          <w:szCs w:val="28"/>
        </w:rPr>
        <w:t>以供对照。</w:t>
      </w:r>
      <w:r w:rsidR="005D2CAE">
        <w:rPr>
          <w:rFonts w:hint="eastAsia"/>
          <w:sz w:val="28"/>
          <w:szCs w:val="28"/>
        </w:rPr>
        <w:t>完成中药饮片品种对照后，按照数据上</w:t>
      </w:r>
      <w:proofErr w:type="gramStart"/>
      <w:r w:rsidR="005D2CAE">
        <w:rPr>
          <w:rFonts w:hint="eastAsia"/>
          <w:sz w:val="28"/>
          <w:szCs w:val="28"/>
        </w:rPr>
        <w:t>传要求</w:t>
      </w:r>
      <w:proofErr w:type="gramEnd"/>
      <w:r w:rsidR="005D2CAE">
        <w:rPr>
          <w:rFonts w:hint="eastAsia"/>
          <w:sz w:val="28"/>
          <w:szCs w:val="28"/>
        </w:rPr>
        <w:t>每日自动上传追溯数据。</w:t>
      </w:r>
    </w:p>
    <w:p w:rsidR="00BE41D0" w:rsidRPr="00BE41D0" w:rsidRDefault="00BE41D0" w:rsidP="00BE41D0">
      <w:pPr>
        <w:jc w:val="center"/>
        <w:rPr>
          <w:rFonts w:ascii="方正小标宋简体" w:eastAsia="方正小标宋简体"/>
          <w:sz w:val="44"/>
          <w:szCs w:val="44"/>
        </w:rPr>
      </w:pPr>
      <w:r w:rsidRPr="00BE41D0">
        <w:rPr>
          <w:rFonts w:ascii="方正小标宋简体" w:eastAsia="方正小标宋简体" w:hint="eastAsia"/>
          <w:sz w:val="44"/>
          <w:szCs w:val="44"/>
        </w:rPr>
        <w:lastRenderedPageBreak/>
        <w:t>常见问题解答</w:t>
      </w:r>
    </w:p>
    <w:p w:rsidR="005D2CAE" w:rsidRPr="00F45A67" w:rsidRDefault="00BE41D0" w:rsidP="00BE41D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</w:t>
      </w:r>
      <w:r w:rsidR="005D2CAE" w:rsidRPr="00F45A67">
        <w:rPr>
          <w:rFonts w:hint="eastAsia"/>
          <w:b/>
          <w:sz w:val="28"/>
          <w:szCs w:val="28"/>
        </w:rPr>
        <w:t>河北省药品非现场监管系统</w:t>
      </w:r>
      <w:r w:rsidR="005D2CAE" w:rsidRPr="00F45A67">
        <w:rPr>
          <w:rFonts w:hint="eastAsia"/>
          <w:b/>
          <w:sz w:val="28"/>
          <w:szCs w:val="28"/>
        </w:rPr>
        <w:t>--</w:t>
      </w:r>
      <w:r w:rsidR="005D2CAE" w:rsidRPr="00F45A67">
        <w:rPr>
          <w:rFonts w:hint="eastAsia"/>
          <w:b/>
          <w:sz w:val="28"/>
          <w:szCs w:val="28"/>
        </w:rPr>
        <w:t>企业</w:t>
      </w:r>
      <w:proofErr w:type="gramStart"/>
      <w:r w:rsidR="005D2CAE" w:rsidRPr="00F45A67">
        <w:rPr>
          <w:rFonts w:hint="eastAsia"/>
          <w:b/>
          <w:sz w:val="28"/>
          <w:szCs w:val="28"/>
        </w:rPr>
        <w:t>端怎么</w:t>
      </w:r>
      <w:proofErr w:type="gramEnd"/>
      <w:r w:rsidR="005D2CAE" w:rsidRPr="00F45A67">
        <w:rPr>
          <w:rFonts w:hint="eastAsia"/>
          <w:b/>
          <w:sz w:val="28"/>
          <w:szCs w:val="28"/>
        </w:rPr>
        <w:t>登录？</w:t>
      </w:r>
    </w:p>
    <w:p w:rsidR="005D2CAE" w:rsidRDefault="005D2CAE" w:rsidP="005D2CAE">
      <w:pPr>
        <w:rPr>
          <w:sz w:val="28"/>
          <w:szCs w:val="28"/>
        </w:rPr>
      </w:pPr>
      <w:r w:rsidRPr="005F1D80">
        <w:rPr>
          <w:rFonts w:hint="eastAsia"/>
          <w:sz w:val="28"/>
          <w:szCs w:val="28"/>
        </w:rPr>
        <w:t>答：网址：</w:t>
      </w:r>
      <w:r w:rsidRPr="005F1D80">
        <w:rPr>
          <w:sz w:val="28"/>
          <w:szCs w:val="28"/>
        </w:rPr>
        <w:t>http:// 110.249.221.172:6681/</w:t>
      </w:r>
      <w:proofErr w:type="spellStart"/>
      <w:r w:rsidRPr="005F1D80">
        <w:rPr>
          <w:sz w:val="28"/>
          <w:szCs w:val="28"/>
        </w:rPr>
        <w:t>qy</w:t>
      </w:r>
      <w:proofErr w:type="spellEnd"/>
      <w:r w:rsidRPr="005F1D80">
        <w:rPr>
          <w:sz w:val="28"/>
          <w:szCs w:val="28"/>
        </w:rPr>
        <w:t>/loginqy.aspx</w:t>
      </w:r>
    </w:p>
    <w:p w:rsidR="005D2CAE" w:rsidRDefault="005D2CAE" w:rsidP="005D2CAE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首次登录输入</w:t>
      </w:r>
      <w:r w:rsidR="005E38C4"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单位编号</w:t>
      </w:r>
      <w:r w:rsidR="005E38C4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和</w:t>
      </w:r>
      <w:r w:rsidR="005E38C4"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注册码</w:t>
      </w:r>
      <w:r w:rsidR="005E38C4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，点击</w:t>
      </w:r>
      <w:r>
        <w:rPr>
          <w:sz w:val="28"/>
          <w:szCs w:val="28"/>
        </w:rPr>
        <w:t>登录按钮则会弹出修改密码窗口，修改密码成功之后企业</w:t>
      </w:r>
      <w:r w:rsidR="005E38C4">
        <w:rPr>
          <w:rFonts w:hint="eastAsia"/>
          <w:sz w:val="28"/>
          <w:szCs w:val="28"/>
        </w:rPr>
        <w:t>重新</w:t>
      </w:r>
      <w:r>
        <w:rPr>
          <w:sz w:val="28"/>
          <w:szCs w:val="28"/>
        </w:rPr>
        <w:t>输入</w:t>
      </w:r>
      <w:r w:rsidR="005E38C4"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单位编号</w:t>
      </w:r>
      <w:r w:rsidR="005E38C4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和</w:t>
      </w:r>
      <w:r w:rsidR="005E38C4"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密码</w:t>
      </w:r>
      <w:r w:rsidR="005E38C4"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进行登录。</w:t>
      </w:r>
    </w:p>
    <w:p w:rsidR="005D2CAE" w:rsidRPr="00F45A67" w:rsidRDefault="00BE41D0" w:rsidP="00BE41D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</w:t>
      </w:r>
      <w:r w:rsidR="005D2CAE" w:rsidRPr="00F45A67">
        <w:rPr>
          <w:rFonts w:hint="eastAsia"/>
          <w:b/>
          <w:sz w:val="28"/>
          <w:szCs w:val="28"/>
        </w:rPr>
        <w:t>为提高数据上传质量，企业都需要注意什么？</w:t>
      </w:r>
    </w:p>
    <w:p w:rsidR="005D2CAE" w:rsidRDefault="005D2CAE" w:rsidP="005D2CAE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答：认真核对上下游客户名称和统一社会信用代码信息；</w:t>
      </w:r>
    </w:p>
    <w:p w:rsidR="005D2CAE" w:rsidRDefault="005D2CAE" w:rsidP="005D2CAE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企业上传的进销</w:t>
      </w:r>
      <w:proofErr w:type="gramStart"/>
      <w:r>
        <w:rPr>
          <w:rFonts w:hint="eastAsia"/>
          <w:sz w:val="28"/>
          <w:szCs w:val="28"/>
        </w:rPr>
        <w:t>存数据</w:t>
      </w:r>
      <w:proofErr w:type="gramEnd"/>
      <w:r>
        <w:rPr>
          <w:rFonts w:hint="eastAsia"/>
          <w:sz w:val="28"/>
          <w:szCs w:val="28"/>
        </w:rPr>
        <w:t>中药品制剂的有效期限、中药饮片的生产日期</w:t>
      </w:r>
      <w:r w:rsidR="005E38C4">
        <w:rPr>
          <w:rFonts w:hint="eastAsia"/>
          <w:sz w:val="28"/>
          <w:szCs w:val="28"/>
        </w:rPr>
        <w:t>、</w:t>
      </w:r>
      <w:r w:rsidRPr="00E31F85">
        <w:rPr>
          <w:rFonts w:hint="eastAsia"/>
          <w:sz w:val="28"/>
          <w:szCs w:val="28"/>
        </w:rPr>
        <w:t>最小销售单位</w:t>
      </w:r>
      <w:r>
        <w:rPr>
          <w:sz w:val="28"/>
          <w:szCs w:val="28"/>
        </w:rPr>
        <w:t>一定要上传正确。</w:t>
      </w:r>
    </w:p>
    <w:p w:rsidR="005D2CAE" w:rsidRPr="00F45A67" w:rsidRDefault="00BE41D0" w:rsidP="00BE41D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、</w:t>
      </w:r>
      <w:r w:rsidR="005D2CAE" w:rsidRPr="00F45A67">
        <w:rPr>
          <w:rFonts w:hint="eastAsia"/>
          <w:b/>
          <w:sz w:val="28"/>
          <w:szCs w:val="28"/>
        </w:rPr>
        <w:t>上传数据接口中药饮片跟药品制剂有什么不一样的地方？</w:t>
      </w:r>
    </w:p>
    <w:p w:rsidR="005D2CAE" w:rsidRDefault="005D2CAE" w:rsidP="005D2CAE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答：药品制剂：上传进销</w:t>
      </w:r>
      <w:proofErr w:type="gramStart"/>
      <w:r>
        <w:rPr>
          <w:rFonts w:hint="eastAsia"/>
          <w:sz w:val="28"/>
          <w:szCs w:val="28"/>
        </w:rPr>
        <w:t>存数据</w:t>
      </w:r>
      <w:proofErr w:type="gramEnd"/>
      <w:r>
        <w:rPr>
          <w:rFonts w:hint="eastAsia"/>
          <w:sz w:val="28"/>
          <w:szCs w:val="28"/>
        </w:rPr>
        <w:t>的时候，</w:t>
      </w:r>
      <w:r w:rsidRPr="00181097">
        <w:rPr>
          <w:sz w:val="28"/>
          <w:szCs w:val="28"/>
        </w:rPr>
        <w:t>VDATE</w:t>
      </w:r>
      <w:r>
        <w:rPr>
          <w:sz w:val="28"/>
          <w:szCs w:val="28"/>
        </w:rPr>
        <w:t>需上传药品制剂的有效期限。</w:t>
      </w:r>
      <w:r w:rsidR="00BE41D0">
        <w:rPr>
          <w:rFonts w:hint="eastAsia"/>
          <w:sz w:val="28"/>
          <w:szCs w:val="28"/>
        </w:rPr>
        <w:t>因目前中药饮片包装上无有效期，因此</w:t>
      </w:r>
      <w:r>
        <w:rPr>
          <w:rFonts w:hint="eastAsia"/>
          <w:sz w:val="28"/>
          <w:szCs w:val="28"/>
        </w:rPr>
        <w:t>上传</w:t>
      </w:r>
      <w:r w:rsidR="00BE41D0">
        <w:rPr>
          <w:rFonts w:hint="eastAsia"/>
          <w:sz w:val="28"/>
          <w:szCs w:val="28"/>
        </w:rPr>
        <w:t>中药饮片</w:t>
      </w:r>
      <w:r>
        <w:rPr>
          <w:rFonts w:hint="eastAsia"/>
          <w:sz w:val="28"/>
          <w:szCs w:val="28"/>
        </w:rPr>
        <w:t>进销</w:t>
      </w:r>
      <w:proofErr w:type="gramStart"/>
      <w:r>
        <w:rPr>
          <w:rFonts w:hint="eastAsia"/>
          <w:sz w:val="28"/>
          <w:szCs w:val="28"/>
        </w:rPr>
        <w:t>存数据</w:t>
      </w:r>
      <w:proofErr w:type="gramEnd"/>
      <w:r>
        <w:rPr>
          <w:rFonts w:hint="eastAsia"/>
          <w:sz w:val="28"/>
          <w:szCs w:val="28"/>
        </w:rPr>
        <w:t>的时候，</w:t>
      </w:r>
      <w:r w:rsidRPr="00181097">
        <w:rPr>
          <w:sz w:val="28"/>
          <w:szCs w:val="28"/>
        </w:rPr>
        <w:t>VDATE</w:t>
      </w:r>
      <w:r>
        <w:rPr>
          <w:sz w:val="28"/>
          <w:szCs w:val="28"/>
        </w:rPr>
        <w:t>需上传中药饮片的生产日期。</w:t>
      </w:r>
    </w:p>
    <w:p w:rsidR="005D2CAE" w:rsidRPr="00F45A67" w:rsidRDefault="00BE41D0" w:rsidP="00BE41D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、</w:t>
      </w:r>
      <w:r w:rsidR="005D2CAE" w:rsidRPr="00F45A67">
        <w:rPr>
          <w:rFonts w:hint="eastAsia"/>
          <w:b/>
          <w:sz w:val="28"/>
          <w:szCs w:val="28"/>
        </w:rPr>
        <w:t>《中国药典》</w:t>
      </w:r>
      <w:r w:rsidR="005D2CAE" w:rsidRPr="00F45A67">
        <w:rPr>
          <w:rFonts w:hint="eastAsia"/>
          <w:b/>
          <w:sz w:val="28"/>
          <w:szCs w:val="28"/>
        </w:rPr>
        <w:t>2020</w:t>
      </w:r>
      <w:r w:rsidR="005D2CAE" w:rsidRPr="00F45A67">
        <w:rPr>
          <w:rFonts w:hint="eastAsia"/>
          <w:b/>
          <w:sz w:val="28"/>
          <w:szCs w:val="28"/>
        </w:rPr>
        <w:t>年版马上就要实施，实施之后对于企业来说，</w:t>
      </w:r>
      <w:r>
        <w:rPr>
          <w:rFonts w:hint="eastAsia"/>
          <w:b/>
          <w:sz w:val="28"/>
          <w:szCs w:val="28"/>
        </w:rPr>
        <w:t>生产、</w:t>
      </w:r>
      <w:r w:rsidR="005D2CAE" w:rsidRPr="00F45A67">
        <w:rPr>
          <w:rFonts w:hint="eastAsia"/>
          <w:b/>
          <w:sz w:val="28"/>
          <w:szCs w:val="28"/>
        </w:rPr>
        <w:t>经营的《中国药典》</w:t>
      </w:r>
      <w:r w:rsidR="005D2CAE" w:rsidRPr="00F45A67">
        <w:rPr>
          <w:rFonts w:hint="eastAsia"/>
          <w:b/>
          <w:sz w:val="28"/>
          <w:szCs w:val="28"/>
        </w:rPr>
        <w:t>2020</w:t>
      </w:r>
      <w:r w:rsidR="005D2CAE" w:rsidRPr="00F45A67">
        <w:rPr>
          <w:rFonts w:hint="eastAsia"/>
          <w:b/>
          <w:sz w:val="28"/>
          <w:szCs w:val="28"/>
        </w:rPr>
        <w:t>年版的中药饮片品种需要新增吗？</w:t>
      </w:r>
    </w:p>
    <w:p w:rsidR="005D2CAE" w:rsidRPr="003A2AE6" w:rsidRDefault="005D2CAE" w:rsidP="003A2AE6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答：</w:t>
      </w:r>
      <w:r w:rsidR="00BE41D0">
        <w:rPr>
          <w:rFonts w:hint="eastAsia"/>
          <w:sz w:val="28"/>
          <w:szCs w:val="28"/>
        </w:rPr>
        <w:t>执行不同《中国药典》版本的同一中药饮片品种，在系统中药饮片标准库中按照不同品种管理。本省生产企业生产的执行《中国药典》</w:t>
      </w:r>
      <w:r w:rsidR="00BE41D0">
        <w:rPr>
          <w:rFonts w:hint="eastAsia"/>
          <w:sz w:val="28"/>
          <w:szCs w:val="28"/>
        </w:rPr>
        <w:t>2020</w:t>
      </w:r>
      <w:r w:rsidR="00BE41D0">
        <w:rPr>
          <w:rFonts w:hint="eastAsia"/>
          <w:sz w:val="28"/>
          <w:szCs w:val="28"/>
        </w:rPr>
        <w:t>年版的中药饮片品种后，应在</w:t>
      </w:r>
      <w:r w:rsidR="00EB689C">
        <w:rPr>
          <w:rFonts w:hint="eastAsia"/>
          <w:sz w:val="28"/>
          <w:szCs w:val="28"/>
        </w:rPr>
        <w:t>“</w:t>
      </w:r>
      <w:r w:rsidR="00EB689C" w:rsidRPr="003A2AE6">
        <w:rPr>
          <w:rFonts w:hint="eastAsia"/>
          <w:sz w:val="28"/>
          <w:szCs w:val="28"/>
        </w:rPr>
        <w:t>企业品种管理</w:t>
      </w:r>
      <w:r w:rsidR="00EB689C">
        <w:rPr>
          <w:rFonts w:hint="eastAsia"/>
          <w:sz w:val="28"/>
          <w:szCs w:val="28"/>
        </w:rPr>
        <w:t>”中进行添加中药饮片品种。药品经营企业经营执行</w:t>
      </w:r>
      <w:r w:rsidR="00EB689C" w:rsidRPr="009455DD">
        <w:rPr>
          <w:rFonts w:hint="eastAsia"/>
          <w:sz w:val="28"/>
          <w:szCs w:val="28"/>
        </w:rPr>
        <w:t>《中国药典》</w:t>
      </w:r>
      <w:r w:rsidR="00EB689C" w:rsidRPr="009455DD">
        <w:rPr>
          <w:rFonts w:hint="eastAsia"/>
          <w:sz w:val="28"/>
          <w:szCs w:val="28"/>
        </w:rPr>
        <w:t>2020</w:t>
      </w:r>
      <w:r w:rsidR="00EB689C" w:rsidRPr="009455DD">
        <w:rPr>
          <w:rFonts w:hint="eastAsia"/>
          <w:sz w:val="28"/>
          <w:szCs w:val="28"/>
        </w:rPr>
        <w:t>年版</w:t>
      </w:r>
      <w:r w:rsidR="00EB689C">
        <w:rPr>
          <w:rFonts w:hint="eastAsia"/>
          <w:sz w:val="28"/>
          <w:szCs w:val="28"/>
        </w:rPr>
        <w:t>的中药饮片品种时应先在“</w:t>
      </w:r>
      <w:r w:rsidR="00EB689C" w:rsidRPr="003A2AE6">
        <w:rPr>
          <w:sz w:val="28"/>
          <w:szCs w:val="28"/>
        </w:rPr>
        <w:t>审核通过品种列表</w:t>
      </w:r>
      <w:r w:rsidR="00EB689C">
        <w:rPr>
          <w:rFonts w:hint="eastAsia"/>
          <w:sz w:val="28"/>
          <w:szCs w:val="28"/>
        </w:rPr>
        <w:t>”</w:t>
      </w:r>
      <w:r w:rsidR="00EB689C" w:rsidRPr="003A2AE6">
        <w:rPr>
          <w:sz w:val="28"/>
          <w:szCs w:val="28"/>
        </w:rPr>
        <w:t>中查询</w:t>
      </w:r>
      <w:r w:rsidR="00EB689C">
        <w:rPr>
          <w:rFonts w:hint="eastAsia"/>
          <w:sz w:val="28"/>
          <w:szCs w:val="28"/>
        </w:rPr>
        <w:t>，未查到的品种进行添加。如经营企业不再经营执行其他《中国药典》的同一中药</w:t>
      </w:r>
      <w:r w:rsidR="00EB689C">
        <w:rPr>
          <w:rFonts w:hint="eastAsia"/>
          <w:sz w:val="28"/>
          <w:szCs w:val="28"/>
        </w:rPr>
        <w:lastRenderedPageBreak/>
        <w:t>饮片，可重新对照中心品种编码。</w:t>
      </w:r>
    </w:p>
    <w:sectPr w:rsidR="005D2CAE" w:rsidRPr="003A2AE6" w:rsidSect="002B5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A66" w:rsidRDefault="00114A66" w:rsidP="00FF07C6">
      <w:r>
        <w:separator/>
      </w:r>
    </w:p>
  </w:endnote>
  <w:endnote w:type="continuationSeparator" w:id="0">
    <w:p w:rsidR="00114A66" w:rsidRDefault="00114A66" w:rsidP="00FF0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A66" w:rsidRDefault="00114A66" w:rsidP="00FF07C6">
      <w:r>
        <w:separator/>
      </w:r>
    </w:p>
  </w:footnote>
  <w:footnote w:type="continuationSeparator" w:id="0">
    <w:p w:rsidR="00114A66" w:rsidRDefault="00114A66" w:rsidP="00FF07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82C90"/>
    <w:multiLevelType w:val="hybridMultilevel"/>
    <w:tmpl w:val="661A94B8"/>
    <w:lvl w:ilvl="0" w:tplc="B5B4573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FA3095"/>
    <w:multiLevelType w:val="hybridMultilevel"/>
    <w:tmpl w:val="1D942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A0B"/>
    <w:rsid w:val="00051904"/>
    <w:rsid w:val="000A40E4"/>
    <w:rsid w:val="000D3549"/>
    <w:rsid w:val="000E609F"/>
    <w:rsid w:val="000F33A6"/>
    <w:rsid w:val="00114A66"/>
    <w:rsid w:val="00195929"/>
    <w:rsid w:val="001A4BAF"/>
    <w:rsid w:val="001C5FEC"/>
    <w:rsid w:val="0020304B"/>
    <w:rsid w:val="00207A0B"/>
    <w:rsid w:val="002645FF"/>
    <w:rsid w:val="0029011A"/>
    <w:rsid w:val="00290209"/>
    <w:rsid w:val="002B5347"/>
    <w:rsid w:val="002C14EB"/>
    <w:rsid w:val="002F44F1"/>
    <w:rsid w:val="002F7F7D"/>
    <w:rsid w:val="00312087"/>
    <w:rsid w:val="00321554"/>
    <w:rsid w:val="00366206"/>
    <w:rsid w:val="00373471"/>
    <w:rsid w:val="003939B5"/>
    <w:rsid w:val="003A2AE6"/>
    <w:rsid w:val="003B3CF4"/>
    <w:rsid w:val="00403BE1"/>
    <w:rsid w:val="00405101"/>
    <w:rsid w:val="00414BBE"/>
    <w:rsid w:val="00424CBC"/>
    <w:rsid w:val="00452782"/>
    <w:rsid w:val="00461811"/>
    <w:rsid w:val="00493A73"/>
    <w:rsid w:val="004C2C8F"/>
    <w:rsid w:val="004D214F"/>
    <w:rsid w:val="005209C1"/>
    <w:rsid w:val="00531AFB"/>
    <w:rsid w:val="00537987"/>
    <w:rsid w:val="00547A3D"/>
    <w:rsid w:val="00591142"/>
    <w:rsid w:val="00593337"/>
    <w:rsid w:val="005B05D6"/>
    <w:rsid w:val="005D2CAE"/>
    <w:rsid w:val="005E38C4"/>
    <w:rsid w:val="005E3E33"/>
    <w:rsid w:val="005E59C5"/>
    <w:rsid w:val="006400AD"/>
    <w:rsid w:val="00694E7D"/>
    <w:rsid w:val="00711CA8"/>
    <w:rsid w:val="00737C91"/>
    <w:rsid w:val="00752661"/>
    <w:rsid w:val="0079050B"/>
    <w:rsid w:val="007B5C8F"/>
    <w:rsid w:val="007E5446"/>
    <w:rsid w:val="007F1315"/>
    <w:rsid w:val="00814B9B"/>
    <w:rsid w:val="00815BFC"/>
    <w:rsid w:val="00893856"/>
    <w:rsid w:val="00963D90"/>
    <w:rsid w:val="009646FB"/>
    <w:rsid w:val="00966131"/>
    <w:rsid w:val="009974C5"/>
    <w:rsid w:val="009A3B34"/>
    <w:rsid w:val="009A6918"/>
    <w:rsid w:val="009B306A"/>
    <w:rsid w:val="009C0C79"/>
    <w:rsid w:val="009E6ADA"/>
    <w:rsid w:val="009F4232"/>
    <w:rsid w:val="00A32F1E"/>
    <w:rsid w:val="00A860A7"/>
    <w:rsid w:val="00AB53E0"/>
    <w:rsid w:val="00AB67CE"/>
    <w:rsid w:val="00AC2390"/>
    <w:rsid w:val="00AE4081"/>
    <w:rsid w:val="00B0456A"/>
    <w:rsid w:val="00B267E7"/>
    <w:rsid w:val="00B93883"/>
    <w:rsid w:val="00BD0393"/>
    <w:rsid w:val="00BE41D0"/>
    <w:rsid w:val="00C016D5"/>
    <w:rsid w:val="00C02B5E"/>
    <w:rsid w:val="00C048C9"/>
    <w:rsid w:val="00C225EB"/>
    <w:rsid w:val="00C729A5"/>
    <w:rsid w:val="00C86274"/>
    <w:rsid w:val="00CC3281"/>
    <w:rsid w:val="00CD2EAF"/>
    <w:rsid w:val="00D023F4"/>
    <w:rsid w:val="00D052E3"/>
    <w:rsid w:val="00D153A3"/>
    <w:rsid w:val="00D176B0"/>
    <w:rsid w:val="00D43362"/>
    <w:rsid w:val="00D656FA"/>
    <w:rsid w:val="00D759AD"/>
    <w:rsid w:val="00DB16B1"/>
    <w:rsid w:val="00DB6E7E"/>
    <w:rsid w:val="00E332B4"/>
    <w:rsid w:val="00E937F7"/>
    <w:rsid w:val="00EB689C"/>
    <w:rsid w:val="00EC1893"/>
    <w:rsid w:val="00ED19AF"/>
    <w:rsid w:val="00F07D2B"/>
    <w:rsid w:val="00F67EB0"/>
    <w:rsid w:val="00FC7016"/>
    <w:rsid w:val="00FF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0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7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0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7C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A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AE6"/>
    <w:rPr>
      <w:sz w:val="18"/>
      <w:szCs w:val="18"/>
    </w:rPr>
  </w:style>
  <w:style w:type="paragraph" w:styleId="a6">
    <w:name w:val="List Paragraph"/>
    <w:basedOn w:val="a"/>
    <w:uiPriority w:val="34"/>
    <w:qFormat/>
    <w:rsid w:val="00547A3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0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7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0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7C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A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A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215</Words>
  <Characters>1226</Characters>
  <Application>Microsoft Office Word</Application>
  <DocSecurity>0</DocSecurity>
  <Lines>10</Lines>
  <Paragraphs>2</Paragraphs>
  <ScaleCrop>false</ScaleCrop>
  <Company>微软中国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米素媛</cp:lastModifiedBy>
  <cp:revision>7</cp:revision>
  <dcterms:created xsi:type="dcterms:W3CDTF">2020-09-15T03:17:00Z</dcterms:created>
  <dcterms:modified xsi:type="dcterms:W3CDTF">2020-09-15T07:50:00Z</dcterms:modified>
</cp:coreProperties>
</file>