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陕西省药物临床试验机构现场检查报告</w:t>
      </w:r>
    </w:p>
    <w:tbl>
      <w:tblPr>
        <w:tblStyle w:val="5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742"/>
        <w:gridCol w:w="1350"/>
        <w:gridCol w:w="3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检查机构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备案时间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备案号</w:t>
            </w:r>
          </w:p>
        </w:tc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检查范围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检 查 组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检查日期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检查依据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检查类别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机构联系人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5" w:hRule="atLeast"/>
          <w:jc w:val="center"/>
        </w:trPr>
        <w:tc>
          <w:tcPr>
            <w:tcW w:w="89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受陕西省药品和疫苗检查中心委派，由***、****组成的检查组依据《药物临床试验质量管理规范》、</w:t>
            </w:r>
            <w:r>
              <w:rPr>
                <w:rFonts w:hint="default" w:ascii="仿宋" w:hAnsi="仿宋" w:eastAsia="仿宋"/>
                <w:sz w:val="28"/>
                <w:szCs w:val="28"/>
              </w:rPr>
              <w:t>《药物临床试验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机构管理规定》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《药物临床试验机构监督检查要点及判定原则（试行）》于20**年**月**日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**月**日对**进行**现场核查。**任观察员。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一、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被检查单位</w:t>
            </w:r>
            <w:r>
              <w:rPr>
                <w:rFonts w:hint="default" w:ascii="仿宋" w:hAnsi="仿宋" w:eastAsia="仿宋"/>
                <w:sz w:val="28"/>
                <w:szCs w:val="28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以往被检查历史：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二、现场检查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（一）机构：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（二）伦理委员会：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抽查试验项目：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（四）实地确证：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相关场地、床位、仪器、设备等是否能满足试验需要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三、现场检查发现的问题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（一）机构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（二）伦理委员会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（三）专业组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发现问题共计：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严重缺陷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仿宋" w:hAnsi="仿宋" w:eastAsia="仿宋"/>
                <w:sz w:val="28"/>
                <w:szCs w:val="28"/>
              </w:rPr>
              <w:t>项；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主要缺陷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XX项；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一般缺陷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XX</w:t>
            </w:r>
            <w:r>
              <w:rPr>
                <w:rFonts w:hint="default" w:ascii="仿宋" w:hAnsi="仿宋" w:eastAsia="仿宋"/>
                <w:sz w:val="28"/>
                <w:szCs w:val="28"/>
              </w:rPr>
              <w:t xml:space="preserve"> 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检查结论：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认定缺陷处置建议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 xml:space="preserve">检查组全体人员签字：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right="0" w:rightChars="0" w:firstLine="5880" w:firstLineChars="2100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default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default" w:ascii="仿宋" w:hAnsi="仿宋" w:eastAsia="仿宋"/>
          <w:sz w:val="28"/>
          <w:szCs w:val="28"/>
        </w:rPr>
      </w:pPr>
      <w:r>
        <w:rPr>
          <w:rFonts w:hint="default" w:ascii="仿宋" w:hAnsi="仿宋" w:eastAsia="仿宋"/>
          <w:sz w:val="28"/>
          <w:szCs w:val="28"/>
        </w:rPr>
        <w:t>注：本检查表一式两份，省局和省检查中心各一份。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before="312" w:beforeLines="100" w:after="312" w:afterLines="10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陕西省药物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临床试验机构现场检查报告</w:t>
      </w:r>
    </w:p>
    <w:tbl>
      <w:tblPr>
        <w:tblStyle w:val="5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81"/>
        <w:gridCol w:w="1200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检查机构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检查范围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 查 组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检查日期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检查依据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检查类别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机构联系人</w:t>
            </w:r>
          </w:p>
        </w:tc>
        <w:tc>
          <w:tcPr>
            <w:tcW w:w="2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受陕西省药品和疫苗检查中心委派，由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、、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组成的检查组依据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药物非临床研究质量管理规范认证管理办法》、《药物非临床研究质量管理规范》、《药物非临床研究质量管理规范认证检查要点和判定原则》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日对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药物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非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临床试验机构进行日常监督现场检查。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XXX作为本次观察员参加。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一、被检查单位基本情况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二、现场检查情况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机构运行管理检查情况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1.1组织机构与人员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1.2质量保证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1.3实验设施及设备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1.4实验系统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1.5受试物和对照品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1.6标准操作规程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1.7资料档案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1.8计算机化系统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研究项目名称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项目情况介绍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. 现场抽查情况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三、现场检查发现的问题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发现的问题：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发现问题共计：严重缺陷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项；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主要缺陷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**项；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一般缺陷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检查结果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检查组全体人员签字：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注：本检查表一式两份，省局和省检查中心各一份。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460" w:lineRule="exact"/>
        <w:ind w:left="0" w:leftChars="0" w:right="0" w:rightChars="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52098"/>
    <w:rsid w:val="36B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6">
    <w:name w:val="Char"/>
    <w:basedOn w:val="1"/>
    <w:next w:val="1"/>
    <w:qFormat/>
    <w:uiPriority w:val="0"/>
    <w:rPr>
      <w:rFonts w:ascii="Tahoma" w:hAnsi="Tahoma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王琦</cp:lastModifiedBy>
  <dcterms:modified xsi:type="dcterms:W3CDTF">2025-03-31T03:30:59Z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