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E78CC">
      <w:pPr>
        <w:pStyle w:val="4"/>
        <w:jc w:val="distribute"/>
      </w:pPr>
      <w:r>
        <w:rPr>
          <w:rFonts w:hint="eastAsia"/>
        </w:rPr>
        <w:t>安徽省地方标准</w:t>
      </w:r>
    </w:p>
    <w:p w14:paraId="54FACA87">
      <w:pPr>
        <w:pStyle w:val="4"/>
      </w:pPr>
      <w:r>
        <w:rPr>
          <w:rFonts w:hint="eastAsia"/>
        </w:rPr>
        <w:t>产后康复教育规范</w:t>
      </w:r>
    </w:p>
    <w:p w14:paraId="501795AB">
      <w:pPr>
        <w:jc w:val="center"/>
      </w:pPr>
      <w:r>
        <w:rPr>
          <w:rFonts w:hint="eastAsia" w:eastAsia="黑体"/>
          <w:szCs w:val="28"/>
        </w:rPr>
        <w:t>Guidelines for Pelvic Floor Health Education in Elderly Women</w:t>
      </w:r>
    </w:p>
    <w:p w14:paraId="5FC8C5DA"/>
    <w:p w14:paraId="6908769D"/>
    <w:p w14:paraId="22B1F7A5"/>
    <w:p w14:paraId="7574236E"/>
    <w:p w14:paraId="65B980B7"/>
    <w:p w14:paraId="074640AF">
      <w:r>
        <w:rPr>
          <w:rFonts w:hint="eastAsia"/>
        </w:rPr>
        <w:t>前</w:t>
      </w:r>
      <w:r>
        <w:t xml:space="preserve"> 言 </w:t>
      </w:r>
    </w:p>
    <w:p w14:paraId="4CB9B30C">
      <w:pPr>
        <w:ind w:firstLine="420" w:firstLineChars="200"/>
      </w:pPr>
      <w:r>
        <w:rPr>
          <w:rFonts w:hint="eastAsia"/>
        </w:rPr>
        <w:t>本文件按照 GB/T 1.1—2020《标准化工作导则  第1部分： 标准化文件的结构和起草规则》的规定 起草。</w:t>
      </w:r>
    </w:p>
    <w:p w14:paraId="4ACE9FBF">
      <w:pPr>
        <w:ind w:firstLine="420" w:firstLineChars="200"/>
      </w:pPr>
      <w:r>
        <w:rPr>
          <w:rFonts w:hint="eastAsia"/>
        </w:rPr>
        <w:t>请注意本文件的某些内容可能涉及专利。本文件的发布机构不承担识别专利的责任。</w:t>
      </w:r>
    </w:p>
    <w:p w14:paraId="3A5930C5">
      <w:pPr>
        <w:ind w:firstLine="420" w:firstLineChars="200"/>
      </w:pPr>
      <w:r>
        <w:rPr>
          <w:rFonts w:hint="eastAsia"/>
        </w:rPr>
        <w:t>本文件由中国科学技术大学附属第一医院（安徽省立医院）提出。</w:t>
      </w:r>
    </w:p>
    <w:p w14:paraId="2962DD75">
      <w:pPr>
        <w:ind w:firstLine="420" w:firstLineChars="200"/>
      </w:pPr>
      <w:r>
        <w:rPr>
          <w:rFonts w:hint="eastAsia"/>
        </w:rPr>
        <w:t>本文件由安徽省卫生健康委员会归口。</w:t>
      </w:r>
    </w:p>
    <w:p w14:paraId="796E3660">
      <w:pPr>
        <w:ind w:firstLine="420" w:firstLineChars="200"/>
      </w:pPr>
      <w:r>
        <w:rPr>
          <w:rFonts w:hint="eastAsia"/>
        </w:rPr>
        <w:t>本文件起草单位：中国科学技术大学附属第一医院（安徽省立医院）、安徽省妇幼保健院、安徽医科大学第一附属医院、安徽医科大学第二附属医院、皖南医学院第一附属医院、蚌埠</w:t>
      </w:r>
      <w:r>
        <w:rPr>
          <w:rFonts w:hint="eastAsia"/>
          <w:lang w:eastAsia="zh-CN"/>
        </w:rPr>
        <w:t>医科大学</w:t>
      </w:r>
      <w:r>
        <w:rPr>
          <w:rFonts w:hint="eastAsia"/>
        </w:rPr>
        <w:t>第一附属医院。</w:t>
      </w:r>
    </w:p>
    <w:p w14:paraId="1E94919E">
      <w:pPr>
        <w:ind w:firstLine="420" w:firstLineChars="200"/>
      </w:pPr>
      <w:r>
        <w:rPr>
          <w:rFonts w:hint="eastAsia"/>
        </w:rPr>
        <w:t>本文件主要起草人：彭程、吴大保、周颖、彭影、倪倩倩、赵婷婷、方政、刘昱婕、张秀云、陈艳、李彩荣、王群华、石永云、蒋来</w:t>
      </w:r>
      <w:bookmarkStart w:id="0" w:name="_GoBack"/>
      <w:bookmarkEnd w:id="0"/>
      <w:r>
        <w:rPr>
          <w:rFonts w:hint="eastAsia"/>
        </w:rPr>
        <w:t>、李敏、倪观太、王文艳、李春兰、何玉、周萍、孙燕红、杨美霞、徐应利。</w:t>
      </w:r>
    </w:p>
    <w:p w14:paraId="371943EE">
      <w:pPr>
        <w:ind w:firstLine="420" w:firstLineChars="200"/>
      </w:pPr>
    </w:p>
    <w:p w14:paraId="6F1CFD06">
      <w:pPr>
        <w:ind w:firstLine="420" w:firstLineChars="200"/>
      </w:pPr>
    </w:p>
    <w:p w14:paraId="65BB2113">
      <w:pPr>
        <w:ind w:firstLine="420" w:firstLineChars="200"/>
      </w:pPr>
    </w:p>
    <w:p w14:paraId="6E27D470">
      <w:pPr>
        <w:ind w:firstLine="420" w:firstLineChars="200"/>
      </w:pPr>
    </w:p>
    <w:p w14:paraId="6FDF0AFE">
      <w:pPr>
        <w:ind w:firstLine="420" w:firstLineChars="200"/>
      </w:pPr>
    </w:p>
    <w:p w14:paraId="03CF8F36">
      <w:pPr>
        <w:ind w:firstLine="420" w:firstLineChars="200"/>
      </w:pPr>
    </w:p>
    <w:p w14:paraId="73FF883D">
      <w:pPr>
        <w:ind w:firstLine="420" w:firstLineChars="200"/>
      </w:pPr>
    </w:p>
    <w:p w14:paraId="6FCC6ED7">
      <w:pPr>
        <w:ind w:firstLine="420" w:firstLineChars="200"/>
      </w:pPr>
    </w:p>
    <w:p w14:paraId="76B1087A">
      <w:pPr>
        <w:ind w:firstLine="420" w:firstLineChars="200"/>
      </w:pPr>
    </w:p>
    <w:p w14:paraId="73EA8F75">
      <w:pPr>
        <w:ind w:firstLine="420" w:firstLineChars="200"/>
      </w:pPr>
    </w:p>
    <w:p w14:paraId="5DA84667">
      <w:pPr>
        <w:ind w:firstLine="420" w:firstLineChars="200"/>
      </w:pPr>
    </w:p>
    <w:p w14:paraId="27F73A05">
      <w:pPr>
        <w:ind w:firstLine="420" w:firstLineChars="200"/>
      </w:pPr>
    </w:p>
    <w:p w14:paraId="1C123360">
      <w:pPr>
        <w:ind w:firstLine="420" w:firstLineChars="200"/>
      </w:pPr>
    </w:p>
    <w:p w14:paraId="036AD1BD">
      <w:pPr>
        <w:ind w:firstLine="420" w:firstLineChars="200"/>
      </w:pPr>
    </w:p>
    <w:p w14:paraId="0878D4DD">
      <w:pPr>
        <w:ind w:firstLine="420" w:firstLineChars="200"/>
      </w:pPr>
    </w:p>
    <w:p w14:paraId="4FCE54B9">
      <w:pPr>
        <w:ind w:firstLine="420" w:firstLineChars="200"/>
      </w:pPr>
    </w:p>
    <w:p w14:paraId="26C33305">
      <w:pPr>
        <w:ind w:firstLine="420" w:firstLineChars="200"/>
      </w:pPr>
    </w:p>
    <w:p w14:paraId="083E922E">
      <w:pPr>
        <w:ind w:firstLine="420" w:firstLineChars="200"/>
      </w:pPr>
    </w:p>
    <w:p w14:paraId="71316E2D">
      <w:pPr>
        <w:ind w:firstLine="420" w:firstLineChars="200"/>
      </w:pPr>
    </w:p>
    <w:p w14:paraId="507E8BD9">
      <w:pPr>
        <w:ind w:firstLine="420" w:firstLineChars="200"/>
      </w:pPr>
    </w:p>
    <w:p w14:paraId="0B2B45B0">
      <w:pPr>
        <w:ind w:firstLine="420" w:firstLineChars="200"/>
      </w:pPr>
    </w:p>
    <w:p w14:paraId="7597F8DC">
      <w:pPr>
        <w:ind w:firstLine="420" w:firstLineChars="200"/>
      </w:pPr>
    </w:p>
    <w:p w14:paraId="5B1B5783">
      <w:pPr>
        <w:ind w:firstLine="420" w:firstLineChars="200"/>
      </w:pPr>
    </w:p>
    <w:p w14:paraId="6B98CC34">
      <w:pPr>
        <w:ind w:firstLine="420" w:firstLineChars="200"/>
      </w:pPr>
    </w:p>
    <w:p w14:paraId="04AABD06">
      <w:pPr>
        <w:ind w:firstLine="420" w:firstLineChars="200"/>
      </w:pPr>
    </w:p>
    <w:p w14:paraId="760AD079">
      <w:pPr>
        <w:pStyle w:val="4"/>
      </w:pPr>
      <w:r>
        <w:rPr>
          <w:rFonts w:hint="eastAsia"/>
          <w:lang w:val="en-US" w:eastAsia="zh-CN"/>
        </w:rPr>
        <w:t>产后康复教育</w:t>
      </w:r>
      <w:r>
        <w:rPr>
          <w:rFonts w:hint="eastAsia"/>
        </w:rPr>
        <w:t>规范</w:t>
      </w:r>
    </w:p>
    <w:p w14:paraId="3044031B">
      <w:pPr>
        <w:ind w:firstLine="420" w:firstLineChars="200"/>
      </w:pPr>
    </w:p>
    <w:p w14:paraId="6AD3029C">
      <w:pPr>
        <w:rPr>
          <w:rFonts w:ascii="宋体" w:hAnsi="宋体" w:eastAsia="宋体"/>
          <w:b/>
          <w:bCs/>
        </w:rPr>
      </w:pPr>
      <w:r>
        <w:rPr>
          <w:rFonts w:hint="eastAsia" w:ascii="宋体" w:hAnsi="宋体" w:eastAsia="宋体"/>
          <w:b/>
          <w:bCs/>
        </w:rPr>
        <w:t>1</w:t>
      </w:r>
      <w:r>
        <w:rPr>
          <w:rFonts w:ascii="宋体" w:hAnsi="宋体" w:eastAsia="宋体"/>
          <w:b/>
          <w:bCs/>
        </w:rPr>
        <w:t>.</w:t>
      </w:r>
      <w:r>
        <w:rPr>
          <w:rFonts w:hint="eastAsia" w:ascii="宋体" w:hAnsi="宋体" w:eastAsia="宋体"/>
          <w:b/>
          <w:bCs/>
        </w:rPr>
        <w:t>范围</w:t>
      </w:r>
    </w:p>
    <w:p w14:paraId="5FF9606B">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本文件规定了产后康复教育的管理要求、教育与培训、监测与报告和实施规范的基本措施。</w:t>
      </w:r>
    </w:p>
    <w:p w14:paraId="650FAABD">
      <w:pPr>
        <w:widowControl/>
        <w:ind w:firstLine="480" w:firstLineChars="200"/>
        <w:jc w:val="left"/>
        <w:rPr>
          <w:rFonts w:ascii="宋体" w:hAnsi="宋体" w:eastAsia="宋体" w:cs="宋体"/>
          <w:kern w:val="0"/>
          <w:sz w:val="24"/>
        </w:rPr>
      </w:pPr>
      <w:r>
        <w:rPr>
          <w:rFonts w:hint="eastAsia" w:ascii="宋体" w:hAnsi="宋体" w:eastAsia="宋体" w:cs="宋体"/>
          <w:kern w:val="0"/>
          <w:sz w:val="24"/>
        </w:rPr>
        <w:t>本文件适用于各级医疗机构。</w:t>
      </w:r>
    </w:p>
    <w:p w14:paraId="0EB969D6">
      <w:pPr>
        <w:rPr>
          <w:rFonts w:ascii="宋体" w:hAnsi="宋体" w:eastAsia="宋体"/>
          <w:b/>
          <w:bCs/>
        </w:rPr>
      </w:pPr>
      <w:r>
        <w:rPr>
          <w:rFonts w:hint="eastAsia" w:ascii="宋体" w:hAnsi="宋体" w:eastAsia="宋体"/>
          <w:b/>
          <w:bCs/>
        </w:rPr>
        <w:t>2</w:t>
      </w:r>
      <w:r>
        <w:rPr>
          <w:rFonts w:ascii="宋体" w:hAnsi="宋体" w:eastAsia="宋体"/>
          <w:b/>
          <w:bCs/>
        </w:rPr>
        <w:t>.规范性引用文件</w:t>
      </w:r>
    </w:p>
    <w:p w14:paraId="543EC724">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E36A686">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GB/T 33855-2017  母婴保健服务机构通用要求</w:t>
      </w:r>
    </w:p>
    <w:p w14:paraId="39E22BC0">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WS/T 441-2013  人群贫血筛查方法</w:t>
      </w:r>
    </w:p>
    <w:p w14:paraId="73148500">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DB34/T 4351-2022  综合医院康复治疗中心建设规范 </w:t>
      </w:r>
    </w:p>
    <w:p w14:paraId="3CA51D1B">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DB34/T 4622-2023  医疗机构康复治疗师服务规范 </w:t>
      </w:r>
    </w:p>
    <w:p w14:paraId="7E6E2C68">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DB34/T 4623-2023  子宫托治疗女性盆底疾病技术规范 </w:t>
      </w:r>
    </w:p>
    <w:p w14:paraId="6A6B516D">
      <w:pPr>
        <w:widowControl/>
        <w:ind w:firstLine="480" w:firstLineChars="200"/>
        <w:jc w:val="left"/>
        <w:rPr>
          <w:rFonts w:hint="eastAsia" w:ascii="宋体" w:hAnsi="宋体" w:eastAsia="宋体" w:cs="宋体"/>
          <w:kern w:val="0"/>
          <w:sz w:val="24"/>
        </w:rPr>
      </w:pPr>
      <w:r>
        <w:rPr>
          <w:rFonts w:hint="eastAsia" w:ascii="宋体" w:hAnsi="宋体" w:eastAsia="宋体" w:cs="宋体"/>
          <w:kern w:val="0"/>
          <w:sz w:val="24"/>
        </w:rPr>
        <w:t>DB34/T 4701-2024  健康教育处方规范</w:t>
      </w:r>
    </w:p>
    <w:p w14:paraId="726D672B">
      <w:pPr>
        <w:widowControl/>
        <w:jc w:val="left"/>
        <w:rPr>
          <w:rFonts w:ascii="宋体" w:hAnsi="宋体" w:eastAsia="宋体"/>
          <w:b/>
          <w:bCs/>
        </w:rPr>
      </w:pPr>
      <w:r>
        <w:rPr>
          <w:rFonts w:ascii="宋体" w:hAnsi="宋体" w:eastAsia="宋体"/>
          <w:b/>
          <w:bCs/>
        </w:rPr>
        <w:t>3.</w:t>
      </w:r>
      <w:r>
        <w:rPr>
          <w:rFonts w:hint="eastAsia" w:ascii="宋体" w:hAnsi="宋体" w:eastAsia="宋体"/>
          <w:b/>
          <w:bCs/>
        </w:rPr>
        <w:t>术语和定义</w:t>
      </w:r>
    </w:p>
    <w:p w14:paraId="6A1BCD89">
      <w:pPr>
        <w:widowControl/>
        <w:ind w:firstLine="420" w:firstLineChars="200"/>
        <w:jc w:val="left"/>
        <w:rPr>
          <w:rFonts w:ascii="宋体" w:hAnsi="宋体" w:eastAsia="宋体" w:cs="宋体"/>
          <w:kern w:val="0"/>
          <w:sz w:val="24"/>
        </w:rPr>
      </w:pPr>
      <w:r>
        <w:rPr>
          <w:rFonts w:hint="eastAsia" w:ascii="宋体" w:hAnsi="宋体" w:eastAsia="宋体" w:cs="宋体"/>
          <w:color w:val="000000"/>
          <w:kern w:val="0"/>
          <w:szCs w:val="21"/>
        </w:rPr>
        <w:t>下列术语和定义适用于本文件。</w:t>
      </w:r>
    </w:p>
    <w:p w14:paraId="085CFA50">
      <w:pPr>
        <w:rPr>
          <w:rFonts w:ascii="宋体" w:hAnsi="宋体" w:eastAsia="宋体"/>
          <w:b/>
          <w:bCs/>
        </w:rPr>
      </w:pPr>
      <w:r>
        <w:rPr>
          <w:rFonts w:hint="eastAsia" w:ascii="宋体" w:hAnsi="宋体" w:eastAsia="宋体"/>
          <w:b/>
          <w:bCs/>
        </w:rPr>
        <w:t>3</w:t>
      </w:r>
      <w:r>
        <w:rPr>
          <w:rFonts w:ascii="宋体" w:hAnsi="宋体" w:eastAsia="宋体"/>
          <w:b/>
          <w:bCs/>
        </w:rPr>
        <w:t>.1</w:t>
      </w:r>
      <w:r>
        <w:rPr>
          <w:rFonts w:hint="eastAsia" w:ascii="宋体" w:hAnsi="宋体" w:eastAsia="宋体"/>
          <w:b/>
          <w:bCs/>
        </w:rPr>
        <w:t>子宫复旧  Involution of uterus</w:t>
      </w:r>
    </w:p>
    <w:p w14:paraId="6B32A810">
      <w:pPr>
        <w:ind w:firstLine="315" w:firstLineChars="150"/>
        <w:rPr>
          <w:rFonts w:ascii="宋体" w:hAnsi="宋体" w:eastAsia="宋体"/>
        </w:rPr>
      </w:pPr>
      <w:r>
        <w:rPr>
          <w:rFonts w:hint="eastAsia" w:ascii="宋体" w:hAnsi="宋体" w:eastAsia="宋体"/>
        </w:rPr>
        <w:t>胎儿胎盘娩出后，子宫逐渐恢复到未孕状态的全过程。</w:t>
      </w:r>
    </w:p>
    <w:p w14:paraId="7E01BDE4">
      <w:pPr>
        <w:rPr>
          <w:rFonts w:ascii="宋体" w:hAnsi="宋体" w:eastAsia="宋体"/>
          <w:b/>
          <w:bCs/>
        </w:rPr>
      </w:pPr>
      <w:r>
        <w:rPr>
          <w:rFonts w:hint="eastAsia" w:ascii="宋体" w:hAnsi="宋体" w:eastAsia="宋体"/>
          <w:b/>
          <w:bCs/>
        </w:rPr>
        <w:t>3</w:t>
      </w:r>
      <w:r>
        <w:rPr>
          <w:rFonts w:ascii="宋体" w:hAnsi="宋体" w:eastAsia="宋体"/>
          <w:b/>
          <w:bCs/>
        </w:rPr>
        <w:t>.2</w:t>
      </w:r>
      <w:r>
        <w:rPr>
          <w:rFonts w:hint="eastAsia" w:ascii="宋体" w:hAnsi="宋体" w:eastAsia="宋体"/>
          <w:b/>
          <w:bCs/>
        </w:rPr>
        <w:t>盆底功能康复  Post-birth recovery</w:t>
      </w:r>
    </w:p>
    <w:p w14:paraId="3491B7D3">
      <w:pPr>
        <w:ind w:firstLine="315" w:firstLineChars="150"/>
        <w:rPr>
          <w:rFonts w:hint="eastAsia" w:ascii="宋体" w:hAnsi="宋体" w:eastAsia="宋体"/>
        </w:rPr>
      </w:pPr>
      <w:r>
        <w:rPr>
          <w:rFonts w:hint="eastAsia" w:ascii="宋体" w:hAnsi="宋体" w:eastAsia="宋体"/>
        </w:rPr>
        <w:t>产妇在生产后恢复身体心理健康的过程。</w:t>
      </w:r>
    </w:p>
    <w:p w14:paraId="2B90E1A9">
      <w:pPr>
        <w:rPr>
          <w:rFonts w:ascii="宋体" w:hAnsi="宋体" w:eastAsia="宋体"/>
          <w:b/>
          <w:bCs/>
        </w:rPr>
      </w:pPr>
      <w:r>
        <w:rPr>
          <w:rFonts w:hint="eastAsia" w:ascii="宋体" w:hAnsi="宋体" w:eastAsia="宋体"/>
          <w:b/>
          <w:bCs/>
        </w:rPr>
        <w:t>3</w:t>
      </w:r>
      <w:r>
        <w:rPr>
          <w:rFonts w:ascii="宋体" w:hAnsi="宋体" w:eastAsia="宋体"/>
          <w:b/>
          <w:bCs/>
        </w:rPr>
        <w:t>.3</w:t>
      </w:r>
      <w:r>
        <w:rPr>
          <w:rFonts w:hint="eastAsia" w:ascii="宋体" w:hAnsi="宋体" w:eastAsia="宋体"/>
          <w:b/>
          <w:bCs/>
        </w:rPr>
        <w:t>产后康复  Post-birth recovery</w:t>
      </w:r>
    </w:p>
    <w:p w14:paraId="69CD8A15">
      <w:pPr>
        <w:ind w:firstLine="315" w:firstLineChars="150"/>
        <w:rPr>
          <w:rFonts w:ascii="宋体" w:hAnsi="宋体" w:eastAsia="宋体"/>
        </w:rPr>
      </w:pPr>
      <w:r>
        <w:rPr>
          <w:rFonts w:hint="eastAsia" w:ascii="宋体" w:hAnsi="宋体" w:eastAsia="宋体"/>
        </w:rPr>
        <w:t>产妇在生产后恢复身体心理健康的过程。</w:t>
      </w:r>
    </w:p>
    <w:p w14:paraId="3A6BCD4E">
      <w:pPr>
        <w:rPr>
          <w:rFonts w:ascii="宋体" w:hAnsi="宋体" w:eastAsia="宋体"/>
          <w:b/>
          <w:bCs/>
        </w:rPr>
      </w:pPr>
      <w:r>
        <w:rPr>
          <w:rFonts w:hint="eastAsia" w:ascii="宋体" w:hAnsi="宋体" w:eastAsia="宋体"/>
          <w:b/>
          <w:bCs/>
        </w:rPr>
        <w:t>3</w:t>
      </w:r>
      <w:r>
        <w:rPr>
          <w:rFonts w:ascii="宋体" w:hAnsi="宋体" w:eastAsia="宋体"/>
          <w:b/>
          <w:bCs/>
        </w:rPr>
        <w:t>.4</w:t>
      </w:r>
      <w:r>
        <w:rPr>
          <w:rFonts w:hint="eastAsia" w:ascii="宋体" w:hAnsi="宋体" w:eastAsia="宋体"/>
          <w:b/>
          <w:bCs/>
        </w:rPr>
        <w:t>健康教育  Patient education</w:t>
      </w:r>
    </w:p>
    <w:p w14:paraId="2AE3EF39">
      <w:pPr>
        <w:ind w:firstLine="315" w:firstLineChars="150"/>
        <w:rPr>
          <w:rFonts w:hint="eastAsia" w:ascii="宋体" w:hAnsi="宋体" w:eastAsia="宋体"/>
        </w:rPr>
      </w:pPr>
      <w:r>
        <w:rPr>
          <w:rFonts w:hint="eastAsia" w:ascii="宋体" w:hAnsi="宋体" w:eastAsia="宋体"/>
        </w:rPr>
        <w:t>以提高患者对健康问题的认识和理解、增强其自我管理能力和促进康复为目的，医务人员向患者提供的一系列信息、指导和支持活动。</w:t>
      </w:r>
    </w:p>
    <w:p w14:paraId="06B4E1FE">
      <w:pPr>
        <w:rPr>
          <w:rFonts w:hint="eastAsia" w:ascii="宋体" w:hAnsi="宋体" w:eastAsia="宋体"/>
          <w:b/>
          <w:bCs/>
        </w:rPr>
      </w:pPr>
      <w:r>
        <w:rPr>
          <w:rFonts w:hint="eastAsia" w:ascii="宋体" w:hAnsi="宋体" w:eastAsia="宋体"/>
          <w:b/>
          <w:bCs/>
          <w:lang w:val="en-US" w:eastAsia="zh-CN"/>
        </w:rPr>
        <w:t>3.5</w:t>
      </w:r>
      <w:r>
        <w:rPr>
          <w:rFonts w:hint="eastAsia" w:ascii="宋体" w:hAnsi="宋体" w:eastAsia="宋体"/>
          <w:b/>
          <w:bCs/>
        </w:rPr>
        <w:t>心理健康 Health literacy</w:t>
      </w:r>
    </w:p>
    <w:p w14:paraId="5E00A8ED">
      <w:pPr>
        <w:ind w:firstLine="420" w:firstLineChars="200"/>
        <w:rPr>
          <w:rFonts w:hint="default" w:ascii="宋体" w:hAnsi="宋体" w:eastAsia="宋体"/>
          <w:lang w:val="en-US" w:eastAsia="zh-CN"/>
        </w:rPr>
      </w:pPr>
      <w:r>
        <w:rPr>
          <w:rFonts w:hint="default" w:ascii="宋体" w:hAnsi="宋体" w:eastAsia="宋体"/>
          <w:lang w:val="en-US" w:eastAsia="zh-CN"/>
        </w:rPr>
        <w:t>一种良好的、持续的心理状态与过程。</w:t>
      </w:r>
    </w:p>
    <w:p w14:paraId="7B1181A9">
      <w:pPr>
        <w:rPr>
          <w:rFonts w:ascii="宋体" w:hAnsi="宋体" w:eastAsia="宋体"/>
          <w:b/>
          <w:bCs/>
        </w:rPr>
      </w:pPr>
      <w:r>
        <w:rPr>
          <w:rFonts w:ascii="宋体" w:hAnsi="宋体" w:eastAsia="宋体"/>
          <w:b/>
          <w:bCs/>
        </w:rPr>
        <w:t>4.</w:t>
      </w:r>
      <w:r>
        <w:rPr>
          <w:rFonts w:hint="eastAsia" w:ascii="宋体" w:hAnsi="宋体" w:eastAsia="宋体"/>
          <w:b/>
          <w:bCs/>
        </w:rPr>
        <w:t>产后康复教育的规范化诊疗流程</w:t>
      </w:r>
    </w:p>
    <w:p w14:paraId="16291B9F">
      <w:pPr>
        <w:rPr>
          <w:rFonts w:ascii="宋体" w:hAnsi="宋体" w:eastAsia="宋体"/>
          <w:b/>
          <w:bCs/>
        </w:rPr>
      </w:pPr>
      <w:r>
        <w:rPr>
          <w:rFonts w:hint="eastAsia" w:ascii="宋体" w:hAnsi="宋体" w:eastAsia="宋体"/>
          <w:b/>
          <w:bCs/>
        </w:rPr>
        <w:t>4</w:t>
      </w:r>
      <w:r>
        <w:rPr>
          <w:rFonts w:ascii="宋体" w:hAnsi="宋体" w:eastAsia="宋体"/>
          <w:b/>
          <w:bCs/>
        </w:rPr>
        <w:t>.1</w:t>
      </w:r>
      <w:r>
        <w:rPr>
          <w:rFonts w:hint="eastAsia" w:ascii="宋体" w:hAnsi="宋体" w:eastAsia="宋体"/>
          <w:b/>
          <w:bCs/>
        </w:rPr>
        <w:t>产褥期卫生指导与保健</w:t>
      </w:r>
    </w:p>
    <w:p w14:paraId="5E06FFA6">
      <w:pPr>
        <w:ind w:firstLine="420" w:firstLineChars="200"/>
        <w:rPr>
          <w:rFonts w:hint="eastAsia" w:ascii="宋体" w:hAnsi="宋体" w:eastAsia="宋体"/>
          <w:b w:val="0"/>
          <w:bCs w:val="0"/>
        </w:rPr>
      </w:pPr>
      <w:r>
        <w:rPr>
          <w:rFonts w:hint="eastAsia" w:ascii="宋体" w:hAnsi="宋体" w:eastAsia="宋体"/>
          <w:b w:val="0"/>
          <w:bCs w:val="0"/>
        </w:rPr>
        <w:t>指导受检者产褥期卫生指导，包括休养环境、个人卫生、指导其休息与活动，关注产后性生活。预防产褥感染，注意产褥卫生，观察伤口和恶露形状等。预防产后出血，积极母乳喂养，加强阴道流血、子宫收缩的观察，加强产后出血高风险人群的宣教，提高产后女性预防晚期产后出血的意识。</w:t>
      </w:r>
    </w:p>
    <w:p w14:paraId="445C9A39">
      <w:pPr>
        <w:rPr>
          <w:rFonts w:ascii="宋体" w:hAnsi="宋体" w:eastAsia="宋体"/>
          <w:b/>
          <w:bCs/>
        </w:rPr>
      </w:pPr>
      <w:r>
        <w:rPr>
          <w:rFonts w:hint="eastAsia" w:ascii="宋体" w:hAnsi="宋体" w:eastAsia="宋体"/>
          <w:b/>
          <w:bCs/>
        </w:rPr>
        <w:t>4</w:t>
      </w:r>
      <w:r>
        <w:rPr>
          <w:rFonts w:ascii="宋体" w:hAnsi="宋体" w:eastAsia="宋体"/>
          <w:b/>
          <w:bCs/>
        </w:rPr>
        <w:t>.2</w:t>
      </w:r>
      <w:r>
        <w:rPr>
          <w:rFonts w:hint="eastAsia" w:ascii="宋体" w:hAnsi="宋体" w:eastAsia="宋体"/>
          <w:b/>
          <w:bCs/>
        </w:rPr>
        <w:t>产后营养与体重管理</w:t>
      </w:r>
    </w:p>
    <w:p w14:paraId="2353FE23">
      <w:pPr>
        <w:ind w:firstLine="420" w:firstLineChars="200"/>
        <w:rPr>
          <w:rFonts w:hint="eastAsia" w:ascii="宋体" w:hAnsi="宋体" w:eastAsia="宋体"/>
          <w:b w:val="0"/>
          <w:bCs w:val="0"/>
        </w:rPr>
      </w:pPr>
      <w:r>
        <w:rPr>
          <w:rFonts w:hint="eastAsia" w:ascii="宋体" w:hAnsi="宋体" w:eastAsia="宋体"/>
          <w:b w:val="0"/>
          <w:bCs w:val="0"/>
        </w:rPr>
        <w:t>推荐产后哺乳期妇女能量摄入，少食多餐，均衡饮食且多样化，合理补充营养素，忌烟酒、避免浓茶和咖啡。加强体重管理，膳食调控及个体化指导，合理运动，定期自我监测体重，坚持母乳喂养有助于控制体重。</w:t>
      </w:r>
    </w:p>
    <w:p w14:paraId="0BE66C23">
      <w:pPr>
        <w:rPr>
          <w:rFonts w:ascii="宋体" w:hAnsi="宋体" w:eastAsia="宋体"/>
          <w:b/>
          <w:bCs/>
        </w:rPr>
      </w:pPr>
      <w:r>
        <w:rPr>
          <w:rFonts w:ascii="宋体" w:hAnsi="宋体" w:eastAsia="宋体"/>
          <w:b/>
          <w:bCs/>
        </w:rPr>
        <w:t>4.3</w:t>
      </w:r>
      <w:r>
        <w:rPr>
          <w:rFonts w:hint="eastAsia" w:ascii="宋体" w:hAnsi="宋体" w:eastAsia="宋体"/>
          <w:b/>
          <w:bCs/>
        </w:rPr>
        <w:t>产后运动与骨健康</w:t>
      </w:r>
    </w:p>
    <w:p w14:paraId="596F9C8C">
      <w:pPr>
        <w:ind w:firstLine="420" w:firstLineChars="200"/>
        <w:rPr>
          <w:rFonts w:ascii="宋体" w:hAnsi="宋体" w:eastAsia="宋体"/>
        </w:rPr>
      </w:pPr>
      <w:r>
        <w:rPr>
          <w:rFonts w:hint="eastAsia" w:ascii="宋体" w:hAnsi="宋体" w:eastAsia="宋体"/>
        </w:rPr>
        <w:t>尽早适当运动，可根据身体状况和个人喜好选择不同的运动方式。积极补充钙剂及维生素D，多晒太阳，指导适宜户外运动。</w:t>
      </w:r>
      <w:r>
        <w:rPr>
          <w:rFonts w:ascii="宋体" w:hAnsi="宋体" w:eastAsia="宋体"/>
        </w:rPr>
        <w:t xml:space="preserve">  </w:t>
      </w:r>
    </w:p>
    <w:p w14:paraId="75DF7917">
      <w:pPr>
        <w:rPr>
          <w:rFonts w:hint="eastAsia" w:ascii="宋体" w:hAnsi="宋体" w:eastAsia="宋体"/>
          <w:b/>
          <w:bCs/>
        </w:rPr>
      </w:pPr>
      <w:r>
        <w:rPr>
          <w:rFonts w:ascii="宋体" w:hAnsi="宋体" w:eastAsia="宋体"/>
          <w:b/>
          <w:bCs/>
        </w:rPr>
        <w:t>4.4</w:t>
      </w:r>
      <w:r>
        <w:rPr>
          <w:rFonts w:hint="eastAsia" w:ascii="宋体" w:hAnsi="宋体" w:eastAsia="宋体"/>
          <w:b/>
          <w:bCs/>
        </w:rPr>
        <w:t>产后心理保健</w:t>
      </w:r>
    </w:p>
    <w:p w14:paraId="1909F185">
      <w:pPr>
        <w:ind w:firstLine="420" w:firstLineChars="200"/>
        <w:rPr>
          <w:rFonts w:hint="eastAsia" w:ascii="宋体" w:hAnsi="宋体" w:eastAsia="宋体"/>
        </w:rPr>
      </w:pPr>
      <w:r>
        <w:rPr>
          <w:rFonts w:hint="eastAsia" w:ascii="宋体" w:hAnsi="宋体" w:eastAsia="宋体"/>
        </w:rPr>
        <w:t>利用孕妇学校，积极健康教育和保健指导，主要包括孕产期心理保健的意义、孕产妇的心理变化特点、常见的心理问题及影响因素、抑郁焦虑等症状识别、常用心理保健方法及家庭成员的支持等。识别高危产妇和测评，选用相应的心理健康状况测评量表进行测评。包括爱丁堡产后抑郁量表（EPDS）、患者健康问卷（PHQ-9）、广泛性焦虑量表（GAD-7）(部分问卷内容见附录B)等。提供心理咨询和保健指导，运用人际交流和咨询技巧，评估母乳喂养情况及查找原因。</w:t>
      </w:r>
    </w:p>
    <w:p w14:paraId="4C61B727">
      <w:pPr>
        <w:rPr>
          <w:rFonts w:ascii="宋体" w:hAnsi="宋体" w:eastAsia="宋体"/>
          <w:b/>
          <w:bCs/>
        </w:rPr>
      </w:pPr>
      <w:r>
        <w:rPr>
          <w:rFonts w:hint="eastAsia" w:ascii="宋体" w:hAnsi="宋体" w:eastAsia="宋体"/>
          <w:b/>
          <w:bCs/>
        </w:rPr>
        <w:t>4</w:t>
      </w:r>
      <w:r>
        <w:rPr>
          <w:rFonts w:ascii="宋体" w:hAnsi="宋体" w:eastAsia="宋体"/>
          <w:b/>
          <w:bCs/>
        </w:rPr>
        <w:t>.5</w:t>
      </w:r>
      <w:r>
        <w:rPr>
          <w:rFonts w:hint="eastAsia" w:ascii="宋体" w:hAnsi="宋体" w:eastAsia="宋体"/>
          <w:b/>
          <w:bCs/>
        </w:rPr>
        <w:t>母乳喂养</w:t>
      </w:r>
    </w:p>
    <w:p w14:paraId="65458CC7">
      <w:pPr>
        <w:ind w:firstLine="420" w:firstLineChars="200"/>
        <w:rPr>
          <w:rFonts w:ascii="宋体" w:hAnsi="宋体" w:eastAsia="宋体"/>
        </w:rPr>
      </w:pPr>
      <w:r>
        <w:rPr>
          <w:rFonts w:hint="eastAsia" w:ascii="宋体" w:hAnsi="宋体" w:eastAsia="宋体"/>
        </w:rPr>
        <w:t>从孕妇学校、产科、儿科等各个层面宣传WHO倡导的促进母乳喂养的措施。尽早的建立母乳喂养行为，实施母婴同室，鼓励按需哺乳，及时评估母乳喂养效果</w:t>
      </w:r>
      <w:r>
        <w:rPr>
          <w:rFonts w:hint="eastAsia" w:ascii="宋体" w:hAnsi="宋体" w:eastAsia="宋体"/>
          <w:lang w:eastAsia="zh-CN"/>
        </w:rPr>
        <w:t>。</w:t>
      </w:r>
      <w:r>
        <w:rPr>
          <w:rFonts w:hint="eastAsia" w:ascii="宋体" w:hAnsi="宋体" w:eastAsia="宋体"/>
        </w:rPr>
        <w:t>鼓励纯母乳喂养，指导产妇母婴分离情况下如何保持泌乳，建立母乳喂养社会支持体系，母乳家庭储存指导，尤其是在母亲特殊情况下的母乳喂养。</w:t>
      </w:r>
    </w:p>
    <w:p w14:paraId="21E4FCF4">
      <w:pPr>
        <w:rPr>
          <w:rFonts w:ascii="宋体" w:hAnsi="宋体" w:eastAsia="宋体"/>
          <w:b/>
          <w:bCs/>
        </w:rPr>
      </w:pPr>
      <w:r>
        <w:rPr>
          <w:rFonts w:hint="eastAsia" w:ascii="宋体" w:hAnsi="宋体" w:eastAsia="宋体"/>
          <w:b/>
          <w:bCs/>
        </w:rPr>
        <w:t>4</w:t>
      </w:r>
      <w:r>
        <w:rPr>
          <w:rFonts w:ascii="宋体" w:hAnsi="宋体" w:eastAsia="宋体"/>
          <w:b/>
          <w:bCs/>
        </w:rPr>
        <w:t>.6</w:t>
      </w:r>
      <w:r>
        <w:rPr>
          <w:rFonts w:hint="eastAsia" w:ascii="宋体" w:hAnsi="宋体" w:eastAsia="宋体"/>
          <w:b/>
          <w:bCs/>
        </w:rPr>
        <w:t>产后避孕</w:t>
      </w:r>
    </w:p>
    <w:p w14:paraId="32A80C5E">
      <w:pPr>
        <w:ind w:firstLine="420" w:firstLineChars="200"/>
        <w:rPr>
          <w:rFonts w:hint="eastAsia" w:ascii="宋体" w:hAnsi="宋体" w:eastAsia="宋体"/>
        </w:rPr>
      </w:pPr>
      <w:r>
        <w:rPr>
          <w:rFonts w:hint="eastAsia" w:ascii="宋体" w:hAnsi="宋体" w:eastAsia="宋体"/>
        </w:rPr>
        <w:t>增强产后夫妇避孕意识，及早实施产后避孕，可以选择在孕妇学校集中时间宣传。提供个性化咨询指导推荐、指导并帮助知情选择适宜的避孕措施。</w:t>
      </w:r>
    </w:p>
    <w:p w14:paraId="11B7076D">
      <w:pPr>
        <w:rPr>
          <w:rFonts w:hint="eastAsia" w:ascii="宋体" w:hAnsi="宋体" w:eastAsia="宋体"/>
        </w:rPr>
      </w:pPr>
      <w:r>
        <w:rPr>
          <w:rFonts w:ascii="宋体" w:hAnsi="宋体" w:eastAsia="宋体"/>
          <w:b/>
          <w:bCs/>
        </w:rPr>
        <w:t>4.7</w:t>
      </w:r>
      <w:r>
        <w:rPr>
          <w:rFonts w:hint="eastAsia" w:ascii="宋体" w:hAnsi="宋体" w:eastAsia="宋体"/>
          <w:b/>
          <w:bCs/>
        </w:rPr>
        <w:t>产后盆底功能障碍性疾病疗效评估</w:t>
      </w:r>
    </w:p>
    <w:p w14:paraId="04CD6ACA">
      <w:pPr>
        <w:ind w:firstLine="420" w:firstLineChars="200"/>
        <w:rPr>
          <w:rFonts w:hint="eastAsia" w:ascii="宋体" w:hAnsi="宋体" w:eastAsia="宋体"/>
        </w:rPr>
      </w:pPr>
      <w:r>
        <w:rPr>
          <w:rFonts w:hint="eastAsia" w:ascii="宋体" w:hAnsi="宋体" w:eastAsia="宋体"/>
        </w:rPr>
        <w:t>给予产后女性健康教育和盆底保健指导，养成良好的生活习惯，加强孕期体重管理，孕期开始学习正确的盆底肌锻炼，规范处理产程，鼓励产后尽早排尿。</w:t>
      </w:r>
    </w:p>
    <w:p w14:paraId="016F81FC">
      <w:pPr>
        <w:ind w:firstLine="420" w:firstLineChars="200"/>
        <w:rPr>
          <w:rFonts w:hint="eastAsia" w:ascii="宋体" w:hAnsi="宋体" w:eastAsia="宋体"/>
        </w:rPr>
      </w:pPr>
      <w:r>
        <w:rPr>
          <w:rFonts w:hint="eastAsia" w:ascii="宋体" w:hAnsi="宋体" w:eastAsia="宋体"/>
        </w:rPr>
        <w:t>产后42天全面评估盆底功能情况，筛查有无脏器脱垂、尿失禁、盆腔疼痛。</w:t>
      </w:r>
    </w:p>
    <w:p w14:paraId="77524C9B">
      <w:pPr>
        <w:ind w:firstLine="420" w:firstLineChars="200"/>
        <w:rPr>
          <w:rFonts w:hint="eastAsia" w:ascii="宋体" w:hAnsi="宋体" w:eastAsia="宋体"/>
        </w:rPr>
      </w:pPr>
      <w:r>
        <w:rPr>
          <w:rFonts w:hint="eastAsia" w:ascii="宋体" w:hAnsi="宋体" w:eastAsia="宋体"/>
        </w:rPr>
        <w:t>对产妇进行专科检查及盆底功能评估。</w:t>
      </w:r>
    </w:p>
    <w:p w14:paraId="3FCF407B">
      <w:pPr>
        <w:ind w:firstLine="420" w:firstLineChars="200"/>
        <w:rPr>
          <w:rFonts w:hint="eastAsia" w:ascii="宋体" w:hAnsi="宋体" w:eastAsia="宋体"/>
        </w:rPr>
      </w:pPr>
      <w:r>
        <w:rPr>
          <w:rFonts w:hint="eastAsia" w:ascii="宋体" w:hAnsi="宋体" w:eastAsia="宋体"/>
        </w:rPr>
        <w:t>采用特殊检查如压力试验、指压试验、神经系统检查、尿动力学检查、影像学检查、三维超声等，及常用问卷调查如盆底障碍简易问卷（PFIQ-7）、盆底功能障碍问卷简表（PFDI-20）、尿失禁-性生活问卷简表（PISQ-12）、尿失禁影响问卷简表（IIQ-7）、尿失禁生活质量问卷（I-QOL）、国际尿失禁咨询问卷-膀胱过度活动症问卷（ICIQ-OAB）、女性性功能调查表（FSFI）(部分问卷内容见附录C)。</w:t>
      </w:r>
    </w:p>
    <w:p w14:paraId="2F8F8531">
      <w:pPr>
        <w:ind w:firstLine="420" w:firstLineChars="200"/>
        <w:rPr>
          <w:rFonts w:hint="eastAsia" w:ascii="宋体" w:hAnsi="宋体" w:eastAsia="宋体"/>
        </w:rPr>
      </w:pPr>
      <w:r>
        <w:rPr>
          <w:rFonts w:hint="eastAsia" w:ascii="宋体" w:hAnsi="宋体" w:eastAsia="宋体"/>
        </w:rPr>
        <w:t>评估后患者予以相应的康复方法，并在康复治疗结束后进行对应的随访。</w:t>
      </w:r>
    </w:p>
    <w:p w14:paraId="5DD23397">
      <w:pPr>
        <w:rPr>
          <w:rFonts w:hint="eastAsia" w:ascii="宋体" w:hAnsi="宋体" w:eastAsia="宋体"/>
          <w:b/>
          <w:bCs/>
        </w:rPr>
      </w:pPr>
      <w:r>
        <w:rPr>
          <w:rFonts w:hint="eastAsia" w:ascii="宋体" w:hAnsi="宋体" w:eastAsia="宋体"/>
          <w:b/>
          <w:bCs/>
          <w:lang w:val="en-US" w:eastAsia="zh-CN"/>
        </w:rPr>
        <w:t>4.8</w:t>
      </w:r>
      <w:r>
        <w:rPr>
          <w:rFonts w:hint="eastAsia" w:ascii="宋体" w:hAnsi="宋体" w:eastAsia="宋体"/>
          <w:b/>
          <w:bCs/>
        </w:rPr>
        <w:t xml:space="preserve"> 孕期合并症与并发症产后随访与慢病管理</w:t>
      </w:r>
    </w:p>
    <w:p w14:paraId="36F103F3">
      <w:pPr>
        <w:ind w:firstLine="420" w:firstLineChars="200"/>
        <w:rPr>
          <w:rFonts w:hint="default" w:ascii="宋体" w:hAnsi="宋体" w:eastAsia="宋体"/>
          <w:lang w:val="en-US" w:eastAsia="zh-CN"/>
        </w:rPr>
      </w:pPr>
      <w:r>
        <w:rPr>
          <w:rFonts w:hint="default" w:ascii="宋体" w:hAnsi="宋体" w:eastAsia="宋体"/>
          <w:lang w:val="en-US" w:eastAsia="zh-CN"/>
        </w:rPr>
        <w:t>针对部分妊娠合并症与并发症产妇加强健康宣教，并进一步随访与管理，必要时转专科治疗。</w:t>
      </w:r>
    </w:p>
    <w:p w14:paraId="67EB83FD">
      <w:pPr>
        <w:rPr>
          <w:rFonts w:ascii="宋体" w:hAnsi="宋体" w:eastAsia="宋体"/>
          <w:b/>
          <w:bCs/>
        </w:rPr>
      </w:pPr>
      <w:r>
        <w:rPr>
          <w:rFonts w:hint="eastAsia" w:ascii="宋体" w:hAnsi="宋体" w:eastAsia="宋体"/>
          <w:b/>
          <w:bCs/>
        </w:rPr>
        <w:t>5</w:t>
      </w:r>
      <w:r>
        <w:rPr>
          <w:rFonts w:ascii="宋体" w:hAnsi="宋体" w:eastAsia="宋体"/>
          <w:b/>
          <w:bCs/>
        </w:rPr>
        <w:t>.</w:t>
      </w:r>
      <w:r>
        <w:rPr>
          <w:rFonts w:hint="eastAsia" w:ascii="宋体" w:hAnsi="宋体" w:eastAsia="宋体"/>
          <w:b/>
          <w:bCs/>
        </w:rPr>
        <w:t>质量控制</w:t>
      </w:r>
    </w:p>
    <w:p w14:paraId="1DA3AE6D">
      <w:pPr>
        <w:ind w:firstLine="420" w:firstLineChars="200"/>
        <w:rPr>
          <w:rFonts w:ascii="宋体" w:hAnsi="宋体" w:eastAsia="宋体"/>
        </w:rPr>
      </w:pPr>
      <w:r>
        <w:rPr>
          <w:rFonts w:ascii="宋体" w:hAnsi="宋体" w:eastAsia="宋体"/>
        </w:rPr>
        <w:t>成立专业小组，</w:t>
      </w:r>
      <w:r>
        <w:rPr>
          <w:rFonts w:hint="eastAsia" w:ascii="宋体" w:hAnsi="宋体" w:eastAsia="宋体"/>
        </w:rPr>
        <w:t>以盆底亚专科主任、</w:t>
      </w:r>
      <w:r>
        <w:rPr>
          <w:rFonts w:ascii="宋体" w:hAnsi="宋体" w:eastAsia="宋体"/>
        </w:rPr>
        <w:t>护士长为组长，统筹管理研究体系一切事宜，组员由盆底功能障碍专病门诊的</w:t>
      </w:r>
      <w:r>
        <w:rPr>
          <w:rFonts w:hint="eastAsia" w:ascii="宋体" w:hAnsi="宋体" w:eastAsia="宋体"/>
        </w:rPr>
        <w:t>2</w:t>
      </w:r>
      <w:r>
        <w:rPr>
          <w:rFonts w:ascii="宋体" w:hAnsi="宋体" w:eastAsia="宋体"/>
        </w:rPr>
        <w:t>名医师及工作经验丰富并接受子宫托相关培训的</w:t>
      </w:r>
      <w:r>
        <w:rPr>
          <w:rFonts w:hint="eastAsia" w:ascii="宋体" w:hAnsi="宋体" w:eastAsia="宋体"/>
        </w:rPr>
        <w:t>2</w:t>
      </w:r>
      <w:r>
        <w:rPr>
          <w:rFonts w:ascii="宋体" w:hAnsi="宋体" w:eastAsia="宋体"/>
        </w:rPr>
        <w:t>名护师组成</w:t>
      </w:r>
      <w:r>
        <w:rPr>
          <w:rFonts w:hint="eastAsia" w:ascii="宋体" w:hAnsi="宋体" w:eastAsia="宋体"/>
        </w:rPr>
        <w:t>。</w:t>
      </w:r>
      <w:r>
        <w:rPr>
          <w:rFonts w:ascii="宋体" w:hAnsi="宋体" w:eastAsia="宋体"/>
        </w:rPr>
        <w:t>建立小组工作制度，加强管理，明确责任分工，提高工作效率</w:t>
      </w:r>
      <w:r>
        <w:rPr>
          <w:rFonts w:hint="eastAsia" w:ascii="宋体" w:hAnsi="宋体" w:eastAsia="宋体"/>
        </w:rPr>
        <w:t>。整个治疗过程中，患者的安全监督工作将由我院妇产科经验丰富的专家、教授完成，严格把握疾病本身的诊断标准和治疗指征。</w:t>
      </w:r>
      <w:r>
        <w:rPr>
          <w:rFonts w:ascii="宋体" w:hAnsi="宋体" w:eastAsia="宋体"/>
        </w:rPr>
        <w:t>建立小组微信群，及时发现研究中出现的问题，分析原因并提出解决方案</w:t>
      </w:r>
      <w:r>
        <w:rPr>
          <w:rFonts w:hint="eastAsia" w:ascii="宋体" w:hAnsi="宋体" w:eastAsia="宋体"/>
        </w:rPr>
        <w:t>。</w:t>
      </w:r>
      <w:r>
        <w:rPr>
          <w:rFonts w:ascii="宋体" w:hAnsi="宋体" w:eastAsia="宋体"/>
        </w:rPr>
        <w:t>通过检索文献，精准落实研究方案</w:t>
      </w:r>
      <w:r>
        <w:rPr>
          <w:rFonts w:hint="eastAsia" w:ascii="宋体" w:hAnsi="宋体" w:eastAsia="宋体"/>
        </w:rPr>
        <w:t>，</w:t>
      </w:r>
      <w:r>
        <w:rPr>
          <w:rFonts w:ascii="宋体" w:hAnsi="宋体" w:eastAsia="宋体"/>
        </w:rPr>
        <w:t>组长</w:t>
      </w:r>
      <w:r>
        <w:rPr>
          <w:rFonts w:hint="eastAsia" w:ascii="宋体" w:hAnsi="宋体" w:eastAsia="宋体"/>
        </w:rPr>
        <w:t>定期</w:t>
      </w:r>
      <w:r>
        <w:rPr>
          <w:rFonts w:ascii="宋体" w:hAnsi="宋体" w:eastAsia="宋体"/>
        </w:rPr>
        <w:t>组织培训及考核</w:t>
      </w:r>
      <w:r>
        <w:rPr>
          <w:rFonts w:hint="eastAsia" w:ascii="宋体" w:hAnsi="宋体" w:eastAsia="宋体"/>
        </w:rPr>
        <w:t>。</w:t>
      </w:r>
      <w:r>
        <w:rPr>
          <w:rFonts w:ascii="宋体" w:hAnsi="宋体" w:eastAsia="宋体"/>
        </w:rPr>
        <w:t>专职护士严格按照健康教育大纲进行护理宣教，护士长每</w:t>
      </w:r>
      <w:r>
        <w:rPr>
          <w:rFonts w:hint="eastAsia" w:ascii="宋体" w:hAnsi="宋体" w:eastAsia="宋体"/>
        </w:rPr>
        <w:t>季度</w:t>
      </w:r>
      <w:r>
        <w:rPr>
          <w:rFonts w:ascii="宋体" w:hAnsi="宋体" w:eastAsia="宋体"/>
        </w:rPr>
        <w:t>将问题反馈。</w:t>
      </w:r>
      <w:r>
        <w:rPr>
          <w:rFonts w:hint="eastAsia" w:ascii="宋体" w:hAnsi="宋体" w:eastAsia="宋体"/>
        </w:rPr>
        <w:t>全程跟踪患者诊疗过程；严密随访，及时发现并发症并进行相应指导、治疗。</w:t>
      </w:r>
    </w:p>
    <w:p w14:paraId="22DE97CD">
      <w:pPr>
        <w:rPr>
          <w:rFonts w:ascii="宋体" w:hAnsi="宋体" w:eastAsia="宋体"/>
        </w:rPr>
      </w:pPr>
    </w:p>
    <w:p w14:paraId="4ADF2C89">
      <w:pPr>
        <w:rPr>
          <w:rFonts w:ascii="宋体" w:hAnsi="宋体" w:eastAsia="宋体"/>
        </w:rPr>
      </w:pPr>
    </w:p>
    <w:p w14:paraId="56244569">
      <w:pPr>
        <w:rPr>
          <w:rFonts w:ascii="宋体" w:hAnsi="宋体" w:eastAsia="宋体"/>
        </w:rPr>
      </w:pPr>
    </w:p>
    <w:p w14:paraId="1B035658">
      <w:pPr>
        <w:rPr>
          <w:rFonts w:ascii="宋体" w:hAnsi="宋体" w:eastAsia="宋体"/>
        </w:rPr>
      </w:pPr>
    </w:p>
    <w:p w14:paraId="256D14E2">
      <w:pPr>
        <w:rPr>
          <w:rFonts w:ascii="宋体" w:hAnsi="宋体" w:eastAsia="宋体"/>
        </w:rPr>
      </w:pPr>
    </w:p>
    <w:p w14:paraId="4C29324A">
      <w:pPr>
        <w:rPr>
          <w:rFonts w:ascii="宋体" w:hAnsi="宋体" w:eastAsia="宋体"/>
        </w:rPr>
      </w:pPr>
    </w:p>
    <w:p w14:paraId="58CDFED8">
      <w:pPr>
        <w:rPr>
          <w:rFonts w:ascii="宋体" w:hAnsi="宋体" w:eastAsia="宋体"/>
        </w:rPr>
      </w:pPr>
      <w:r>
        <w:rPr>
          <w:rFonts w:hint="eastAsia" w:ascii="宋体" w:hAnsi="宋体" w:eastAsia="宋体"/>
        </w:rPr>
        <w:t>引用文献：</w:t>
      </w:r>
    </w:p>
    <w:p w14:paraId="78B4D86A">
      <w:pPr>
        <w:ind w:firstLine="420" w:firstLineChars="200"/>
        <w:rPr>
          <w:rFonts w:ascii="宋体" w:hAnsi="宋体" w:cs="宋体"/>
          <w:color w:val="000000"/>
        </w:rPr>
      </w:pPr>
      <w:r>
        <w:rPr>
          <w:rFonts w:hint="eastAsia" w:ascii="宋体" w:hAnsi="宋体" w:cs="宋体"/>
          <w:color w:val="000000"/>
        </w:rPr>
        <w:t xml:space="preserve">[1] </w:t>
      </w:r>
      <w:r>
        <w:rPr>
          <w:rFonts w:ascii="宋体" w:hAnsi="宋体" w:cs="宋体"/>
          <w:color w:val="000000"/>
        </w:rPr>
        <w:t>DB4404/T 42.4-2023  产后母婴服务 第4部分：康复服务质量规范</w:t>
      </w:r>
    </w:p>
    <w:p w14:paraId="6E8D5096">
      <w:pPr>
        <w:ind w:firstLine="420" w:firstLineChars="200"/>
        <w:rPr>
          <w:rFonts w:ascii="宋体" w:hAnsi="宋体" w:cs="宋体"/>
          <w:color w:val="000000"/>
        </w:rPr>
      </w:pPr>
      <w:r>
        <w:rPr>
          <w:rFonts w:hint="eastAsia" w:ascii="宋体" w:hAnsi="宋体" w:cs="宋体"/>
          <w:color w:val="000000"/>
        </w:rPr>
        <w:t xml:space="preserve">[2] </w:t>
      </w:r>
      <w:r>
        <w:rPr>
          <w:rFonts w:ascii="宋体" w:hAnsi="宋体" w:cs="宋体"/>
          <w:color w:val="000000"/>
        </w:rPr>
        <w:t xml:space="preserve">DB3401/T 271—2022  产后康复服务规范 </w:t>
      </w:r>
    </w:p>
    <w:p w14:paraId="6A2D74F5">
      <w:pPr>
        <w:ind w:firstLine="420" w:firstLineChars="200"/>
        <w:rPr>
          <w:rFonts w:ascii="宋体" w:hAnsi="宋体" w:cs="宋体"/>
          <w:color w:val="000000"/>
        </w:rPr>
      </w:pPr>
      <w:r>
        <w:rPr>
          <w:rFonts w:hint="eastAsia" w:ascii="宋体" w:hAnsi="宋体" w:cs="宋体"/>
          <w:color w:val="000000"/>
        </w:rPr>
        <w:t xml:space="preserve">[3] </w:t>
      </w:r>
      <w:r>
        <w:rPr>
          <w:rFonts w:ascii="宋体" w:hAnsi="宋体" w:cs="宋体"/>
          <w:color w:val="000000"/>
        </w:rPr>
        <w:t xml:space="preserve">DB36/T 1576-2022  产后康复师服务质量规范 </w:t>
      </w:r>
    </w:p>
    <w:p w14:paraId="7F1DB895">
      <w:pPr>
        <w:ind w:firstLine="420" w:firstLineChars="200"/>
        <w:rPr>
          <w:rFonts w:ascii="宋体" w:hAnsi="宋体" w:cs="宋体"/>
          <w:color w:val="000000"/>
        </w:rPr>
      </w:pPr>
      <w:r>
        <w:rPr>
          <w:rFonts w:hint="eastAsia" w:ascii="宋体" w:hAnsi="宋体" w:cs="宋体"/>
          <w:color w:val="000000"/>
        </w:rPr>
        <w:t xml:space="preserve">[4] </w:t>
      </w:r>
      <w:r>
        <w:rPr>
          <w:rFonts w:ascii="宋体" w:hAnsi="宋体" w:cs="宋体"/>
          <w:color w:val="000000"/>
        </w:rPr>
        <w:t>DB43/T 1801-2020  产后康复机构服务规范</w:t>
      </w:r>
    </w:p>
    <w:p w14:paraId="3E8485B3">
      <w:pPr>
        <w:ind w:firstLine="420" w:firstLineChars="200"/>
        <w:rPr>
          <w:rFonts w:ascii="宋体" w:hAnsi="宋体" w:cs="宋体"/>
          <w:color w:val="000000"/>
        </w:rPr>
      </w:pPr>
      <w:r>
        <w:rPr>
          <w:rFonts w:hint="eastAsia" w:ascii="宋体" w:hAnsi="宋体" w:cs="宋体"/>
          <w:color w:val="000000"/>
        </w:rPr>
        <w:t xml:space="preserve">[5] </w:t>
      </w:r>
      <w:r>
        <w:rPr>
          <w:rFonts w:ascii="宋体" w:hAnsi="宋体" w:cs="宋体"/>
          <w:color w:val="000000"/>
        </w:rPr>
        <w:t>DB3212/T 1014-2020  母乳喂养服务规范</w:t>
      </w:r>
    </w:p>
    <w:p w14:paraId="0D9DBF5F">
      <w:pPr>
        <w:ind w:firstLine="420" w:firstLineChars="200"/>
        <w:rPr>
          <w:rFonts w:ascii="宋体" w:hAnsi="宋体" w:cs="宋体"/>
          <w:color w:val="000000"/>
        </w:rPr>
      </w:pPr>
      <w:r>
        <w:rPr>
          <w:rFonts w:hint="eastAsia" w:ascii="宋体" w:hAnsi="宋体" w:cs="宋体"/>
          <w:color w:val="000000"/>
        </w:rPr>
        <w:t xml:space="preserve">[6] </w:t>
      </w:r>
      <w:r>
        <w:rPr>
          <w:rFonts w:ascii="宋体" w:hAnsi="宋体" w:cs="宋体"/>
          <w:color w:val="000000"/>
        </w:rPr>
        <w:t xml:space="preserve">DB23/T 1764-2016  乳房健康管理培训服务规范 </w:t>
      </w:r>
    </w:p>
    <w:p w14:paraId="0445A26C">
      <w:pPr>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5CE"/>
    <w:rsid w:val="000C074A"/>
    <w:rsid w:val="000F7EE3"/>
    <w:rsid w:val="0017661E"/>
    <w:rsid w:val="001A6868"/>
    <w:rsid w:val="001D21B5"/>
    <w:rsid w:val="00225D9D"/>
    <w:rsid w:val="002A165C"/>
    <w:rsid w:val="002E194A"/>
    <w:rsid w:val="00310672"/>
    <w:rsid w:val="0034623E"/>
    <w:rsid w:val="0035419B"/>
    <w:rsid w:val="003C1863"/>
    <w:rsid w:val="00471C93"/>
    <w:rsid w:val="00475F61"/>
    <w:rsid w:val="00612953"/>
    <w:rsid w:val="006E0161"/>
    <w:rsid w:val="00765C2E"/>
    <w:rsid w:val="00775F55"/>
    <w:rsid w:val="00867F21"/>
    <w:rsid w:val="008F36C9"/>
    <w:rsid w:val="008F4A7A"/>
    <w:rsid w:val="009539DA"/>
    <w:rsid w:val="009635CE"/>
    <w:rsid w:val="009B4694"/>
    <w:rsid w:val="00AB210A"/>
    <w:rsid w:val="00B26131"/>
    <w:rsid w:val="00B34008"/>
    <w:rsid w:val="00BD5840"/>
    <w:rsid w:val="00BE1178"/>
    <w:rsid w:val="00C852C7"/>
    <w:rsid w:val="00CB5618"/>
    <w:rsid w:val="00EC5189"/>
    <w:rsid w:val="00F15484"/>
    <w:rsid w:val="00F44CF1"/>
    <w:rsid w:val="00F509DD"/>
    <w:rsid w:val="05A536B6"/>
    <w:rsid w:val="14C302FF"/>
    <w:rsid w:val="15030CE0"/>
    <w:rsid w:val="1C0E72AB"/>
    <w:rsid w:val="2C1F420D"/>
    <w:rsid w:val="45AE34DC"/>
    <w:rsid w:val="4965186A"/>
    <w:rsid w:val="4DD40909"/>
    <w:rsid w:val="4F1B51BB"/>
    <w:rsid w:val="59FF6175"/>
    <w:rsid w:val="5BBB75C9"/>
    <w:rsid w:val="5C630D3E"/>
    <w:rsid w:val="65596B82"/>
    <w:rsid w:val="660A20D9"/>
    <w:rsid w:val="6DFD768A"/>
    <w:rsid w:val="717778BD"/>
    <w:rsid w:val="76245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7">
    <w:name w:val="标题 字符"/>
    <w:basedOn w:val="6"/>
    <w:link w:val="4"/>
    <w:qFormat/>
    <w:uiPriority w:val="10"/>
    <w:rPr>
      <w:rFonts w:asciiTheme="majorHAnsi" w:hAnsiTheme="majorHAnsi" w:eastAsiaTheme="majorEastAsia" w:cstheme="majorBidi"/>
      <w:b/>
      <w:bCs/>
      <w:sz w:val="32"/>
      <w:szCs w:val="32"/>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2297</Words>
  <Characters>2671</Characters>
  <Lines>49</Lines>
  <Paragraphs>14</Paragraphs>
  <TotalTime>0</TotalTime>
  <ScaleCrop>false</ScaleCrop>
  <LinksUpToDate>false</LinksUpToDate>
  <CharactersWithSpaces>2754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2023-04-08T04:52:00Z</dcterms:created>
  <dc:creator>O365</dc:creator>
  <cp:lastModifiedBy>倩</cp:lastModifiedBy>
  <dcterms:modified xsi:type="dcterms:W3CDTF">2025-02-27T08:55:48Z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eyJoZGlkIjoiZmQ1MWQ5Mjk0YzBmZTMxZmM5NDBlNDNiNGY1NTI1ZmEiLCJ1c2VySWQiOiIzMzEzMjIxNjUifQ==</vt:lpwstr>
  </property>
  <property fmtid="{D5CDD505-2E9C-101B-9397-08002B2CF9AE}" pid="3" name="KSOProductBuildVer">
    <vt:lpwstr>2052-12.1.0.20305</vt:lpwstr>
  </property>
  <property fmtid="{D5CDD505-2E9C-101B-9397-08002B2CF9AE}" pid="4" name="ICV">
    <vt:lpwstr>40A5C31DDFDD418FB8DB12FDCA9581A3_12</vt:lpwstr>
  </property>
</Properties>
</file>