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880" w:firstLineChars="200"/>
        <w:jc w:val="center"/>
        <w:rPr>
          <w:rFonts w:hint="eastAsia" w:ascii="方正小标宋简体" w:hAnsi="方正小标宋简体" w:eastAsia="方正小标宋简体" w:cs="方正小标宋简体"/>
          <w:b w:val="0"/>
          <w:bCs w:val="0"/>
          <w:sz w:val="44"/>
          <w:szCs w:val="44"/>
        </w:rPr>
      </w:pPr>
      <w:bookmarkStart w:id="3" w:name="_GoBack"/>
      <w:bookmarkStart w:id="0" w:name="OLE_LINK1"/>
      <w:bookmarkStart w:id="1" w:name="OLE_LINK3"/>
      <w:r>
        <w:rPr>
          <w:rFonts w:hint="eastAsia" w:ascii="方正小标宋简体" w:hAnsi="方正小标宋简体" w:eastAsia="方正小标宋简体" w:cs="方正小标宋简体"/>
          <w:b w:val="0"/>
          <w:bCs w:val="0"/>
          <w:sz w:val="44"/>
          <w:szCs w:val="44"/>
        </w:rPr>
        <w:t>西藏自治区藏药材产地加工（趁鲜切制）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指导意见</w:t>
      </w:r>
      <w:bookmarkEnd w:id="0"/>
      <w:bookmarkEnd w:id="1"/>
    </w:p>
    <w:bookmarkEnd w:id="3"/>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为提高西藏自治区藏药材和中药饮片质量，规范藏药材</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产地加工（趁鲜切制）行为，从源头上管控藏药质量，推动藏药材产地加工、炮制、制剂生产一体化发展，促进藏药产业高质量发展，结合实际，制定本实施意见。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s="Times New Roman"/>
          <w:sz w:val="32"/>
          <w:szCs w:val="32"/>
          <w:lang w:eastAsia="zh-CN"/>
        </w:rPr>
        <w:t>坚持以习近平新时代中国特色社会主义思想为指导，</w:t>
      </w:r>
      <w:r>
        <w:rPr>
          <w:rFonts w:hint="default" w:ascii="Times New Roman" w:hAnsi="Times New Roman" w:eastAsia="仿宋_GB2312" w:cs="Times New Roman"/>
          <w:color w:val="auto"/>
          <w:sz w:val="32"/>
          <w:szCs w:val="32"/>
          <w:lang w:val="en-US" w:eastAsia="zh-CN"/>
        </w:rPr>
        <w:t>全面贯彻落实党的二十大及二十届二中、三中全会精神，深入贯彻自治区党委第十次党代会、</w:t>
      </w:r>
      <w:r>
        <w:rPr>
          <w:rFonts w:hint="eastAsia" w:ascii="Times New Roman" w:hAnsi="Times New Roman" w:eastAsia="仿宋_GB2312" w:cs="Times New Roman"/>
          <w:color w:val="auto"/>
          <w:sz w:val="32"/>
          <w:szCs w:val="32"/>
          <w:lang w:val="en-US" w:eastAsia="zh-CN"/>
        </w:rPr>
        <w:t>十届</w:t>
      </w:r>
      <w:r>
        <w:rPr>
          <w:rFonts w:hint="default" w:ascii="Times New Roman" w:hAnsi="Times New Roman" w:eastAsia="仿宋_GB2312" w:cs="Times New Roman"/>
          <w:color w:val="auto"/>
          <w:sz w:val="32"/>
          <w:szCs w:val="32"/>
          <w:lang w:val="en-US" w:eastAsia="zh-CN"/>
        </w:rPr>
        <w:t>历次全会精神</w:t>
      </w:r>
      <w:r>
        <w:rPr>
          <w:rFonts w:hint="eastAsia" w:ascii="Times New Roman" w:hAnsi="Times New Roman" w:eastAsia="仿宋_GB2312" w:cs="Times New Roman"/>
          <w:color w:val="auto"/>
          <w:sz w:val="32"/>
          <w:szCs w:val="32"/>
          <w:lang w:val="en-US" w:eastAsia="zh-CN"/>
        </w:rPr>
        <w:t>，贯彻落实《国务院办公厅关于全面深化药品 医疗器械监督改革促进医药产业高质量发展的意见》，按照《西藏自治区药品监管局关于进一步全面深化药品监管领域改革若干措施》的要求，</w:t>
      </w:r>
      <w:r>
        <w:rPr>
          <w:rFonts w:hint="eastAsia" w:ascii="仿宋_GB2312" w:eastAsia="仿宋_GB2312" w:cs="Times New Roman"/>
          <w:sz w:val="32"/>
          <w:szCs w:val="32"/>
          <w:lang w:val="en-US" w:eastAsia="zh-CN"/>
        </w:rPr>
        <w:t>聚焦“四件大事”、聚力“四个创建”，</w:t>
      </w:r>
      <w:r>
        <w:rPr>
          <w:rFonts w:hint="eastAsia" w:ascii="仿宋_GB2312" w:hAnsi="仿宋_GB2312" w:eastAsia="仿宋_GB2312" w:cs="仿宋_GB2312"/>
          <w:sz w:val="32"/>
          <w:szCs w:val="32"/>
        </w:rPr>
        <w:t>着力规范</w:t>
      </w:r>
      <w:r>
        <w:rPr>
          <w:rFonts w:hint="eastAsia" w:ascii="仿宋_GB2312" w:hAnsi="仿宋_GB2312" w:eastAsia="仿宋_GB2312" w:cs="仿宋_GB2312"/>
          <w:sz w:val="32"/>
          <w:szCs w:val="32"/>
          <w:lang w:eastAsia="zh-CN"/>
        </w:rPr>
        <w:t>藏</w:t>
      </w:r>
      <w:r>
        <w:rPr>
          <w:rFonts w:hint="eastAsia" w:ascii="仿宋_GB2312" w:hAnsi="仿宋_GB2312" w:eastAsia="仿宋_GB2312" w:cs="仿宋_GB2312"/>
          <w:sz w:val="32"/>
          <w:szCs w:val="32"/>
        </w:rPr>
        <w:t>药材趁鲜切制加工，促进</w:t>
      </w:r>
      <w:r>
        <w:rPr>
          <w:rFonts w:hint="eastAsia" w:ascii="仿宋_GB2312" w:hAnsi="仿宋_GB2312" w:eastAsia="仿宋_GB2312" w:cs="仿宋_GB2312"/>
          <w:sz w:val="32"/>
          <w:szCs w:val="32"/>
          <w:lang w:eastAsia="zh-CN"/>
        </w:rPr>
        <w:t>藏药</w:t>
      </w:r>
      <w:r>
        <w:rPr>
          <w:rFonts w:hint="eastAsia" w:ascii="仿宋_GB2312" w:hAnsi="仿宋_GB2312" w:eastAsia="仿宋_GB2312" w:cs="仿宋_GB2312"/>
          <w:sz w:val="32"/>
          <w:szCs w:val="32"/>
        </w:rPr>
        <w:t>传承创新发展，确保人民用药安全。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以自治区道地药材为基础，解决药品生产企业</w:t>
      </w:r>
      <w:r>
        <w:rPr>
          <w:rFonts w:hint="eastAsia" w:ascii="仿宋_GB2312" w:hAnsi="仿宋_GB2312" w:eastAsia="仿宋_GB2312" w:cs="仿宋_GB2312"/>
          <w:sz w:val="32"/>
          <w:szCs w:val="32"/>
          <w:lang w:eastAsia="zh-CN"/>
        </w:rPr>
        <w:t>（藏医医疗机构制剂配制单位）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藏药材</w:t>
      </w:r>
      <w:r>
        <w:rPr>
          <w:rFonts w:hint="eastAsia" w:ascii="仿宋_GB2312" w:hAnsi="仿宋_GB2312" w:eastAsia="仿宋_GB2312" w:cs="仿宋_GB2312"/>
          <w:sz w:val="32"/>
          <w:szCs w:val="32"/>
        </w:rPr>
        <w:t>加工过程中因“二次浸润”造成有效成分流失等问题，探索产地加工与炮制一体化发展，将药材种植养殖和产地加工过程纳入药品生产企业质量管理体系，落实企业主体责任，提升</w:t>
      </w:r>
      <w:r>
        <w:rPr>
          <w:rFonts w:hint="eastAsia" w:ascii="仿宋_GB2312" w:hAnsi="仿宋_GB2312" w:eastAsia="仿宋_GB2312" w:cs="仿宋_GB2312"/>
          <w:sz w:val="32"/>
          <w:szCs w:val="32"/>
          <w:lang w:eastAsia="zh-CN"/>
        </w:rPr>
        <w:t>藏药</w:t>
      </w:r>
      <w:r>
        <w:rPr>
          <w:rFonts w:hint="eastAsia" w:ascii="仿宋_GB2312" w:hAnsi="仿宋_GB2312" w:eastAsia="仿宋_GB2312" w:cs="仿宋_GB2312"/>
          <w:sz w:val="32"/>
          <w:szCs w:val="32"/>
        </w:rPr>
        <w:t>产业链质量控制水平。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三、制定产地加工（趁鲜切制）目录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鲜切药材实行目录管理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围绕“西藏地产药材、现行标准收载、确需趁鲜加工”品种遴选原则，结合《四部医典》《晶珠本草》等藏医药理论及文献记载，综合藏药生产实际需求</w:t>
      </w:r>
      <w:r>
        <w:rPr>
          <w:rFonts w:hint="eastAsia" w:ascii="仿宋_GB2312" w:hAnsi="仿宋_GB2312" w:eastAsia="仿宋_GB2312" w:cs="仿宋_GB2312"/>
          <w:sz w:val="32"/>
          <w:szCs w:val="32"/>
          <w:lang w:eastAsia="zh-CN"/>
        </w:rPr>
        <w:t>，自治区药品监督管理局</w:t>
      </w:r>
      <w:r>
        <w:rPr>
          <w:rFonts w:hint="eastAsia" w:ascii="仿宋_GB2312" w:hAnsi="仿宋_GB2312" w:eastAsia="仿宋_GB2312" w:cs="仿宋_GB2312"/>
          <w:sz w:val="32"/>
          <w:szCs w:val="32"/>
        </w:rPr>
        <w:t>组织专家对提出纳入鲜切药材品种的合理性、必要性进行论证，遵循传统加工习惯，按照保证质量、利于储存、便于运输的总体要求，制定鲜切药材品种目录并根据区内药材种植养殖等情况对品种目录适时增补和调整。鲜切药材品种目录通过自治区药品监督管理局官方网站等方式</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公开，接受社会监督。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（二）列入自治区鲜切药材品种目录的</w:t>
      </w:r>
      <w:r>
        <w:rPr>
          <w:rFonts w:hint="eastAsia" w:ascii="仿宋_GB2312" w:hAnsi="仿宋_GB2312" w:eastAsia="仿宋_GB2312" w:cs="仿宋_GB2312"/>
          <w:sz w:val="32"/>
          <w:szCs w:val="32"/>
          <w:lang w:eastAsia="zh-CN"/>
        </w:rPr>
        <w:t>藏</w:t>
      </w:r>
      <w:r>
        <w:rPr>
          <w:rFonts w:hint="eastAsia" w:ascii="仿宋_GB2312" w:hAnsi="仿宋_GB2312" w:eastAsia="仿宋_GB2312" w:cs="仿宋_GB2312"/>
          <w:sz w:val="32"/>
          <w:szCs w:val="32"/>
        </w:rPr>
        <w:t>药材，应当以自治区道地、大宗中药材为主，有产地加工传统，适宜趁鲜切制，且有依据支持趁鲜切制对质量无不良影响的优势品种。中药基原混乱，</w:t>
      </w:r>
      <w:r>
        <w:rPr>
          <w:rFonts w:hint="eastAsia" w:ascii="仿宋_GB2312" w:hAnsi="仿宋_GB2312" w:eastAsia="仿宋_GB2312" w:cs="仿宋_GB2312"/>
          <w:sz w:val="32"/>
          <w:szCs w:val="32"/>
          <w:lang w:eastAsia="zh-CN"/>
        </w:rPr>
        <w:t>藏药材</w:t>
      </w:r>
      <w:r>
        <w:rPr>
          <w:rFonts w:hint="eastAsia" w:ascii="仿宋_GB2312" w:hAnsi="仿宋_GB2312" w:eastAsia="仿宋_GB2312" w:cs="仿宋_GB2312"/>
          <w:sz w:val="32"/>
          <w:szCs w:val="32"/>
        </w:rPr>
        <w:t>趁鲜切制后容易掺入伪品的药材，不宜列入鲜切药材品种目录。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四、规范产地加工（趁鲜切制）行为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（一）药品生产企业可自建产地加工车间加工、委托产地加工企业加工。</w:t>
      </w:r>
      <w:r>
        <w:rPr>
          <w:rFonts w:hint="eastAsia" w:ascii="仿宋_GB2312" w:hAnsi="仿宋_GB2312" w:eastAsia="仿宋_GB2312" w:cs="仿宋_GB2312"/>
          <w:sz w:val="32"/>
          <w:szCs w:val="32"/>
          <w:lang w:eastAsia="zh-CN"/>
        </w:rPr>
        <w:t>药品监管部门对药品生产企业监督检查时，如有必要可以对</w:t>
      </w:r>
      <w:r>
        <w:rPr>
          <w:rFonts w:hint="eastAsia" w:ascii="仿宋_GB2312" w:hAnsi="仿宋_GB2312" w:eastAsia="仿宋_GB2312" w:cs="仿宋_GB2312"/>
          <w:sz w:val="32"/>
          <w:szCs w:val="32"/>
        </w:rPr>
        <w:t xml:space="preserve">从事鲜切药材生产的产地加工企业(含农民专业合作社、家庭农场) </w:t>
      </w:r>
      <w:r>
        <w:rPr>
          <w:rFonts w:hint="eastAsia" w:ascii="仿宋_GB2312" w:hAnsi="仿宋_GB2312" w:eastAsia="仿宋_GB2312" w:cs="仿宋_GB2312"/>
          <w:sz w:val="32"/>
          <w:szCs w:val="32"/>
          <w:lang w:eastAsia="zh-CN"/>
        </w:rPr>
        <w:t>实施延伸检查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（二）从事鲜切药材生产的产地加工企业应当符合以下条件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1.应设置在药材种植规模较大且相对集中的区域，</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符合环保</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2.产地加工企业负责人应当对鲜切药材的质量负责，具备与其加工规模和品种相适应的管理和专业技术人员，并具备配合</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rPr>
        <w:t>生产企业落实药品质量管理要求的能力。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3.具备清洗、分拣、切制、干燥、包装、仓储等设施设备。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农民专业合作社、家庭农场可以利用其他产地加工企业的设施设备加工鲜切药材或委托其他产地加工企业加工鲜切药材。鼓励规模较大的产地加工企业发挥技术、质量管理、设施设备、产能等优势，采取共享车间、委托加工等方式，为其他产地加工企业加工鲜切药材</w:t>
      </w:r>
      <w:r>
        <w:rPr>
          <w:rFonts w:hint="eastAsia" w:ascii="仿宋_GB2312" w:hAnsi="仿宋_GB2312" w:eastAsia="仿宋_GB2312" w:cs="仿宋_GB2312"/>
          <w:sz w:val="32"/>
          <w:szCs w:val="32"/>
          <w:lang w:eastAsia="zh-CN"/>
        </w:rPr>
        <w:t>接受委托。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（四）自治区药品监督管理局制定西藏自治区藏药材产地加工（趁鲜切制）质量管理指南</w:t>
      </w:r>
      <w:r>
        <w:rPr>
          <w:rFonts w:hint="eastAsia" w:ascii="仿宋_GB2312" w:hAnsi="仿宋_GB2312" w:eastAsia="仿宋_GB2312" w:cs="仿宋_GB2312"/>
          <w:sz w:val="32"/>
          <w:szCs w:val="32"/>
          <w:lang w:eastAsia="zh-CN"/>
        </w:rPr>
        <w:t>、技术要求及趁鲜加工品种工艺规程。</w:t>
      </w:r>
      <w:r>
        <w:rPr>
          <w:rFonts w:hint="eastAsia" w:ascii="仿宋_GB2312" w:hAnsi="仿宋_GB2312" w:eastAsia="仿宋_GB2312" w:cs="仿宋_GB2312"/>
          <w:sz w:val="32"/>
          <w:szCs w:val="32"/>
        </w:rPr>
        <w:t>产地加工企业应当</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上述要求，结合实际</w:t>
      </w:r>
      <w:r>
        <w:rPr>
          <w:rFonts w:hint="eastAsia" w:ascii="仿宋_GB2312" w:hAnsi="仿宋_GB2312" w:eastAsia="仿宋_GB2312" w:cs="仿宋_GB2312"/>
          <w:sz w:val="32"/>
          <w:szCs w:val="32"/>
        </w:rPr>
        <w:t>制定鲜切药材标准和</w:t>
      </w:r>
      <w:r>
        <w:rPr>
          <w:rFonts w:hint="eastAsia" w:ascii="仿宋_GB2312" w:hAnsi="仿宋_GB2312" w:eastAsia="仿宋_GB2312" w:cs="仿宋_GB2312"/>
          <w:sz w:val="32"/>
          <w:szCs w:val="32"/>
          <w:lang w:eastAsia="zh-CN"/>
        </w:rPr>
        <w:t>规范化</w:t>
      </w:r>
      <w:r>
        <w:rPr>
          <w:rFonts w:hint="eastAsia" w:ascii="仿宋_GB2312" w:hAnsi="仿宋_GB2312" w:eastAsia="仿宋_GB2312" w:cs="仿宋_GB2312"/>
          <w:sz w:val="32"/>
          <w:szCs w:val="32"/>
        </w:rPr>
        <w:t>，开展产地加工。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（五）鲜切药材的基原和质量(形态除外)应当符合《中国药典》等国家药品标准或省、自治区、直辖市中药饮片炮制规范中的相应规定。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五、规范产地加工（趁鲜切制）采购行为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药品生产企业可以采购全国各省（自治区、直辖市）药品监督管理部门公布的趁鲜加工药材品种用于药品生产，对采购、使用的鲜切药材承担质量管理责任。药品生产企业应当从具备健全质量管理体系的产地加工企业采购鲜切药材，并签订采购合同和质量协议，对采购的鲜切药材进行质量评估、检验和监测，将本企业质量管理体系延伸到所采购鲜切药材的种植、采收、加工等环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药品生产企业使用产地加工企业趁鲜切制药材生产药品的应当在提交自治区药品监督管理局的年度报告中说明。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（二）中药饮片生产企业采购鲜切药材生产中药饮片的，应当进一步完善</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，保证所采购的鲜切药材在种植、采收、加工、干燥、包装、仓储及生产的中药饮片炮制、销售等全过程可追溯。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药饮片生产企业采购趁鲜切制中药材时，不得从质量管理体系不健全或者不具备质量管理体系的产地加工企业采购，不得采购未列入产地趁鲜切制加工目录内的品种，不得从各类中药材市场或者个人等处购进趁鲜切制中药材用于中药饮片生产，不得将采购的趁鲜切制中药材直接包装后作为中药饮片销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六、推动药材规范化种植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（一）产地加工企业应当对其加工的鲜切药材品种推行规范化种植，强化对种子种苗、种植、采收、初加工等环节以及农业投入品使用的技术指导和培训，督促中药材种植环节符合以下要求：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1.应当确定每批种子种苗的基原和种质，防止其它种质混入和混杂，确保品种基原符合要求。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2.应按照中药材规范化生产技术操作规程，规范田间管理；采购农药、肥料等农业投入品</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应当核验供应商资质；鼓励测土配方施肥和推广生态种植技术；严禁使用剧毒、高毒、高残留农药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严禁滥用农药、抗生素、化肥，特别是动物激素类物质、植物生长调节剂和除草剂。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3.应严格按照品种种植年限、最佳采收季节和药用部位规范采收，采收过程应当去除非药用部分和异物，及时剔除破损、腐烂变质部分。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4.应当确定适宜的药材干燥方法；晾晒干燥应当有专门的场所或场地，避免污染或混淆的风险；鼓励采用有科学依据并经有效验证的高效干燥技术，以及集约化干燥技术。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（二）鼓励药品生产企业在自治区药材主产区，建设大宗地产</w:t>
      </w:r>
      <w:r>
        <w:rPr>
          <w:rFonts w:hint="eastAsia" w:ascii="仿宋_GB2312" w:hAnsi="仿宋_GB2312" w:eastAsia="仿宋_GB2312" w:cs="仿宋_GB2312"/>
          <w:sz w:val="32"/>
          <w:szCs w:val="32"/>
          <w:lang w:eastAsia="zh-CN"/>
        </w:rPr>
        <w:t>藏</w:t>
      </w:r>
      <w:r>
        <w:rPr>
          <w:rFonts w:hint="eastAsia" w:ascii="仿宋_GB2312" w:hAnsi="仿宋_GB2312" w:eastAsia="仿宋_GB2312" w:cs="仿宋_GB2312"/>
          <w:sz w:val="32"/>
          <w:szCs w:val="32"/>
        </w:rPr>
        <w:t>药材标准化种植基地和产地加工基地，加强产品质量溯源，探索产地加工和炮制一体化发展。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七、加强监督管理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药品监督管理局负责统筹推进鲜切药材管理工作，建立鲜切药材品种目录动态调整机制，指导有关市、县级政府加强对鲜切药材的种植、加工等管理，对药品生产企业鲜切药材购买、使用等情况进行日常监督管理和合规性检查，督促药品生产企业严格落实主体责任。对发现存在药品质量安全风险隐患的，将依法依规采取暂停生产销售等风险控制措施，发现违反药品管理法律法规的行为，严肃依法查处。各地市市场监管局要积极探索建立辖区内药材产地加工企业的管理模式和制度，做好药材产地加工企业的日常监督管理，督促辖区内产地加工企业持续符合相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本指导意见自印发之日起</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，国家药品监督管理局另有规定的，从其规定。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1.西藏自治区藏药材产地加工（趁鲜切制）质量管理指南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西藏自治区藏药材产地加工（趁鲜切制）一般要求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西藏自治区藏药材产地加工（趁鲜切制）品种目录（第一批）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西藏自治区藏药材产地加工（趁鲜切制）品种</w:t>
      </w:r>
      <w:r>
        <w:rPr>
          <w:rFonts w:hint="eastAsia" w:ascii="仿宋_GB2312" w:hAnsi="仿宋_GB2312" w:eastAsia="仿宋_GB2312" w:cs="仿宋_GB2312"/>
          <w:sz w:val="32"/>
          <w:szCs w:val="32"/>
          <w:lang w:eastAsia="zh-CN"/>
        </w:rPr>
        <w:t>的工艺规程</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576"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西藏自治区藏药材产地加工（趁鲜切制）</w:t>
      </w:r>
    </w:p>
    <w:p>
      <w:pPr>
        <w:spacing w:line="576"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质量管理指南</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一、适用范围</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本指南适用于西藏自治区内从事藏药材产地加工（趁鲜切制）企业（以下简称“产地加工企业”）的加工管理及质量控制的全过程。</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产地加工企业包括具有独立法人资格的藏药材种植、加工、生产、销售企业及农民专业合作社，其营业执照需明确包含相关经营范围。</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二、总体要求</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（一）藏药材产地加工（趁鲜切制）作为藏药饮片及成方制剂生产的前端环节，应建立相应质量管理体系，确保加工工艺规范、质量稳定可控。</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（二）加工过程须严格执行工艺规程，重点控制采收、净选、绿打、加工（如切制、去皮等）、干燥等关键工序，防范贮藏运输环节的霉变、污染、混淆等问题。</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三、人员管理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（一）产地加工企业应配备与生产规模相适应的管理和技术团队。质量管理人员及关键岗位技术人员需满足以下要求：</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具有藏医药专业知识和技能；</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具有3年以上藏药材相关加工经验；</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具备鉴别所加工品种真伪优劣的能力；</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具备配合药品生产企业落实药品质量管理要求的能力。</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（二）应当定期不定期参加相关培训,培训的内容应当包括藏药专业知识、岗位技能和相关法规知识等。</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（三）直接接触物料的操作人员需持有有效健康证明，定期进行健康检查。</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四、选址与布局</w:t>
      </w:r>
    </w:p>
    <w:p>
      <w:pPr>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（一）选址原则：</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优先布局于藏药材主产区或规模化种植基地相对集中的区域；</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符合环保要求；</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远离污染源，周边环境整洁；</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具备便利的交通运输条件。</w:t>
      </w:r>
    </w:p>
    <w:p>
      <w:pPr>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（二）厂区建设：</w:t>
      </w:r>
    </w:p>
    <w:p>
      <w:pPr>
        <w:spacing w:line="576" w:lineRule="exact"/>
        <w:ind w:left="958" w:leftChars="304"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地面、路面及运输等不应当对药材的加工造成污染</w:t>
      </w:r>
      <w:r>
        <w:rPr>
          <w:rFonts w:hint="eastAsia" w:ascii="仿宋_GB2312" w:hAnsi="仿宋_GB2312" w:eastAsia="仿宋_GB2312" w:cs="仿宋_GB2312"/>
          <w:sz w:val="32"/>
          <w:szCs w:val="32"/>
          <w:lang w:eastAsia="zh-CN"/>
        </w:rPr>
        <w:t>；</w:t>
      </w:r>
    </w:p>
    <w:p>
      <w:pPr>
        <w:spacing w:line="576" w:lineRule="exact"/>
        <w:ind w:left="958" w:leftChars="304"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设置污染防控隔离区。</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五、厂房设施要求</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（一）功能分区：</w:t>
      </w:r>
      <w:r>
        <w:rPr>
          <w:rFonts w:hint="eastAsia" w:ascii="仿宋_GB2312" w:hAnsi="仿宋_GB2312" w:eastAsia="仿宋_GB2312" w:cs="仿宋_GB2312"/>
          <w:sz w:val="32"/>
          <w:szCs w:val="32"/>
        </w:rPr>
        <w:t>车间与设施应当按加工工艺流程合理布局,并设置与其加工规模相适应的清洗区、加工区、晾晒（干燥）区、包装区、仓储区等操作区域或车间，</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（二）建筑要求：</w:t>
      </w:r>
      <w:r>
        <w:rPr>
          <w:rFonts w:hint="eastAsia" w:ascii="仿宋_GB2312" w:hAnsi="仿宋_GB2312" w:eastAsia="仿宋_GB2312" w:cs="仿宋_GB2312"/>
          <w:sz w:val="32"/>
          <w:szCs w:val="32"/>
        </w:rPr>
        <w:t>地面、墙面、顶棚应当平整，易于清洁，不易产生脱落物，不易滋生霉菌；应当有防止昆虫或其他动物等进入的设施,灭鼠药、杀虫剂、烟熏剂等不得对设各、物料、产品造成污染。</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（三）设备配置：</w:t>
      </w:r>
      <w:r>
        <w:rPr>
          <w:rFonts w:hint="eastAsia" w:ascii="仿宋_GB2312" w:hAnsi="仿宋_GB2312" w:eastAsia="仿宋_GB2312" w:cs="仿宋_GB2312"/>
          <w:sz w:val="32"/>
          <w:szCs w:val="32"/>
        </w:rPr>
        <w:t>应当根据趁鲜加工药材的不同特性需要,选用能满足加工工艺要求的设备；与药材直接接触的设备、工具、容器应当易清洁消毒，避免对药材质量产生不良影响。</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六、加工管理要求</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（一）进入加工区的人员应当进行更衣、洗手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从事对人有毒、有害操作的人员应按规定着装防护。</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（二）应当使用流动的饮用水清洗药材，不同品种实施分时分区清洗，清洗后的药材不得直接接触地面。</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（三）在晾晒、贮存过程中应采取防虫、防雨、防霉变等防控措施。</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（四）以获取自同一地点,相同的种源并在同一时间段内加工的一定数量的药材为一批。以药材投料日期作为加工日期。</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（五）特殊管控：1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禁用非法添加剂及防腐剂；2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严禁染色、增重、掺杂等违规操作。</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七、质量管控体系</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（一）标准管理：</w:t>
      </w:r>
      <w:r>
        <w:rPr>
          <w:rFonts w:hint="eastAsia" w:ascii="仿宋_GB2312" w:hAnsi="仿宋_GB2312" w:eastAsia="仿宋_GB2312" w:cs="仿宋_GB2312"/>
          <w:sz w:val="32"/>
          <w:szCs w:val="32"/>
        </w:rPr>
        <w:t>制定相应内控质量标准；建立原料验收、过程检验、成品放行三级检验制度。</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（二）追溯管理</w:t>
      </w:r>
      <w:r>
        <w:rPr>
          <w:rFonts w:hint="eastAsia" w:ascii="仿宋_GB2312" w:hAnsi="仿宋_GB2312" w:eastAsia="仿宋_GB2312" w:cs="仿宋_GB2312"/>
          <w:sz w:val="32"/>
          <w:szCs w:val="32"/>
        </w:rPr>
        <w:t>：批记录包含原料溯源、工艺参数、检验数据等信息；加工批生产记录保存期限不低于3年。</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（三）留样管理：每批成品留样量≥2倍全检量；留样保存条件模拟仓储环境；留样时间≥产品有效期后1年。</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八、包装储运规范</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（一）包装要求：</w:t>
      </w:r>
      <w:r>
        <w:rPr>
          <w:rFonts w:hint="eastAsia" w:ascii="仿宋_GB2312" w:hAnsi="仿宋_GB2312" w:eastAsia="仿宋_GB2312" w:cs="仿宋_GB2312"/>
          <w:sz w:val="32"/>
          <w:szCs w:val="32"/>
        </w:rPr>
        <w:t>使用食品级直接接触材料；包装必须印有或者贴有标签,标签需注明品名（藏/汉）、批号、规格、产地、数量、采收日期、加工日期、企业名称等信息。</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（二）储运管理：</w:t>
      </w:r>
      <w:r>
        <w:rPr>
          <w:rFonts w:hint="eastAsia" w:ascii="仿宋_GB2312" w:hAnsi="仿宋_GB2312" w:eastAsia="仿宋_GB2312" w:cs="仿宋_GB2312"/>
          <w:sz w:val="32"/>
          <w:szCs w:val="32"/>
        </w:rPr>
        <w:t>仓库配置温湿度监控及防虫鼠设施；运输过程应当采取有效可靠的措施,保证不会对药材质量造成不良影响。</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九、文件管理体系</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（一）制度文件：</w:t>
      </w:r>
      <w:r>
        <w:rPr>
          <w:rFonts w:hint="eastAsia" w:ascii="仿宋_GB2312" w:hAnsi="仿宋_GB2312" w:eastAsia="仿宋_GB2312" w:cs="仿宋_GB2312"/>
          <w:sz w:val="32"/>
          <w:szCs w:val="32"/>
        </w:rPr>
        <w:t>应当制定加工药材内控质量标准和生产加工规程,以及包括人员管理、原料管理、加工过程管理、仓储管理等制度文件。生产加工规程应包括净选、加工、干燥、包装工序,且在规定时限内完成趁鲜加工。趁鲜加工规程应当有藏医药传统文献、经验或者研究验证数据支持。</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（二）记录规范：</w:t>
      </w:r>
      <w:r>
        <w:rPr>
          <w:rFonts w:hint="eastAsia" w:ascii="仿宋_GB2312" w:hAnsi="仿宋_GB2312" w:eastAsia="仿宋_GB2312" w:cs="仿宋_GB2312"/>
          <w:sz w:val="32"/>
          <w:szCs w:val="32"/>
        </w:rPr>
        <w:t>趁鲜加工包装的全过程和质量控制情况应当进行如实记录,并有完整准确的批生产记录。批生产记录至少包括以下内容:药材的名称、批号、投料量及投料记录;净制、加工、干燥工艺的设备编号;加工前的检查和核对的记录;各工序的加工操作记录;清场记录等。</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（三）档案保存：</w:t>
      </w:r>
      <w:r>
        <w:rPr>
          <w:rFonts w:hint="eastAsia" w:ascii="仿宋_GB2312" w:hAnsi="仿宋_GB2312" w:eastAsia="仿宋_GB2312" w:cs="仿宋_GB2312"/>
          <w:sz w:val="32"/>
          <w:szCs w:val="32"/>
        </w:rPr>
        <w:t>质量标准、工艺文件以及管理制度等应长期保存,批生产记录保存至产品质量保质期后一年,未制定质量保证期的至少保存三年。</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十、附则</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本指南自发布之日起施行，由西藏自治区药品监督管理局负责解释，并根据行业发展动态修订。</w:t>
      </w:r>
    </w:p>
    <w:p>
      <w:pPr>
        <w:rPr>
          <w:rFonts w:hint="eastAsia" w:ascii="仿宋_GB2312" w:hAnsi="仿宋_GB2312" w:eastAsia="仿宋_GB2312" w:cs="仿宋_GB2312"/>
          <w:sz w:val="32"/>
          <w:szCs w:val="32"/>
          <w:lang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line="576"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西藏自治区藏药材产地加工（趁鲜切制）一般要求</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提升我区地产藏药材的质量管理与控制水平，切实规范藏药材产地加工（趁鲜切制）行为，确保藏药饮片及藏药成方制剂的品质与安全，特制定《西藏自治区藏药材趁鲜加工一般要求》。本要求旨在通过规范藏药材产地加工（趁鲜切制）行为及技术要求，指导并规范藏药材从采收、清洗、加工、储藏等各环节行为，确保藏药原料药材符合生产、质量相关要求，有效促进藏药产业高质量发展。</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一、采收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除另有规定外，采收过程须符合以下要求：</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根、茎枝、分枝、果实类药材，应在果实成熟后采收。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叶、汁液类药材，应在夏季叶片茂盛时采收。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花、花蕊类药材，应在开花季节采收。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外皮、内皮、树脂、幼苗类药材，应在春季采收。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泻下药类药材，应在种子干燥后、药性下行的秋季进行采收；催吐药类药材，则宜在植物萌芽、药性上行的春季或季春时节采收。</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二、清洗</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除另有规定外，植物类药材应在采收后及时清洗，确保去除药材表面的尘土、泥沙及其他污染物。</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三、绿打</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为保持药材色泽、防止药材褐变，除另有规定外，应对于叶类、草质类植物药材采用“揉”、“搓”、“捻”、“磨”等方法进行趁鲜绿打处理。</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四、切制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为方便药材干燥、生产（粉碎、提取等），防止在贮存、运输过程发生霉变，除另有规定外，对根、根茎、茎、枝类药材应根据药材特性采用切片（薄片/厚片）、切断（切割）等适宜方法进行趁鲜加工处理。</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、干燥</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除另有规定外，为避免高温破坏药材中对热不稳定的芳香类、油脂类成分，对芳香类、含油脂类药材应采用阴干等低温干燥方法。</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除另有规定外，对非芳香类、含油脂类药材应采用与该药材质量特性相适宜的干燥方法。</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对于含油脂、水分较高以及动物类药材（羊脑、驴血、牦牛心等），鼓励采用冷冻干燥技术等更高效的干燥方法，以提高干燥效率，保证药材质量。</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、贮存</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植物类、动物类药材应在干燥、阴凉、通风处进行贮藏。</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贮藏环境应确保药材不受潮、不变质。</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应定期检查药材的贮藏情况，及时处理异常情况，确保药材质量。</w:t>
      </w:r>
    </w:p>
    <w:p>
      <w:pPr>
        <w:spacing w:line="576" w:lineRule="exact"/>
        <w:ind w:firstLine="640" w:firstLineChars="200"/>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西藏自治区藏药材产地加工（趁鲜切制）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品种目录（第一批）</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区藏药材产地加工（趁鲜切制）行为，从源头上管控藏药质量，推动藏药材产地加工、炮制、制剂生产一体化发展，促进藏药产业高质量发展，根据《国家药监局综合司关于中药饮片生产企业采购产地加工（趁鲜切制）中药材有关问题的复函（2021年7月5日）》的指导意见及卫生部颁《药品标准（藏药第一册，1995年）》《西藏自治区藏药炮制规范（2022年）》《西藏自治区藏药材标准》等相关标准要求，围绕“西藏地产药材、现行标准收载、确需趁鲜加工”品种遴选原则，结合《四部医典》《晶珠本草》等藏医药理论及文献记载，综合藏药生产实际需求、藏医药行业专家意见等情况，现发布《西藏自治区藏药材趁鲜加工品种目录（第一批）》。</w:t>
      </w:r>
    </w:p>
    <w:tbl>
      <w:tblPr>
        <w:tblStyle w:val="7"/>
        <w:tblpPr w:leftFromText="180" w:rightFromText="180" w:vertAnchor="text" w:horzAnchor="page" w:tblpX="1881" w:tblpY="219"/>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6"/>
        <w:gridCol w:w="538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序号</w:t>
            </w:r>
          </w:p>
        </w:tc>
        <w:tc>
          <w:tcPr>
            <w:tcW w:w="856"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品种</w:t>
            </w:r>
          </w:p>
          <w:p>
            <w:pPr>
              <w:jc w:val="center"/>
              <w:rPr>
                <w:rFonts w:hint="eastAsia" w:ascii="黑体" w:hAnsi="黑体" w:eastAsia="黑体" w:cs="黑体"/>
                <w:sz w:val="18"/>
                <w:szCs w:val="18"/>
              </w:rPr>
            </w:pPr>
            <w:r>
              <w:rPr>
                <w:rFonts w:hint="eastAsia" w:ascii="黑体" w:hAnsi="黑体" w:eastAsia="黑体" w:cs="黑体"/>
                <w:sz w:val="18"/>
                <w:szCs w:val="18"/>
              </w:rPr>
              <w:t>名称</w:t>
            </w:r>
          </w:p>
        </w:tc>
        <w:tc>
          <w:tcPr>
            <w:tcW w:w="5386"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来源</w:t>
            </w:r>
          </w:p>
        </w:tc>
        <w:tc>
          <w:tcPr>
            <w:tcW w:w="2127"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收载标准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1</w:t>
            </w:r>
          </w:p>
        </w:tc>
        <w:tc>
          <w:tcPr>
            <w:tcW w:w="856"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小檗皮</w:t>
            </w:r>
          </w:p>
        </w:tc>
        <w:tc>
          <w:tcPr>
            <w:tcW w:w="5386" w:type="dxa"/>
          </w:tcPr>
          <w:p>
            <w:pPr>
              <w:ind w:firstLine="360" w:firstLineChars="200"/>
              <w:jc w:val="left"/>
              <w:rPr>
                <w:rFonts w:hint="eastAsia" w:ascii="宋体" w:hAnsi="宋体" w:eastAsia="宋体" w:cs="仿宋"/>
                <w:sz w:val="18"/>
                <w:szCs w:val="18"/>
                <w:lang w:eastAsia="zh-CN"/>
              </w:rPr>
            </w:pPr>
            <w:r>
              <w:rPr>
                <w:rFonts w:hint="eastAsia" w:ascii="宋体" w:hAnsi="宋体" w:eastAsia="宋体" w:cstheme="minorEastAsia"/>
                <w:sz w:val="18"/>
                <w:szCs w:val="18"/>
              </w:rPr>
              <w:t>本品为小檗科小檗属植物刺红珠</w:t>
            </w:r>
            <w:r>
              <w:rPr>
                <w:rFonts w:ascii="Times New Roman" w:hAnsi="Times New Roman" w:eastAsia="宋体" w:cs="Times New Roman"/>
                <w:i/>
                <w:iCs/>
                <w:kern w:val="0"/>
                <w:sz w:val="18"/>
                <w:szCs w:val="18"/>
                <w:lang w:bidi="ar"/>
              </w:rPr>
              <w:t>Berberis dictyophylla</w:t>
            </w:r>
            <w:r>
              <w:rPr>
                <w:rFonts w:ascii="Times New Roman" w:hAnsi="Times New Roman" w:eastAsia="宋体" w:cs="Times New Roman"/>
                <w:kern w:val="0"/>
                <w:sz w:val="18"/>
                <w:szCs w:val="18"/>
                <w:lang w:bidi="ar"/>
              </w:rPr>
              <w:t> Franch.</w:t>
            </w:r>
            <w:r>
              <w:rPr>
                <w:rFonts w:hint="eastAsia" w:ascii="宋体" w:hAnsi="宋体" w:eastAsia="宋体" w:cs="仿宋"/>
                <w:sz w:val="18"/>
                <w:szCs w:val="18"/>
              </w:rPr>
              <w:t>、</w:t>
            </w:r>
            <w:r>
              <w:rPr>
                <w:rFonts w:hint="eastAsia" w:ascii="宋体" w:hAnsi="宋体" w:eastAsia="宋体" w:cstheme="minorEastAsia"/>
                <w:sz w:val="18"/>
                <w:szCs w:val="18"/>
              </w:rPr>
              <w:t>川滇小檗</w:t>
            </w:r>
            <w:r>
              <w:rPr>
                <w:rFonts w:hint="eastAsia" w:ascii="Times New Roman" w:hAnsi="Times New Roman" w:eastAsia="宋体" w:cs="Times New Roman"/>
                <w:i/>
                <w:iCs/>
                <w:kern w:val="0"/>
                <w:sz w:val="18"/>
                <w:szCs w:val="18"/>
                <w:lang w:bidi="ar"/>
              </w:rPr>
              <w:t>Berberis</w:t>
            </w:r>
            <w:r>
              <w:rPr>
                <w:rFonts w:ascii="Times New Roman" w:hAnsi="Times New Roman" w:eastAsia="宋体" w:cs="Times New Roman"/>
                <w:i/>
                <w:iCs/>
                <w:kern w:val="0"/>
                <w:sz w:val="18"/>
                <w:szCs w:val="18"/>
                <w:lang w:bidi="ar"/>
              </w:rPr>
              <w:t> </w:t>
            </w:r>
            <w:r>
              <w:rPr>
                <w:rFonts w:hint="eastAsia" w:ascii="Times New Roman" w:hAnsi="Times New Roman" w:eastAsia="宋体" w:cs="Times New Roman"/>
                <w:i/>
                <w:iCs/>
                <w:kern w:val="0"/>
                <w:sz w:val="18"/>
                <w:szCs w:val="18"/>
                <w:lang w:bidi="ar"/>
              </w:rPr>
              <w:t>jamesiana</w:t>
            </w:r>
            <w:r>
              <w:rPr>
                <w:rFonts w:ascii="Times New Roman" w:hAnsi="Times New Roman" w:eastAsia="宋体" w:cs="Times New Roman"/>
                <w:i/>
                <w:iCs/>
                <w:kern w:val="0"/>
                <w:sz w:val="18"/>
                <w:szCs w:val="18"/>
                <w:lang w:bidi="ar"/>
              </w:rPr>
              <w:t> </w:t>
            </w:r>
            <w:r>
              <w:rPr>
                <w:rFonts w:hint="eastAsia" w:ascii="Times New Roman" w:hAnsi="Times New Roman" w:eastAsia="宋体" w:cs="Times New Roman"/>
                <w:kern w:val="0"/>
                <w:sz w:val="18"/>
                <w:szCs w:val="18"/>
                <w:lang w:bidi="ar"/>
              </w:rPr>
              <w:t>Forrest et W. W. Smith</w:t>
            </w:r>
            <w:r>
              <w:rPr>
                <w:rFonts w:hint="eastAsia" w:ascii="Times New Roman" w:hAnsi="Times New Roman" w:eastAsia="宋体" w:cs="Times New Roman"/>
                <w:i/>
                <w:iCs/>
                <w:kern w:val="0"/>
                <w:sz w:val="18"/>
                <w:szCs w:val="18"/>
                <w:lang w:bidi="ar"/>
              </w:rPr>
              <w:t>、</w:t>
            </w:r>
            <w:r>
              <w:rPr>
                <w:rFonts w:hint="eastAsia" w:ascii="宋体" w:hAnsi="宋体" w:eastAsia="宋体" w:cstheme="minorEastAsia"/>
                <w:sz w:val="18"/>
                <w:szCs w:val="18"/>
              </w:rPr>
              <w:t>小檗</w:t>
            </w:r>
            <w:r>
              <w:rPr>
                <w:rFonts w:hint="eastAsia" w:ascii="Times New Roman" w:hAnsi="Times New Roman" w:eastAsia="宋体" w:cs="Times New Roman"/>
                <w:i/>
                <w:iCs/>
                <w:kern w:val="0"/>
                <w:sz w:val="18"/>
                <w:szCs w:val="18"/>
                <w:lang w:bidi="ar"/>
              </w:rPr>
              <w:t>Berberis</w:t>
            </w:r>
            <w:r>
              <w:rPr>
                <w:rFonts w:ascii="Times New Roman" w:hAnsi="Times New Roman" w:eastAsia="宋体" w:cs="Times New Roman"/>
                <w:i/>
                <w:iCs/>
                <w:kern w:val="0"/>
                <w:sz w:val="18"/>
                <w:szCs w:val="18"/>
                <w:lang w:bidi="ar"/>
              </w:rPr>
              <w:t> </w:t>
            </w:r>
            <w:r>
              <w:rPr>
                <w:rFonts w:hint="eastAsia" w:ascii="Times New Roman" w:hAnsi="Times New Roman" w:eastAsia="宋体" w:cs="Times New Roman"/>
                <w:i/>
                <w:iCs/>
                <w:kern w:val="0"/>
                <w:sz w:val="18"/>
                <w:szCs w:val="18"/>
                <w:lang w:bidi="ar"/>
              </w:rPr>
              <w:t>amurensis</w:t>
            </w:r>
            <w:r>
              <w:rPr>
                <w:rFonts w:ascii="Times New Roman" w:hAnsi="Times New Roman" w:eastAsia="宋体" w:cs="Times New Roman"/>
                <w:i/>
                <w:iCs/>
                <w:kern w:val="0"/>
                <w:sz w:val="18"/>
                <w:szCs w:val="18"/>
                <w:lang w:bidi="ar"/>
              </w:rPr>
              <w:t> </w:t>
            </w:r>
            <w:r>
              <w:rPr>
                <w:rFonts w:hint="eastAsia" w:ascii="Times New Roman" w:hAnsi="Times New Roman" w:eastAsia="宋体" w:cs="Times New Roman"/>
                <w:kern w:val="0"/>
                <w:sz w:val="18"/>
                <w:szCs w:val="18"/>
                <w:lang w:bidi="ar"/>
              </w:rPr>
              <w:t>Rupr.</w:t>
            </w:r>
            <w:r>
              <w:rPr>
                <w:rFonts w:hint="eastAsia" w:ascii="宋体" w:hAnsi="宋体" w:eastAsia="宋体" w:cs="仿宋"/>
                <w:sz w:val="18"/>
                <w:szCs w:val="18"/>
              </w:rPr>
              <w:t xml:space="preserve"> </w:t>
            </w:r>
            <w:r>
              <w:rPr>
                <w:rFonts w:hint="eastAsia" w:ascii="宋体" w:hAnsi="宋体" w:eastAsia="宋体" w:cstheme="minorEastAsia"/>
                <w:sz w:val="18"/>
                <w:szCs w:val="18"/>
              </w:rPr>
              <w:t>及其同属近缘种植物的干燥内皮。</w:t>
            </w:r>
            <w:r>
              <w:rPr>
                <w:rFonts w:hint="eastAsia" w:ascii="宋体" w:hAnsi="宋体" w:eastAsia="宋体" w:cstheme="minorEastAsia"/>
                <w:sz w:val="18"/>
                <w:szCs w:val="18"/>
                <w:lang w:eastAsia="zh-CN"/>
              </w:rPr>
              <w:t>（缺采收季节、加工方式）</w:t>
            </w:r>
          </w:p>
        </w:tc>
        <w:tc>
          <w:tcPr>
            <w:tcW w:w="2127" w:type="dxa"/>
          </w:tcPr>
          <w:p>
            <w:pPr>
              <w:spacing w:line="360" w:lineRule="auto"/>
              <w:jc w:val="left"/>
              <w:rPr>
                <w:rFonts w:hint="eastAsia" w:ascii="宋体" w:hAnsi="宋体" w:eastAsia="宋体" w:cstheme="minorEastAsia"/>
                <w:sz w:val="18"/>
                <w:szCs w:val="18"/>
              </w:rPr>
            </w:pPr>
            <w:r>
              <w:rPr>
                <w:rFonts w:hint="eastAsia" w:ascii="宋体" w:hAnsi="宋体" w:eastAsia="宋体" w:cstheme="minorEastAsia"/>
                <w:sz w:val="18"/>
                <w:szCs w:val="18"/>
              </w:rPr>
              <w:t>西藏自治区藏药材标准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2</w:t>
            </w:r>
          </w:p>
        </w:tc>
        <w:tc>
          <w:tcPr>
            <w:tcW w:w="856"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糖茶藨</w:t>
            </w:r>
          </w:p>
        </w:tc>
        <w:tc>
          <w:tcPr>
            <w:tcW w:w="5386" w:type="dxa"/>
          </w:tcPr>
          <w:p>
            <w:pPr>
              <w:widowControl/>
              <w:ind w:firstLine="360" w:firstLineChars="200"/>
              <w:jc w:val="left"/>
              <w:rPr>
                <w:rFonts w:hint="eastAsia" w:ascii="宋体" w:hAnsi="宋体" w:eastAsia="宋体" w:cs="仿宋"/>
                <w:sz w:val="18"/>
                <w:szCs w:val="18"/>
              </w:rPr>
            </w:pPr>
            <w:r>
              <w:rPr>
                <w:rFonts w:hint="eastAsia" w:ascii="宋体" w:hAnsi="宋体" w:eastAsia="宋体" w:cstheme="minorEastAsia"/>
                <w:sz w:val="18"/>
                <w:szCs w:val="18"/>
              </w:rPr>
              <w:t>本品为虎耳草科植物糖茶藨</w:t>
            </w:r>
            <w:r>
              <w:rPr>
                <w:rFonts w:hint="eastAsia" w:ascii="Times New Roman" w:hAnsi="Times New Roman" w:eastAsia="宋体" w:cs="Times New Roman"/>
                <w:i/>
                <w:iCs/>
                <w:kern w:val="0"/>
                <w:sz w:val="18"/>
                <w:szCs w:val="18"/>
                <w:lang w:bidi="ar"/>
              </w:rPr>
              <w:t>Ribes himalense</w:t>
            </w:r>
            <w:r>
              <w:rPr>
                <w:rFonts w:hint="eastAsia" w:ascii="Times New Roman" w:hAnsi="Times New Roman" w:eastAsia="宋体" w:cs="Times New Roman"/>
                <w:kern w:val="0"/>
                <w:sz w:val="18"/>
                <w:szCs w:val="18"/>
                <w:lang w:bidi="ar"/>
              </w:rPr>
              <w:t xml:space="preserve"> Royle ex Decne.</w:t>
            </w:r>
            <w:r>
              <w:rPr>
                <w:rFonts w:hint="eastAsia" w:ascii="宋体" w:hAnsi="宋体" w:eastAsia="宋体" w:cstheme="minorEastAsia"/>
                <w:sz w:val="18"/>
                <w:szCs w:val="18"/>
              </w:rPr>
              <w:t>的干燥茎内皮。春、夏二季采割茎枝，刮去外层，剥取内皮，阴干。</w:t>
            </w:r>
          </w:p>
        </w:tc>
        <w:tc>
          <w:tcPr>
            <w:tcW w:w="2127" w:type="dxa"/>
          </w:tcPr>
          <w:p>
            <w:pPr>
              <w:spacing w:line="360" w:lineRule="auto"/>
              <w:jc w:val="left"/>
              <w:rPr>
                <w:rFonts w:hint="eastAsia" w:ascii="宋体" w:hAnsi="宋体" w:eastAsia="宋体" w:cstheme="minorEastAsia"/>
                <w:sz w:val="18"/>
                <w:szCs w:val="18"/>
              </w:rPr>
            </w:pPr>
            <w:r>
              <w:rPr>
                <w:rFonts w:hint="eastAsia" w:ascii="宋体" w:hAnsi="宋体" w:eastAsia="宋体" w:cstheme="minorEastAsia"/>
                <w:sz w:val="18"/>
                <w:szCs w:val="18"/>
              </w:rPr>
              <w:t>西藏自治区藏药材标准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3</w:t>
            </w:r>
          </w:p>
        </w:tc>
        <w:tc>
          <w:tcPr>
            <w:tcW w:w="856"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鸡蛋参</w:t>
            </w:r>
          </w:p>
        </w:tc>
        <w:tc>
          <w:tcPr>
            <w:tcW w:w="5386" w:type="dxa"/>
          </w:tcPr>
          <w:p>
            <w:pPr>
              <w:spacing w:line="360" w:lineRule="auto"/>
              <w:ind w:firstLine="360" w:firstLineChars="200"/>
              <w:jc w:val="left"/>
              <w:rPr>
                <w:rFonts w:hint="eastAsia" w:ascii="宋体" w:hAnsi="宋体" w:eastAsia="宋体" w:cs="仿宋"/>
                <w:sz w:val="18"/>
                <w:szCs w:val="18"/>
              </w:rPr>
            </w:pPr>
            <w:r>
              <w:rPr>
                <w:rFonts w:hint="eastAsia" w:ascii="宋体" w:hAnsi="宋体" w:eastAsia="宋体" w:cstheme="minorEastAsia"/>
                <w:sz w:val="18"/>
                <w:szCs w:val="18"/>
              </w:rPr>
              <w:t>本品为桔梗科植物鸡蛋参</w:t>
            </w:r>
            <w:r>
              <w:rPr>
                <w:rFonts w:hint="eastAsia" w:ascii="Times New Roman" w:hAnsi="Times New Roman" w:eastAsia="宋体" w:cs="Times New Roman"/>
                <w:i/>
                <w:iCs/>
                <w:kern w:val="0"/>
                <w:sz w:val="18"/>
                <w:szCs w:val="18"/>
                <w:lang w:bidi="ar"/>
              </w:rPr>
              <w:t>Codonopsis convolvulacea</w:t>
            </w:r>
            <w:r>
              <w:rPr>
                <w:rFonts w:hint="eastAsia" w:ascii="Times New Roman" w:hAnsi="Times New Roman" w:eastAsia="宋体" w:cs="Times New Roman"/>
                <w:kern w:val="0"/>
                <w:sz w:val="18"/>
                <w:szCs w:val="18"/>
                <w:lang w:bidi="ar"/>
              </w:rPr>
              <w:t xml:space="preserve"> Kurz.</w:t>
            </w:r>
            <w:r>
              <w:rPr>
                <w:rFonts w:hint="eastAsia" w:ascii="宋体" w:hAnsi="宋体" w:eastAsia="宋体" w:cstheme="minorEastAsia"/>
                <w:sz w:val="18"/>
                <w:szCs w:val="18"/>
              </w:rPr>
              <w:t>的干燥地下块根。秋季挖取块根洗净，</w:t>
            </w:r>
            <w:r>
              <w:rPr>
                <w:rFonts w:hint="eastAsia" w:ascii="宋体" w:hAnsi="宋体" w:eastAsia="宋体" w:cstheme="minorEastAsia"/>
                <w:sz w:val="18"/>
                <w:szCs w:val="18"/>
                <w:lang w:eastAsia="zh-CN"/>
              </w:rPr>
              <w:t>晾</w:t>
            </w:r>
            <w:r>
              <w:rPr>
                <w:rFonts w:hint="eastAsia" w:ascii="宋体" w:hAnsi="宋体" w:eastAsia="宋体" w:cstheme="minorEastAsia"/>
                <w:sz w:val="18"/>
                <w:szCs w:val="18"/>
              </w:rPr>
              <w:t>干。</w:t>
            </w:r>
          </w:p>
        </w:tc>
        <w:tc>
          <w:tcPr>
            <w:tcW w:w="2127" w:type="dxa"/>
          </w:tcPr>
          <w:p>
            <w:pPr>
              <w:jc w:val="left"/>
              <w:rPr>
                <w:rFonts w:hint="eastAsia" w:ascii="宋体" w:hAnsi="宋体" w:eastAsia="宋体" w:cstheme="minorEastAsia"/>
                <w:sz w:val="18"/>
                <w:szCs w:val="18"/>
              </w:rPr>
            </w:pPr>
            <w:r>
              <w:rPr>
                <w:rFonts w:hint="eastAsia" w:ascii="宋体" w:hAnsi="宋体" w:eastAsia="宋体" w:cstheme="minorEastAsia"/>
                <w:sz w:val="18"/>
                <w:szCs w:val="18"/>
              </w:rPr>
              <w:t>卫生部颁《药品标准（藏药第一册，1995年）》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4</w:t>
            </w:r>
          </w:p>
        </w:tc>
        <w:tc>
          <w:tcPr>
            <w:tcW w:w="856"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羊脑</w:t>
            </w:r>
          </w:p>
        </w:tc>
        <w:tc>
          <w:tcPr>
            <w:tcW w:w="5386" w:type="dxa"/>
          </w:tcPr>
          <w:p>
            <w:pPr>
              <w:tabs>
                <w:tab w:val="left" w:pos="330"/>
              </w:tabs>
              <w:ind w:firstLine="360" w:firstLineChars="200"/>
              <w:jc w:val="left"/>
              <w:rPr>
                <w:rFonts w:hint="eastAsia" w:ascii="宋体" w:hAnsi="宋体" w:eastAsia="宋体" w:cs="仿宋"/>
                <w:sz w:val="18"/>
                <w:szCs w:val="18"/>
              </w:rPr>
            </w:pPr>
            <w:r>
              <w:rPr>
                <w:rFonts w:hint="eastAsia" w:ascii="宋体" w:hAnsi="宋体" w:eastAsia="宋体" w:cstheme="minorEastAsia"/>
                <w:sz w:val="18"/>
                <w:szCs w:val="18"/>
              </w:rPr>
              <w:t>本品为牛科动物绵羊</w:t>
            </w:r>
            <w:r>
              <w:rPr>
                <w:rFonts w:hint="eastAsia" w:ascii="Times New Roman" w:hAnsi="Times New Roman" w:eastAsia="宋体" w:cs="Times New Roman"/>
                <w:i/>
                <w:iCs/>
                <w:kern w:val="0"/>
                <w:sz w:val="18"/>
                <w:szCs w:val="18"/>
                <w:lang w:bidi="ar"/>
              </w:rPr>
              <w:t>Ovis aries</w:t>
            </w:r>
            <w:r>
              <w:rPr>
                <w:rFonts w:hint="eastAsia" w:ascii="Times New Roman" w:hAnsi="Times New Roman" w:eastAsia="宋体" w:cs="Times New Roman"/>
                <w:kern w:val="0"/>
                <w:sz w:val="18"/>
                <w:szCs w:val="18"/>
                <w:lang w:bidi="ar"/>
              </w:rPr>
              <w:t xml:space="preserve"> Linnaeus</w:t>
            </w:r>
            <w:r>
              <w:rPr>
                <w:rFonts w:hint="eastAsia" w:ascii="宋体" w:hAnsi="宋体" w:eastAsia="宋体" w:cstheme="minorEastAsia"/>
                <w:sz w:val="18"/>
                <w:szCs w:val="18"/>
              </w:rPr>
              <w:t>的干燥脑。全年均可采收。</w:t>
            </w:r>
          </w:p>
        </w:tc>
        <w:tc>
          <w:tcPr>
            <w:tcW w:w="2127" w:type="dxa"/>
          </w:tcPr>
          <w:p>
            <w:pPr>
              <w:spacing w:line="360" w:lineRule="auto"/>
              <w:jc w:val="left"/>
              <w:rPr>
                <w:rFonts w:hint="eastAsia" w:ascii="宋体" w:hAnsi="宋体" w:eastAsia="宋体" w:cstheme="minorEastAsia"/>
                <w:sz w:val="18"/>
                <w:szCs w:val="18"/>
              </w:rPr>
            </w:pPr>
            <w:r>
              <w:rPr>
                <w:rFonts w:hint="eastAsia" w:ascii="宋体" w:hAnsi="宋体" w:eastAsia="宋体" w:cstheme="minorEastAsia"/>
                <w:sz w:val="18"/>
                <w:szCs w:val="18"/>
              </w:rPr>
              <w:t>西藏自治区藏药材标准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562"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5</w:t>
            </w:r>
          </w:p>
        </w:tc>
        <w:tc>
          <w:tcPr>
            <w:tcW w:w="856"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牦牛心</w:t>
            </w:r>
          </w:p>
        </w:tc>
        <w:tc>
          <w:tcPr>
            <w:tcW w:w="5386" w:type="dxa"/>
          </w:tcPr>
          <w:p>
            <w:pPr>
              <w:tabs>
                <w:tab w:val="left" w:pos="195"/>
                <w:tab w:val="left" w:pos="330"/>
              </w:tabs>
              <w:ind w:firstLine="360" w:firstLineChars="200"/>
              <w:jc w:val="left"/>
              <w:rPr>
                <w:rFonts w:hint="eastAsia" w:ascii="宋体" w:hAnsi="宋体" w:eastAsia="宋体" w:cs="仿宋"/>
                <w:sz w:val="18"/>
                <w:szCs w:val="18"/>
              </w:rPr>
            </w:pPr>
            <w:r>
              <w:rPr>
                <w:rFonts w:hint="eastAsia" w:ascii="宋体" w:hAnsi="宋体" w:eastAsia="宋体" w:cstheme="minorEastAsia"/>
                <w:sz w:val="18"/>
                <w:szCs w:val="18"/>
              </w:rPr>
              <w:t>本品为牛科动物牦牛</w:t>
            </w:r>
            <w:r>
              <w:rPr>
                <w:rFonts w:hint="eastAsia" w:ascii="Times New Roman" w:hAnsi="Times New Roman" w:eastAsia="宋体" w:cs="Times New Roman"/>
                <w:i/>
                <w:iCs/>
                <w:kern w:val="0"/>
                <w:sz w:val="18"/>
                <w:szCs w:val="18"/>
                <w:lang w:bidi="ar"/>
              </w:rPr>
              <w:t>Bos grunniens</w:t>
            </w:r>
            <w:r>
              <w:rPr>
                <w:rFonts w:hint="eastAsia" w:ascii="Times New Roman" w:hAnsi="Times New Roman" w:eastAsia="宋体" w:cs="Times New Roman"/>
                <w:kern w:val="0"/>
                <w:sz w:val="18"/>
                <w:szCs w:val="18"/>
                <w:lang w:bidi="ar"/>
              </w:rPr>
              <w:t xml:space="preserve"> Linnaeus</w:t>
            </w:r>
            <w:r>
              <w:rPr>
                <w:rFonts w:hint="eastAsia" w:ascii="宋体" w:hAnsi="宋体" w:eastAsia="宋体" w:cstheme="minorEastAsia"/>
                <w:sz w:val="18"/>
                <w:szCs w:val="18"/>
              </w:rPr>
              <w:t>的干燥心。全年均可采收，除去杂质，晾干，即可。</w:t>
            </w:r>
          </w:p>
        </w:tc>
        <w:tc>
          <w:tcPr>
            <w:tcW w:w="2127" w:type="dxa"/>
          </w:tcPr>
          <w:p>
            <w:pPr>
              <w:spacing w:line="360" w:lineRule="auto"/>
              <w:jc w:val="left"/>
              <w:rPr>
                <w:rFonts w:hint="eastAsia" w:ascii="宋体" w:hAnsi="宋体" w:eastAsia="宋体" w:cstheme="minorEastAsia"/>
                <w:sz w:val="18"/>
                <w:szCs w:val="18"/>
              </w:rPr>
            </w:pPr>
            <w:r>
              <w:rPr>
                <w:rFonts w:hint="eastAsia" w:ascii="宋体" w:hAnsi="宋体" w:eastAsia="宋体" w:cstheme="minorEastAsia"/>
                <w:sz w:val="18"/>
                <w:szCs w:val="18"/>
              </w:rPr>
              <w:t>西藏自治区藏药材标准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6</w:t>
            </w:r>
          </w:p>
        </w:tc>
        <w:tc>
          <w:tcPr>
            <w:tcW w:w="856"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悬钩木</w:t>
            </w:r>
          </w:p>
        </w:tc>
        <w:tc>
          <w:tcPr>
            <w:tcW w:w="5386" w:type="dxa"/>
          </w:tcPr>
          <w:p>
            <w:pPr>
              <w:widowControl/>
              <w:ind w:firstLine="360" w:firstLineChars="200"/>
              <w:jc w:val="left"/>
              <w:rPr>
                <w:rFonts w:hint="eastAsia" w:ascii="宋体" w:hAnsi="宋体" w:eastAsia="宋体" w:cs="仿宋"/>
                <w:sz w:val="18"/>
                <w:szCs w:val="18"/>
              </w:rPr>
            </w:pPr>
            <w:r>
              <w:rPr>
                <w:rFonts w:hint="eastAsia" w:ascii="宋体" w:hAnsi="宋体" w:eastAsia="宋体" w:cstheme="minorEastAsia"/>
                <w:sz w:val="18"/>
                <w:szCs w:val="18"/>
              </w:rPr>
              <w:t>本品为蔷薇科植物粉枝梅</w:t>
            </w:r>
            <w:r>
              <w:rPr>
                <w:rFonts w:ascii="Times New Roman" w:hAnsi="Times New Roman" w:eastAsia="宋体" w:cs="Times New Roman"/>
                <w:i/>
                <w:iCs/>
                <w:kern w:val="0"/>
                <w:sz w:val="18"/>
                <w:szCs w:val="18"/>
                <w:lang w:bidi="ar"/>
              </w:rPr>
              <w:t xml:space="preserve">Rubus biflorus </w:t>
            </w:r>
            <w:r>
              <w:rPr>
                <w:rFonts w:ascii="Times New Roman" w:hAnsi="Times New Roman" w:eastAsia="宋体" w:cs="Times New Roman"/>
                <w:kern w:val="0"/>
                <w:sz w:val="18"/>
                <w:szCs w:val="18"/>
                <w:lang w:bidi="ar"/>
              </w:rPr>
              <w:t>Buch.-Ham. ex Sm</w:t>
            </w:r>
            <w:r>
              <w:rPr>
                <w:rFonts w:hint="eastAsia" w:ascii="宋体" w:hAnsi="宋体" w:eastAsia="宋体" w:cstheme="minorEastAsia"/>
                <w:sz w:val="18"/>
                <w:szCs w:val="18"/>
              </w:rPr>
              <w:t>的干燥去皮去髓茎枝。夏、秋二季采集茎枝，去皮去髓，</w:t>
            </w:r>
            <w:r>
              <w:rPr>
                <w:rFonts w:hint="eastAsia" w:ascii="宋体" w:hAnsi="宋体" w:eastAsia="宋体" w:cstheme="minorEastAsia"/>
                <w:sz w:val="18"/>
                <w:szCs w:val="18"/>
                <w:lang w:eastAsia="zh-CN"/>
              </w:rPr>
              <w:t>晾</w:t>
            </w:r>
            <w:r>
              <w:rPr>
                <w:rFonts w:hint="eastAsia" w:ascii="宋体" w:hAnsi="宋体" w:eastAsia="宋体" w:cstheme="minorEastAsia"/>
                <w:sz w:val="18"/>
                <w:szCs w:val="18"/>
              </w:rPr>
              <w:t>干。</w:t>
            </w:r>
          </w:p>
        </w:tc>
        <w:tc>
          <w:tcPr>
            <w:tcW w:w="2127" w:type="dxa"/>
          </w:tcPr>
          <w:p>
            <w:pPr>
              <w:jc w:val="left"/>
              <w:rPr>
                <w:rFonts w:hint="eastAsia" w:ascii="宋体" w:hAnsi="宋体" w:eastAsia="宋体" w:cstheme="minorEastAsia"/>
                <w:sz w:val="18"/>
                <w:szCs w:val="18"/>
              </w:rPr>
            </w:pPr>
            <w:r>
              <w:rPr>
                <w:rFonts w:hint="eastAsia" w:ascii="宋体" w:hAnsi="宋体" w:eastAsia="宋体" w:cstheme="minorEastAsia"/>
                <w:sz w:val="18"/>
                <w:szCs w:val="18"/>
              </w:rPr>
              <w:t>西藏自治区藏药材标准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7</w:t>
            </w:r>
          </w:p>
        </w:tc>
        <w:tc>
          <w:tcPr>
            <w:tcW w:w="856"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翼首草</w:t>
            </w:r>
          </w:p>
        </w:tc>
        <w:tc>
          <w:tcPr>
            <w:tcW w:w="5386" w:type="dxa"/>
          </w:tcPr>
          <w:p>
            <w:pPr>
              <w:ind w:firstLine="360" w:firstLineChars="200"/>
              <w:jc w:val="left"/>
              <w:rPr>
                <w:rFonts w:hint="eastAsia" w:ascii="宋体" w:hAnsi="宋体" w:eastAsia="宋体" w:cstheme="minorEastAsia"/>
                <w:sz w:val="18"/>
                <w:szCs w:val="18"/>
              </w:rPr>
            </w:pPr>
            <w:r>
              <w:rPr>
                <w:rFonts w:hint="eastAsia" w:ascii="宋体" w:hAnsi="宋体" w:eastAsia="宋体" w:cstheme="minorEastAsia"/>
                <w:sz w:val="18"/>
                <w:szCs w:val="18"/>
              </w:rPr>
              <w:t>本品为川续断科植物匙叶翼首草</w:t>
            </w:r>
            <w:r>
              <w:rPr>
                <w:rFonts w:hint="eastAsia" w:ascii="Times New Roman" w:hAnsi="Times New Roman" w:eastAsia="宋体" w:cs="Times New Roman"/>
                <w:i/>
                <w:iCs/>
                <w:kern w:val="0"/>
                <w:sz w:val="18"/>
                <w:szCs w:val="18"/>
                <w:lang w:bidi="ar"/>
              </w:rPr>
              <w:t xml:space="preserve">Pterocephalus hookeri </w:t>
            </w:r>
            <w:r>
              <w:rPr>
                <w:rFonts w:hint="eastAsia" w:ascii="Times New Roman" w:hAnsi="Times New Roman" w:eastAsia="宋体" w:cs="Times New Roman"/>
                <w:kern w:val="0"/>
                <w:sz w:val="18"/>
                <w:szCs w:val="18"/>
                <w:lang w:bidi="ar"/>
              </w:rPr>
              <w:t>(C. B. Clarke) Diels</w:t>
            </w:r>
            <w:r>
              <w:rPr>
                <w:rFonts w:hint="eastAsia" w:ascii="宋体" w:hAnsi="宋体" w:eastAsia="宋体" w:cstheme="minorEastAsia"/>
                <w:sz w:val="18"/>
                <w:szCs w:val="18"/>
              </w:rPr>
              <w:t>的干燥全草。夏末秋初采挖，除去泥沙及非药用部位，采用阴干法干燥。</w:t>
            </w:r>
          </w:p>
          <w:p>
            <w:pPr>
              <w:widowControl/>
              <w:ind w:firstLine="360" w:firstLineChars="200"/>
              <w:jc w:val="left"/>
              <w:rPr>
                <w:rFonts w:hint="eastAsia" w:ascii="宋体" w:hAnsi="宋体" w:eastAsia="宋体" w:cstheme="minorEastAsia"/>
                <w:sz w:val="18"/>
                <w:szCs w:val="18"/>
              </w:rPr>
            </w:pPr>
          </w:p>
        </w:tc>
        <w:tc>
          <w:tcPr>
            <w:tcW w:w="2127" w:type="dxa"/>
          </w:tcPr>
          <w:p>
            <w:pPr>
              <w:jc w:val="left"/>
              <w:rPr>
                <w:rFonts w:hint="eastAsia" w:ascii="宋体" w:hAnsi="宋体" w:eastAsia="宋体" w:cstheme="minorEastAsia"/>
                <w:sz w:val="18"/>
                <w:szCs w:val="18"/>
              </w:rPr>
            </w:pPr>
            <w:r>
              <w:rPr>
                <w:rFonts w:hint="eastAsia" w:ascii="宋体" w:hAnsi="宋体" w:eastAsia="宋体" w:cstheme="minorEastAsia"/>
                <w:sz w:val="18"/>
                <w:szCs w:val="18"/>
                <w:lang w:eastAsia="zh-CN"/>
              </w:rPr>
              <w:t>《中华人民共和国卫生部药品标准》藏药（第一册）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8</w:t>
            </w:r>
          </w:p>
        </w:tc>
        <w:tc>
          <w:tcPr>
            <w:tcW w:w="856"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长梗秦艽</w:t>
            </w:r>
          </w:p>
        </w:tc>
        <w:tc>
          <w:tcPr>
            <w:tcW w:w="5386" w:type="dxa"/>
          </w:tcPr>
          <w:p>
            <w:pPr>
              <w:widowControl/>
              <w:ind w:firstLine="360" w:firstLineChars="200"/>
              <w:jc w:val="left"/>
              <w:rPr>
                <w:rFonts w:hint="eastAsia" w:ascii="宋体" w:hAnsi="宋体" w:eastAsia="宋体" w:cstheme="minorEastAsia"/>
                <w:sz w:val="18"/>
                <w:szCs w:val="18"/>
              </w:rPr>
            </w:pPr>
            <w:r>
              <w:rPr>
                <w:rFonts w:ascii="宋体" w:hAnsi="宋体" w:eastAsia="宋体" w:cstheme="minorEastAsia"/>
                <w:sz w:val="18"/>
                <w:szCs w:val="18"/>
              </w:rPr>
              <w:t>本品为龙胆科植物长梗秦艽</w:t>
            </w:r>
            <w:r>
              <w:rPr>
                <w:rFonts w:ascii="Times New Roman" w:hAnsi="Times New Roman" w:eastAsia="宋体" w:cs="Times New Roman"/>
                <w:i/>
                <w:iCs/>
                <w:sz w:val="18"/>
                <w:szCs w:val="18"/>
              </w:rPr>
              <w:t xml:space="preserve">Gentiana waltonii </w:t>
            </w:r>
            <w:r>
              <w:rPr>
                <w:rFonts w:ascii="Times New Roman" w:hAnsi="Times New Roman" w:eastAsia="宋体" w:cs="Times New Roman"/>
                <w:sz w:val="18"/>
                <w:szCs w:val="18"/>
              </w:rPr>
              <w:t>Burk.</w:t>
            </w:r>
            <w:r>
              <w:rPr>
                <w:rFonts w:ascii="宋体" w:hAnsi="宋体" w:eastAsia="宋体" w:cstheme="minorEastAsia"/>
                <w:sz w:val="18"/>
                <w:szCs w:val="18"/>
              </w:rPr>
              <w:t>的干燥全草。春</w:t>
            </w:r>
            <w:r>
              <w:rPr>
                <w:rFonts w:hint="eastAsia" w:ascii="宋体" w:hAnsi="宋体" w:eastAsia="宋体" w:cstheme="minorEastAsia"/>
                <w:sz w:val="18"/>
                <w:szCs w:val="18"/>
              </w:rPr>
              <w:t>、</w:t>
            </w:r>
            <w:r>
              <w:rPr>
                <w:rFonts w:ascii="宋体" w:hAnsi="宋体" w:eastAsia="宋体" w:cstheme="minorEastAsia"/>
                <w:sz w:val="18"/>
                <w:szCs w:val="18"/>
              </w:rPr>
              <w:t>秋二季采收，除去杂质，</w:t>
            </w:r>
            <w:r>
              <w:rPr>
                <w:rFonts w:hint="eastAsia" w:ascii="宋体" w:hAnsi="宋体" w:eastAsia="宋体" w:cstheme="minorEastAsia"/>
                <w:sz w:val="18"/>
                <w:szCs w:val="18"/>
              </w:rPr>
              <w:t>阴</w:t>
            </w:r>
            <w:r>
              <w:rPr>
                <w:rFonts w:ascii="宋体" w:hAnsi="宋体" w:eastAsia="宋体" w:cstheme="minorEastAsia"/>
                <w:sz w:val="18"/>
                <w:szCs w:val="18"/>
              </w:rPr>
              <w:t>干。</w:t>
            </w:r>
          </w:p>
        </w:tc>
        <w:tc>
          <w:tcPr>
            <w:tcW w:w="2127" w:type="dxa"/>
          </w:tcPr>
          <w:p>
            <w:pPr>
              <w:jc w:val="left"/>
              <w:rPr>
                <w:rFonts w:hint="eastAsia" w:ascii="宋体" w:hAnsi="宋体" w:eastAsia="宋体" w:cstheme="minorEastAsia"/>
                <w:sz w:val="18"/>
                <w:szCs w:val="18"/>
              </w:rPr>
            </w:pPr>
            <w:r>
              <w:rPr>
                <w:rFonts w:hint="eastAsia" w:ascii="宋体" w:hAnsi="宋体" w:eastAsia="宋体" w:cstheme="minorEastAsia"/>
                <w:sz w:val="18"/>
                <w:szCs w:val="18"/>
              </w:rPr>
              <w:t>西藏自治区藏药材标准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9</w:t>
            </w:r>
          </w:p>
        </w:tc>
        <w:tc>
          <w:tcPr>
            <w:tcW w:w="856" w:type="dxa"/>
          </w:tcPr>
          <w:p>
            <w:pPr>
              <w:jc w:val="center"/>
              <w:rPr>
                <w:rFonts w:hint="eastAsia" w:ascii="宋体" w:hAnsi="宋体" w:eastAsia="宋体" w:cstheme="minorEastAsia"/>
                <w:sz w:val="18"/>
                <w:szCs w:val="18"/>
              </w:rPr>
            </w:pPr>
            <w:r>
              <w:rPr>
                <w:rFonts w:hint="eastAsia" w:ascii="宋体" w:hAnsi="宋体" w:eastAsia="宋体" w:cstheme="minorEastAsia"/>
                <w:sz w:val="18"/>
                <w:szCs w:val="18"/>
              </w:rPr>
              <w:t>藏丹参</w:t>
            </w:r>
          </w:p>
        </w:tc>
        <w:tc>
          <w:tcPr>
            <w:tcW w:w="5386" w:type="dxa"/>
          </w:tcPr>
          <w:p>
            <w:pPr>
              <w:widowControl/>
              <w:spacing w:line="240" w:lineRule="auto"/>
              <w:ind w:firstLine="360" w:firstLineChars="200"/>
              <w:jc w:val="left"/>
              <w:rPr>
                <w:rFonts w:hint="default" w:ascii="宋体" w:hAnsi="宋体" w:eastAsia="宋体" w:cstheme="minorEastAsia"/>
                <w:sz w:val="18"/>
                <w:szCs w:val="18"/>
              </w:rPr>
            </w:pPr>
            <w:r>
              <w:rPr>
                <w:rFonts w:ascii="宋体" w:hAnsi="宋体" w:eastAsia="宋体" w:cstheme="minorEastAsia"/>
                <w:sz w:val="18"/>
                <w:szCs w:val="18"/>
              </w:rPr>
              <w:t>本品为</w:t>
            </w:r>
            <w:r>
              <w:rPr>
                <w:rFonts w:hint="default" w:ascii="宋体" w:hAnsi="宋体" w:eastAsia="宋体" w:cstheme="minorEastAsia"/>
                <w:sz w:val="18"/>
                <w:szCs w:val="18"/>
              </w:rPr>
              <w:t>唇形科植物绒毛鼠尾草</w:t>
            </w:r>
            <w:r>
              <w:rPr>
                <w:rFonts w:hint="default" w:ascii="宋体" w:hAnsi="宋体" w:eastAsia="宋体" w:cstheme="minorEastAsia"/>
                <w:i w:val="0"/>
                <w:iCs w:val="0"/>
                <w:sz w:val="18"/>
                <w:szCs w:val="18"/>
              </w:rPr>
              <w:t xml:space="preserve">Salvia castanea </w:t>
            </w:r>
            <w:r>
              <w:rPr>
                <w:rFonts w:hint="default" w:ascii="宋体" w:hAnsi="宋体" w:eastAsia="宋体" w:cstheme="minorEastAsia"/>
                <w:sz w:val="18"/>
                <w:szCs w:val="18"/>
              </w:rPr>
              <w:t>Die</w:t>
            </w:r>
            <w:r>
              <w:rPr>
                <w:rFonts w:hint="eastAsia" w:ascii="宋体" w:hAnsi="宋体" w:eastAsia="宋体" w:cstheme="minorEastAsia"/>
                <w:sz w:val="18"/>
                <w:szCs w:val="18"/>
                <w:lang w:eastAsia="zh-CN"/>
              </w:rPr>
              <w:t>f</w:t>
            </w:r>
            <w:r>
              <w:rPr>
                <w:rFonts w:hint="default" w:ascii="宋体" w:hAnsi="宋体" w:eastAsia="宋体" w:cstheme="minorEastAsia"/>
                <w:sz w:val="18"/>
                <w:szCs w:val="18"/>
              </w:rPr>
              <w:t xml:space="preserve">s f. </w:t>
            </w:r>
            <w:r>
              <w:rPr>
                <w:rFonts w:hint="default" w:ascii="宋体" w:hAnsi="宋体" w:eastAsia="宋体" w:cstheme="minorEastAsia"/>
                <w:sz w:val="18"/>
                <w:szCs w:val="18"/>
                <w:lang w:val="en-US" w:eastAsia="zh-CN"/>
              </w:rPr>
              <w:t>tomenttosa</w:t>
            </w:r>
            <w:r>
              <w:rPr>
                <w:rFonts w:hint="default" w:ascii="宋体" w:hAnsi="宋体" w:eastAsia="宋体" w:cstheme="minorEastAsia"/>
                <w:sz w:val="18"/>
                <w:szCs w:val="18"/>
              </w:rPr>
              <w:t xml:space="preserve"> Stib.</w:t>
            </w:r>
            <w:r>
              <w:rPr>
                <w:rFonts w:ascii="宋体" w:hAnsi="宋体" w:eastAsia="宋体" w:cstheme="minorEastAsia"/>
                <w:sz w:val="18"/>
                <w:szCs w:val="18"/>
              </w:rPr>
              <w:t>的干燥</w:t>
            </w:r>
            <w:r>
              <w:rPr>
                <w:rFonts w:hint="default" w:ascii="宋体" w:hAnsi="宋体" w:eastAsia="宋体" w:cstheme="minorEastAsia"/>
                <w:sz w:val="18"/>
                <w:szCs w:val="18"/>
              </w:rPr>
              <w:t>根及根茎，秋季采挖，除去泥沙，晾干</w:t>
            </w:r>
            <w:r>
              <w:rPr>
                <w:rFonts w:ascii="宋体" w:hAnsi="宋体" w:eastAsia="宋体" w:cstheme="minorEastAsia"/>
                <w:sz w:val="18"/>
                <w:szCs w:val="18"/>
              </w:rPr>
              <w:t>。</w:t>
            </w:r>
          </w:p>
        </w:tc>
        <w:tc>
          <w:tcPr>
            <w:tcW w:w="2127" w:type="dxa"/>
          </w:tcPr>
          <w:p>
            <w:pPr>
              <w:jc w:val="left"/>
              <w:rPr>
                <w:rFonts w:hint="default" w:ascii="宋体" w:hAnsi="宋体" w:eastAsia="宋体" w:cstheme="minorEastAsia"/>
                <w:sz w:val="18"/>
                <w:szCs w:val="18"/>
              </w:rPr>
            </w:pPr>
            <w:r>
              <w:rPr>
                <w:rFonts w:hint="default" w:ascii="宋体" w:hAnsi="宋体" w:eastAsia="宋体" w:cstheme="minorEastAsia"/>
                <w:sz w:val="18"/>
                <w:szCs w:val="18"/>
              </w:rPr>
              <w:t>西藏自治区藏药材标准</w:t>
            </w:r>
          </w:p>
        </w:tc>
      </w:tr>
    </w:tbl>
    <w:p>
      <w:pPr>
        <w:spacing w:line="576" w:lineRule="exact"/>
        <w:ind w:firstLine="640" w:firstLineChars="200"/>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24"/>
          <w:szCs w:val="24"/>
        </w:rPr>
      </w:pPr>
      <w:r>
        <w:rPr>
          <w:szCs w:val="21"/>
        </w:rPr>
        <w:t xml:space="preserve"> </w:t>
      </w:r>
      <w:r>
        <w:rPr>
          <w:rFonts w:hint="eastAsia" w:ascii="仿宋_GB2312" w:hAnsi="仿宋_GB2312" w:eastAsia="仿宋_GB2312" w:cs="仿宋_GB2312"/>
          <w:sz w:val="24"/>
          <w:szCs w:val="24"/>
        </w:rPr>
        <w:t>（1）西藏地产：所选品种应为西藏自治区地产藏药材品种。（2）现行标准收载：所选藏药材应为国家或地方药材标准收载的品种。（3）确需趁鲜加工：根据藏药生产实际需求须经趁鲜加工的藏药材品种。</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ind w:firstLine="0" w:firstLineChars="0"/>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spacing w:line="576"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西藏自治区藏药材产地加工（趁鲜切制）品种</w:t>
      </w:r>
      <w:r>
        <w:rPr>
          <w:rFonts w:hint="eastAsia" w:ascii="方正小标宋简体" w:hAnsi="方正小标宋简体" w:eastAsia="方正小标宋简体" w:cs="方正小标宋简体"/>
          <w:b w:val="0"/>
          <w:bCs w:val="0"/>
          <w:sz w:val="44"/>
          <w:szCs w:val="44"/>
          <w:lang w:eastAsia="zh-CN"/>
        </w:rPr>
        <w:t>的工艺规程</w:t>
      </w:r>
    </w:p>
    <w:p>
      <w:pPr>
        <w:spacing w:line="360" w:lineRule="auto"/>
        <w:jc w:val="left"/>
        <w:rPr>
          <w:rFonts w:hint="eastAsia" w:asciiTheme="minorEastAsia" w:hAnsiTheme="minorEastAsia" w:cstheme="minorEastAsia"/>
          <w:b/>
          <w:bCs/>
          <w:sz w:val="28"/>
          <w:szCs w:val="36"/>
          <w:lang w:val="en-US" w:eastAsia="zh-CN"/>
        </w:rPr>
      </w:pPr>
    </w:p>
    <w:p>
      <w:pPr>
        <w:spacing w:line="360" w:lineRule="auto"/>
        <w:jc w:val="left"/>
        <w:rPr>
          <w:rFonts w:hint="eastAsia" w:asciiTheme="minorEastAsia" w:hAnsiTheme="minorEastAsia" w:cstheme="minorEastAsia"/>
          <w:b/>
          <w:bCs/>
          <w:sz w:val="28"/>
          <w:szCs w:val="36"/>
          <w:lang w:val="en-US" w:eastAsia="zh-CN"/>
        </w:rPr>
      </w:pPr>
    </w:p>
    <w:p>
      <w:pPr>
        <w:spacing w:line="360" w:lineRule="auto"/>
        <w:jc w:val="left"/>
        <w:rPr>
          <w:rFonts w:hint="eastAsia" w:asciiTheme="minorEastAsia" w:hAnsiTheme="minorEastAsia" w:cstheme="minorEastAsia"/>
          <w:b/>
          <w:bCs/>
          <w:sz w:val="28"/>
          <w:szCs w:val="36"/>
        </w:rPr>
      </w:pPr>
      <w:r>
        <w:rPr>
          <w:rFonts w:hint="eastAsia" w:asciiTheme="minorEastAsia" w:hAnsiTheme="minorEastAsia" w:cstheme="minorEastAsia"/>
          <w:b/>
          <w:bCs/>
          <w:sz w:val="28"/>
          <w:szCs w:val="36"/>
          <w:lang w:val="en-US" w:eastAsia="zh-CN"/>
        </w:rPr>
        <w:t>1.</w:t>
      </w:r>
      <w:r>
        <w:rPr>
          <w:rFonts w:hint="eastAsia" w:asciiTheme="minorEastAsia" w:hAnsiTheme="minorEastAsia" w:cstheme="minorEastAsia"/>
          <w:b/>
          <w:bCs/>
          <w:sz w:val="28"/>
          <w:szCs w:val="36"/>
        </w:rPr>
        <w:t>藏药材小檗皮趁鲜加工工艺规程</w:t>
      </w:r>
    </w:p>
    <w:p>
      <w:pPr>
        <w:spacing w:line="360" w:lineRule="auto"/>
        <w:jc w:val="center"/>
        <w:rPr>
          <w:rFonts w:hint="eastAsia" w:asciiTheme="minorEastAsia" w:hAnsiTheme="minorEastAsia" w:cstheme="minorEastAsia"/>
          <w:b/>
          <w:bCs/>
          <w:sz w:val="28"/>
          <w:szCs w:val="36"/>
        </w:rPr>
      </w:pPr>
      <w:r>
        <w:rPr>
          <w:rFonts w:hint="eastAsia" w:asciiTheme="minorEastAsia" w:hAnsiTheme="minorEastAsia" w:cstheme="minorEastAsia"/>
          <w:b/>
          <w:bCs/>
          <w:sz w:val="28"/>
          <w:szCs w:val="36"/>
        </w:rPr>
        <w:t>小檗皮</w:t>
      </w:r>
    </w:p>
    <w:p>
      <w:pPr>
        <w:spacing w:line="360" w:lineRule="auto"/>
        <w:jc w:val="center"/>
        <w:rPr>
          <w:rFonts w:hint="eastAsia" w:cs="Microsoft Himalaya" w:asciiTheme="minorEastAsia" w:hAnsiTheme="minorEastAsia"/>
          <w:b/>
          <w:bCs/>
          <w:sz w:val="28"/>
          <w:szCs w:val="36"/>
          <w:lang w:bidi="bo-CN"/>
        </w:rPr>
      </w:pPr>
      <w:r>
        <w:rPr>
          <w:rFonts w:hint="cs" w:cs="Microsoft Himalaya" w:asciiTheme="minorEastAsia" w:hAnsiTheme="minorEastAsia"/>
          <w:b/>
          <w:bCs/>
          <w:sz w:val="28"/>
          <w:szCs w:val="36"/>
          <w:cs/>
          <w:lang w:bidi="bo-CN"/>
        </w:rPr>
        <w:t>སྐྱེར་པའི་བར་ཤུན།</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【药材来源】</w:t>
      </w:r>
    </w:p>
    <w:p>
      <w:pPr>
        <w:spacing w:line="360" w:lineRule="auto"/>
        <w:ind w:firstLine="480" w:firstLineChars="200"/>
        <w:jc w:val="left"/>
        <w:rPr>
          <w:rFonts w:hint="eastAsia" w:asciiTheme="minorEastAsia" w:hAnsiTheme="minorEastAsia" w:cstheme="minorEastAsia"/>
          <w:sz w:val="24"/>
          <w:szCs w:val="32"/>
        </w:rPr>
      </w:pPr>
      <w:r>
        <w:rPr>
          <w:rFonts w:hint="eastAsia" w:asciiTheme="minorEastAsia" w:hAnsiTheme="minorEastAsia" w:cstheme="minorEastAsia"/>
          <w:sz w:val="24"/>
        </w:rPr>
        <w:t>小檗科小檗属植物刺红珠</w:t>
      </w:r>
      <w:r>
        <w:rPr>
          <w:rFonts w:ascii="Times New Roman" w:hAnsi="Times New Roman" w:cs="Times New Roman"/>
          <w:i/>
          <w:iCs/>
          <w:sz w:val="24"/>
        </w:rPr>
        <w:t>Berberis dictyophylla</w:t>
      </w:r>
      <w:r>
        <w:rPr>
          <w:rFonts w:ascii="Times New Roman" w:hAnsi="Times New Roman" w:cs="Times New Roman"/>
          <w:sz w:val="24"/>
        </w:rPr>
        <w:t> Franch.</w:t>
      </w:r>
      <w:r>
        <w:rPr>
          <w:rFonts w:hint="eastAsia" w:asciiTheme="minorEastAsia" w:hAnsiTheme="minorEastAsia" w:cstheme="minorEastAsia"/>
          <w:sz w:val="24"/>
        </w:rPr>
        <w:t>、川滇小檗</w:t>
      </w:r>
      <w:r>
        <w:rPr>
          <w:rFonts w:ascii="Times New Roman" w:hAnsi="Times New Roman" w:cs="Times New Roman"/>
          <w:i/>
          <w:iCs/>
          <w:sz w:val="24"/>
        </w:rPr>
        <w:t>Berberis jamesiana</w:t>
      </w:r>
      <w:r>
        <w:rPr>
          <w:rFonts w:ascii="Times New Roman" w:hAnsi="Times New Roman" w:cs="Times New Roman"/>
          <w:sz w:val="24"/>
        </w:rPr>
        <w:t> Forrest et W. W. Smith、</w:t>
      </w:r>
      <w:r>
        <w:rPr>
          <w:rFonts w:hint="eastAsia" w:asciiTheme="minorEastAsia" w:hAnsiTheme="minorEastAsia" w:cstheme="minorEastAsia"/>
          <w:sz w:val="24"/>
        </w:rPr>
        <w:t>小檗</w:t>
      </w:r>
      <w:r>
        <w:rPr>
          <w:rFonts w:ascii="Times New Roman" w:hAnsi="Times New Roman" w:cs="Times New Roman"/>
          <w:i/>
          <w:iCs/>
          <w:sz w:val="24"/>
        </w:rPr>
        <w:t>Berberis amurensis </w:t>
      </w:r>
      <w:r>
        <w:rPr>
          <w:rFonts w:ascii="Times New Roman" w:hAnsi="Times New Roman" w:cs="Times New Roman"/>
          <w:sz w:val="24"/>
        </w:rPr>
        <w:t xml:space="preserve">Rupr. </w:t>
      </w:r>
      <w:r>
        <w:rPr>
          <w:rFonts w:hint="eastAsia" w:asciiTheme="minorEastAsia" w:hAnsiTheme="minorEastAsia" w:cstheme="minorEastAsia"/>
          <w:sz w:val="24"/>
        </w:rPr>
        <w:t>及其同属近缘种植物的干燥内皮。</w:t>
      </w:r>
    </w:p>
    <w:p>
      <w:pPr>
        <w:spacing w:line="360" w:lineRule="auto"/>
        <w:rPr>
          <w:rFonts w:hint="eastAsia" w:asciiTheme="minorEastAsia" w:hAnsiTheme="minorEastAsia" w:cstheme="minorEastAsia"/>
          <w:sz w:val="24"/>
          <w:szCs w:val="32"/>
        </w:rPr>
      </w:pPr>
      <w:r>
        <w:rPr>
          <w:rFonts w:hint="eastAsia" w:asciiTheme="minorEastAsia" w:hAnsiTheme="minorEastAsia" w:cstheme="minorEastAsia"/>
          <w:b/>
          <w:bCs/>
          <w:sz w:val="24"/>
          <w:szCs w:val="32"/>
        </w:rPr>
        <w:t>【加工目的】</w:t>
      </w:r>
    </w:p>
    <w:p>
      <w:pPr>
        <w:spacing w:line="360" w:lineRule="auto"/>
        <w:ind w:firstLine="480" w:firstLineChars="200"/>
        <w:rPr>
          <w:rFonts w:asciiTheme="minorEastAsia" w:hAnsiTheme="minorEastAsia" w:cstheme="minorEastAsia"/>
          <w:sz w:val="24"/>
          <w:szCs w:val="32"/>
        </w:rPr>
      </w:pPr>
      <w:r>
        <w:rPr>
          <w:rFonts w:asciiTheme="minorEastAsia" w:hAnsiTheme="minorEastAsia" w:cstheme="minorEastAsia"/>
          <w:sz w:val="24"/>
          <w:szCs w:val="32"/>
        </w:rPr>
        <w:t>本规程旨在及时高效获取用药部位</w:t>
      </w:r>
      <w:r>
        <w:rPr>
          <w:rFonts w:hint="eastAsia" w:asciiTheme="minorEastAsia" w:hAnsiTheme="minorEastAsia" w:cstheme="minorEastAsia"/>
          <w:sz w:val="24"/>
          <w:szCs w:val="32"/>
        </w:rPr>
        <w:t>（内皮）</w:t>
      </w:r>
      <w:r>
        <w:rPr>
          <w:rFonts w:asciiTheme="minorEastAsia" w:hAnsiTheme="minorEastAsia" w:cstheme="minorEastAsia"/>
          <w:sz w:val="24"/>
          <w:szCs w:val="32"/>
        </w:rPr>
        <w:t>，规范小檗皮药材趁鲜加工活动，提升加工效率，从源头确保药材质量。</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【加工工艺】</w:t>
      </w:r>
    </w:p>
    <w:p>
      <w:pPr>
        <w:pStyle w:val="8"/>
        <w:numPr>
          <w:ilvl w:val="0"/>
          <w:numId w:val="1"/>
        </w:numPr>
        <w:spacing w:line="360" w:lineRule="auto"/>
        <w:ind w:firstLineChars="0"/>
        <w:rPr>
          <w:rFonts w:hint="eastAsia" w:asciiTheme="minorEastAsia" w:hAnsiTheme="minorEastAsia" w:cstheme="minorEastAsia"/>
          <w:sz w:val="24"/>
          <w:szCs w:val="32"/>
        </w:rPr>
      </w:pPr>
      <w:r>
        <w:rPr>
          <w:rFonts w:asciiTheme="minorEastAsia" w:hAnsiTheme="minorEastAsia" w:cstheme="minorEastAsia"/>
          <w:b/>
          <w:bCs/>
          <w:sz w:val="24"/>
          <w:szCs w:val="32"/>
        </w:rPr>
        <w:t>采集</w:t>
      </w:r>
      <w:r>
        <w:rPr>
          <w:rFonts w:asciiTheme="minorEastAsia" w:hAnsiTheme="minorEastAsia" w:cstheme="minorEastAsia"/>
          <w:sz w:val="24"/>
          <w:szCs w:val="32"/>
        </w:rPr>
        <w:t>：春季新叶萌芽时，遵循 “采大留小” 原则，于小檗灌丛中截取较为粗大的茎枝。</w:t>
      </w:r>
    </w:p>
    <w:p>
      <w:pPr>
        <w:pStyle w:val="8"/>
        <w:numPr>
          <w:ilvl w:val="0"/>
          <w:numId w:val="1"/>
        </w:numPr>
        <w:spacing w:line="360" w:lineRule="auto"/>
        <w:ind w:firstLineChars="0"/>
        <w:rPr>
          <w:rFonts w:hint="eastAsia" w:asciiTheme="minorEastAsia" w:hAnsiTheme="minorEastAsia" w:cstheme="minorEastAsia"/>
          <w:sz w:val="24"/>
          <w:szCs w:val="32"/>
        </w:rPr>
      </w:pPr>
      <w:r>
        <w:rPr>
          <w:rFonts w:asciiTheme="minorEastAsia" w:hAnsiTheme="minorEastAsia" w:cstheme="minorEastAsia"/>
          <w:b/>
          <w:bCs/>
          <w:sz w:val="24"/>
          <w:szCs w:val="32"/>
        </w:rPr>
        <w:t>加工</w:t>
      </w:r>
      <w:r>
        <w:rPr>
          <w:rFonts w:asciiTheme="minorEastAsia" w:hAnsiTheme="minorEastAsia" w:cstheme="minorEastAsia"/>
          <w:sz w:val="24"/>
          <w:szCs w:val="32"/>
        </w:rPr>
        <w:t>：趁皮部新鲜，使用恰当工具或方法剥取皮部（此时内皮与外表皮粘连），并从皮部剥取、分离内皮。将分离出的内皮切制成大小均匀的片段，或盘成大小均一的团状。</w:t>
      </w:r>
    </w:p>
    <w:p>
      <w:pPr>
        <w:pStyle w:val="8"/>
        <w:numPr>
          <w:ilvl w:val="0"/>
          <w:numId w:val="1"/>
        </w:numPr>
        <w:spacing w:line="360" w:lineRule="auto"/>
        <w:ind w:firstLineChars="0"/>
        <w:rPr>
          <w:rFonts w:hint="eastAsia" w:asciiTheme="minorEastAsia" w:hAnsiTheme="minorEastAsia" w:cstheme="minorEastAsia"/>
          <w:sz w:val="24"/>
          <w:szCs w:val="32"/>
        </w:rPr>
      </w:pPr>
      <w:r>
        <w:rPr>
          <w:rFonts w:asciiTheme="minorEastAsia" w:hAnsiTheme="minorEastAsia" w:cstheme="minorEastAsia"/>
          <w:b/>
          <w:bCs/>
          <w:sz w:val="24"/>
          <w:szCs w:val="32"/>
        </w:rPr>
        <w:t>干燥</w:t>
      </w:r>
      <w:r>
        <w:rPr>
          <w:rFonts w:asciiTheme="minorEastAsia" w:hAnsiTheme="minorEastAsia" w:cstheme="minorEastAsia"/>
          <w:sz w:val="24"/>
          <w:szCs w:val="32"/>
        </w:rPr>
        <w:t>：把切成片段或盘成团状的药材置于通风、阴凉处干燥后，进行包装。</w:t>
      </w:r>
    </w:p>
    <w:p>
      <w:pPr>
        <w:spacing w:line="360" w:lineRule="auto"/>
        <w:rPr>
          <w:rFonts w:hint="eastAsia" w:asciiTheme="minorEastAsia" w:hAnsiTheme="minorEastAsia" w:cstheme="minorEastAsia"/>
          <w:sz w:val="24"/>
          <w:szCs w:val="32"/>
        </w:rPr>
      </w:pPr>
      <w:r>
        <w:rPr>
          <w:rFonts w:hint="eastAsia" w:asciiTheme="minorEastAsia" w:hAnsiTheme="minorEastAsia" w:cstheme="minorEastAsia"/>
          <w:b/>
          <w:bCs/>
          <w:sz w:val="24"/>
          <w:szCs w:val="32"/>
        </w:rPr>
        <w:t>【注意事项】</w:t>
      </w:r>
    </w:p>
    <w:p>
      <w:pPr>
        <w:spacing w:line="360" w:lineRule="auto"/>
        <w:ind w:firstLine="480" w:firstLineChars="200"/>
        <w:rPr>
          <w:rFonts w:hint="eastAsia" w:asciiTheme="minorEastAsia" w:hAnsiTheme="minorEastAsia" w:cstheme="minorEastAsia"/>
          <w:sz w:val="24"/>
          <w:szCs w:val="32"/>
        </w:rPr>
      </w:pPr>
      <w:r>
        <w:rPr>
          <w:rFonts w:hint="eastAsia" w:asciiTheme="minorEastAsia" w:hAnsiTheme="minorEastAsia" w:cstheme="minorEastAsia"/>
          <w:sz w:val="24"/>
          <w:szCs w:val="32"/>
        </w:rPr>
        <w:t>剥取、分离内皮后，应避免药材直接接触地面，以防沾染泥沙等污染物。</w:t>
      </w:r>
    </w:p>
    <w:p>
      <w:pPr>
        <w:spacing w:line="576" w:lineRule="exact"/>
        <w:jc w:val="both"/>
        <w:rPr>
          <w:rFonts w:hint="eastAsia" w:ascii="方正小标宋简体" w:hAnsi="方正小标宋简体" w:eastAsia="方正小标宋简体" w:cs="方正小标宋简体"/>
          <w:b w:val="0"/>
          <w:bCs w:val="0"/>
          <w:sz w:val="44"/>
          <w:szCs w:val="44"/>
          <w:lang w:eastAsia="zh-CN"/>
        </w:rPr>
      </w:pPr>
    </w:p>
    <w:p>
      <w:pPr>
        <w:spacing w:line="576" w:lineRule="exact"/>
        <w:jc w:val="both"/>
        <w:rPr>
          <w:rFonts w:hint="eastAsia" w:ascii="方正小标宋简体" w:hAnsi="方正小标宋简体" w:eastAsia="方正小标宋简体" w:cs="方正小标宋简体"/>
          <w:b w:val="0"/>
          <w:bCs w:val="0"/>
          <w:sz w:val="44"/>
          <w:szCs w:val="44"/>
          <w:lang w:eastAsia="zh-CN"/>
        </w:rPr>
      </w:pPr>
    </w:p>
    <w:p>
      <w:pPr>
        <w:jc w:val="left"/>
        <w:rPr>
          <w:rFonts w:hint="eastAsia" w:asciiTheme="minorEastAsia" w:hAnsiTheme="minorEastAsia" w:cstheme="minorEastAsia"/>
          <w:b/>
          <w:bCs/>
          <w:sz w:val="28"/>
          <w:szCs w:val="36"/>
          <w:lang w:val="en-US" w:eastAsia="zh-CN"/>
        </w:rPr>
      </w:pPr>
      <w:r>
        <w:rPr>
          <w:rFonts w:hint="eastAsia" w:asciiTheme="minorEastAsia" w:hAnsiTheme="minorEastAsia" w:cstheme="minorEastAsia"/>
          <w:b/>
          <w:bCs/>
          <w:sz w:val="28"/>
          <w:szCs w:val="36"/>
          <w:lang w:val="en-US" w:eastAsia="zh-CN"/>
        </w:rPr>
        <w:br w:type="page"/>
      </w:r>
    </w:p>
    <w:p>
      <w:pPr>
        <w:jc w:val="left"/>
        <w:rPr>
          <w:rFonts w:hint="eastAsia" w:asciiTheme="minorEastAsia" w:hAnsiTheme="minorEastAsia" w:cstheme="minorEastAsia"/>
          <w:b/>
          <w:bCs/>
          <w:sz w:val="28"/>
          <w:szCs w:val="36"/>
        </w:rPr>
      </w:pPr>
      <w:r>
        <w:rPr>
          <w:rFonts w:hint="eastAsia" w:asciiTheme="minorEastAsia" w:hAnsiTheme="minorEastAsia" w:cstheme="minorEastAsia"/>
          <w:b/>
          <w:bCs/>
          <w:sz w:val="28"/>
          <w:szCs w:val="36"/>
          <w:lang w:val="en-US" w:eastAsia="zh-CN"/>
        </w:rPr>
        <w:t>2.</w:t>
      </w:r>
      <w:r>
        <w:rPr>
          <w:rFonts w:hint="eastAsia" w:asciiTheme="minorEastAsia" w:hAnsiTheme="minorEastAsia" w:cstheme="minorEastAsia"/>
          <w:b/>
          <w:bCs/>
          <w:sz w:val="28"/>
          <w:szCs w:val="36"/>
        </w:rPr>
        <w:t>藏药材糖茶藨趁鲜加工工艺规程</w:t>
      </w:r>
    </w:p>
    <w:p>
      <w:pPr>
        <w:jc w:val="center"/>
        <w:rPr>
          <w:rFonts w:hint="eastAsia" w:cs="Microsoft Himalaya" w:asciiTheme="minorEastAsia" w:hAnsiTheme="minorEastAsia"/>
          <w:b/>
          <w:bCs/>
          <w:sz w:val="28"/>
          <w:szCs w:val="36"/>
          <w:lang w:bidi="bo-CN"/>
        </w:rPr>
      </w:pPr>
      <w:r>
        <w:rPr>
          <w:rFonts w:hint="eastAsia" w:cs="Microsoft Himalaya" w:asciiTheme="minorEastAsia" w:hAnsiTheme="minorEastAsia"/>
          <w:b/>
          <w:bCs/>
          <w:sz w:val="28"/>
          <w:szCs w:val="36"/>
          <w:lang w:bidi="bo-CN"/>
        </w:rPr>
        <w:t>糖茶藨</w:t>
      </w:r>
    </w:p>
    <w:p>
      <w:pPr>
        <w:jc w:val="center"/>
        <w:rPr>
          <w:rFonts w:hint="eastAsia" w:cs="Microsoft Himalaya" w:asciiTheme="minorEastAsia" w:hAnsiTheme="minorEastAsia"/>
          <w:b/>
          <w:bCs/>
          <w:sz w:val="28"/>
          <w:szCs w:val="36"/>
          <w:lang w:bidi="bo-CN"/>
        </w:rPr>
      </w:pPr>
      <w:r>
        <w:rPr>
          <w:rFonts w:hint="cs" w:cs="Microsoft Himalaya" w:asciiTheme="minorEastAsia" w:hAnsiTheme="minorEastAsia"/>
          <w:b/>
          <w:bCs/>
          <w:sz w:val="28"/>
          <w:szCs w:val="36"/>
          <w:cs/>
          <w:lang w:bidi="bo-CN"/>
        </w:rPr>
        <w:t>སེ་རྒོད་བར་ཤུན།</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【药材来源】</w:t>
      </w:r>
    </w:p>
    <w:p>
      <w:pPr>
        <w:spacing w:line="360" w:lineRule="auto"/>
        <w:ind w:firstLine="480" w:firstLineChars="200"/>
        <w:jc w:val="left"/>
        <w:rPr>
          <w:rFonts w:hint="eastAsia" w:asciiTheme="minorEastAsia" w:hAnsiTheme="minorEastAsia" w:cstheme="minorEastAsia"/>
          <w:sz w:val="24"/>
          <w:szCs w:val="32"/>
        </w:rPr>
      </w:pPr>
      <w:r>
        <w:rPr>
          <w:rFonts w:hint="eastAsia" w:asciiTheme="minorEastAsia" w:hAnsiTheme="minorEastAsia" w:cstheme="minorEastAsia"/>
          <w:sz w:val="24"/>
          <w:szCs w:val="32"/>
        </w:rPr>
        <w:t>本品为虎耳草科植物糖茶藨</w:t>
      </w:r>
      <w:r>
        <w:rPr>
          <w:rFonts w:hint="eastAsia" w:ascii="Times New Roman" w:hAnsi="Times New Roman" w:eastAsia="宋体" w:cs="Times New Roman"/>
          <w:i/>
          <w:iCs/>
          <w:kern w:val="0"/>
          <w:sz w:val="28"/>
          <w:szCs w:val="28"/>
          <w:lang w:bidi="ar"/>
        </w:rPr>
        <w:t>Ribes himalense</w:t>
      </w:r>
      <w:r>
        <w:rPr>
          <w:rFonts w:hint="eastAsia" w:ascii="Times New Roman" w:hAnsi="Times New Roman" w:eastAsia="宋体" w:cs="Times New Roman"/>
          <w:kern w:val="0"/>
          <w:sz w:val="28"/>
          <w:szCs w:val="28"/>
          <w:lang w:bidi="ar"/>
        </w:rPr>
        <w:t xml:space="preserve"> Royle ex Decne.</w:t>
      </w:r>
      <w:r>
        <w:rPr>
          <w:rFonts w:hint="eastAsia" w:asciiTheme="minorEastAsia" w:hAnsiTheme="minorEastAsia" w:cstheme="minorEastAsia"/>
          <w:sz w:val="24"/>
          <w:szCs w:val="32"/>
        </w:rPr>
        <w:t>的干燥茎内皮。</w:t>
      </w:r>
    </w:p>
    <w:p>
      <w:pPr>
        <w:spacing w:line="360" w:lineRule="auto"/>
        <w:rPr>
          <w:rFonts w:hint="eastAsia" w:asciiTheme="minorEastAsia" w:hAnsiTheme="minorEastAsia" w:cstheme="minorEastAsia"/>
          <w:sz w:val="24"/>
          <w:szCs w:val="32"/>
        </w:rPr>
      </w:pPr>
      <w:r>
        <w:rPr>
          <w:rFonts w:hint="eastAsia" w:asciiTheme="minorEastAsia" w:hAnsiTheme="minorEastAsia" w:cstheme="minorEastAsia"/>
          <w:b/>
          <w:bCs/>
          <w:sz w:val="24"/>
          <w:szCs w:val="32"/>
        </w:rPr>
        <w:t>【加工目的】</w:t>
      </w:r>
    </w:p>
    <w:p>
      <w:pPr>
        <w:spacing w:line="360" w:lineRule="auto"/>
        <w:ind w:firstLine="480" w:firstLineChars="200"/>
        <w:rPr>
          <w:rFonts w:asciiTheme="minorEastAsia" w:hAnsiTheme="minorEastAsia" w:cstheme="minorEastAsia"/>
          <w:sz w:val="24"/>
          <w:szCs w:val="32"/>
        </w:rPr>
      </w:pPr>
      <w:r>
        <w:rPr>
          <w:rFonts w:asciiTheme="minorEastAsia" w:hAnsiTheme="minorEastAsia" w:cstheme="minorEastAsia"/>
          <w:sz w:val="24"/>
          <w:szCs w:val="32"/>
        </w:rPr>
        <w:t>本规程旨在及时高效获取用药部位</w:t>
      </w:r>
      <w:r>
        <w:rPr>
          <w:rFonts w:hint="eastAsia" w:asciiTheme="minorEastAsia" w:hAnsiTheme="minorEastAsia" w:cstheme="minorEastAsia"/>
          <w:sz w:val="24"/>
          <w:szCs w:val="32"/>
        </w:rPr>
        <w:t>（内皮）</w:t>
      </w:r>
      <w:r>
        <w:rPr>
          <w:rFonts w:asciiTheme="minorEastAsia" w:hAnsiTheme="minorEastAsia" w:cstheme="minorEastAsia"/>
          <w:sz w:val="24"/>
          <w:szCs w:val="32"/>
        </w:rPr>
        <w:t>，规范</w:t>
      </w:r>
      <w:r>
        <w:rPr>
          <w:rFonts w:hint="eastAsia" w:asciiTheme="minorEastAsia" w:hAnsiTheme="minorEastAsia" w:cstheme="minorEastAsia"/>
          <w:sz w:val="24"/>
          <w:szCs w:val="32"/>
        </w:rPr>
        <w:t>糖茶藨</w:t>
      </w:r>
      <w:r>
        <w:rPr>
          <w:rFonts w:asciiTheme="minorEastAsia" w:hAnsiTheme="minorEastAsia" w:cstheme="minorEastAsia"/>
          <w:sz w:val="24"/>
          <w:szCs w:val="32"/>
        </w:rPr>
        <w:t>药材趁鲜加工活动，提升加工效率，从源头确保药材质量。</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【加工工艺】</w:t>
      </w:r>
    </w:p>
    <w:p>
      <w:pPr>
        <w:pStyle w:val="8"/>
        <w:numPr>
          <w:ilvl w:val="0"/>
          <w:numId w:val="1"/>
        </w:numPr>
        <w:spacing w:line="360" w:lineRule="auto"/>
        <w:ind w:firstLineChars="0"/>
        <w:rPr>
          <w:rFonts w:hint="eastAsia" w:asciiTheme="minorEastAsia" w:hAnsiTheme="minorEastAsia" w:cstheme="minorEastAsia"/>
          <w:sz w:val="24"/>
          <w:szCs w:val="32"/>
        </w:rPr>
      </w:pPr>
      <w:r>
        <w:rPr>
          <w:rFonts w:asciiTheme="minorEastAsia" w:hAnsiTheme="minorEastAsia" w:cstheme="minorEastAsia"/>
          <w:b/>
          <w:bCs/>
          <w:sz w:val="24"/>
          <w:szCs w:val="32"/>
        </w:rPr>
        <w:t>采集</w:t>
      </w:r>
      <w:r>
        <w:rPr>
          <w:rFonts w:asciiTheme="minorEastAsia" w:hAnsiTheme="minorEastAsia" w:cstheme="minorEastAsia"/>
          <w:sz w:val="24"/>
          <w:szCs w:val="32"/>
        </w:rPr>
        <w:t>：春季新叶萌芽时，遵循 “采大留小” 原则，于</w:t>
      </w:r>
      <w:r>
        <w:rPr>
          <w:rFonts w:hint="eastAsia" w:asciiTheme="minorEastAsia" w:hAnsiTheme="minorEastAsia" w:cstheme="minorEastAsia"/>
          <w:sz w:val="24"/>
          <w:szCs w:val="32"/>
        </w:rPr>
        <w:t>糖茶藨</w:t>
      </w:r>
      <w:r>
        <w:rPr>
          <w:rFonts w:asciiTheme="minorEastAsia" w:hAnsiTheme="minorEastAsia" w:cstheme="minorEastAsia"/>
          <w:sz w:val="24"/>
          <w:szCs w:val="32"/>
        </w:rPr>
        <w:t>灌丛中截取较为粗大的茎枝。</w:t>
      </w:r>
    </w:p>
    <w:p>
      <w:pPr>
        <w:pStyle w:val="8"/>
        <w:numPr>
          <w:ilvl w:val="0"/>
          <w:numId w:val="1"/>
        </w:numPr>
        <w:spacing w:line="360" w:lineRule="auto"/>
        <w:ind w:firstLineChars="0"/>
        <w:rPr>
          <w:rFonts w:hint="eastAsia" w:asciiTheme="minorEastAsia" w:hAnsiTheme="minorEastAsia" w:cstheme="minorEastAsia"/>
          <w:sz w:val="24"/>
          <w:szCs w:val="32"/>
        </w:rPr>
      </w:pPr>
      <w:bookmarkStart w:id="2" w:name="_Hlk190949893"/>
      <w:r>
        <w:rPr>
          <w:rFonts w:asciiTheme="minorEastAsia" w:hAnsiTheme="minorEastAsia" w:cstheme="minorEastAsia"/>
          <w:b/>
          <w:bCs/>
          <w:sz w:val="24"/>
          <w:szCs w:val="32"/>
        </w:rPr>
        <w:t>加工</w:t>
      </w:r>
      <w:r>
        <w:rPr>
          <w:rFonts w:asciiTheme="minorEastAsia" w:hAnsiTheme="minorEastAsia" w:cstheme="minorEastAsia"/>
          <w:sz w:val="24"/>
          <w:szCs w:val="32"/>
        </w:rPr>
        <w:t>：趁皮部新鲜，使用恰当工具或方法剥取皮部（此时内皮与外表皮粘连），并从皮部剥取、分离内皮。将分离出的内皮切制成大小均匀的片段，或盘成大小均一的团状。</w:t>
      </w:r>
    </w:p>
    <w:p>
      <w:pPr>
        <w:pStyle w:val="8"/>
        <w:numPr>
          <w:ilvl w:val="0"/>
          <w:numId w:val="1"/>
        </w:numPr>
        <w:spacing w:line="360" w:lineRule="auto"/>
        <w:ind w:firstLineChars="0"/>
        <w:rPr>
          <w:rFonts w:hint="eastAsia" w:asciiTheme="minorEastAsia" w:hAnsiTheme="minorEastAsia" w:cstheme="minorEastAsia"/>
          <w:sz w:val="24"/>
          <w:szCs w:val="32"/>
        </w:rPr>
      </w:pPr>
      <w:r>
        <w:rPr>
          <w:rFonts w:asciiTheme="minorEastAsia" w:hAnsiTheme="minorEastAsia" w:cstheme="minorEastAsia"/>
          <w:b/>
          <w:bCs/>
          <w:sz w:val="24"/>
          <w:szCs w:val="32"/>
        </w:rPr>
        <w:t>干燥</w:t>
      </w:r>
      <w:r>
        <w:rPr>
          <w:rFonts w:asciiTheme="minorEastAsia" w:hAnsiTheme="minorEastAsia" w:cstheme="minorEastAsia"/>
          <w:sz w:val="24"/>
          <w:szCs w:val="32"/>
        </w:rPr>
        <w:t>：把切成片段或盘成团状的药材置于通风、阴凉处干燥后，进行包装。</w:t>
      </w:r>
    </w:p>
    <w:bookmarkEnd w:id="2"/>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【注意事项】</w:t>
      </w:r>
    </w:p>
    <w:p>
      <w:pPr>
        <w:spacing w:line="360" w:lineRule="auto"/>
        <w:ind w:firstLine="480" w:firstLineChars="200"/>
        <w:rPr>
          <w:rFonts w:hint="eastAsia" w:asciiTheme="minorEastAsia" w:hAnsiTheme="minorEastAsia" w:cstheme="minorEastAsia"/>
          <w:sz w:val="24"/>
          <w:szCs w:val="32"/>
        </w:rPr>
      </w:pPr>
      <w:r>
        <w:rPr>
          <w:rFonts w:hint="eastAsia" w:asciiTheme="minorEastAsia" w:hAnsiTheme="minorEastAsia" w:cstheme="minorEastAsia"/>
          <w:sz w:val="24"/>
          <w:szCs w:val="32"/>
        </w:rPr>
        <w:t>剥取、分离内皮后，应避免药材直接接触地面，以防沾染泥沙等污染物。</w:t>
      </w:r>
    </w:p>
    <w:p>
      <w:pPr>
        <w:spacing w:line="240" w:lineRule="auto"/>
        <w:ind w:firstLine="0" w:firstLineChars="0"/>
        <w:rPr>
          <w:rFonts w:hint="eastAsia" w:asciiTheme="minorEastAsia" w:hAnsiTheme="minorEastAsia" w:cstheme="minorEastAsia"/>
          <w:sz w:val="24"/>
          <w:szCs w:val="32"/>
        </w:rPr>
      </w:pPr>
      <w:r>
        <w:rPr>
          <w:rFonts w:hint="eastAsia" w:asciiTheme="minorEastAsia" w:hAnsiTheme="minorEastAsia" w:cstheme="minorEastAsia"/>
          <w:sz w:val="24"/>
          <w:szCs w:val="32"/>
        </w:rPr>
        <w:br w:type="page"/>
      </w:r>
    </w:p>
    <w:p>
      <w:pPr>
        <w:spacing w:line="360" w:lineRule="auto"/>
        <w:jc w:val="left"/>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藏药材悬钩木趁鲜加工工艺规程</w:t>
      </w:r>
    </w:p>
    <w:p>
      <w:pPr>
        <w:spacing w:line="360" w:lineRule="auto"/>
        <w:jc w:val="center"/>
        <w:rPr>
          <w:rFonts w:ascii="宋体" w:hAnsi="宋体" w:eastAsia="宋体" w:cs="宋体"/>
          <w:b/>
          <w:bCs/>
          <w:sz w:val="32"/>
          <w:szCs w:val="32"/>
          <w:lang w:bidi="bo-CN"/>
        </w:rPr>
      </w:pPr>
      <w:r>
        <w:rPr>
          <w:rFonts w:hint="eastAsia" w:ascii="宋体" w:hAnsi="宋体" w:eastAsia="宋体" w:cs="宋体"/>
          <w:b/>
          <w:bCs/>
          <w:sz w:val="32"/>
          <w:szCs w:val="32"/>
          <w:lang w:bidi="bo-CN"/>
        </w:rPr>
        <w:t>悬钩木</w:t>
      </w:r>
    </w:p>
    <w:p>
      <w:pPr>
        <w:spacing w:line="360" w:lineRule="auto"/>
        <w:jc w:val="center"/>
        <w:rPr>
          <w:rFonts w:hint="eastAsia" w:cs="Microsoft Himalaya" w:asciiTheme="minorEastAsia" w:hAnsiTheme="minorEastAsia"/>
          <w:b/>
          <w:bCs/>
          <w:sz w:val="32"/>
          <w:szCs w:val="32"/>
          <w:lang w:bidi="bo-CN"/>
        </w:rPr>
      </w:pPr>
      <w:r>
        <w:rPr>
          <w:rFonts w:hint="cs" w:cs="Microsoft Himalaya" w:asciiTheme="minorEastAsia" w:hAnsiTheme="minorEastAsia"/>
          <w:b/>
          <w:bCs/>
          <w:sz w:val="32"/>
          <w:szCs w:val="32"/>
          <w:cs/>
          <w:lang w:bidi="bo-CN"/>
        </w:rPr>
        <w:t>ཀཎྜ་ཀ་རི།</w:t>
      </w:r>
    </w:p>
    <w:p>
      <w:pPr>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【药材来源】</w:t>
      </w: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本品为蔷薇科植物粉枝梅</w:t>
      </w:r>
      <w:r>
        <w:rPr>
          <w:rFonts w:ascii="Times New Roman" w:hAnsi="Times New Roman" w:cs="Times New Roman"/>
          <w:i/>
          <w:iCs/>
          <w:sz w:val="24"/>
        </w:rPr>
        <w:t xml:space="preserve">Rubus biflorus </w:t>
      </w:r>
      <w:r>
        <w:rPr>
          <w:rFonts w:ascii="Times New Roman" w:hAnsi="Times New Roman" w:cs="Times New Roman"/>
          <w:sz w:val="24"/>
        </w:rPr>
        <w:t>Buch.-Ham. ex Sm</w:t>
      </w:r>
      <w:r>
        <w:rPr>
          <w:rFonts w:hint="eastAsia" w:asciiTheme="minorEastAsia" w:hAnsiTheme="minorEastAsia" w:cstheme="minorEastAsia"/>
          <w:sz w:val="24"/>
        </w:rPr>
        <w:t>的干燥去皮去髓茎枝。</w:t>
      </w:r>
    </w:p>
    <w:p>
      <w:pPr>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【加工目的】</w:t>
      </w:r>
    </w:p>
    <w:p>
      <w:pPr>
        <w:spacing w:line="360" w:lineRule="auto"/>
        <w:ind w:firstLine="480" w:firstLineChars="200"/>
        <w:rPr>
          <w:rFonts w:hint="eastAsia" w:asciiTheme="minorEastAsia" w:hAnsiTheme="minorEastAsia" w:cstheme="minorEastAsia"/>
          <w:sz w:val="24"/>
          <w:szCs w:val="32"/>
        </w:rPr>
      </w:pPr>
      <w:r>
        <w:rPr>
          <w:rFonts w:hint="eastAsia" w:asciiTheme="minorEastAsia" w:hAnsiTheme="minorEastAsia" w:cstheme="minorEastAsia"/>
          <w:sz w:val="24"/>
          <w:szCs w:val="32"/>
        </w:rPr>
        <w:t>本规程旨在规范悬钩木药材趁鲜加工活动，提升加工效率，提高药材质量。</w:t>
      </w:r>
    </w:p>
    <w:p>
      <w:pPr>
        <w:spacing w:line="360" w:lineRule="auto"/>
        <w:rPr>
          <w:rFonts w:hint="eastAsia" w:asciiTheme="minorEastAsia" w:hAnsiTheme="minorEastAsia" w:cstheme="minorEastAsia"/>
          <w:sz w:val="24"/>
        </w:rPr>
      </w:pPr>
      <w:r>
        <w:rPr>
          <w:rFonts w:hint="eastAsia" w:asciiTheme="minorEastAsia" w:hAnsiTheme="minorEastAsia" w:cstheme="minorEastAsia"/>
          <w:b/>
          <w:bCs/>
          <w:sz w:val="24"/>
        </w:rPr>
        <w:t>【加工工艺】</w:t>
      </w:r>
    </w:p>
    <w:p>
      <w:pPr>
        <w:pStyle w:val="8"/>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b/>
          <w:bCs/>
          <w:sz w:val="24"/>
        </w:rPr>
        <w:t>采集</w:t>
      </w:r>
      <w:r>
        <w:rPr>
          <w:rFonts w:asciiTheme="minorEastAsia" w:hAnsiTheme="minorEastAsia" w:cstheme="minorEastAsia"/>
          <w:sz w:val="24"/>
        </w:rPr>
        <w:t>：夏、秋季，遵循 “采大留小” 原则，选取生长状况良好、植株较大的个体，</w:t>
      </w:r>
      <w:r>
        <w:rPr>
          <w:rFonts w:hint="eastAsia" w:asciiTheme="minorEastAsia" w:hAnsiTheme="minorEastAsia" w:cstheme="minorEastAsia"/>
          <w:sz w:val="24"/>
        </w:rPr>
        <w:t>采集</w:t>
      </w:r>
      <w:r>
        <w:rPr>
          <w:rFonts w:asciiTheme="minorEastAsia" w:hAnsiTheme="minorEastAsia" w:cstheme="minorEastAsia"/>
          <w:sz w:val="24"/>
        </w:rPr>
        <w:t>其茎枝。</w:t>
      </w:r>
    </w:p>
    <w:p>
      <w:pPr>
        <w:pStyle w:val="8"/>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b/>
          <w:bCs/>
          <w:sz w:val="24"/>
        </w:rPr>
        <w:t>加工</w:t>
      </w:r>
      <w:r>
        <w:rPr>
          <w:rFonts w:asciiTheme="minorEastAsia" w:hAnsiTheme="minorEastAsia" w:cstheme="minorEastAsia"/>
          <w:sz w:val="24"/>
        </w:rPr>
        <w:t>：用合适工具刮削掉茎枝外表皮，彻底清除枝干内部的髓质，将加工后的药材切断成</w:t>
      </w:r>
      <w:r>
        <w:rPr>
          <w:rFonts w:hint="eastAsia" w:asciiTheme="minorEastAsia" w:hAnsiTheme="minorEastAsia" w:cstheme="minorEastAsia"/>
          <w:sz w:val="24"/>
        </w:rPr>
        <w:t>适宜规格</w:t>
      </w:r>
      <w:r>
        <w:rPr>
          <w:rFonts w:asciiTheme="minorEastAsia" w:hAnsiTheme="minorEastAsia" w:cstheme="minorEastAsia"/>
          <w:sz w:val="24"/>
        </w:rPr>
        <w:t>。</w:t>
      </w:r>
    </w:p>
    <w:p>
      <w:pPr>
        <w:pStyle w:val="8"/>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b/>
          <w:bCs/>
          <w:sz w:val="24"/>
        </w:rPr>
        <w:t>干燥</w:t>
      </w:r>
      <w:r>
        <w:rPr>
          <w:rFonts w:asciiTheme="minorEastAsia" w:hAnsiTheme="minorEastAsia" w:cstheme="minorEastAsia"/>
          <w:sz w:val="24"/>
        </w:rPr>
        <w:t>：将切断后的药材进行阴干，定期翻动和检查，确保干燥均匀，干燥完成后进行包装。</w:t>
      </w:r>
    </w:p>
    <w:p>
      <w:pPr>
        <w:spacing w:line="360" w:lineRule="auto"/>
        <w:rPr>
          <w:rFonts w:hint="eastAsia" w:asciiTheme="minorEastAsia" w:hAnsiTheme="minorEastAsia" w:cstheme="minorEastAsia"/>
          <w:sz w:val="24"/>
        </w:rPr>
      </w:pPr>
      <w:r>
        <w:rPr>
          <w:rFonts w:hint="eastAsia" w:asciiTheme="minorEastAsia" w:hAnsiTheme="minorEastAsia" w:cstheme="minorEastAsia"/>
          <w:b/>
          <w:bCs/>
          <w:sz w:val="24"/>
        </w:rPr>
        <w:t>【注意事项】</w:t>
      </w:r>
    </w:p>
    <w:p>
      <w:pPr>
        <w:spacing w:line="360" w:lineRule="auto"/>
        <w:ind w:firstLine="480" w:firstLineChars="200"/>
        <w:rPr>
          <w:rFonts w:asciiTheme="minorEastAsia" w:hAnsiTheme="minorEastAsia" w:cstheme="minorEastAsia"/>
          <w:sz w:val="24"/>
        </w:rPr>
      </w:pPr>
      <w:r>
        <w:rPr>
          <w:rFonts w:asciiTheme="minorEastAsia" w:hAnsiTheme="minorEastAsia" w:cstheme="minorEastAsia"/>
          <w:sz w:val="24"/>
        </w:rPr>
        <w:t>采集时，应避开老化植株，防止影响药材质量。</w:t>
      </w:r>
    </w:p>
    <w:p>
      <w:pPr>
        <w:spacing w:line="240" w:lineRule="auto"/>
        <w:ind w:firstLine="0" w:firstLineChars="0"/>
        <w:rPr>
          <w:rFonts w:hint="eastAsia" w:asciiTheme="minorEastAsia" w:hAnsiTheme="minorEastAsia" w:cstheme="minorEastAsia"/>
          <w:b/>
          <w:bCs/>
          <w:sz w:val="28"/>
          <w:szCs w:val="36"/>
        </w:rPr>
      </w:pPr>
      <w:r>
        <w:rPr>
          <w:rFonts w:asciiTheme="minorEastAsia" w:hAnsiTheme="minorEastAsia" w:cstheme="minorEastAsia"/>
          <w:sz w:val="24"/>
        </w:rPr>
        <w:br w:type="page"/>
      </w:r>
      <w:r>
        <w:rPr>
          <w:rFonts w:hint="eastAsia" w:asciiTheme="minorEastAsia" w:hAnsiTheme="minorEastAsia" w:cstheme="minorEastAsia"/>
          <w:b/>
          <w:bCs/>
          <w:sz w:val="28"/>
          <w:szCs w:val="36"/>
        </w:rPr>
        <w:t>藏药材翼首草趁鲜加工工艺规程</w:t>
      </w:r>
    </w:p>
    <w:p>
      <w:pPr>
        <w:spacing w:line="360" w:lineRule="auto"/>
        <w:jc w:val="center"/>
        <w:rPr>
          <w:rFonts w:cs="Microsoft Himalaya" w:asciiTheme="minorEastAsia" w:hAnsiTheme="minorEastAsia"/>
          <w:b/>
          <w:bCs/>
          <w:sz w:val="28"/>
          <w:szCs w:val="36"/>
          <w:lang w:bidi="bo-CN"/>
        </w:rPr>
      </w:pPr>
      <w:r>
        <w:rPr>
          <w:rFonts w:hint="eastAsia" w:cs="Microsoft Himalaya" w:asciiTheme="minorEastAsia" w:hAnsiTheme="minorEastAsia"/>
          <w:b/>
          <w:bCs/>
          <w:sz w:val="28"/>
          <w:szCs w:val="36"/>
          <w:lang w:bidi="bo-CN"/>
        </w:rPr>
        <w:t>翼首草</w:t>
      </w:r>
    </w:p>
    <w:p>
      <w:pPr>
        <w:spacing w:line="360" w:lineRule="auto"/>
        <w:jc w:val="center"/>
        <w:rPr>
          <w:rFonts w:hint="eastAsia" w:cs="Microsoft Himalaya" w:asciiTheme="minorEastAsia" w:hAnsiTheme="minorEastAsia"/>
          <w:b/>
          <w:bCs/>
          <w:sz w:val="28"/>
          <w:szCs w:val="36"/>
          <w:lang w:bidi="bo-CN"/>
        </w:rPr>
      </w:pPr>
      <w:r>
        <w:rPr>
          <w:rFonts w:hint="cs" w:cs="Microsoft Himalaya" w:asciiTheme="minorEastAsia" w:hAnsiTheme="minorEastAsia"/>
          <w:b/>
          <w:bCs/>
          <w:sz w:val="28"/>
          <w:szCs w:val="36"/>
          <w:cs/>
          <w:lang w:bidi="bo-CN"/>
        </w:rPr>
        <w:t>སྤང་རྩི་དོ་བོ།</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【药材来源】</w:t>
      </w:r>
    </w:p>
    <w:p>
      <w:pPr>
        <w:spacing w:line="360" w:lineRule="auto"/>
        <w:ind w:firstLine="480" w:firstLineChars="200"/>
        <w:jc w:val="left"/>
        <w:rPr>
          <w:rFonts w:hint="eastAsia" w:asciiTheme="minorEastAsia" w:hAnsiTheme="minorEastAsia" w:cstheme="minorEastAsia"/>
          <w:sz w:val="24"/>
          <w:szCs w:val="32"/>
        </w:rPr>
      </w:pPr>
      <w:r>
        <w:rPr>
          <w:rFonts w:hint="eastAsia" w:asciiTheme="minorEastAsia" w:hAnsiTheme="minorEastAsia" w:cstheme="minorEastAsia"/>
          <w:sz w:val="24"/>
        </w:rPr>
        <w:t>本品为川续断科植物匙叶翼首草</w:t>
      </w:r>
      <w:r>
        <w:rPr>
          <w:rFonts w:ascii="Times New Roman" w:hAnsi="Times New Roman" w:eastAsia="Noto Sans SC" w:cs="Times New Roman"/>
          <w:i/>
          <w:iCs/>
          <w:sz w:val="24"/>
          <w:u w:val="single"/>
          <w:shd w:val="clear" w:color="auto" w:fill="FFFFFF"/>
        </w:rPr>
        <w:t>Bassecoia hookeri </w:t>
      </w:r>
      <w:r>
        <w:rPr>
          <w:rFonts w:ascii="Times New Roman" w:hAnsi="Times New Roman" w:eastAsia="Noto Sans SC" w:cs="Times New Roman"/>
          <w:sz w:val="24"/>
          <w:u w:val="single"/>
          <w:shd w:val="clear" w:color="auto" w:fill="FFFFFF"/>
        </w:rPr>
        <w:t>(C. B. Clarke) V. Mayer &amp; Ehrend</w:t>
      </w:r>
      <w:r>
        <w:rPr>
          <w:rFonts w:ascii="Times New Roman" w:hAnsi="Times New Roman" w:eastAsia="Noto Sans SC" w:cs="Times New Roman"/>
          <w:sz w:val="24"/>
          <w:shd w:val="clear" w:color="auto" w:fill="FFFFFF"/>
        </w:rPr>
        <w:t>.</w:t>
      </w:r>
      <w:r>
        <w:rPr>
          <w:rFonts w:hint="eastAsia" w:asciiTheme="minorEastAsia" w:hAnsiTheme="minorEastAsia" w:cstheme="minorEastAsia"/>
          <w:sz w:val="24"/>
        </w:rPr>
        <w:t>的干燥全草，阴干。</w:t>
      </w:r>
    </w:p>
    <w:p>
      <w:pPr>
        <w:spacing w:line="360" w:lineRule="auto"/>
        <w:rPr>
          <w:rFonts w:hint="eastAsia" w:asciiTheme="minorEastAsia" w:hAnsiTheme="minorEastAsia" w:cstheme="minorEastAsia"/>
          <w:sz w:val="24"/>
          <w:szCs w:val="32"/>
        </w:rPr>
      </w:pPr>
      <w:r>
        <w:rPr>
          <w:rFonts w:hint="eastAsia" w:asciiTheme="minorEastAsia" w:hAnsiTheme="minorEastAsia" w:cstheme="minorEastAsia"/>
          <w:b/>
          <w:bCs/>
          <w:sz w:val="24"/>
          <w:szCs w:val="32"/>
        </w:rPr>
        <w:t>【加工目的】</w:t>
      </w:r>
    </w:p>
    <w:p>
      <w:pPr>
        <w:spacing w:line="360" w:lineRule="auto"/>
        <w:ind w:firstLine="480" w:firstLineChars="200"/>
        <w:jc w:val="left"/>
        <w:rPr>
          <w:rFonts w:asciiTheme="minorEastAsia" w:hAnsiTheme="minorEastAsia" w:cstheme="minorEastAsia"/>
          <w:sz w:val="24"/>
        </w:rPr>
      </w:pPr>
      <w:r>
        <w:rPr>
          <w:rFonts w:asciiTheme="minorEastAsia" w:hAnsiTheme="minorEastAsia" w:cstheme="minorEastAsia"/>
          <w:sz w:val="24"/>
        </w:rPr>
        <w:t>本规程旨在规范药材采挖后的趁鲜加工流程，在采挖之初及时</w:t>
      </w:r>
      <w:r>
        <w:rPr>
          <w:rFonts w:hint="eastAsia" w:asciiTheme="minorEastAsia" w:hAnsiTheme="minorEastAsia" w:cstheme="minorEastAsia"/>
          <w:sz w:val="24"/>
        </w:rPr>
        <w:t>、</w:t>
      </w:r>
      <w:r>
        <w:rPr>
          <w:rFonts w:asciiTheme="minorEastAsia" w:hAnsiTheme="minorEastAsia" w:cstheme="minorEastAsia"/>
          <w:sz w:val="24"/>
        </w:rPr>
        <w:t>高效去除基部枯叶</w:t>
      </w:r>
      <w:r>
        <w:rPr>
          <w:rFonts w:hint="eastAsia" w:asciiTheme="minorEastAsia" w:hAnsiTheme="minorEastAsia" w:cstheme="minorEastAsia"/>
          <w:sz w:val="24"/>
        </w:rPr>
        <w:t>及根部</w:t>
      </w:r>
      <w:r>
        <w:rPr>
          <w:rFonts w:asciiTheme="minorEastAsia" w:hAnsiTheme="minorEastAsia" w:cstheme="minorEastAsia"/>
          <w:sz w:val="24"/>
        </w:rPr>
        <w:t>泥沙等杂质，</w:t>
      </w:r>
      <w:r>
        <w:rPr>
          <w:rFonts w:hint="eastAsia" w:asciiTheme="minorEastAsia" w:hAnsiTheme="minorEastAsia" w:cstheme="minorEastAsia"/>
          <w:sz w:val="24"/>
        </w:rPr>
        <w:t>避免药品生产环节</w:t>
      </w:r>
      <w:r>
        <w:rPr>
          <w:rFonts w:asciiTheme="minorEastAsia" w:hAnsiTheme="minorEastAsia" w:cstheme="minorEastAsia"/>
          <w:sz w:val="24"/>
        </w:rPr>
        <w:t>二次清洗与干燥，提升加工效率，</w:t>
      </w:r>
      <w:r>
        <w:rPr>
          <w:rFonts w:hint="eastAsia" w:asciiTheme="minorEastAsia" w:hAnsiTheme="minorEastAsia" w:cstheme="minorEastAsia"/>
          <w:sz w:val="24"/>
        </w:rPr>
        <w:t>从源头保证</w:t>
      </w:r>
      <w:r>
        <w:rPr>
          <w:rFonts w:asciiTheme="minorEastAsia" w:hAnsiTheme="minorEastAsia" w:cstheme="minorEastAsia"/>
          <w:sz w:val="24"/>
        </w:rPr>
        <w:t>药材质量。</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【加工工艺】</w:t>
      </w:r>
    </w:p>
    <w:p>
      <w:pPr>
        <w:spacing w:line="360" w:lineRule="auto"/>
        <w:rPr>
          <w:rFonts w:asciiTheme="minorEastAsia" w:hAnsiTheme="minorEastAsia" w:cstheme="minorEastAsia"/>
          <w:sz w:val="24"/>
        </w:rPr>
      </w:pPr>
      <w:r>
        <w:rPr>
          <w:rFonts w:asciiTheme="minorEastAsia" w:hAnsiTheme="minorEastAsia" w:cstheme="minorEastAsia"/>
          <w:b/>
          <w:bCs/>
          <w:sz w:val="24"/>
        </w:rPr>
        <w:t>1.采集</w:t>
      </w:r>
      <w:r>
        <w:rPr>
          <w:rFonts w:asciiTheme="minorEastAsia" w:hAnsiTheme="minorEastAsia" w:cstheme="minorEastAsia"/>
          <w:sz w:val="24"/>
        </w:rPr>
        <w:t xml:space="preserve"> 夏末、秋初，遵循“</w:t>
      </w:r>
      <w:r>
        <w:rPr>
          <w:rFonts w:hint="eastAsia" w:asciiTheme="minorEastAsia" w:hAnsiTheme="minorEastAsia" w:cstheme="minorEastAsia"/>
          <w:sz w:val="24"/>
        </w:rPr>
        <w:t>采</w:t>
      </w:r>
      <w:r>
        <w:rPr>
          <w:rFonts w:asciiTheme="minorEastAsia" w:hAnsiTheme="minorEastAsia" w:cstheme="minorEastAsia"/>
          <w:sz w:val="24"/>
        </w:rPr>
        <w:t>大留小”原则，采集生长良好的较大植株全草。</w:t>
      </w:r>
    </w:p>
    <w:p>
      <w:pPr>
        <w:spacing w:line="360" w:lineRule="auto"/>
        <w:rPr>
          <w:rFonts w:asciiTheme="minorEastAsia" w:hAnsiTheme="minorEastAsia" w:cstheme="minorEastAsia"/>
          <w:sz w:val="24"/>
        </w:rPr>
      </w:pPr>
      <w:r>
        <w:rPr>
          <w:rFonts w:asciiTheme="minorEastAsia" w:hAnsiTheme="minorEastAsia" w:cstheme="minorEastAsia"/>
          <w:b/>
          <w:bCs/>
          <w:sz w:val="24"/>
        </w:rPr>
        <w:t xml:space="preserve">2.加工 </w:t>
      </w:r>
      <w:r>
        <w:rPr>
          <w:rFonts w:asciiTheme="minorEastAsia" w:hAnsiTheme="minorEastAsia" w:cstheme="minorEastAsia"/>
          <w:sz w:val="24"/>
        </w:rPr>
        <w:t>采挖后，趁鲜去除基部枯叶等杂质</w:t>
      </w:r>
      <w:r>
        <w:rPr>
          <w:rFonts w:hint="eastAsia" w:asciiTheme="minorEastAsia" w:hAnsiTheme="minorEastAsia" w:cstheme="minorEastAsia"/>
          <w:sz w:val="24"/>
        </w:rPr>
        <w:t>，</w:t>
      </w:r>
      <w:r>
        <w:rPr>
          <w:rFonts w:asciiTheme="minorEastAsia" w:hAnsiTheme="minorEastAsia" w:cstheme="minorEastAsia"/>
          <w:sz w:val="24"/>
        </w:rPr>
        <w:t>采用流动的饮用水洗净根部泥沙</w:t>
      </w:r>
      <w:r>
        <w:rPr>
          <w:rFonts w:hint="eastAsia" w:asciiTheme="minorEastAsia" w:hAnsiTheme="minorEastAsia" w:cstheme="minorEastAsia"/>
          <w:sz w:val="24"/>
        </w:rPr>
        <w:t>。</w:t>
      </w:r>
    </w:p>
    <w:p>
      <w:pPr>
        <w:spacing w:line="360" w:lineRule="auto"/>
        <w:rPr>
          <w:rFonts w:asciiTheme="minorEastAsia" w:hAnsiTheme="minorEastAsia" w:cstheme="minorEastAsia"/>
          <w:sz w:val="24"/>
        </w:rPr>
      </w:pPr>
      <w:r>
        <w:rPr>
          <w:rFonts w:asciiTheme="minorEastAsia" w:hAnsiTheme="minorEastAsia" w:cstheme="minorEastAsia"/>
          <w:b/>
          <w:bCs/>
          <w:sz w:val="24"/>
        </w:rPr>
        <w:t xml:space="preserve">3.干燥 </w:t>
      </w:r>
      <w:r>
        <w:rPr>
          <w:rFonts w:asciiTheme="minorEastAsia" w:hAnsiTheme="minorEastAsia" w:cstheme="minorEastAsia"/>
          <w:sz w:val="24"/>
        </w:rPr>
        <w:t>将加工后的</w:t>
      </w:r>
      <w:r>
        <w:rPr>
          <w:rFonts w:hint="eastAsia" w:asciiTheme="minorEastAsia" w:hAnsiTheme="minorEastAsia" w:cstheme="minorEastAsia"/>
          <w:sz w:val="24"/>
        </w:rPr>
        <w:t>药材置于阴凉、通风处干燥</w:t>
      </w:r>
      <w:r>
        <w:rPr>
          <w:rFonts w:asciiTheme="minorEastAsia" w:hAnsiTheme="minorEastAsia" w:cstheme="minorEastAsia"/>
          <w:sz w:val="24"/>
        </w:rPr>
        <w:t>。</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【注意事项】</w:t>
      </w:r>
    </w:p>
    <w:p>
      <w:pPr>
        <w:spacing w:line="576" w:lineRule="exact"/>
        <w:jc w:val="both"/>
        <w:rPr>
          <w:rFonts w:hint="eastAsia" w:asciiTheme="minorEastAsia" w:hAnsiTheme="minorEastAsia" w:cstheme="minorEastAsia"/>
          <w:sz w:val="24"/>
          <w:szCs w:val="32"/>
        </w:rPr>
      </w:pPr>
      <w:r>
        <w:rPr>
          <w:rFonts w:hint="eastAsia" w:asciiTheme="minorEastAsia" w:hAnsiTheme="minorEastAsia" w:cstheme="minorEastAsia"/>
          <w:sz w:val="24"/>
          <w:szCs w:val="32"/>
        </w:rPr>
        <w:t>在干燥、储藏过程中，避免药材直接接触地面，以防沾染泥沙等污染物。</w:t>
      </w:r>
    </w:p>
    <w:p>
      <w:pPr>
        <w:spacing w:line="240" w:lineRule="auto"/>
        <w:jc w:val="left"/>
        <w:rPr>
          <w:rFonts w:hint="eastAsia" w:asciiTheme="minorEastAsia" w:hAnsiTheme="minorEastAsia" w:cstheme="minorEastAsia"/>
          <w:b/>
          <w:bCs/>
          <w:sz w:val="28"/>
          <w:szCs w:val="36"/>
        </w:rPr>
      </w:pPr>
      <w:r>
        <w:rPr>
          <w:rFonts w:hint="eastAsia" w:asciiTheme="minorEastAsia" w:hAnsiTheme="minorEastAsia" w:cstheme="minorEastAsia"/>
          <w:sz w:val="24"/>
          <w:szCs w:val="32"/>
        </w:rPr>
        <w:br w:type="page"/>
      </w:r>
      <w:r>
        <w:rPr>
          <w:rFonts w:hint="eastAsia" w:asciiTheme="minorEastAsia" w:hAnsiTheme="minorEastAsia" w:cstheme="minorEastAsia"/>
          <w:b/>
          <w:bCs/>
          <w:sz w:val="28"/>
          <w:szCs w:val="36"/>
        </w:rPr>
        <w:t>藏药材牦牛心趁鲜加工工艺规程</w:t>
      </w:r>
    </w:p>
    <w:p>
      <w:pPr>
        <w:spacing w:line="360" w:lineRule="auto"/>
        <w:jc w:val="center"/>
        <w:rPr>
          <w:rFonts w:ascii="宋体" w:hAnsi="宋体" w:eastAsia="宋体" w:cs="宋体"/>
          <w:b/>
          <w:bCs/>
          <w:sz w:val="28"/>
          <w:szCs w:val="36"/>
          <w:lang w:bidi="bo-CN"/>
        </w:rPr>
      </w:pPr>
      <w:r>
        <w:rPr>
          <w:rFonts w:hint="eastAsia" w:ascii="宋体" w:hAnsi="宋体" w:eastAsia="宋体" w:cs="宋体"/>
          <w:b/>
          <w:bCs/>
          <w:sz w:val="28"/>
          <w:szCs w:val="36"/>
          <w:lang w:bidi="bo-CN"/>
        </w:rPr>
        <w:t>牦牛心</w:t>
      </w:r>
    </w:p>
    <w:p>
      <w:pPr>
        <w:spacing w:line="360" w:lineRule="auto"/>
        <w:jc w:val="center"/>
        <w:rPr>
          <w:rFonts w:hint="eastAsia" w:cs="Microsoft Himalaya" w:asciiTheme="minorEastAsia" w:hAnsiTheme="minorEastAsia"/>
          <w:b/>
          <w:bCs/>
          <w:sz w:val="28"/>
          <w:szCs w:val="36"/>
          <w:lang w:bidi="bo-CN"/>
        </w:rPr>
      </w:pPr>
      <w:r>
        <w:rPr>
          <w:rFonts w:hint="cs" w:cs="Microsoft Himalaya" w:asciiTheme="minorEastAsia" w:hAnsiTheme="minorEastAsia"/>
          <w:b/>
          <w:bCs/>
          <w:sz w:val="28"/>
          <w:szCs w:val="36"/>
          <w:cs/>
          <w:lang w:bidi="bo-CN"/>
        </w:rPr>
        <w:t>གཡག་སྙིང་།</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【药材来源】</w:t>
      </w:r>
    </w:p>
    <w:p>
      <w:pPr>
        <w:spacing w:line="360" w:lineRule="auto"/>
        <w:ind w:firstLine="480" w:firstLineChars="200"/>
        <w:rPr>
          <w:rFonts w:hint="eastAsia" w:asciiTheme="minorEastAsia" w:hAnsiTheme="minorEastAsia" w:cstheme="minorEastAsia"/>
          <w:sz w:val="24"/>
          <w:szCs w:val="32"/>
        </w:rPr>
      </w:pPr>
      <w:r>
        <w:rPr>
          <w:rFonts w:hint="eastAsia" w:asciiTheme="minorEastAsia" w:hAnsiTheme="minorEastAsia" w:cstheme="minorEastAsia"/>
          <w:sz w:val="24"/>
          <w:szCs w:val="32"/>
        </w:rPr>
        <w:t>本品为牛科动物牦牛</w:t>
      </w:r>
      <w:r>
        <w:rPr>
          <w:rFonts w:ascii="Times New Roman" w:hAnsi="Times New Roman" w:cs="Times New Roman"/>
          <w:i/>
          <w:iCs/>
          <w:sz w:val="24"/>
          <w:szCs w:val="32"/>
        </w:rPr>
        <w:t xml:space="preserve">Bos grunniens </w:t>
      </w:r>
      <w:r>
        <w:rPr>
          <w:rFonts w:ascii="Times New Roman" w:hAnsi="Times New Roman" w:cs="Times New Roman"/>
          <w:sz w:val="24"/>
          <w:szCs w:val="32"/>
        </w:rPr>
        <w:t>Linnaeus</w:t>
      </w:r>
      <w:r>
        <w:rPr>
          <w:rFonts w:hint="eastAsia" w:asciiTheme="minorEastAsia" w:hAnsiTheme="minorEastAsia" w:cstheme="minorEastAsia"/>
          <w:sz w:val="24"/>
          <w:szCs w:val="32"/>
        </w:rPr>
        <w:t>的干燥心脏。</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【加工目的】</w:t>
      </w:r>
    </w:p>
    <w:p>
      <w:pPr>
        <w:spacing w:line="360" w:lineRule="auto"/>
        <w:ind w:firstLine="480" w:firstLineChars="200"/>
        <w:rPr>
          <w:rFonts w:asciiTheme="minorEastAsia" w:hAnsiTheme="minorEastAsia" w:cstheme="minorEastAsia"/>
          <w:sz w:val="24"/>
          <w:szCs w:val="32"/>
        </w:rPr>
      </w:pPr>
      <w:r>
        <w:rPr>
          <w:rFonts w:asciiTheme="minorEastAsia" w:hAnsiTheme="minorEastAsia" w:cstheme="minorEastAsia"/>
          <w:sz w:val="24"/>
          <w:szCs w:val="32"/>
        </w:rPr>
        <w:t>本规程针对牦牛心药材干燥难、易霉变的特性，趁鲜进行切片、干燥加工，</w:t>
      </w:r>
      <w:r>
        <w:rPr>
          <w:rFonts w:hint="eastAsia" w:asciiTheme="minorEastAsia" w:hAnsiTheme="minorEastAsia" w:cstheme="minorEastAsia"/>
          <w:sz w:val="24"/>
          <w:szCs w:val="32"/>
        </w:rPr>
        <w:t>规范趁鲜加工流程，</w:t>
      </w:r>
      <w:r>
        <w:rPr>
          <w:rFonts w:asciiTheme="minorEastAsia" w:hAnsiTheme="minorEastAsia" w:cstheme="minorEastAsia"/>
          <w:sz w:val="24"/>
          <w:szCs w:val="32"/>
        </w:rPr>
        <w:t>从源头保证药材质量。</w:t>
      </w:r>
    </w:p>
    <w:p>
      <w:pPr>
        <w:spacing w:line="360" w:lineRule="auto"/>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【加工处理】</w:t>
      </w:r>
    </w:p>
    <w:p>
      <w:pPr>
        <w:spacing w:line="360" w:lineRule="auto"/>
        <w:rPr>
          <w:rFonts w:asciiTheme="minorEastAsia" w:hAnsiTheme="minorEastAsia" w:cstheme="minorEastAsia"/>
          <w:sz w:val="24"/>
          <w:szCs w:val="32"/>
        </w:rPr>
      </w:pPr>
      <w:r>
        <w:rPr>
          <w:rFonts w:hint="eastAsia" w:asciiTheme="minorEastAsia" w:hAnsiTheme="minorEastAsia" w:cstheme="minorEastAsia"/>
          <w:b/>
          <w:bCs/>
          <w:sz w:val="24"/>
          <w:szCs w:val="32"/>
        </w:rPr>
        <w:t>1.</w:t>
      </w:r>
      <w:r>
        <w:rPr>
          <w:rFonts w:asciiTheme="minorEastAsia" w:hAnsiTheme="minorEastAsia" w:cstheme="minorEastAsia"/>
          <w:b/>
          <w:bCs/>
          <w:sz w:val="24"/>
          <w:szCs w:val="32"/>
        </w:rPr>
        <w:t>采集</w:t>
      </w:r>
      <w:r>
        <w:rPr>
          <w:rFonts w:hint="eastAsia" w:asciiTheme="minorEastAsia" w:hAnsiTheme="minorEastAsia" w:cstheme="minorEastAsia"/>
          <w:b/>
          <w:bCs/>
          <w:sz w:val="24"/>
          <w:szCs w:val="32"/>
        </w:rPr>
        <w:t xml:space="preserve">  </w:t>
      </w:r>
      <w:r>
        <w:rPr>
          <w:rFonts w:hint="eastAsia" w:asciiTheme="minorEastAsia" w:hAnsiTheme="minorEastAsia" w:cstheme="minorEastAsia"/>
          <w:sz w:val="24"/>
          <w:szCs w:val="32"/>
        </w:rPr>
        <w:t>冬季</w:t>
      </w:r>
      <w:r>
        <w:rPr>
          <w:rFonts w:asciiTheme="minorEastAsia" w:hAnsiTheme="minorEastAsia" w:cstheme="minorEastAsia"/>
          <w:sz w:val="24"/>
          <w:szCs w:val="32"/>
        </w:rPr>
        <w:t>捕杀牦牛后，取出</w:t>
      </w:r>
      <w:r>
        <w:rPr>
          <w:rFonts w:hint="eastAsia" w:asciiTheme="minorEastAsia" w:hAnsiTheme="minorEastAsia" w:cstheme="minorEastAsia"/>
          <w:sz w:val="24"/>
          <w:szCs w:val="32"/>
        </w:rPr>
        <w:t>牦牛</w:t>
      </w:r>
      <w:r>
        <w:rPr>
          <w:rFonts w:asciiTheme="minorEastAsia" w:hAnsiTheme="minorEastAsia" w:cstheme="minorEastAsia"/>
          <w:sz w:val="24"/>
          <w:szCs w:val="32"/>
        </w:rPr>
        <w:t>心脏。</w:t>
      </w:r>
    </w:p>
    <w:p>
      <w:pPr>
        <w:spacing w:line="360" w:lineRule="auto"/>
        <w:rPr>
          <w:rFonts w:asciiTheme="minorEastAsia" w:hAnsiTheme="minorEastAsia" w:cstheme="minorEastAsia"/>
          <w:b/>
          <w:bCs/>
          <w:sz w:val="24"/>
          <w:szCs w:val="32"/>
        </w:rPr>
      </w:pPr>
      <w:r>
        <w:rPr>
          <w:rFonts w:hint="eastAsia" w:asciiTheme="minorEastAsia" w:hAnsiTheme="minorEastAsia" w:cstheme="minorEastAsia"/>
          <w:b/>
          <w:bCs/>
          <w:sz w:val="24"/>
          <w:szCs w:val="32"/>
        </w:rPr>
        <w:t>2.</w:t>
      </w:r>
      <w:r>
        <w:rPr>
          <w:rFonts w:asciiTheme="minorEastAsia" w:hAnsiTheme="minorEastAsia" w:cstheme="minorEastAsia"/>
          <w:b/>
          <w:bCs/>
          <w:sz w:val="24"/>
          <w:szCs w:val="32"/>
        </w:rPr>
        <w:t>加工</w:t>
      </w:r>
      <w:r>
        <w:rPr>
          <w:rFonts w:hint="eastAsia" w:asciiTheme="minorEastAsia" w:hAnsiTheme="minorEastAsia" w:cstheme="minorEastAsia"/>
          <w:b/>
          <w:bCs/>
          <w:sz w:val="24"/>
          <w:szCs w:val="32"/>
        </w:rPr>
        <w:t xml:space="preserve">  </w:t>
      </w:r>
      <w:r>
        <w:rPr>
          <w:rFonts w:asciiTheme="minorEastAsia" w:hAnsiTheme="minorEastAsia" w:cstheme="minorEastAsia"/>
          <w:sz w:val="24"/>
          <w:szCs w:val="32"/>
        </w:rPr>
        <w:t>除去心脏表面的油脂层</w:t>
      </w:r>
      <w:r>
        <w:rPr>
          <w:rFonts w:hint="eastAsia" w:asciiTheme="minorEastAsia" w:hAnsiTheme="minorEastAsia" w:cstheme="minorEastAsia"/>
          <w:sz w:val="24"/>
          <w:szCs w:val="32"/>
        </w:rPr>
        <w:t>，以流动的饮用水清洗</w:t>
      </w:r>
      <w:r>
        <w:rPr>
          <w:rFonts w:asciiTheme="minorEastAsia" w:hAnsiTheme="minorEastAsia" w:cstheme="minorEastAsia"/>
          <w:sz w:val="24"/>
          <w:szCs w:val="32"/>
        </w:rPr>
        <w:t>残留血液等杂质</w:t>
      </w:r>
      <w:r>
        <w:rPr>
          <w:rFonts w:hint="eastAsia" w:asciiTheme="minorEastAsia" w:hAnsiTheme="minorEastAsia" w:cstheme="minorEastAsia"/>
          <w:sz w:val="24"/>
          <w:szCs w:val="32"/>
        </w:rPr>
        <w:t>，</w:t>
      </w:r>
      <w:r>
        <w:rPr>
          <w:rFonts w:asciiTheme="minorEastAsia" w:hAnsiTheme="minorEastAsia" w:cstheme="minorEastAsia"/>
          <w:sz w:val="24"/>
          <w:szCs w:val="32"/>
        </w:rPr>
        <w:t>将清理</w:t>
      </w:r>
      <w:r>
        <w:rPr>
          <w:rFonts w:hint="eastAsia" w:asciiTheme="minorEastAsia" w:hAnsiTheme="minorEastAsia" w:cstheme="minorEastAsia"/>
          <w:sz w:val="24"/>
          <w:szCs w:val="32"/>
        </w:rPr>
        <w:t>后的牦牛心</w:t>
      </w:r>
      <w:r>
        <w:rPr>
          <w:rFonts w:asciiTheme="minorEastAsia" w:hAnsiTheme="minorEastAsia" w:cstheme="minorEastAsia"/>
          <w:sz w:val="24"/>
          <w:szCs w:val="32"/>
        </w:rPr>
        <w:t>切制成大小均匀、长短适中的</w:t>
      </w:r>
      <w:r>
        <w:rPr>
          <w:rFonts w:hint="eastAsia" w:asciiTheme="minorEastAsia" w:hAnsiTheme="minorEastAsia" w:cstheme="minorEastAsia"/>
          <w:sz w:val="24"/>
          <w:szCs w:val="32"/>
        </w:rPr>
        <w:t>片状</w:t>
      </w:r>
      <w:r>
        <w:rPr>
          <w:rFonts w:asciiTheme="minorEastAsia" w:hAnsiTheme="minorEastAsia" w:cstheme="minorEastAsia"/>
          <w:sz w:val="24"/>
          <w:szCs w:val="32"/>
        </w:rPr>
        <w:t>。</w:t>
      </w:r>
    </w:p>
    <w:p>
      <w:pPr>
        <w:spacing w:line="360" w:lineRule="auto"/>
        <w:rPr>
          <w:rFonts w:asciiTheme="minorEastAsia" w:hAnsiTheme="minorEastAsia" w:cstheme="minorEastAsia"/>
          <w:b/>
          <w:bCs/>
          <w:sz w:val="24"/>
          <w:szCs w:val="32"/>
        </w:rPr>
      </w:pPr>
      <w:r>
        <w:rPr>
          <w:rFonts w:hint="eastAsia" w:asciiTheme="minorEastAsia" w:hAnsiTheme="minorEastAsia" w:cstheme="minorEastAsia"/>
          <w:b/>
          <w:bCs/>
          <w:sz w:val="24"/>
          <w:szCs w:val="32"/>
        </w:rPr>
        <w:t>3.</w:t>
      </w:r>
      <w:r>
        <w:rPr>
          <w:rFonts w:asciiTheme="minorEastAsia" w:hAnsiTheme="minorEastAsia" w:cstheme="minorEastAsia"/>
          <w:b/>
          <w:bCs/>
          <w:sz w:val="24"/>
          <w:szCs w:val="32"/>
        </w:rPr>
        <w:t>干燥</w:t>
      </w:r>
      <w:r>
        <w:rPr>
          <w:rFonts w:hint="eastAsia" w:asciiTheme="minorEastAsia" w:hAnsiTheme="minorEastAsia" w:cstheme="minorEastAsia"/>
          <w:b/>
          <w:bCs/>
          <w:sz w:val="24"/>
          <w:szCs w:val="32"/>
        </w:rPr>
        <w:t xml:space="preserve">  </w:t>
      </w:r>
      <w:r>
        <w:rPr>
          <w:rFonts w:hint="eastAsia" w:asciiTheme="minorEastAsia" w:hAnsiTheme="minorEastAsia" w:cstheme="minorEastAsia"/>
          <w:sz w:val="24"/>
          <w:szCs w:val="32"/>
        </w:rPr>
        <w:t>（1）传统干燥：</w:t>
      </w:r>
      <w:r>
        <w:rPr>
          <w:rFonts w:asciiTheme="minorEastAsia" w:hAnsiTheme="minorEastAsia" w:cstheme="minorEastAsia"/>
          <w:sz w:val="24"/>
          <w:szCs w:val="32"/>
        </w:rPr>
        <w:t>用</w:t>
      </w:r>
      <w:r>
        <w:rPr>
          <w:rFonts w:hint="eastAsia" w:asciiTheme="minorEastAsia" w:hAnsiTheme="minorEastAsia" w:cstheme="minorEastAsia"/>
          <w:sz w:val="24"/>
          <w:szCs w:val="32"/>
        </w:rPr>
        <w:t>干净的</w:t>
      </w:r>
      <w:r>
        <w:rPr>
          <w:rFonts w:asciiTheme="minorEastAsia" w:hAnsiTheme="minorEastAsia" w:cstheme="minorEastAsia"/>
          <w:sz w:val="24"/>
          <w:szCs w:val="32"/>
        </w:rPr>
        <w:t>挂绳将切好的</w:t>
      </w:r>
      <w:r>
        <w:rPr>
          <w:rFonts w:hint="eastAsia" w:asciiTheme="minorEastAsia" w:hAnsiTheme="minorEastAsia" w:cstheme="minorEastAsia"/>
          <w:sz w:val="24"/>
          <w:szCs w:val="32"/>
        </w:rPr>
        <w:t>牦牛心</w:t>
      </w:r>
      <w:r>
        <w:rPr>
          <w:rFonts w:asciiTheme="minorEastAsia" w:hAnsiTheme="minorEastAsia" w:cstheme="minorEastAsia"/>
          <w:sz w:val="24"/>
          <w:szCs w:val="32"/>
        </w:rPr>
        <w:t>药材悬挂于</w:t>
      </w:r>
      <w:r>
        <w:rPr>
          <w:rFonts w:hint="eastAsia" w:asciiTheme="minorEastAsia" w:hAnsiTheme="minorEastAsia" w:cstheme="minorEastAsia"/>
          <w:sz w:val="24"/>
          <w:szCs w:val="32"/>
        </w:rPr>
        <w:t>阴冷、</w:t>
      </w:r>
      <w:r>
        <w:rPr>
          <w:rFonts w:asciiTheme="minorEastAsia" w:hAnsiTheme="minorEastAsia" w:cstheme="minorEastAsia"/>
          <w:sz w:val="24"/>
          <w:szCs w:val="32"/>
        </w:rPr>
        <w:t>通风</w:t>
      </w:r>
      <w:r>
        <w:rPr>
          <w:rFonts w:hint="eastAsia" w:asciiTheme="minorEastAsia" w:hAnsiTheme="minorEastAsia" w:cstheme="minorEastAsia"/>
          <w:sz w:val="24"/>
          <w:szCs w:val="32"/>
        </w:rPr>
        <w:t>处</w:t>
      </w:r>
      <w:r>
        <w:rPr>
          <w:rFonts w:asciiTheme="minorEastAsia" w:hAnsiTheme="minorEastAsia" w:cstheme="minorEastAsia"/>
          <w:sz w:val="24"/>
          <w:szCs w:val="32"/>
        </w:rPr>
        <w:t>干燥</w:t>
      </w:r>
      <w:r>
        <w:rPr>
          <w:rFonts w:hint="eastAsia" w:asciiTheme="minorEastAsia" w:hAnsiTheme="minorEastAsia" w:cstheme="minorEastAsia"/>
          <w:sz w:val="24"/>
          <w:szCs w:val="32"/>
        </w:rPr>
        <w:t>；或将切好的牦牛心摊放在干净工作台面</w:t>
      </w:r>
      <w:r>
        <w:rPr>
          <w:rFonts w:asciiTheme="minorEastAsia" w:hAnsiTheme="minorEastAsia" w:cstheme="minorEastAsia"/>
          <w:sz w:val="24"/>
          <w:szCs w:val="32"/>
        </w:rPr>
        <w:t>于</w:t>
      </w:r>
      <w:r>
        <w:rPr>
          <w:rFonts w:hint="eastAsia" w:asciiTheme="minorEastAsia" w:hAnsiTheme="minorEastAsia" w:cstheme="minorEastAsia"/>
          <w:sz w:val="24"/>
          <w:szCs w:val="32"/>
        </w:rPr>
        <w:t>阴冷、</w:t>
      </w:r>
      <w:r>
        <w:rPr>
          <w:rFonts w:asciiTheme="minorEastAsia" w:hAnsiTheme="minorEastAsia" w:cstheme="minorEastAsia"/>
          <w:sz w:val="24"/>
          <w:szCs w:val="32"/>
        </w:rPr>
        <w:t>通风</w:t>
      </w:r>
      <w:r>
        <w:rPr>
          <w:rFonts w:hint="eastAsia" w:asciiTheme="minorEastAsia" w:hAnsiTheme="minorEastAsia" w:cstheme="minorEastAsia"/>
          <w:sz w:val="24"/>
          <w:szCs w:val="32"/>
        </w:rPr>
        <w:t>处干燥</w:t>
      </w:r>
      <w:r>
        <w:rPr>
          <w:rFonts w:asciiTheme="minorEastAsia" w:hAnsiTheme="minorEastAsia" w:cstheme="minorEastAsia"/>
          <w:sz w:val="24"/>
          <w:szCs w:val="32"/>
        </w:rPr>
        <w:t>。</w:t>
      </w:r>
      <w:r>
        <w:rPr>
          <w:rFonts w:hint="eastAsia" w:asciiTheme="minorEastAsia" w:hAnsiTheme="minorEastAsia" w:cstheme="minorEastAsia"/>
          <w:sz w:val="24"/>
          <w:szCs w:val="32"/>
        </w:rPr>
        <w:t>（2）</w:t>
      </w:r>
      <w:r>
        <w:rPr>
          <w:rFonts w:hint="eastAsia" w:asciiTheme="minorEastAsia" w:hAnsiTheme="minorEastAsia" w:cstheme="minorEastAsia"/>
          <w:sz w:val="24"/>
          <w:szCs w:val="32"/>
          <w:lang w:val="en-US" w:eastAsia="zh-CN"/>
        </w:rPr>
        <w:t>其他</w:t>
      </w:r>
      <w:r>
        <w:rPr>
          <w:rFonts w:hint="eastAsia" w:asciiTheme="minorEastAsia" w:hAnsiTheme="minorEastAsia" w:cstheme="minorEastAsia"/>
          <w:sz w:val="24"/>
          <w:szCs w:val="32"/>
        </w:rPr>
        <w:t>干燥：鼓励采用冷冻干燥等其他适宜技术进行干燥。</w:t>
      </w:r>
    </w:p>
    <w:p>
      <w:pPr>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【注意事项】</w:t>
      </w:r>
    </w:p>
    <w:p>
      <w:pPr>
        <w:spacing w:line="360" w:lineRule="auto"/>
        <w:ind w:firstLine="480" w:firstLineChars="200"/>
        <w:rPr>
          <w:rFonts w:asciiTheme="minorEastAsia" w:hAnsiTheme="minorEastAsia" w:cstheme="minorEastAsia"/>
          <w:sz w:val="24"/>
          <w:szCs w:val="32"/>
        </w:rPr>
      </w:pPr>
      <w:r>
        <w:rPr>
          <w:rFonts w:hint="eastAsia" w:asciiTheme="minorEastAsia" w:hAnsiTheme="minorEastAsia" w:cstheme="minorEastAsia"/>
          <w:sz w:val="24"/>
          <w:szCs w:val="32"/>
        </w:rPr>
        <w:t>传统</w:t>
      </w:r>
      <w:r>
        <w:rPr>
          <w:rFonts w:asciiTheme="minorEastAsia" w:hAnsiTheme="minorEastAsia" w:cstheme="minorEastAsia"/>
          <w:sz w:val="24"/>
          <w:szCs w:val="32"/>
        </w:rPr>
        <w:t>干燥过程中</w:t>
      </w:r>
      <w:r>
        <w:rPr>
          <w:rFonts w:hint="eastAsia" w:asciiTheme="minorEastAsia" w:hAnsiTheme="minorEastAsia" w:cstheme="minorEastAsia"/>
          <w:sz w:val="24"/>
          <w:szCs w:val="32"/>
        </w:rPr>
        <w:t>，</w:t>
      </w:r>
      <w:r>
        <w:rPr>
          <w:rFonts w:asciiTheme="minorEastAsia" w:hAnsiTheme="minorEastAsia" w:cstheme="minorEastAsia"/>
          <w:sz w:val="24"/>
          <w:szCs w:val="32"/>
        </w:rPr>
        <w:t>需定期翻动和检查，</w:t>
      </w:r>
      <w:r>
        <w:rPr>
          <w:rFonts w:hint="eastAsia" w:asciiTheme="minorEastAsia" w:hAnsiTheme="minorEastAsia" w:cstheme="minorEastAsia"/>
          <w:sz w:val="24"/>
          <w:szCs w:val="32"/>
        </w:rPr>
        <w:t>避免发生发霉变质，</w:t>
      </w:r>
      <w:r>
        <w:rPr>
          <w:rFonts w:asciiTheme="minorEastAsia" w:hAnsiTheme="minorEastAsia" w:cstheme="minorEastAsia"/>
          <w:sz w:val="24"/>
          <w:szCs w:val="32"/>
        </w:rPr>
        <w:t>确保干燥均匀。</w:t>
      </w:r>
    </w:p>
    <w:p>
      <w:pPr>
        <w:spacing w:line="360" w:lineRule="auto"/>
        <w:ind w:firstLine="480" w:firstLineChars="200"/>
        <w:rPr>
          <w:rFonts w:hint="eastAsia" w:asciiTheme="minorEastAsia" w:hAnsiTheme="minorEastAsia" w:cstheme="minorEastAsia"/>
          <w:sz w:val="24"/>
          <w:szCs w:val="32"/>
        </w:rPr>
      </w:pPr>
      <w:r>
        <w:rPr>
          <w:rFonts w:hint="eastAsia" w:asciiTheme="minorEastAsia" w:hAnsiTheme="minorEastAsia" w:cstheme="minorEastAsia"/>
          <w:sz w:val="24"/>
          <w:szCs w:val="32"/>
        </w:rPr>
        <w:t>冷冻干燥等设备干燥时，请注意控制温度、时长等技术参数。</w:t>
      </w:r>
    </w:p>
    <w:p>
      <w:pPr>
        <w:spacing w:line="240" w:lineRule="auto"/>
        <w:ind w:firstLine="0" w:firstLineChars="0"/>
        <w:rPr>
          <w:rFonts w:hint="eastAsia" w:asciiTheme="minorEastAsia" w:hAnsiTheme="minorEastAsia" w:cstheme="minorEastAsia"/>
          <w:sz w:val="24"/>
          <w:szCs w:val="32"/>
        </w:rPr>
      </w:pPr>
      <w:r>
        <w:rPr>
          <w:rFonts w:hint="eastAsia" w:asciiTheme="minorEastAsia" w:hAnsiTheme="minorEastAsia" w:cstheme="minorEastAsia"/>
          <w:sz w:val="24"/>
          <w:szCs w:val="32"/>
        </w:rPr>
        <w:br w:type="page"/>
      </w:r>
    </w:p>
    <w:p>
      <w:pPr>
        <w:spacing w:line="360" w:lineRule="auto"/>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藏药材鸡蛋参趁鲜加工工艺规程</w:t>
      </w:r>
    </w:p>
    <w:p>
      <w:pPr>
        <w:spacing w:line="360" w:lineRule="auto"/>
        <w:jc w:val="center"/>
        <w:rPr>
          <w:rFonts w:ascii="宋体" w:hAnsi="宋体" w:eastAsia="宋体" w:cs="宋体"/>
          <w:b/>
          <w:bCs/>
          <w:sz w:val="32"/>
          <w:szCs w:val="32"/>
          <w:lang w:bidi="bo-CN"/>
        </w:rPr>
      </w:pPr>
      <w:r>
        <w:rPr>
          <w:rFonts w:hint="eastAsia" w:ascii="宋体" w:hAnsi="宋体" w:eastAsia="宋体" w:cs="宋体"/>
          <w:b/>
          <w:bCs/>
          <w:sz w:val="32"/>
          <w:szCs w:val="32"/>
          <w:lang w:bidi="bo-CN"/>
        </w:rPr>
        <w:t>鸡蛋参</w:t>
      </w:r>
    </w:p>
    <w:p>
      <w:pPr>
        <w:spacing w:line="360" w:lineRule="auto"/>
        <w:jc w:val="center"/>
        <w:rPr>
          <w:rFonts w:hint="eastAsia" w:cs="Microsoft Himalaya" w:asciiTheme="minorEastAsia" w:hAnsiTheme="minorEastAsia"/>
          <w:b/>
          <w:bCs/>
          <w:sz w:val="28"/>
          <w:szCs w:val="28"/>
          <w:lang w:bidi="bo-CN"/>
        </w:rPr>
      </w:pPr>
      <w:r>
        <w:rPr>
          <w:rFonts w:hint="cs" w:cs="Microsoft Himalaya" w:asciiTheme="minorEastAsia" w:hAnsiTheme="minorEastAsia"/>
          <w:b/>
          <w:bCs/>
          <w:sz w:val="32"/>
          <w:szCs w:val="32"/>
          <w:cs/>
          <w:lang w:bidi="bo-CN"/>
        </w:rPr>
        <w:t>སྙི་བ།</w:t>
      </w:r>
    </w:p>
    <w:p>
      <w:pPr>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【药材来源】</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本品为桔梗科植物鸡蛋参</w:t>
      </w:r>
      <w:r>
        <w:rPr>
          <w:rFonts w:ascii="Times New Roman" w:hAnsi="Times New Roman" w:cs="Times New Roman"/>
          <w:i/>
          <w:iCs/>
          <w:sz w:val="24"/>
        </w:rPr>
        <w:t xml:space="preserve">Codonopsis convolvulacea </w:t>
      </w:r>
      <w:r>
        <w:rPr>
          <w:rFonts w:ascii="Times New Roman" w:hAnsi="Times New Roman" w:cs="Times New Roman"/>
          <w:sz w:val="24"/>
        </w:rPr>
        <w:t>Kurz.</w:t>
      </w:r>
      <w:r>
        <w:rPr>
          <w:rFonts w:hint="eastAsia" w:asciiTheme="minorEastAsia" w:hAnsiTheme="minorEastAsia" w:cstheme="minorEastAsia"/>
          <w:sz w:val="24"/>
        </w:rPr>
        <w:t>的干燥地下块根。</w:t>
      </w:r>
    </w:p>
    <w:p>
      <w:pPr>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【加工目的】</w:t>
      </w:r>
    </w:p>
    <w:p>
      <w:pPr>
        <w:spacing w:line="360" w:lineRule="auto"/>
        <w:ind w:firstLine="480" w:firstLineChars="200"/>
        <w:rPr>
          <w:rFonts w:asciiTheme="minorEastAsia" w:hAnsiTheme="minorEastAsia" w:cstheme="minorEastAsia"/>
          <w:sz w:val="24"/>
          <w:szCs w:val="32"/>
        </w:rPr>
      </w:pPr>
      <w:r>
        <w:rPr>
          <w:rFonts w:asciiTheme="minorEastAsia" w:hAnsiTheme="minorEastAsia" w:cstheme="minorEastAsia"/>
          <w:sz w:val="24"/>
          <w:szCs w:val="32"/>
        </w:rPr>
        <w:t>本规程旨在规范鸡蛋参趁鲜加工活动，</w:t>
      </w:r>
      <w:r>
        <w:rPr>
          <w:rFonts w:hint="eastAsia" w:asciiTheme="minorEastAsia" w:hAnsiTheme="minorEastAsia" w:cstheme="minorEastAsia"/>
          <w:sz w:val="24"/>
          <w:szCs w:val="32"/>
        </w:rPr>
        <w:t>通过</w:t>
      </w:r>
      <w:r>
        <w:rPr>
          <w:rFonts w:asciiTheme="minorEastAsia" w:hAnsiTheme="minorEastAsia" w:cstheme="minorEastAsia"/>
          <w:sz w:val="24"/>
          <w:szCs w:val="32"/>
        </w:rPr>
        <w:t>趁鲜切片</w:t>
      </w:r>
      <w:r>
        <w:rPr>
          <w:rFonts w:hint="eastAsia" w:asciiTheme="minorEastAsia" w:hAnsiTheme="minorEastAsia" w:cstheme="minorEastAsia"/>
          <w:sz w:val="24"/>
          <w:szCs w:val="32"/>
        </w:rPr>
        <w:t>、</w:t>
      </w:r>
      <w:r>
        <w:rPr>
          <w:rFonts w:asciiTheme="minorEastAsia" w:hAnsiTheme="minorEastAsia" w:cstheme="minorEastAsia"/>
          <w:sz w:val="24"/>
          <w:szCs w:val="32"/>
        </w:rPr>
        <w:t>干燥，防止干燥过程中</w:t>
      </w:r>
      <w:r>
        <w:rPr>
          <w:rFonts w:hint="eastAsia" w:asciiTheme="minorEastAsia" w:hAnsiTheme="minorEastAsia" w:cstheme="minorEastAsia"/>
          <w:sz w:val="24"/>
          <w:szCs w:val="32"/>
        </w:rPr>
        <w:t>药材</w:t>
      </w:r>
      <w:r>
        <w:rPr>
          <w:rFonts w:asciiTheme="minorEastAsia" w:hAnsiTheme="minorEastAsia" w:cstheme="minorEastAsia"/>
          <w:sz w:val="24"/>
          <w:szCs w:val="32"/>
        </w:rPr>
        <w:t>发霉变质，提升加工效率，保证药材质量。</w:t>
      </w:r>
    </w:p>
    <w:p>
      <w:pPr>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【加工工艺】</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1.</w:t>
      </w:r>
      <w:r>
        <w:rPr>
          <w:rFonts w:asciiTheme="minorEastAsia" w:hAnsiTheme="minorEastAsia" w:cstheme="minorEastAsia"/>
          <w:b/>
          <w:bCs/>
          <w:sz w:val="24"/>
        </w:rPr>
        <w:t>采集</w:t>
      </w:r>
      <w:r>
        <w:rPr>
          <w:rFonts w:hint="eastAsia" w:asciiTheme="minorEastAsia" w:hAnsiTheme="minorEastAsia" w:cstheme="minorEastAsia"/>
          <w:b/>
          <w:bCs/>
          <w:sz w:val="24"/>
        </w:rPr>
        <w:t xml:space="preserve">  </w:t>
      </w:r>
      <w:r>
        <w:rPr>
          <w:rFonts w:asciiTheme="minorEastAsia" w:hAnsiTheme="minorEastAsia" w:cstheme="minorEastAsia"/>
          <w:sz w:val="24"/>
        </w:rPr>
        <w:t>秋季，植物进入枯萎阶段时，为鸡蛋参最佳采集时间。此时选取生长良好、植株较大的个体，采收其根部，以保证药材质量。</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2.</w:t>
      </w:r>
      <w:r>
        <w:rPr>
          <w:rFonts w:asciiTheme="minorEastAsia" w:hAnsiTheme="minorEastAsia" w:cstheme="minorEastAsia"/>
          <w:b/>
          <w:bCs/>
          <w:sz w:val="24"/>
        </w:rPr>
        <w:t>加工</w:t>
      </w:r>
      <w:r>
        <w:rPr>
          <w:rFonts w:hint="eastAsia" w:asciiTheme="minorEastAsia" w:hAnsiTheme="minorEastAsia" w:cstheme="minorEastAsia"/>
          <w:b/>
          <w:bCs/>
          <w:sz w:val="24"/>
        </w:rPr>
        <w:t xml:space="preserve">  （1）</w:t>
      </w:r>
      <w:r>
        <w:rPr>
          <w:rFonts w:asciiTheme="minorEastAsia" w:hAnsiTheme="minorEastAsia" w:cstheme="minorEastAsia"/>
          <w:sz w:val="24"/>
        </w:rPr>
        <w:t>清洗：用流动的饮用水洗净药材表面泥、沙等杂质。</w:t>
      </w:r>
      <w:r>
        <w:rPr>
          <w:rFonts w:hint="eastAsia" w:asciiTheme="minorEastAsia" w:hAnsiTheme="minorEastAsia" w:cstheme="minorEastAsia"/>
          <w:b/>
          <w:bCs/>
          <w:sz w:val="24"/>
        </w:rPr>
        <w:t>（2）</w:t>
      </w:r>
      <w:r>
        <w:rPr>
          <w:rFonts w:asciiTheme="minorEastAsia" w:hAnsiTheme="minorEastAsia" w:cstheme="minorEastAsia"/>
          <w:sz w:val="24"/>
        </w:rPr>
        <w:t>切片：趁鲜用合适工具将药材切成大小适宜、均匀的片状。</w:t>
      </w:r>
    </w:p>
    <w:p>
      <w:pPr>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3.</w:t>
      </w:r>
      <w:r>
        <w:rPr>
          <w:rFonts w:asciiTheme="minorEastAsia" w:hAnsiTheme="minorEastAsia" w:cstheme="minorEastAsia"/>
          <w:b/>
          <w:bCs/>
          <w:sz w:val="24"/>
        </w:rPr>
        <w:t>干燥</w:t>
      </w:r>
      <w:r>
        <w:rPr>
          <w:rFonts w:hint="eastAsia" w:asciiTheme="minorEastAsia" w:hAnsiTheme="minorEastAsia" w:cstheme="minorEastAsia"/>
          <w:b/>
          <w:bCs/>
          <w:sz w:val="24"/>
        </w:rPr>
        <w:t xml:space="preserve">  </w:t>
      </w:r>
      <w:r>
        <w:rPr>
          <w:rFonts w:asciiTheme="minorEastAsia" w:hAnsiTheme="minorEastAsia" w:cstheme="minorEastAsia"/>
          <w:sz w:val="24"/>
        </w:rPr>
        <w:t>将切片后的药材放置于通风处自然晒干，期间定期翻动和检查</w:t>
      </w:r>
      <w:r>
        <w:rPr>
          <w:rFonts w:hint="eastAsia" w:asciiTheme="minorEastAsia" w:hAnsiTheme="minorEastAsia" w:cstheme="minorEastAsia"/>
          <w:sz w:val="24"/>
        </w:rPr>
        <w:t>，确保干燥均匀</w:t>
      </w:r>
      <w:r>
        <w:rPr>
          <w:rFonts w:asciiTheme="minorEastAsia" w:hAnsiTheme="minorEastAsia" w:cstheme="minorEastAsia"/>
          <w:sz w:val="24"/>
        </w:rPr>
        <w:t>。</w:t>
      </w:r>
    </w:p>
    <w:p>
      <w:pPr>
        <w:spacing w:line="360" w:lineRule="auto"/>
        <w:rPr>
          <w:rFonts w:hint="eastAsia" w:asciiTheme="minorEastAsia" w:hAnsiTheme="minorEastAsia" w:cstheme="minorEastAsia"/>
          <w:sz w:val="24"/>
        </w:rPr>
      </w:pPr>
      <w:r>
        <w:rPr>
          <w:rFonts w:hint="eastAsia" w:asciiTheme="minorEastAsia" w:hAnsiTheme="minorEastAsia" w:cstheme="minorEastAsia"/>
          <w:b/>
          <w:bCs/>
          <w:sz w:val="24"/>
        </w:rPr>
        <w:t>【注意事项】</w:t>
      </w:r>
    </w:p>
    <w:p>
      <w:pPr>
        <w:spacing w:line="360" w:lineRule="auto"/>
        <w:ind w:firstLine="480"/>
        <w:rPr>
          <w:rFonts w:hint="eastAsia" w:asciiTheme="minorEastAsia" w:hAnsiTheme="minorEastAsia" w:cstheme="minorEastAsia"/>
          <w:sz w:val="24"/>
        </w:rPr>
      </w:pPr>
      <w:r>
        <w:rPr>
          <w:rFonts w:hint="eastAsia" w:asciiTheme="minorEastAsia" w:hAnsiTheme="minorEastAsia" w:cstheme="minorEastAsia"/>
          <w:sz w:val="24"/>
        </w:rPr>
        <w:t>在加工过程中，应避免药材直接接触地面，以防沾染泥沙等污染物。</w:t>
      </w:r>
    </w:p>
    <w:p>
      <w:pPr>
        <w:spacing w:line="240" w:lineRule="auto"/>
        <w:ind w:firstLine="0"/>
        <w:rPr>
          <w:rFonts w:hint="eastAsia" w:asciiTheme="minorEastAsia" w:hAnsiTheme="minorEastAsia" w:cstheme="minorEastAsia"/>
          <w:sz w:val="24"/>
        </w:rPr>
      </w:pPr>
      <w:r>
        <w:rPr>
          <w:rFonts w:hint="eastAsia" w:asciiTheme="minorEastAsia" w:hAnsiTheme="minorEastAsia" w:cstheme="minorEastAsia"/>
          <w:sz w:val="24"/>
        </w:rPr>
        <w:br w:type="page"/>
      </w:r>
    </w:p>
    <w:p>
      <w:pPr>
        <w:spacing w:line="360" w:lineRule="auto"/>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藏药材羊脑趁鲜加工工艺规程</w:t>
      </w:r>
    </w:p>
    <w:p>
      <w:pPr>
        <w:spacing w:line="360" w:lineRule="auto"/>
        <w:jc w:val="center"/>
        <w:rPr>
          <w:rFonts w:ascii="宋体" w:hAnsi="宋体" w:eastAsia="宋体" w:cs="宋体"/>
          <w:b/>
          <w:bCs/>
          <w:sz w:val="32"/>
          <w:szCs w:val="32"/>
          <w:lang w:bidi="bo-CN"/>
        </w:rPr>
      </w:pPr>
      <w:r>
        <w:rPr>
          <w:rFonts w:hint="eastAsia" w:ascii="宋体" w:hAnsi="宋体" w:eastAsia="宋体" w:cs="宋体"/>
          <w:b/>
          <w:bCs/>
          <w:sz w:val="32"/>
          <w:szCs w:val="32"/>
          <w:lang w:bidi="bo-CN"/>
        </w:rPr>
        <w:t>羊脑</w:t>
      </w:r>
    </w:p>
    <w:p>
      <w:pPr>
        <w:spacing w:line="360" w:lineRule="auto"/>
        <w:jc w:val="center"/>
        <w:rPr>
          <w:rFonts w:hint="eastAsia" w:cs="Microsoft Himalaya" w:asciiTheme="minorEastAsia" w:hAnsiTheme="minorEastAsia"/>
          <w:b/>
          <w:bCs/>
          <w:sz w:val="32"/>
          <w:szCs w:val="32"/>
          <w:lang w:bidi="bo-CN"/>
        </w:rPr>
      </w:pPr>
      <w:r>
        <w:rPr>
          <w:rFonts w:hint="cs" w:cs="Microsoft Himalaya" w:asciiTheme="minorEastAsia" w:hAnsiTheme="minorEastAsia"/>
          <w:b/>
          <w:bCs/>
          <w:sz w:val="32"/>
          <w:szCs w:val="32"/>
          <w:cs/>
          <w:lang w:bidi="bo-CN"/>
        </w:rPr>
        <w:t>ལུག་ཀླད།</w:t>
      </w:r>
    </w:p>
    <w:p>
      <w:pPr>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【药材来源】</w:t>
      </w: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本品为牛科动物绵羊</w:t>
      </w:r>
      <w:r>
        <w:rPr>
          <w:rFonts w:ascii="Times New Roman" w:hAnsi="Times New Roman" w:cs="Times New Roman"/>
          <w:i/>
          <w:iCs/>
          <w:sz w:val="24"/>
        </w:rPr>
        <w:t xml:space="preserve">Ovis aries </w:t>
      </w:r>
      <w:r>
        <w:rPr>
          <w:rFonts w:ascii="Times New Roman" w:hAnsi="Times New Roman" w:cs="Times New Roman"/>
          <w:sz w:val="24"/>
        </w:rPr>
        <w:t>Linnaeus</w:t>
      </w:r>
      <w:r>
        <w:rPr>
          <w:rFonts w:hint="eastAsia" w:asciiTheme="minorEastAsia" w:hAnsiTheme="minorEastAsia" w:cstheme="minorEastAsia"/>
          <w:sz w:val="24"/>
        </w:rPr>
        <w:t>脑</w:t>
      </w:r>
      <w:r>
        <w:rPr>
          <w:rFonts w:hint="eastAsia" w:asciiTheme="minorEastAsia" w:hAnsiTheme="minorEastAsia" w:cstheme="minorEastAsia"/>
          <w:sz w:val="24"/>
          <w:lang w:eastAsia="zh-CN"/>
        </w:rPr>
        <w:t>的炮制品</w:t>
      </w:r>
      <w:r>
        <w:rPr>
          <w:rFonts w:hint="eastAsia" w:asciiTheme="minorEastAsia" w:hAnsiTheme="minorEastAsia" w:cstheme="minorEastAsia"/>
          <w:sz w:val="24"/>
        </w:rPr>
        <w:t>。</w:t>
      </w:r>
    </w:p>
    <w:p>
      <w:pPr>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【加工目的】</w:t>
      </w:r>
    </w:p>
    <w:p>
      <w:pPr>
        <w:spacing w:line="360" w:lineRule="auto"/>
        <w:ind w:firstLine="480" w:firstLineChars="200"/>
        <w:rPr>
          <w:rFonts w:asciiTheme="minorEastAsia" w:hAnsiTheme="minorEastAsia" w:cstheme="minorEastAsia"/>
          <w:sz w:val="24"/>
          <w:szCs w:val="32"/>
        </w:rPr>
      </w:pPr>
      <w:r>
        <w:rPr>
          <w:rFonts w:asciiTheme="minorEastAsia" w:hAnsiTheme="minorEastAsia" w:cstheme="minorEastAsia"/>
          <w:sz w:val="24"/>
          <w:szCs w:val="32"/>
        </w:rPr>
        <w:t>本规程针对</w:t>
      </w:r>
      <w:r>
        <w:rPr>
          <w:rFonts w:hint="eastAsia" w:asciiTheme="minorEastAsia" w:hAnsiTheme="minorEastAsia" w:cstheme="minorEastAsia"/>
          <w:sz w:val="24"/>
          <w:szCs w:val="32"/>
        </w:rPr>
        <w:t>羊脑</w:t>
      </w:r>
      <w:r>
        <w:rPr>
          <w:rFonts w:asciiTheme="minorEastAsia" w:hAnsiTheme="minorEastAsia" w:cstheme="minorEastAsia"/>
          <w:sz w:val="24"/>
          <w:szCs w:val="32"/>
        </w:rPr>
        <w:t>药材干燥难、易霉变的特性，趁鲜进行</w:t>
      </w:r>
      <w:r>
        <w:rPr>
          <w:rFonts w:hint="eastAsia" w:asciiTheme="minorEastAsia" w:hAnsiTheme="minorEastAsia" w:cstheme="minorEastAsia"/>
          <w:sz w:val="24"/>
          <w:szCs w:val="32"/>
        </w:rPr>
        <w:t>特殊</w:t>
      </w:r>
      <w:r>
        <w:rPr>
          <w:rFonts w:asciiTheme="minorEastAsia" w:hAnsiTheme="minorEastAsia" w:cstheme="minorEastAsia"/>
          <w:sz w:val="24"/>
          <w:szCs w:val="32"/>
        </w:rPr>
        <w:t>干燥加工，</w:t>
      </w:r>
      <w:r>
        <w:rPr>
          <w:rFonts w:hint="eastAsia" w:asciiTheme="minorEastAsia" w:hAnsiTheme="minorEastAsia" w:cstheme="minorEastAsia"/>
          <w:sz w:val="24"/>
          <w:szCs w:val="32"/>
        </w:rPr>
        <w:t>规范趁鲜加工流程，</w:t>
      </w:r>
      <w:r>
        <w:rPr>
          <w:rFonts w:asciiTheme="minorEastAsia" w:hAnsiTheme="minorEastAsia" w:cstheme="minorEastAsia"/>
          <w:sz w:val="24"/>
          <w:szCs w:val="32"/>
        </w:rPr>
        <w:t>从源头保证药材质量。</w:t>
      </w:r>
    </w:p>
    <w:p>
      <w:pPr>
        <w:spacing w:line="360" w:lineRule="auto"/>
        <w:rPr>
          <w:rFonts w:hint="eastAsia" w:asciiTheme="minorEastAsia" w:hAnsiTheme="minorEastAsia" w:cstheme="minorEastAsia"/>
          <w:sz w:val="24"/>
          <w:szCs w:val="32"/>
        </w:rPr>
      </w:pPr>
      <w:r>
        <w:rPr>
          <w:rFonts w:hint="eastAsia" w:asciiTheme="minorEastAsia" w:hAnsiTheme="minorEastAsia" w:cstheme="minorEastAsia"/>
          <w:b/>
          <w:bCs/>
          <w:sz w:val="24"/>
        </w:rPr>
        <w:t>【加工工艺】</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1.</w:t>
      </w:r>
      <w:r>
        <w:rPr>
          <w:rFonts w:asciiTheme="minorEastAsia" w:hAnsiTheme="minorEastAsia" w:cstheme="minorEastAsia"/>
          <w:b/>
          <w:bCs/>
          <w:sz w:val="24"/>
        </w:rPr>
        <w:t>采集</w:t>
      </w:r>
      <w:r>
        <w:rPr>
          <w:rFonts w:hint="eastAsia" w:asciiTheme="minorEastAsia" w:hAnsiTheme="minorEastAsia" w:cstheme="minorEastAsia"/>
          <w:b/>
          <w:bCs/>
          <w:sz w:val="24"/>
        </w:rPr>
        <w:t xml:space="preserve">  </w:t>
      </w:r>
      <w:r>
        <w:rPr>
          <w:rFonts w:asciiTheme="minorEastAsia" w:hAnsiTheme="minorEastAsia" w:cstheme="minorEastAsia"/>
          <w:sz w:val="24"/>
        </w:rPr>
        <w:t>捕杀绵羊后，</w:t>
      </w:r>
      <w:r>
        <w:rPr>
          <w:rFonts w:hint="eastAsia" w:asciiTheme="minorEastAsia" w:hAnsiTheme="minorEastAsia" w:cstheme="minorEastAsia"/>
          <w:sz w:val="24"/>
        </w:rPr>
        <w:t>即刻</w:t>
      </w:r>
      <w:r>
        <w:rPr>
          <w:rFonts w:asciiTheme="minorEastAsia" w:hAnsiTheme="minorEastAsia" w:cstheme="minorEastAsia"/>
          <w:sz w:val="24"/>
        </w:rPr>
        <w:t>取出羊脑。</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2.</w:t>
      </w:r>
      <w:r>
        <w:rPr>
          <w:rFonts w:asciiTheme="minorEastAsia" w:hAnsiTheme="minorEastAsia" w:cstheme="minorEastAsia"/>
          <w:b/>
          <w:bCs/>
          <w:sz w:val="24"/>
        </w:rPr>
        <w:t>加工</w:t>
      </w:r>
      <w:r>
        <w:rPr>
          <w:rFonts w:hint="eastAsia" w:asciiTheme="minorEastAsia" w:hAnsiTheme="minorEastAsia" w:cstheme="minorEastAsia"/>
          <w:b/>
          <w:bCs/>
          <w:sz w:val="24"/>
        </w:rPr>
        <w:t xml:space="preserve">  </w:t>
      </w:r>
      <w:r>
        <w:rPr>
          <w:rFonts w:asciiTheme="minorEastAsia" w:hAnsiTheme="minorEastAsia" w:cstheme="minorEastAsia"/>
          <w:sz w:val="24"/>
        </w:rPr>
        <w:t>剔除羊脑</w:t>
      </w:r>
      <w:r>
        <w:rPr>
          <w:rFonts w:hint="eastAsia" w:asciiTheme="minorEastAsia" w:hAnsiTheme="minorEastAsia" w:cstheme="minorEastAsia"/>
          <w:sz w:val="24"/>
        </w:rPr>
        <w:t>表面</w:t>
      </w:r>
      <w:r>
        <w:rPr>
          <w:rFonts w:asciiTheme="minorEastAsia" w:hAnsiTheme="minorEastAsia" w:cstheme="minorEastAsia"/>
          <w:sz w:val="24"/>
        </w:rPr>
        <w:t>筋膜，清除</w:t>
      </w:r>
      <w:r>
        <w:rPr>
          <w:rFonts w:hint="eastAsia" w:asciiTheme="minorEastAsia" w:hAnsiTheme="minorEastAsia" w:cstheme="minorEastAsia"/>
          <w:sz w:val="24"/>
        </w:rPr>
        <w:t>血液等</w:t>
      </w:r>
      <w:r>
        <w:rPr>
          <w:rFonts w:asciiTheme="minorEastAsia" w:hAnsiTheme="minorEastAsia" w:cstheme="minorEastAsia"/>
          <w:sz w:val="24"/>
        </w:rPr>
        <w:t>杂质。</w:t>
      </w:r>
    </w:p>
    <w:p>
      <w:pPr>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3.</w:t>
      </w:r>
      <w:r>
        <w:rPr>
          <w:rFonts w:asciiTheme="minorEastAsia" w:hAnsiTheme="minorEastAsia" w:cstheme="minorEastAsia"/>
          <w:b/>
          <w:bCs/>
          <w:sz w:val="24"/>
        </w:rPr>
        <w:t>干燥</w:t>
      </w:r>
      <w:r>
        <w:rPr>
          <w:rFonts w:hint="eastAsia" w:asciiTheme="minorEastAsia" w:hAnsiTheme="minorEastAsia" w:cstheme="minorEastAsia"/>
          <w:b/>
          <w:bCs/>
          <w:sz w:val="24"/>
        </w:rPr>
        <w:t xml:space="preserve">  </w:t>
      </w:r>
      <w:r>
        <w:rPr>
          <w:rFonts w:hint="eastAsia" w:asciiTheme="minorEastAsia" w:hAnsiTheme="minorEastAsia" w:cstheme="minorEastAsia"/>
          <w:sz w:val="24"/>
        </w:rPr>
        <w:t>（1）自然阴干：采用“揉”、“碾”等适宜方法，将新鲜羊脑均匀加工成厚度1cm左右的薄层，摊放于干净工作台面，于阴凉、通风处</w:t>
      </w:r>
      <w:r>
        <w:rPr>
          <w:rFonts w:asciiTheme="minorEastAsia" w:hAnsiTheme="minorEastAsia" w:cstheme="minorEastAsia"/>
          <w:sz w:val="24"/>
        </w:rPr>
        <w:t>自然阴干</w:t>
      </w:r>
      <w:r>
        <w:rPr>
          <w:rFonts w:hint="eastAsia" w:asciiTheme="minorEastAsia" w:hAnsiTheme="minorEastAsia" w:cstheme="minorEastAsia"/>
          <w:sz w:val="24"/>
        </w:rPr>
        <w:t>；（2）配制阴干：</w:t>
      </w:r>
      <w:r>
        <w:rPr>
          <w:rFonts w:asciiTheme="minorEastAsia" w:hAnsiTheme="minorEastAsia" w:cstheme="minorEastAsia"/>
          <w:sz w:val="24"/>
        </w:rPr>
        <w:t>将藏茴香（葛楼子）加工成粗粉，按照处方比例与羊脑精确配比，充分搅拌均匀后，将混合物料塑形为</w:t>
      </w:r>
      <w:r>
        <w:rPr>
          <w:rFonts w:hint="eastAsia" w:asciiTheme="minorEastAsia" w:hAnsiTheme="minorEastAsia" w:cstheme="minorEastAsia"/>
          <w:sz w:val="24"/>
        </w:rPr>
        <w:t>厚2cm左右薄</w:t>
      </w:r>
      <w:r>
        <w:rPr>
          <w:rFonts w:asciiTheme="minorEastAsia" w:hAnsiTheme="minorEastAsia" w:cstheme="minorEastAsia"/>
          <w:sz w:val="24"/>
        </w:rPr>
        <w:t>饼状，放置于阴凉</w:t>
      </w:r>
      <w:r>
        <w:rPr>
          <w:rFonts w:hint="eastAsia" w:asciiTheme="minorEastAsia" w:hAnsiTheme="minorEastAsia" w:cstheme="minorEastAsia"/>
          <w:sz w:val="24"/>
        </w:rPr>
        <w:t>、</w:t>
      </w:r>
      <w:r>
        <w:rPr>
          <w:rFonts w:asciiTheme="minorEastAsia" w:hAnsiTheme="minorEastAsia" w:cstheme="minorEastAsia"/>
          <w:sz w:val="24"/>
        </w:rPr>
        <w:t>通风</w:t>
      </w:r>
      <w:r>
        <w:rPr>
          <w:rFonts w:hint="eastAsia" w:asciiTheme="minorEastAsia" w:hAnsiTheme="minorEastAsia" w:cstheme="minorEastAsia"/>
          <w:sz w:val="24"/>
        </w:rPr>
        <w:t>处</w:t>
      </w:r>
      <w:r>
        <w:rPr>
          <w:rFonts w:asciiTheme="minorEastAsia" w:hAnsiTheme="minorEastAsia" w:cstheme="minorEastAsia"/>
          <w:sz w:val="24"/>
        </w:rPr>
        <w:t>自然阴干</w:t>
      </w:r>
      <w:r>
        <w:rPr>
          <w:rFonts w:hint="eastAsia" w:asciiTheme="minorEastAsia" w:hAnsiTheme="minorEastAsia" w:cstheme="minorEastAsia"/>
          <w:sz w:val="24"/>
        </w:rPr>
        <w:t>；（3）设备干燥：鼓励采用冷冻干燥等其他适宜技术进行干燥。</w:t>
      </w:r>
    </w:p>
    <w:p>
      <w:pPr>
        <w:spacing w:line="360" w:lineRule="auto"/>
        <w:rPr>
          <w:rFonts w:hint="eastAsia" w:asciiTheme="minorEastAsia" w:hAnsiTheme="minorEastAsia" w:cstheme="minorEastAsia"/>
          <w:sz w:val="24"/>
        </w:rPr>
      </w:pPr>
      <w:r>
        <w:rPr>
          <w:rFonts w:hint="eastAsia" w:asciiTheme="minorEastAsia" w:hAnsiTheme="minorEastAsia" w:cstheme="minorEastAsia"/>
          <w:b/>
          <w:bCs/>
          <w:sz w:val="24"/>
        </w:rPr>
        <w:t>【注意事项】</w:t>
      </w:r>
    </w:p>
    <w:p>
      <w:pPr>
        <w:spacing w:line="360" w:lineRule="auto"/>
        <w:ind w:firstLine="480" w:firstLineChars="200"/>
        <w:rPr>
          <w:rFonts w:asciiTheme="minorEastAsia" w:hAnsiTheme="minorEastAsia" w:cstheme="minorEastAsia"/>
          <w:sz w:val="24"/>
          <w:szCs w:val="32"/>
        </w:rPr>
      </w:pPr>
      <w:r>
        <w:rPr>
          <w:rFonts w:hint="eastAsia" w:asciiTheme="minorEastAsia" w:hAnsiTheme="minorEastAsia" w:cstheme="minorEastAsia"/>
          <w:sz w:val="24"/>
          <w:szCs w:val="32"/>
        </w:rPr>
        <w:t>采用自然阴干、配制阴干方法时，需定期翻动、检查，避免发霉、变质，确保干燥均匀。</w:t>
      </w:r>
    </w:p>
    <w:p>
      <w:pPr>
        <w:spacing w:line="360" w:lineRule="auto"/>
        <w:ind w:firstLine="480" w:firstLineChars="200"/>
        <w:rPr>
          <w:rFonts w:hint="eastAsia" w:asciiTheme="minorEastAsia" w:hAnsiTheme="minorEastAsia" w:cstheme="minorEastAsia"/>
          <w:sz w:val="24"/>
          <w:szCs w:val="32"/>
        </w:rPr>
      </w:pPr>
      <w:r>
        <w:rPr>
          <w:rFonts w:hint="eastAsia" w:asciiTheme="minorEastAsia" w:hAnsiTheme="minorEastAsia" w:cstheme="minorEastAsia"/>
          <w:sz w:val="24"/>
          <w:szCs w:val="32"/>
        </w:rPr>
        <w:t>设备干燥时，请注意控制温度、时长等技术参数。</w:t>
      </w:r>
    </w:p>
    <w:p>
      <w:pPr>
        <w:spacing w:line="240" w:lineRule="auto"/>
        <w:ind w:firstLine="0" w:firstLineChars="0"/>
        <w:rPr>
          <w:rFonts w:hint="eastAsia" w:asciiTheme="minorEastAsia" w:hAnsiTheme="minorEastAsia" w:cstheme="minorEastAsia"/>
          <w:sz w:val="24"/>
          <w:szCs w:val="32"/>
        </w:rPr>
      </w:pPr>
      <w:r>
        <w:rPr>
          <w:rFonts w:hint="eastAsia" w:asciiTheme="minorEastAsia" w:hAnsiTheme="minorEastAsia" w:cstheme="minorEastAsia"/>
          <w:sz w:val="24"/>
          <w:szCs w:val="32"/>
        </w:rPr>
        <w:br w:type="page"/>
      </w:r>
    </w:p>
    <w:p>
      <w:pPr>
        <w:spacing w:line="360" w:lineRule="auto"/>
        <w:rPr>
          <w:rFonts w:hint="eastAsia" w:asciiTheme="minorEastAsia" w:hAnsiTheme="minorEastAsia" w:cstheme="minorEastAsia"/>
          <w:b/>
          <w:bCs/>
          <w:sz w:val="28"/>
          <w:szCs w:val="36"/>
        </w:rPr>
      </w:pPr>
      <w:r>
        <w:rPr>
          <w:rFonts w:hint="eastAsia" w:asciiTheme="minorEastAsia" w:hAnsiTheme="minorEastAsia" w:eastAsiaTheme="minorEastAsia" w:cstheme="minorEastAsia"/>
          <w:b/>
          <w:bCs/>
          <w:sz w:val="28"/>
          <w:szCs w:val="36"/>
        </w:rPr>
        <w:t>藏药材</w:t>
      </w:r>
      <w:r>
        <w:rPr>
          <w:rFonts w:hint="eastAsia" w:asciiTheme="minorEastAsia" w:hAnsiTheme="minorEastAsia" w:cstheme="minorEastAsia"/>
          <w:b/>
          <w:bCs/>
          <w:sz w:val="28"/>
          <w:szCs w:val="36"/>
        </w:rPr>
        <w:t>长梗秦艽</w:t>
      </w:r>
      <w:r>
        <w:rPr>
          <w:rFonts w:hint="eastAsia" w:asciiTheme="minorEastAsia" w:hAnsiTheme="minorEastAsia" w:eastAsiaTheme="minorEastAsia" w:cstheme="minorEastAsia"/>
          <w:b/>
          <w:bCs/>
          <w:sz w:val="28"/>
          <w:szCs w:val="36"/>
        </w:rPr>
        <w:t>趁鲜加工工艺规程</w:t>
      </w:r>
    </w:p>
    <w:p>
      <w:pPr>
        <w:pStyle w:val="2"/>
        <w:jc w:val="center"/>
        <w:rPr>
          <w:rFonts w:ascii="宋体" w:hAnsi="宋体"/>
          <w:b/>
          <w:bCs/>
          <w:sz w:val="28"/>
          <w:szCs w:val="36"/>
        </w:rPr>
      </w:pPr>
      <w:r>
        <w:rPr>
          <w:rFonts w:hint="eastAsia" w:ascii="宋体" w:hAnsi="宋体"/>
          <w:b/>
          <w:bCs/>
          <w:sz w:val="28"/>
          <w:szCs w:val="36"/>
        </w:rPr>
        <w:t>长梗秦艽</w:t>
      </w:r>
    </w:p>
    <w:p>
      <w:pPr>
        <w:pStyle w:val="2"/>
        <w:jc w:val="center"/>
        <w:rPr>
          <w:rFonts w:cs="Microsoft Himalaya"/>
        </w:rPr>
      </w:pPr>
      <w:r>
        <w:rPr>
          <w:rFonts w:hint="cs" w:cs="Microsoft Himalaya" w:asciiTheme="minorEastAsia" w:hAnsiTheme="minorEastAsia"/>
          <w:b/>
          <w:bCs/>
          <w:sz w:val="28"/>
          <w:szCs w:val="36"/>
          <w:cs/>
        </w:rPr>
        <w:t>ཀྱི་ལྕེ་ནག་པོ།</w:t>
      </w:r>
    </w:p>
    <w:p>
      <w:pPr>
        <w:spacing w:line="360" w:lineRule="auto"/>
        <w:rPr>
          <w:rFonts w:hint="eastAsia" w:asciiTheme="minorEastAsia" w:hAnsiTheme="minorEastAsia" w:cstheme="minorEastAsia"/>
          <w:b/>
          <w:bCs/>
          <w:szCs w:val="32"/>
        </w:rPr>
      </w:pPr>
      <w:r>
        <w:rPr>
          <w:rFonts w:hint="eastAsia" w:asciiTheme="minorEastAsia" w:hAnsiTheme="minorEastAsia" w:eastAsiaTheme="minorEastAsia" w:cstheme="minorEastAsia"/>
          <w:b/>
          <w:bCs/>
          <w:szCs w:val="32"/>
        </w:rPr>
        <w:t>【药材来源】</w:t>
      </w:r>
    </w:p>
    <w:p>
      <w:pPr>
        <w:spacing w:line="360" w:lineRule="auto"/>
        <w:ind w:firstLine="420" w:firstLineChars="200"/>
        <w:rPr>
          <w:rFonts w:hint="eastAsia" w:asciiTheme="minorEastAsia" w:hAnsiTheme="minorEastAsia" w:cstheme="minorEastAsia"/>
          <w:szCs w:val="32"/>
        </w:rPr>
      </w:pPr>
      <w:r>
        <w:rPr>
          <w:rFonts w:ascii="Times New Roman" w:hAnsi="Times New Roman" w:cs="Times New Roman"/>
        </w:rPr>
        <w:t>本品为龙胆科植物长梗秦艽</w:t>
      </w:r>
      <w:r>
        <w:rPr>
          <w:rFonts w:ascii="Times New Roman" w:hAnsi="Times New Roman" w:cs="Times New Roman"/>
          <w:i/>
          <w:iCs/>
        </w:rPr>
        <w:t>Gentiana waltonii</w:t>
      </w:r>
      <w:r>
        <w:rPr>
          <w:rFonts w:ascii="Times New Roman" w:hAnsi="Times New Roman" w:cs="Times New Roman"/>
        </w:rPr>
        <w:t xml:space="preserve"> Burk.的干燥全草。</w:t>
      </w:r>
    </w:p>
    <w:p>
      <w:pPr>
        <w:spacing w:line="360" w:lineRule="auto"/>
        <w:rPr>
          <w:rFonts w:hint="eastAsia" w:asciiTheme="minorEastAsia" w:hAnsiTheme="minorEastAsia" w:cstheme="minorEastAsia"/>
          <w:szCs w:val="32"/>
        </w:rPr>
      </w:pPr>
      <w:r>
        <w:rPr>
          <w:rFonts w:hint="eastAsia" w:asciiTheme="minorEastAsia" w:hAnsiTheme="minorEastAsia" w:eastAsiaTheme="minorEastAsia" w:cstheme="minorEastAsia"/>
          <w:b/>
          <w:bCs/>
          <w:szCs w:val="32"/>
        </w:rPr>
        <w:t>【加工目的】</w:t>
      </w:r>
    </w:p>
    <w:p>
      <w:pPr>
        <w:widowControl w:val="0"/>
        <w:spacing w:line="360" w:lineRule="auto"/>
        <w:ind w:firstLine="420" w:firstLineChars="200"/>
        <w:rPr>
          <w:rFonts w:asciiTheme="minorEastAsia" w:hAnsiTheme="minorEastAsia" w:eastAsiaTheme="minorEastAsia" w:cstheme="minorEastAsia"/>
          <w:kern w:val="2"/>
          <w:lang w:bidi="ar-SA"/>
        </w:rPr>
      </w:pPr>
      <w:r>
        <w:rPr>
          <w:rFonts w:asciiTheme="minorEastAsia" w:hAnsiTheme="minorEastAsia" w:eastAsiaTheme="minorEastAsia" w:cstheme="minorEastAsia"/>
          <w:kern w:val="2"/>
          <w:lang w:bidi="ar-SA"/>
        </w:rPr>
        <w:t>本规程旨在规范药材采挖后的趁鲜加工流程，在采挖之初及时</w:t>
      </w:r>
      <w:r>
        <w:rPr>
          <w:rFonts w:hint="eastAsia" w:asciiTheme="minorEastAsia" w:hAnsiTheme="minorEastAsia" w:cstheme="minorEastAsia"/>
        </w:rPr>
        <w:t>、</w:t>
      </w:r>
      <w:r>
        <w:rPr>
          <w:rFonts w:asciiTheme="minorEastAsia" w:hAnsiTheme="minorEastAsia" w:eastAsiaTheme="minorEastAsia" w:cstheme="minorEastAsia"/>
          <w:kern w:val="2"/>
          <w:lang w:bidi="ar-SA"/>
        </w:rPr>
        <w:t>高效去除基部枯叶</w:t>
      </w:r>
      <w:r>
        <w:rPr>
          <w:rFonts w:hint="eastAsia" w:asciiTheme="minorEastAsia" w:hAnsiTheme="minorEastAsia" w:cstheme="minorEastAsia"/>
        </w:rPr>
        <w:t>及根部</w:t>
      </w:r>
      <w:r>
        <w:rPr>
          <w:rFonts w:asciiTheme="minorEastAsia" w:hAnsiTheme="minorEastAsia" w:eastAsiaTheme="minorEastAsia" w:cstheme="minorEastAsia"/>
          <w:kern w:val="2"/>
          <w:lang w:bidi="ar-SA"/>
        </w:rPr>
        <w:t>泥沙等杂质，</w:t>
      </w:r>
      <w:r>
        <w:rPr>
          <w:rFonts w:hint="eastAsia" w:asciiTheme="minorEastAsia" w:hAnsiTheme="minorEastAsia" w:cstheme="minorEastAsia"/>
        </w:rPr>
        <w:t>避免药品生产环节</w:t>
      </w:r>
      <w:r>
        <w:rPr>
          <w:rFonts w:asciiTheme="minorEastAsia" w:hAnsiTheme="minorEastAsia" w:eastAsiaTheme="minorEastAsia" w:cstheme="minorEastAsia"/>
          <w:kern w:val="2"/>
          <w:lang w:bidi="ar-SA"/>
        </w:rPr>
        <w:t>二次清洗与干燥，提升加工效率，</w:t>
      </w:r>
      <w:r>
        <w:rPr>
          <w:rFonts w:hint="eastAsia" w:asciiTheme="minorEastAsia" w:hAnsiTheme="minorEastAsia" w:cstheme="minorEastAsia"/>
        </w:rPr>
        <w:t>从源头保证</w:t>
      </w:r>
      <w:r>
        <w:rPr>
          <w:rFonts w:asciiTheme="minorEastAsia" w:hAnsiTheme="minorEastAsia" w:eastAsiaTheme="minorEastAsia" w:cstheme="minorEastAsia"/>
          <w:kern w:val="2"/>
          <w:lang w:bidi="ar-SA"/>
        </w:rPr>
        <w:t>药材质量。</w:t>
      </w:r>
    </w:p>
    <w:p>
      <w:pPr>
        <w:spacing w:line="360" w:lineRule="auto"/>
        <w:rPr>
          <w:rFonts w:hint="eastAsia" w:asciiTheme="minorEastAsia" w:hAnsiTheme="minorEastAsia" w:cstheme="minorEastAsia"/>
          <w:b/>
          <w:bCs/>
          <w:szCs w:val="32"/>
        </w:rPr>
      </w:pPr>
      <w:r>
        <w:rPr>
          <w:rFonts w:hint="eastAsia" w:asciiTheme="minorEastAsia" w:hAnsiTheme="minorEastAsia" w:cstheme="minorEastAsia"/>
          <w:b/>
          <w:bCs/>
          <w:szCs w:val="32"/>
        </w:rPr>
        <w:t>【</w:t>
      </w:r>
      <w:r>
        <w:rPr>
          <w:rFonts w:hint="eastAsia" w:asciiTheme="minorEastAsia" w:hAnsiTheme="minorEastAsia" w:eastAsiaTheme="minorEastAsia" w:cstheme="minorEastAsia"/>
          <w:b/>
          <w:bCs/>
          <w:szCs w:val="32"/>
        </w:rPr>
        <w:t>加工</w:t>
      </w:r>
      <w:r>
        <w:rPr>
          <w:rFonts w:hint="eastAsia" w:asciiTheme="minorEastAsia" w:hAnsiTheme="minorEastAsia" w:cstheme="minorEastAsia"/>
          <w:b/>
          <w:bCs/>
          <w:szCs w:val="32"/>
        </w:rPr>
        <w:t>工艺】</w:t>
      </w:r>
    </w:p>
    <w:p>
      <w:pPr>
        <w:spacing w:line="360" w:lineRule="auto"/>
        <w:ind w:firstLine="422" w:firstLineChars="200"/>
        <w:rPr>
          <w:rFonts w:asciiTheme="minorEastAsia" w:hAnsiTheme="minorEastAsia" w:cstheme="minorEastAsia"/>
        </w:rPr>
      </w:pPr>
      <w:r>
        <w:rPr>
          <w:rFonts w:asciiTheme="minorEastAsia" w:hAnsiTheme="minorEastAsia" w:cstheme="minorEastAsia"/>
          <w:b/>
          <w:bCs/>
        </w:rPr>
        <w:t>1.采集</w:t>
      </w:r>
      <w:r>
        <w:rPr>
          <w:rFonts w:asciiTheme="minorEastAsia" w:hAnsiTheme="minorEastAsia" w:cstheme="minorEastAsia"/>
        </w:rPr>
        <w:t xml:space="preserve"> 夏末、秋初，遵循“</w:t>
      </w:r>
      <w:r>
        <w:rPr>
          <w:rFonts w:hint="eastAsia" w:asciiTheme="minorEastAsia" w:hAnsiTheme="minorEastAsia" w:cstheme="minorEastAsia"/>
        </w:rPr>
        <w:t>采</w:t>
      </w:r>
      <w:r>
        <w:rPr>
          <w:rFonts w:asciiTheme="minorEastAsia" w:hAnsiTheme="minorEastAsia" w:cstheme="minorEastAsia"/>
        </w:rPr>
        <w:t>大留小”原则，采集生长良好的较大植株全草。</w:t>
      </w:r>
    </w:p>
    <w:p>
      <w:pPr>
        <w:spacing w:line="360" w:lineRule="auto"/>
        <w:ind w:firstLine="422" w:firstLineChars="200"/>
      </w:pPr>
      <w:r>
        <w:rPr>
          <w:rFonts w:asciiTheme="minorEastAsia" w:hAnsiTheme="minorEastAsia" w:cstheme="minorEastAsia"/>
          <w:b/>
          <w:bCs/>
        </w:rPr>
        <w:t xml:space="preserve">2.加工 </w:t>
      </w:r>
      <w:r>
        <w:rPr>
          <w:rFonts w:asciiTheme="minorEastAsia" w:hAnsiTheme="minorEastAsia" w:cstheme="minorEastAsia"/>
        </w:rPr>
        <w:t>采挖后，趁鲜去除基部枯叶等杂质</w:t>
      </w:r>
      <w:r>
        <w:rPr>
          <w:rFonts w:hint="eastAsia" w:asciiTheme="minorEastAsia" w:hAnsiTheme="minorEastAsia" w:cstheme="minorEastAsia"/>
        </w:rPr>
        <w:t>，</w:t>
      </w:r>
      <w:r>
        <w:rPr>
          <w:rFonts w:hint="eastAsia"/>
        </w:rPr>
        <w:t>采用适宜方法</w:t>
      </w:r>
      <w:r>
        <w:t>将</w:t>
      </w:r>
      <w:r>
        <w:rPr>
          <w:rFonts w:hint="eastAsia"/>
        </w:rPr>
        <w:t>盘结的</w:t>
      </w:r>
      <w:r>
        <w:t>麻花状根</w:t>
      </w:r>
      <w:r>
        <w:rPr>
          <w:rFonts w:hint="eastAsia"/>
        </w:rPr>
        <w:t>拆散</w:t>
      </w:r>
      <w:r>
        <w:t>，再</w:t>
      </w:r>
      <w:r>
        <w:rPr>
          <w:rFonts w:asciiTheme="minorEastAsia" w:hAnsiTheme="minorEastAsia" w:cstheme="minorEastAsia"/>
        </w:rPr>
        <w:t>用流动的饮用水洗净根部泥沙</w:t>
      </w:r>
      <w:r>
        <w:rPr>
          <w:rFonts w:hint="eastAsia" w:asciiTheme="minorEastAsia" w:hAnsiTheme="minorEastAsia" w:cstheme="minorEastAsia"/>
        </w:rPr>
        <w:t>；或</w:t>
      </w:r>
      <w:r>
        <w:rPr>
          <w:rFonts w:asciiTheme="minorEastAsia" w:hAnsiTheme="minorEastAsia" w:cstheme="minorEastAsia"/>
        </w:rPr>
        <w:t>趁鲜去除基部枯叶等杂质</w:t>
      </w:r>
      <w:r>
        <w:rPr>
          <w:rFonts w:hint="eastAsia" w:asciiTheme="minorEastAsia" w:hAnsiTheme="minorEastAsia" w:cstheme="minorEastAsia"/>
        </w:rPr>
        <w:t>后，将根部切成长度5-8cm的均匀段块状，</w:t>
      </w:r>
      <w:r>
        <w:t>再</w:t>
      </w:r>
      <w:r>
        <w:rPr>
          <w:rFonts w:asciiTheme="minorEastAsia" w:hAnsiTheme="minorEastAsia" w:cstheme="minorEastAsia"/>
        </w:rPr>
        <w:t>用流动的饮用水洗净根部泥沙</w:t>
      </w:r>
      <w:r>
        <w:rPr>
          <w:rFonts w:hint="eastAsia" w:asciiTheme="minorEastAsia" w:hAnsiTheme="minorEastAsia" w:cstheme="minorEastAsia"/>
        </w:rPr>
        <w:t>。</w:t>
      </w:r>
    </w:p>
    <w:p>
      <w:pPr>
        <w:spacing w:line="360" w:lineRule="auto"/>
        <w:ind w:firstLine="422" w:firstLineChars="200"/>
        <w:rPr>
          <w:rFonts w:asciiTheme="minorEastAsia" w:hAnsiTheme="minorEastAsia" w:cstheme="minorEastAsia"/>
        </w:rPr>
      </w:pPr>
      <w:r>
        <w:rPr>
          <w:rFonts w:asciiTheme="minorEastAsia" w:hAnsiTheme="minorEastAsia" w:cstheme="minorEastAsia"/>
          <w:b/>
          <w:bCs/>
        </w:rPr>
        <w:t xml:space="preserve">3.干燥 </w:t>
      </w:r>
      <w:r>
        <w:rPr>
          <w:rFonts w:asciiTheme="minorEastAsia" w:hAnsiTheme="minorEastAsia" w:cstheme="minorEastAsia"/>
        </w:rPr>
        <w:t>将加工后的</w:t>
      </w:r>
      <w:r>
        <w:rPr>
          <w:rFonts w:hint="eastAsia" w:asciiTheme="minorEastAsia" w:hAnsiTheme="minorEastAsia" w:cstheme="minorEastAsia"/>
        </w:rPr>
        <w:t>药材置于阴凉、通风处干燥</w:t>
      </w:r>
      <w:r>
        <w:rPr>
          <w:rFonts w:asciiTheme="minorEastAsia" w:hAnsiTheme="minorEastAsia" w:cstheme="minorEastAsia"/>
        </w:rPr>
        <w:t>。</w:t>
      </w:r>
    </w:p>
    <w:p>
      <w:pPr>
        <w:spacing w:line="360" w:lineRule="auto"/>
        <w:rPr>
          <w:rFonts w:hint="eastAsia" w:asciiTheme="minorEastAsia" w:hAnsiTheme="minorEastAsia" w:cstheme="minorEastAsia"/>
          <w:b/>
          <w:bCs/>
          <w:szCs w:val="32"/>
        </w:rPr>
      </w:pPr>
      <w:r>
        <w:rPr>
          <w:rFonts w:hint="eastAsia" w:asciiTheme="minorEastAsia" w:hAnsiTheme="minorEastAsia" w:eastAsiaTheme="minorEastAsia" w:cstheme="minorEastAsia"/>
          <w:b/>
          <w:bCs/>
          <w:szCs w:val="32"/>
        </w:rPr>
        <w:t>【注意事项】</w:t>
      </w:r>
    </w:p>
    <w:p>
      <w:pPr>
        <w:spacing w:line="360" w:lineRule="auto"/>
        <w:ind w:firstLine="420" w:firstLineChars="200"/>
        <w:rPr>
          <w:rFonts w:hint="eastAsia" w:asciiTheme="minorEastAsia" w:hAnsiTheme="minorEastAsia" w:cstheme="minorEastAsia"/>
          <w:szCs w:val="32"/>
        </w:rPr>
      </w:pPr>
      <w:r>
        <w:rPr>
          <w:rFonts w:hint="eastAsia" w:asciiTheme="minorEastAsia" w:hAnsiTheme="minorEastAsia" w:cstheme="minorEastAsia"/>
          <w:szCs w:val="32"/>
        </w:rPr>
        <w:t>在干燥、储藏过程中，避免药材直接接触地面，以防沾染泥沙等污染物。</w:t>
      </w:r>
    </w:p>
    <w:p>
      <w:pPr>
        <w:spacing w:line="240" w:lineRule="auto"/>
        <w:ind w:firstLine="0" w:firstLineChars="0"/>
        <w:rPr>
          <w:rFonts w:hint="eastAsia" w:asciiTheme="minorEastAsia" w:hAnsiTheme="minorEastAsia" w:cstheme="minorEastAsia"/>
          <w:szCs w:val="32"/>
        </w:rPr>
      </w:pPr>
      <w:r>
        <w:rPr>
          <w:rFonts w:hint="eastAsia" w:asciiTheme="minorEastAsia" w:hAnsiTheme="minorEastAsia" w:cstheme="minorEastAsia"/>
          <w:szCs w:val="32"/>
        </w:rPr>
        <w:br w:type="page"/>
      </w:r>
    </w:p>
    <w:p>
      <w:pPr>
        <w:spacing w:line="360" w:lineRule="auto"/>
        <w:rPr>
          <w:rFonts w:hint="eastAsia" w:asciiTheme="minorEastAsia" w:hAnsiTheme="minorEastAsia" w:cstheme="minorEastAsia"/>
          <w:b/>
          <w:bCs/>
          <w:sz w:val="28"/>
          <w:szCs w:val="36"/>
        </w:rPr>
      </w:pPr>
      <w:r>
        <w:rPr>
          <w:rFonts w:hint="eastAsia" w:asciiTheme="minorEastAsia" w:hAnsiTheme="minorEastAsia" w:eastAsiaTheme="minorEastAsia" w:cstheme="minorEastAsia"/>
          <w:b/>
          <w:bCs/>
          <w:sz w:val="28"/>
          <w:szCs w:val="36"/>
        </w:rPr>
        <w:t>藏药材</w:t>
      </w:r>
      <w:r>
        <w:rPr>
          <w:rFonts w:hint="eastAsia" w:asciiTheme="minorEastAsia" w:hAnsiTheme="minorEastAsia" w:cstheme="minorEastAsia"/>
          <w:b/>
          <w:bCs/>
          <w:sz w:val="28"/>
          <w:szCs w:val="36"/>
        </w:rPr>
        <w:t>藏丹参</w:t>
      </w:r>
      <w:r>
        <w:rPr>
          <w:rFonts w:hint="eastAsia" w:asciiTheme="minorEastAsia" w:hAnsiTheme="minorEastAsia" w:eastAsiaTheme="minorEastAsia" w:cstheme="minorEastAsia"/>
          <w:b/>
          <w:bCs/>
          <w:sz w:val="28"/>
          <w:szCs w:val="36"/>
        </w:rPr>
        <w:t>趁鲜加工工艺规程</w:t>
      </w:r>
    </w:p>
    <w:p>
      <w:pPr>
        <w:pStyle w:val="2"/>
        <w:jc w:val="center"/>
        <w:rPr>
          <w:rFonts w:ascii="宋体" w:hAnsi="宋体"/>
          <w:b/>
          <w:bCs/>
          <w:sz w:val="28"/>
          <w:szCs w:val="36"/>
        </w:rPr>
      </w:pPr>
      <w:r>
        <w:rPr>
          <w:rFonts w:hint="eastAsia" w:ascii="宋体" w:hAnsi="宋体"/>
          <w:b/>
          <w:bCs/>
          <w:sz w:val="28"/>
          <w:szCs w:val="36"/>
        </w:rPr>
        <w:t>藏丹参</w:t>
      </w:r>
    </w:p>
    <w:p>
      <w:pPr>
        <w:pStyle w:val="2"/>
        <w:jc w:val="center"/>
        <w:rPr>
          <w:rFonts w:cs="Microsoft Himalaya"/>
        </w:rPr>
      </w:pPr>
      <w:r>
        <w:rPr>
          <w:rFonts w:hint="cs" w:cs="Microsoft Himalaya" w:asciiTheme="minorEastAsia" w:hAnsiTheme="minorEastAsia"/>
          <w:b/>
          <w:bCs/>
          <w:sz w:val="28"/>
          <w:szCs w:val="36"/>
          <w:cs/>
        </w:rPr>
        <w:t>འཇིབ་རྩི་སྨུག་པོ།</w:t>
      </w:r>
    </w:p>
    <w:p>
      <w:pPr>
        <w:spacing w:line="360" w:lineRule="auto"/>
        <w:rPr>
          <w:rFonts w:hint="eastAsia" w:asciiTheme="minorEastAsia" w:hAnsiTheme="minorEastAsia" w:cstheme="minorEastAsia"/>
          <w:b/>
          <w:bCs/>
          <w:szCs w:val="32"/>
        </w:rPr>
      </w:pPr>
      <w:r>
        <w:rPr>
          <w:rFonts w:hint="eastAsia" w:asciiTheme="minorEastAsia" w:hAnsiTheme="minorEastAsia" w:eastAsiaTheme="minorEastAsia" w:cstheme="minorEastAsia"/>
          <w:b/>
          <w:bCs/>
          <w:szCs w:val="32"/>
        </w:rPr>
        <w:t>【药材来源】</w:t>
      </w:r>
    </w:p>
    <w:p>
      <w:pPr>
        <w:spacing w:line="360" w:lineRule="auto"/>
        <w:ind w:firstLine="420" w:firstLineChars="200"/>
        <w:rPr>
          <w:rFonts w:hint="eastAsia" w:asciiTheme="minorEastAsia" w:hAnsiTheme="minorEastAsia" w:eastAsiaTheme="minorEastAsia" w:cstheme="minorEastAsia"/>
          <w:kern w:val="2"/>
          <w:lang w:bidi="ar-SA"/>
        </w:rPr>
      </w:pPr>
      <w:r>
        <w:rPr>
          <w:rFonts w:ascii="Times New Roman" w:hAnsi="Times New Roman" w:cs="Times New Roman"/>
        </w:rPr>
        <w:t>本品为</w:t>
      </w:r>
      <w:r>
        <w:rPr>
          <w:rFonts w:hint="eastAsia" w:ascii="Times New Roman" w:hAnsi="Times New Roman" w:cs="Microsoft Himalaya"/>
          <w:szCs w:val="34"/>
        </w:rPr>
        <w:t>唇形科植物绒毛鼠尾草</w:t>
      </w:r>
      <w:r>
        <w:rPr>
          <w:rFonts w:hint="eastAsia" w:ascii="Times New Roman" w:hAnsi="Times New Roman" w:cs="Times New Roman"/>
          <w:i/>
          <w:iCs/>
        </w:rPr>
        <w:t xml:space="preserve">Salvia castanea </w:t>
      </w:r>
      <w:r>
        <w:rPr>
          <w:rFonts w:hint="eastAsia" w:ascii="Times New Roman" w:hAnsi="Times New Roman" w:cs="Times New Roman"/>
        </w:rPr>
        <w:t>Diels f. tomentosa Stib.</w:t>
      </w:r>
      <w:r>
        <w:rPr>
          <w:rFonts w:ascii="Times New Roman" w:hAnsi="Times New Roman" w:cs="Times New Roman"/>
        </w:rPr>
        <w:t>的干燥</w:t>
      </w:r>
      <w:r>
        <w:rPr>
          <w:rFonts w:hint="eastAsia" w:ascii="Times New Roman" w:hAnsi="Times New Roman" w:cs="Times New Roman"/>
        </w:rPr>
        <w:t>根及根茎</w:t>
      </w:r>
      <w:r>
        <w:rPr>
          <w:rFonts w:asciiTheme="minorEastAsia" w:hAnsiTheme="minorEastAsia" w:eastAsiaTheme="minorEastAsia" w:cstheme="minorEastAsia"/>
          <w:kern w:val="2"/>
          <w:lang w:bidi="ar-SA"/>
        </w:rPr>
        <w:t>。</w:t>
      </w:r>
    </w:p>
    <w:p>
      <w:pPr>
        <w:spacing w:line="360" w:lineRule="auto"/>
        <w:rPr>
          <w:rFonts w:hint="eastAsia" w:asciiTheme="minorEastAsia" w:hAnsiTheme="minorEastAsia" w:cstheme="minorEastAsia"/>
          <w:szCs w:val="32"/>
        </w:rPr>
      </w:pPr>
      <w:r>
        <w:rPr>
          <w:rFonts w:hint="eastAsia" w:asciiTheme="minorEastAsia" w:hAnsiTheme="minorEastAsia" w:eastAsiaTheme="minorEastAsia" w:cstheme="minorEastAsia"/>
          <w:b/>
          <w:bCs/>
          <w:szCs w:val="32"/>
        </w:rPr>
        <w:t>【加工目的】</w:t>
      </w:r>
    </w:p>
    <w:p>
      <w:pPr>
        <w:widowControl w:val="0"/>
        <w:spacing w:line="360" w:lineRule="auto"/>
        <w:ind w:firstLine="420" w:firstLineChars="200"/>
        <w:rPr>
          <w:rFonts w:asciiTheme="minorEastAsia" w:hAnsiTheme="minorEastAsia" w:eastAsiaTheme="minorEastAsia" w:cstheme="minorEastAsia"/>
          <w:kern w:val="2"/>
          <w:lang w:bidi="ar-SA"/>
        </w:rPr>
      </w:pPr>
      <w:r>
        <w:rPr>
          <w:rFonts w:asciiTheme="minorEastAsia" w:hAnsiTheme="minorEastAsia" w:eastAsiaTheme="minorEastAsia" w:cstheme="minorEastAsia"/>
          <w:kern w:val="2"/>
          <w:lang w:bidi="ar-SA"/>
        </w:rPr>
        <w:t>本规程旨在规范药材采挖后的趁鲜加工流程，在采挖之初及时</w:t>
      </w:r>
      <w:r>
        <w:rPr>
          <w:rFonts w:hint="eastAsia" w:asciiTheme="minorEastAsia" w:hAnsiTheme="minorEastAsia" w:cstheme="minorEastAsia"/>
        </w:rPr>
        <w:t>、</w:t>
      </w:r>
      <w:r>
        <w:rPr>
          <w:rFonts w:asciiTheme="minorEastAsia" w:hAnsiTheme="minorEastAsia" w:eastAsiaTheme="minorEastAsia" w:cstheme="minorEastAsia"/>
          <w:kern w:val="2"/>
          <w:lang w:bidi="ar-SA"/>
        </w:rPr>
        <w:t>高效</w:t>
      </w:r>
      <w:r>
        <w:rPr>
          <w:rFonts w:hint="eastAsia" w:asciiTheme="minorEastAsia" w:hAnsiTheme="minorEastAsia" w:eastAsiaTheme="minorEastAsia" w:cstheme="minorEastAsia"/>
          <w:kern w:val="2"/>
          <w:lang w:bidi="ar-SA"/>
        </w:rPr>
        <w:t>洗净</w:t>
      </w:r>
      <w:r>
        <w:rPr>
          <w:rFonts w:hint="eastAsia" w:asciiTheme="minorEastAsia" w:hAnsiTheme="minorEastAsia" w:cstheme="minorEastAsia"/>
        </w:rPr>
        <w:t>根部</w:t>
      </w:r>
      <w:r>
        <w:rPr>
          <w:rFonts w:asciiTheme="minorEastAsia" w:hAnsiTheme="minorEastAsia" w:eastAsiaTheme="minorEastAsia" w:cstheme="minorEastAsia"/>
          <w:kern w:val="2"/>
          <w:lang w:bidi="ar-SA"/>
        </w:rPr>
        <w:t>泥沙等杂质，</w:t>
      </w:r>
      <w:r>
        <w:rPr>
          <w:rFonts w:hint="eastAsia" w:asciiTheme="minorEastAsia" w:hAnsiTheme="minorEastAsia" w:cstheme="minorEastAsia"/>
        </w:rPr>
        <w:t>避免药品生产环节</w:t>
      </w:r>
      <w:r>
        <w:rPr>
          <w:rFonts w:asciiTheme="minorEastAsia" w:hAnsiTheme="minorEastAsia" w:eastAsiaTheme="minorEastAsia" w:cstheme="minorEastAsia"/>
          <w:kern w:val="2"/>
          <w:lang w:bidi="ar-SA"/>
        </w:rPr>
        <w:t>二次清洗与干燥，提升加工效率，</w:t>
      </w:r>
      <w:r>
        <w:rPr>
          <w:rFonts w:hint="eastAsia" w:asciiTheme="minorEastAsia" w:hAnsiTheme="minorEastAsia" w:cstheme="minorEastAsia"/>
        </w:rPr>
        <w:t>从源头保证</w:t>
      </w:r>
      <w:r>
        <w:rPr>
          <w:rFonts w:asciiTheme="minorEastAsia" w:hAnsiTheme="minorEastAsia" w:eastAsiaTheme="minorEastAsia" w:cstheme="minorEastAsia"/>
          <w:kern w:val="2"/>
          <w:lang w:bidi="ar-SA"/>
        </w:rPr>
        <w:t>药材质量。</w:t>
      </w:r>
    </w:p>
    <w:p>
      <w:pPr>
        <w:spacing w:line="360" w:lineRule="auto"/>
        <w:rPr>
          <w:rFonts w:hint="eastAsia" w:asciiTheme="minorEastAsia" w:hAnsiTheme="minorEastAsia" w:cstheme="minorEastAsia"/>
          <w:b/>
          <w:bCs/>
          <w:szCs w:val="32"/>
        </w:rPr>
      </w:pPr>
      <w:r>
        <w:rPr>
          <w:rFonts w:hint="eastAsia" w:asciiTheme="minorEastAsia" w:hAnsiTheme="minorEastAsia" w:cstheme="minorEastAsia"/>
          <w:b/>
          <w:bCs/>
          <w:szCs w:val="32"/>
        </w:rPr>
        <w:t>【</w:t>
      </w:r>
      <w:r>
        <w:rPr>
          <w:rFonts w:hint="eastAsia" w:asciiTheme="minorEastAsia" w:hAnsiTheme="minorEastAsia" w:eastAsiaTheme="minorEastAsia" w:cstheme="minorEastAsia"/>
          <w:b/>
          <w:bCs/>
          <w:szCs w:val="32"/>
        </w:rPr>
        <w:t>加工</w:t>
      </w:r>
      <w:r>
        <w:rPr>
          <w:rFonts w:hint="eastAsia" w:asciiTheme="minorEastAsia" w:hAnsiTheme="minorEastAsia" w:cstheme="minorEastAsia"/>
          <w:b/>
          <w:bCs/>
          <w:szCs w:val="32"/>
        </w:rPr>
        <w:t>工艺】</w:t>
      </w:r>
    </w:p>
    <w:p>
      <w:pPr>
        <w:spacing w:line="360" w:lineRule="auto"/>
        <w:ind w:firstLine="422" w:firstLineChars="200"/>
        <w:rPr>
          <w:rFonts w:asciiTheme="minorEastAsia" w:hAnsiTheme="minorEastAsia" w:cstheme="minorEastAsia"/>
        </w:rPr>
      </w:pPr>
      <w:r>
        <w:rPr>
          <w:rFonts w:asciiTheme="minorEastAsia" w:hAnsiTheme="minorEastAsia" w:cstheme="minorEastAsia"/>
          <w:b/>
          <w:bCs/>
        </w:rPr>
        <w:t>1.采集</w:t>
      </w:r>
      <w:r>
        <w:rPr>
          <w:rFonts w:asciiTheme="minorEastAsia" w:hAnsiTheme="minorEastAsia" w:cstheme="minorEastAsia"/>
        </w:rPr>
        <w:t xml:space="preserve"> </w:t>
      </w:r>
      <w:r>
        <w:rPr>
          <w:rFonts w:hint="eastAsia" w:asciiTheme="minorEastAsia" w:hAnsiTheme="minorEastAsia" w:cstheme="minorEastAsia"/>
        </w:rPr>
        <w:t>秋季</w:t>
      </w:r>
      <w:r>
        <w:rPr>
          <w:rFonts w:asciiTheme="minorEastAsia" w:hAnsiTheme="minorEastAsia" w:cstheme="minorEastAsia"/>
        </w:rPr>
        <w:t>，遵循“</w:t>
      </w:r>
      <w:r>
        <w:rPr>
          <w:rFonts w:hint="eastAsia" w:asciiTheme="minorEastAsia" w:hAnsiTheme="minorEastAsia" w:cstheme="minorEastAsia"/>
        </w:rPr>
        <w:t>采</w:t>
      </w:r>
      <w:r>
        <w:rPr>
          <w:rFonts w:asciiTheme="minorEastAsia" w:hAnsiTheme="minorEastAsia" w:cstheme="minorEastAsia"/>
        </w:rPr>
        <w:t>大留小”原则，采集生长良好的较大植株。</w:t>
      </w:r>
    </w:p>
    <w:p>
      <w:pPr>
        <w:spacing w:line="360" w:lineRule="auto"/>
        <w:ind w:firstLine="422" w:firstLineChars="200"/>
      </w:pPr>
      <w:r>
        <w:rPr>
          <w:rFonts w:asciiTheme="minorEastAsia" w:hAnsiTheme="minorEastAsia" w:cstheme="minorEastAsia"/>
          <w:b/>
          <w:bCs/>
        </w:rPr>
        <w:t xml:space="preserve">2.加工 </w:t>
      </w:r>
      <w:r>
        <w:rPr>
          <w:rFonts w:asciiTheme="minorEastAsia" w:hAnsiTheme="minorEastAsia" w:cstheme="minorEastAsia"/>
        </w:rPr>
        <w:t>采挖后，趁鲜去除基部枯叶等杂质</w:t>
      </w:r>
      <w:r>
        <w:rPr>
          <w:rFonts w:hint="eastAsia" w:asciiTheme="minorEastAsia" w:hAnsiTheme="minorEastAsia" w:cstheme="minorEastAsia"/>
        </w:rPr>
        <w:t>，并将根部切成长度5-8cm的均匀段块状，</w:t>
      </w:r>
      <w:r>
        <w:t>再</w:t>
      </w:r>
      <w:r>
        <w:rPr>
          <w:rFonts w:asciiTheme="minorEastAsia" w:hAnsiTheme="minorEastAsia" w:cstheme="minorEastAsia"/>
        </w:rPr>
        <w:t>用流动的饮用水洗净根部泥沙</w:t>
      </w:r>
      <w:r>
        <w:rPr>
          <w:rFonts w:hint="eastAsia" w:asciiTheme="minorEastAsia" w:hAnsiTheme="minorEastAsia" w:cstheme="minorEastAsia"/>
        </w:rPr>
        <w:t>等杂质。</w:t>
      </w:r>
    </w:p>
    <w:p>
      <w:pPr>
        <w:spacing w:line="360" w:lineRule="auto"/>
        <w:ind w:firstLine="422" w:firstLineChars="200"/>
        <w:rPr>
          <w:rFonts w:asciiTheme="minorEastAsia" w:hAnsiTheme="minorEastAsia" w:cstheme="minorEastAsia"/>
        </w:rPr>
      </w:pPr>
      <w:r>
        <w:rPr>
          <w:rFonts w:asciiTheme="minorEastAsia" w:hAnsiTheme="minorEastAsia" w:cstheme="minorEastAsia"/>
          <w:b/>
          <w:bCs/>
        </w:rPr>
        <w:t xml:space="preserve">3.干燥 </w:t>
      </w:r>
      <w:r>
        <w:rPr>
          <w:rFonts w:asciiTheme="minorEastAsia" w:hAnsiTheme="minorEastAsia" w:cstheme="minorEastAsia"/>
        </w:rPr>
        <w:t>将加工后的</w:t>
      </w:r>
      <w:r>
        <w:rPr>
          <w:rFonts w:hint="eastAsia" w:asciiTheme="minorEastAsia" w:hAnsiTheme="minorEastAsia" w:cstheme="minorEastAsia"/>
        </w:rPr>
        <w:t>药材置于通风处晾晒；或采用烘干方法干燥</w:t>
      </w:r>
      <w:r>
        <w:rPr>
          <w:rFonts w:asciiTheme="minorEastAsia" w:hAnsiTheme="minorEastAsia" w:cstheme="minorEastAsia"/>
        </w:rPr>
        <w:t>。</w:t>
      </w:r>
    </w:p>
    <w:p>
      <w:pPr>
        <w:spacing w:line="360" w:lineRule="auto"/>
        <w:rPr>
          <w:rFonts w:hint="eastAsia" w:asciiTheme="minorEastAsia" w:hAnsiTheme="minorEastAsia" w:cstheme="minorEastAsia"/>
          <w:b/>
          <w:bCs/>
          <w:szCs w:val="32"/>
        </w:rPr>
      </w:pPr>
      <w:r>
        <w:rPr>
          <w:rFonts w:hint="eastAsia" w:asciiTheme="minorEastAsia" w:hAnsiTheme="minorEastAsia" w:eastAsiaTheme="minorEastAsia" w:cstheme="minorEastAsia"/>
          <w:b/>
          <w:bCs/>
          <w:szCs w:val="32"/>
        </w:rPr>
        <w:t>【注意事项】</w:t>
      </w:r>
    </w:p>
    <w:p>
      <w:pPr>
        <w:spacing w:line="360" w:lineRule="auto"/>
        <w:ind w:firstLine="420" w:firstLineChars="200"/>
        <w:rPr>
          <w:rFonts w:asciiTheme="minorEastAsia" w:hAnsiTheme="minorEastAsia" w:cstheme="minorEastAsia"/>
          <w:szCs w:val="32"/>
        </w:rPr>
      </w:pPr>
      <w:r>
        <w:rPr>
          <w:rFonts w:hint="eastAsia" w:asciiTheme="minorEastAsia" w:hAnsiTheme="minorEastAsia" w:cstheme="minorEastAsia"/>
          <w:szCs w:val="32"/>
        </w:rPr>
        <w:t>1、在干燥、储藏过程中，</w:t>
      </w:r>
      <w:r>
        <w:rPr>
          <w:rFonts w:hint="eastAsia" w:asciiTheme="minorEastAsia" w:hAnsiTheme="minorEastAsia" w:cstheme="minorEastAsia"/>
        </w:rPr>
        <w:t>应进行定期翻动、检查，以防止发霉、变质，确保干燥均匀；应</w:t>
      </w:r>
      <w:r>
        <w:rPr>
          <w:rFonts w:hint="eastAsia" w:asciiTheme="minorEastAsia" w:hAnsiTheme="minorEastAsia" w:cstheme="minorEastAsia"/>
          <w:szCs w:val="32"/>
        </w:rPr>
        <w:t>避免药材直接接触地面，以防沾染泥沙等污染物。</w:t>
      </w:r>
    </w:p>
    <w:p>
      <w:pPr>
        <w:spacing w:line="360" w:lineRule="auto"/>
        <w:ind w:firstLine="420" w:firstLineChars="200"/>
        <w:rPr>
          <w:rFonts w:hint="eastAsia" w:asciiTheme="minorEastAsia" w:hAnsiTheme="minorEastAsia" w:cstheme="minorEastAsia"/>
          <w:szCs w:val="32"/>
        </w:rPr>
      </w:pPr>
      <w:r>
        <w:rPr>
          <w:rFonts w:hint="eastAsia" w:asciiTheme="minorEastAsia" w:hAnsiTheme="minorEastAsia" w:cstheme="minorEastAsia"/>
          <w:szCs w:val="32"/>
        </w:rPr>
        <w:t>2、采用烘干方法干燥时，注意控制烘干温度（45℃-60℃）、时长（12-15小时）。</w:t>
      </w:r>
    </w:p>
    <w:p>
      <w:pPr>
        <w:spacing w:line="576" w:lineRule="exact"/>
        <w:jc w:val="both"/>
        <w:rPr>
          <w:rFonts w:hint="eastAsia" w:asciiTheme="minorEastAsia" w:hAnsiTheme="minorEastAsia" w:cstheme="minorEastAsia"/>
          <w:sz w:val="24"/>
          <w:szCs w:val="32"/>
          <w:lang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Noto Sans SC">
    <w:altName w:val="宋体"/>
    <w:panose1 w:val="020B0500000000000000"/>
    <w:charset w:val="86"/>
    <w:family w:val="swiss"/>
    <w:pitch w:val="default"/>
    <w:sig w:usb0="00000000" w:usb1="00000000" w:usb2="00000016" w:usb3="00000000" w:csb0="00060107"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908C7"/>
    <w:multiLevelType w:val="multilevel"/>
    <w:tmpl w:val="45B908C7"/>
    <w:lvl w:ilvl="0" w:tentative="0">
      <w:start w:val="1"/>
      <w:numFmt w:val="decimal"/>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F595351"/>
    <w:multiLevelType w:val="multilevel"/>
    <w:tmpl w:val="7F595351"/>
    <w:lvl w:ilvl="0" w:tentative="0">
      <w:start w:val="1"/>
      <w:numFmt w:val="decimal"/>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B6DDF"/>
    <w:rsid w:val="1B7B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uiPriority w:val="0"/>
    <w:pPr>
      <w:spacing w:before="120"/>
    </w:pPr>
    <w:rPr>
      <w:rFonts w:ascii="Cambria" w:hAnsi="Cambria"/>
    </w:rPr>
  </w:style>
  <w:style w:type="paragraph" w:styleId="3">
    <w:name w:val="Body Text"/>
    <w:basedOn w:val="1"/>
    <w:uiPriority w:val="0"/>
    <w:rPr>
      <w:rFonts w:eastAsia="仿宋_GB2312"/>
      <w:sz w:val="28"/>
      <w:szCs w:val="20"/>
    </w:rPr>
  </w:style>
  <w:style w:type="paragraph" w:styleId="4">
    <w:name w:val="footer"/>
    <w:basedOn w:val="1"/>
    <w:uiPriority w:val="0"/>
    <w:pPr>
      <w:tabs>
        <w:tab w:val="center" w:pos="4153"/>
        <w:tab w:val="right" w:pos="8306"/>
      </w:tabs>
      <w:snapToGrid w:val="0"/>
      <w:jc w:val="left"/>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2025-03-26T09:39:00Z</dcterms:created>
  <dc:creator>Administrator</dc:creator>
  <cp:lastModifiedBy>Administrator</cp:lastModifiedBy>
  <dcterms:modified xsi:type="dcterms:W3CDTF">2025-03-26T09:39:56Z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