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ins w:id="0" w:author="曾学韬" w:date="2025-03-18T17:27:10Z"/>
          <w:rFonts w:hint="eastAsia" w:ascii="Times New Roman" w:hAnsi="Times New Roman" w:eastAsia="黑体" w:cs="Times New Roman"/>
          <w:color w:val="000000"/>
          <w:sz w:val="32"/>
          <w:szCs w:val="32"/>
          <w:lang w:val="en-US" w:eastAsia="zh-CN"/>
        </w:rPr>
      </w:pPr>
      <w:ins w:id="1" w:author="曾学韬" w:date="2025-03-18T17:27:10Z">
        <w:r>
          <w:rPr>
            <w:rFonts w:hint="eastAsia" w:ascii="Times New Roman" w:hAnsi="Times New Roman" w:eastAsia="黑体" w:cs="Times New Roman"/>
            <w:color w:val="000000"/>
            <w:sz w:val="32"/>
            <w:szCs w:val="32"/>
          </w:rPr>
          <w:t>附件</w:t>
        </w:r>
      </w:ins>
      <w:ins w:id="2" w:author="曾学韬" w:date="2025-03-18T17:27:12Z">
        <w:r>
          <w:rPr>
            <w:rFonts w:hint="eastAsia" w:ascii="Times New Roman" w:hAnsi="Times New Roman" w:eastAsia="黑体" w:cs="Times New Roman"/>
            <w:color w:val="000000"/>
            <w:sz w:val="32"/>
            <w:szCs w:val="32"/>
            <w:lang w:val="en-US" w:eastAsia="zh-CN"/>
          </w:rPr>
          <w:t>1</w:t>
        </w:r>
      </w:ins>
    </w:p>
    <w:p>
      <w:pPr>
        <w:pStyle w:val="2"/>
        <w:rPr>
          <w:ins w:id="3" w:author="曾学韬" w:date="2025-03-18T17:26:48Z"/>
          <w:rFonts w:hint="default"/>
          <w:lang w:eastAsia="zh-CN"/>
        </w:rPr>
      </w:pPr>
      <w:bookmarkStart w:id="7" w:name="_GoBack"/>
      <w:bookmarkEnd w:id="7"/>
    </w:p>
    <w:p>
      <w:pPr>
        <w:shd w:val="clear"/>
        <w:spacing w:line="60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lang w:eastAsia="zh-CN"/>
        </w:rPr>
        <w:t>广东省</w:t>
      </w:r>
      <w:r>
        <w:rPr>
          <w:rFonts w:hint="default" w:ascii="Times New Roman" w:hAnsi="Times New Roman" w:eastAsia="方正小标宋简体" w:cs="Times New Roman"/>
          <w:sz w:val="44"/>
          <w:szCs w:val="44"/>
          <w:highlight w:val="none"/>
        </w:rPr>
        <w:t>医药机构医疗保障协议管理</w:t>
      </w:r>
    </w:p>
    <w:p>
      <w:pPr>
        <w:shd w:val="clear"/>
        <w:spacing w:line="600" w:lineRule="exact"/>
        <w:jc w:val="center"/>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rPr>
        <w:t>经办规程</w:t>
      </w:r>
      <w:r>
        <w:rPr>
          <w:rFonts w:hint="default" w:ascii="Times New Roman" w:hAnsi="Times New Roman" w:eastAsia="方正小标宋简体" w:cs="Times New Roman"/>
          <w:sz w:val="44"/>
          <w:szCs w:val="44"/>
          <w:highlight w:val="none"/>
          <w:lang w:eastAsia="zh-CN"/>
        </w:rPr>
        <w:t>（</w:t>
      </w:r>
      <w:r>
        <w:rPr>
          <w:rFonts w:hint="default" w:ascii="Times New Roman" w:hAnsi="Times New Roman" w:eastAsia="方正小标宋简体" w:cs="Times New Roman"/>
          <w:sz w:val="44"/>
          <w:szCs w:val="44"/>
          <w:highlight w:val="none"/>
        </w:rPr>
        <w:t>试行</w:t>
      </w:r>
      <w:r>
        <w:rPr>
          <w:rFonts w:hint="default" w:ascii="Times New Roman" w:hAnsi="Times New Roman" w:eastAsia="方正小标宋简体" w:cs="Times New Roman"/>
          <w:sz w:val="44"/>
          <w:szCs w:val="44"/>
          <w:highlight w:val="none"/>
          <w:lang w:eastAsia="zh-CN"/>
        </w:rPr>
        <w:t>）</w:t>
      </w:r>
    </w:p>
    <w:p>
      <w:pPr>
        <w:keepNext w:val="0"/>
        <w:keepLines w:val="0"/>
        <w:pageBreakBefore w:val="0"/>
        <w:numPr>
          <w:ilvl w:val="0"/>
          <w:numId w:val="0"/>
        </w:numPr>
        <w:tabs>
          <w:tab w:val="left" w:pos="0"/>
        </w:tabs>
        <w:kinsoku/>
        <w:wordWrap/>
        <w:overflowPunct/>
        <w:topLinePunct w:val="0"/>
        <w:bidi w:val="0"/>
        <w:snapToGrid/>
        <w:spacing w:line="600" w:lineRule="exact"/>
        <w:jc w:val="center"/>
        <w:textAlignment w:val="auto"/>
        <w:rPr>
          <w:rFonts w:hint="default" w:ascii="Times New Roman" w:hAnsi="Times New Roman" w:eastAsia="仿宋_GB2312" w:cs="Times New Roman"/>
          <w:i w:val="0"/>
          <w:caps w:val="0"/>
          <w:smallCaps w:val="0"/>
          <w:color w:val="auto"/>
          <w:spacing w:val="0"/>
          <w:sz w:val="32"/>
          <w:szCs w:val="32"/>
          <w:highlight w:val="none"/>
          <w:shd w:val="clear" w:color="auto" w:fill="FFFFFF"/>
          <w:lang w:val="en-US" w:eastAsia="zh-CN"/>
        </w:rPr>
      </w:pPr>
      <w:r>
        <w:rPr>
          <w:rFonts w:hint="default" w:ascii="Times New Roman" w:hAnsi="Times New Roman" w:eastAsia="仿宋_GB2312" w:cs="Times New Roman"/>
          <w:i w:val="0"/>
          <w:caps w:val="0"/>
          <w:smallCaps w:val="0"/>
          <w:color w:val="auto"/>
          <w:spacing w:val="0"/>
          <w:sz w:val="32"/>
          <w:szCs w:val="32"/>
          <w:highlight w:val="none"/>
          <w:shd w:val="clear" w:color="auto" w:fill="FFFFFF"/>
          <w:lang w:val="en-US" w:eastAsia="zh-CN"/>
        </w:rPr>
        <w:t>（征求意见稿）</w:t>
      </w:r>
    </w:p>
    <w:p>
      <w:pPr>
        <w:shd w:val="clear"/>
        <w:jc w:val="center"/>
        <w:rPr>
          <w:rFonts w:hint="default" w:ascii="Times New Roman" w:hAnsi="Times New Roman" w:eastAsia="仿宋_GB2312" w:cs="Times New Roman"/>
          <w:sz w:val="32"/>
          <w:szCs w:val="32"/>
          <w:highlight w:val="none"/>
          <w:lang w:eastAsia="zh-CN"/>
        </w:rPr>
      </w:pPr>
    </w:p>
    <w:p>
      <w:pPr>
        <w:shd w:val="clear"/>
        <w:jc w:val="center"/>
        <w:rPr>
          <w:rFonts w:hint="default" w:ascii="Times New Roman" w:hAnsi="Times New Roman" w:eastAsia="方正小标宋简体" w:cs="Times New Roman"/>
          <w:sz w:val="32"/>
          <w:szCs w:val="32"/>
          <w:highlight w:val="none"/>
          <w:lang w:val="en-US" w:eastAsia="zh-CN"/>
        </w:rPr>
      </w:pPr>
      <w:r>
        <w:rPr>
          <w:rFonts w:hint="default" w:ascii="Times New Roman" w:hAnsi="Times New Roman" w:eastAsia="方正小标宋简体" w:cs="Times New Roman"/>
          <w:sz w:val="32"/>
          <w:szCs w:val="32"/>
          <w:highlight w:val="none"/>
        </w:rPr>
        <w:t>第一章</w:t>
      </w:r>
      <w:r>
        <w:rPr>
          <w:rFonts w:hint="default" w:ascii="Times New Roman" w:hAnsi="Times New Roman" w:eastAsia="方正小标宋简体" w:cs="Times New Roman"/>
          <w:sz w:val="32"/>
          <w:szCs w:val="32"/>
          <w:highlight w:val="none"/>
          <w:lang w:val="en-US" w:eastAsia="zh-CN"/>
        </w:rPr>
        <w:t xml:space="preserve"> 总则</w:t>
      </w:r>
    </w:p>
    <w:p>
      <w:pPr>
        <w:shd w:val="clear"/>
        <w:jc w:val="center"/>
        <w:rPr>
          <w:rFonts w:hint="default" w:ascii="Times New Roman" w:hAnsi="Times New Roman" w:eastAsia="仿宋_GB2312" w:cs="Times New Roman"/>
          <w:sz w:val="32"/>
          <w:szCs w:val="32"/>
          <w:highlight w:val="none"/>
          <w:lang w:val="en-US" w:eastAsia="zh-CN"/>
        </w:rPr>
      </w:pP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rPr>
        <w:t>第一条</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为进一步规范医药机构医疗保障协议管理</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以下简称“协议管理”</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工作</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根据《</w:t>
      </w:r>
      <w:r>
        <w:rPr>
          <w:rFonts w:hint="default" w:ascii="Times New Roman" w:hAnsi="Times New Roman" w:eastAsia="仿宋_GB2312" w:cs="Times New Roman"/>
          <w:sz w:val="32"/>
          <w:szCs w:val="32"/>
          <w:highlight w:val="none"/>
          <w:lang w:val="en-US" w:eastAsia="zh-CN"/>
        </w:rPr>
        <w:t>医疗保障基金使用监督管理条例</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广东省医疗保障局关于延长广东省医疗机构医疗保障定点管理暂行办法有效期的通知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粤医保规〔2024〕4号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广东省医疗保障局关于延长广东省零售药店医疗保障定点管理暂行办法有效期的通知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粤医保规〔2024〕3号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等法律法规规章和有关规定</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制定本规程</w:t>
      </w:r>
      <w:r>
        <w:rPr>
          <w:rFonts w:hint="default" w:ascii="Times New Roman" w:hAnsi="Times New Roman" w:eastAsia="仿宋_GB2312" w:cs="Times New Roman"/>
          <w:sz w:val="32"/>
          <w:szCs w:val="32"/>
          <w:highlight w:val="none"/>
          <w:lang w:eastAsia="zh-CN"/>
        </w:rPr>
        <w:t>。</w:t>
      </w: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rPr>
        <w:t>第二条</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本规程所指的定点医药机构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是定点医疗机构和定点零售药店的统称</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定点医疗机构是指自愿与医疗保障经办机构签订医疗保障服务协议</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为参保人员提供医疗服务的医疗机构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定点零售药店是指自愿与医疗保障经办机构签订医疗保障服务协议</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为参保人员提供药械服务的实体零售药店</w:t>
      </w:r>
      <w:r>
        <w:rPr>
          <w:rFonts w:hint="default" w:ascii="Times New Roman" w:hAnsi="Times New Roman" w:eastAsia="仿宋_GB2312" w:cs="Times New Roman"/>
          <w:sz w:val="32"/>
          <w:szCs w:val="32"/>
          <w:highlight w:val="none"/>
          <w:lang w:eastAsia="zh-CN"/>
        </w:rPr>
        <w:t>。</w:t>
      </w:r>
    </w:p>
    <w:p>
      <w:pPr>
        <w:shd w:val="clear"/>
        <w:ind w:firstLine="640" w:firstLineChars="200"/>
        <w:rPr>
          <w:rFonts w:hint="eastAsia" w:ascii="黑体" w:hAnsi="黑体" w:eastAsia="黑体" w:cs="黑体"/>
          <w:color w:val="auto"/>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长期护理保险失能等级评估机构按照《长期护理保险失能等级评估管理办法（试行）》规定，另外实行定点管理。</w:t>
      </w: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本规程所称医疗保障经办机构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以下简称“医保经办机构”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是指医疗保障行政部门所属的经办基本医疗保险、生育保险等社会保险的机构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是具有法定授权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实施医疗保障管理服务的职能机构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是医疗保障经办的主体</w:t>
      </w:r>
      <w:r>
        <w:rPr>
          <w:rFonts w:hint="default" w:ascii="Times New Roman" w:hAnsi="Times New Roman" w:eastAsia="仿宋_GB2312" w:cs="Times New Roman"/>
          <w:sz w:val="32"/>
          <w:szCs w:val="32"/>
          <w:highlight w:val="none"/>
          <w:lang w:eastAsia="zh-CN"/>
        </w:rPr>
        <w:t>。</w:t>
      </w: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rPr>
        <w:t>第三条</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定点医药机构医疗保障服务协议</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以下简称“医保协议”</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是指由医保经办机构与医药机构经协商谈判而签订的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用于规范医药服务行为以及明确双方权利、义务及责任等内容的协议</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是医保经办机构为了实现医保行政管理职能和公共服务目标</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与相关医药机构订立的具有行政法上权利义务内容的行政协议</w:t>
      </w:r>
      <w:r>
        <w:rPr>
          <w:rFonts w:hint="default" w:ascii="Times New Roman" w:hAnsi="Times New Roman" w:eastAsia="仿宋_GB2312" w:cs="Times New Roman"/>
          <w:sz w:val="32"/>
          <w:szCs w:val="32"/>
          <w:highlight w:val="none"/>
          <w:lang w:eastAsia="zh-CN"/>
        </w:rPr>
        <w:t>。</w:t>
      </w: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rPr>
        <w:t>第四条</w:t>
      </w:r>
      <w:r>
        <w:rPr>
          <w:rFonts w:hint="default" w:ascii="Times New Roman" w:hAnsi="Times New Roman" w:eastAsia="黑体" w:cs="Times New Roman"/>
          <w:sz w:val="32"/>
          <w:szCs w:val="32"/>
          <w:highlight w:val="none"/>
          <w:lang w:val="en-US" w:eastAsia="zh-CN"/>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广东省医疗保障事业管理中心负责统筹指导各统筹地区经办机构开展医疗机构医疗保障定点管理工作。各统筹地区</w:t>
      </w:r>
      <w:r>
        <w:rPr>
          <w:rFonts w:hint="eastAsia" w:ascii="仿宋_GB2312" w:hAnsi="仿宋_GB2312" w:eastAsia="仿宋_GB2312" w:cs="仿宋_GB2312"/>
          <w:color w:val="000000" w:themeColor="text1"/>
          <w:sz w:val="32"/>
          <w:szCs w:val="32"/>
          <w:highlight w:val="none"/>
          <w14:textFill>
            <w14:solidFill>
              <w14:schemeClr w14:val="tx1"/>
            </w14:solidFill>
          </w14:textFill>
        </w:rPr>
        <w:t>医保经办机构负责确定定点医药机构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并与定点医药机构签订医保协议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提供经办服务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开展医保协议管理、医保绩效考核等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可以结合实际情况委托各级医保经办机构在其辖区内签订医保协议并开展医保定点管理工作。</w:t>
      </w:r>
      <w:r>
        <w:rPr>
          <w:rFonts w:hint="eastAsia" w:ascii="仿宋_GB2312" w:hAnsi="仿宋_GB2312" w:eastAsia="仿宋_GB2312" w:cs="仿宋_GB2312"/>
          <w:color w:val="000000" w:themeColor="text1"/>
          <w:sz w:val="32"/>
          <w:szCs w:val="32"/>
          <w:highlight w:val="none"/>
          <w14:textFill>
            <w14:solidFill>
              <w14:schemeClr w14:val="tx1"/>
            </w14:solidFill>
          </w14:textFill>
        </w:rPr>
        <w:t>医保</w:t>
      </w:r>
      <w:r>
        <w:rPr>
          <w:rFonts w:hint="default" w:ascii="Times New Roman" w:hAnsi="Times New Roman" w:eastAsia="仿宋_GB2312" w:cs="Times New Roman"/>
          <w:sz w:val="32"/>
          <w:szCs w:val="32"/>
          <w:highlight w:val="none"/>
        </w:rPr>
        <w:t>经办机构应当建立定点申请、专业评估、协商谈判等相关管理制度</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配备相应的管理人员</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建立相应的岗位职责</w:t>
      </w:r>
      <w:r>
        <w:rPr>
          <w:rFonts w:hint="default" w:ascii="Times New Roman" w:hAnsi="Times New Roman" w:eastAsia="仿宋_GB2312" w:cs="Times New Roman"/>
          <w:sz w:val="32"/>
          <w:szCs w:val="32"/>
          <w:highlight w:val="none"/>
          <w:lang w:eastAsia="zh-CN"/>
        </w:rPr>
        <w:t>。</w:t>
      </w: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定点医药机构应当遵守医疗保障法律、法规、规章及有关政策</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按照规定向参保人员提供医药服务</w:t>
      </w:r>
      <w:r>
        <w:rPr>
          <w:rFonts w:hint="default" w:ascii="Times New Roman" w:hAnsi="Times New Roman" w:eastAsia="仿宋_GB2312" w:cs="Times New Roman"/>
          <w:sz w:val="32"/>
          <w:szCs w:val="32"/>
          <w:highlight w:val="none"/>
          <w:lang w:eastAsia="zh-CN"/>
        </w:rPr>
        <w:t>。</w:t>
      </w: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rPr>
        <w:t>第五条</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医保经办机构在确定定点医药机构和协议管理过程中要遵循保障基本、公平公正、权责明晰、动态平衡的原则</w:t>
      </w:r>
      <w:r>
        <w:rPr>
          <w:rFonts w:hint="default" w:ascii="Times New Roman" w:hAnsi="Times New Roman" w:eastAsia="仿宋_GB2312" w:cs="Times New Roman"/>
          <w:sz w:val="32"/>
          <w:szCs w:val="32"/>
          <w:highlight w:val="none"/>
          <w:lang w:eastAsia="zh-CN"/>
        </w:rPr>
        <w:t>。</w:t>
      </w: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rPr>
        <w:t>第六条</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医保经办机构鼓励和引导各种所有制性质的医药机构公平参与竞争</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择优选择</w:t>
      </w:r>
      <w:r>
        <w:rPr>
          <w:rFonts w:hint="default" w:ascii="Times New Roman" w:hAnsi="Times New Roman" w:eastAsia="仿宋_GB2312" w:cs="Times New Roman"/>
          <w:sz w:val="32"/>
          <w:szCs w:val="32"/>
          <w:highlight w:val="none"/>
          <w:lang w:eastAsia="zh-CN"/>
        </w:rPr>
        <w:t>。</w:t>
      </w: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rPr>
        <w:t>第七条</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医保经办机构及定点医药机构在定点申请、专业评估、协商谈判、协议订立、协议履行、协议解除等环节</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应接受医疗保障行政部门监督</w:t>
      </w:r>
      <w:r>
        <w:rPr>
          <w:rFonts w:hint="default" w:ascii="Times New Roman" w:hAnsi="Times New Roman" w:eastAsia="仿宋_GB2312" w:cs="Times New Roman"/>
          <w:sz w:val="32"/>
          <w:szCs w:val="32"/>
          <w:highlight w:val="none"/>
          <w:lang w:eastAsia="zh-CN"/>
        </w:rPr>
        <w:t>。</w:t>
      </w: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rPr>
        <w:t>第八条</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本规程适用于</w:t>
      </w:r>
      <w:r>
        <w:rPr>
          <w:rFonts w:hint="default" w:ascii="Times New Roman" w:hAnsi="Times New Roman" w:eastAsia="仿宋_GB2312" w:cs="Times New Roman"/>
          <w:sz w:val="32"/>
          <w:szCs w:val="32"/>
          <w:highlight w:val="none"/>
          <w:lang w:eastAsia="zh-CN"/>
        </w:rPr>
        <w:t>广东省</w:t>
      </w:r>
      <w:r>
        <w:rPr>
          <w:rFonts w:hint="default" w:ascii="Times New Roman" w:hAnsi="Times New Roman" w:eastAsia="仿宋_GB2312" w:cs="Times New Roman"/>
          <w:sz w:val="32"/>
          <w:szCs w:val="32"/>
          <w:highlight w:val="none"/>
        </w:rPr>
        <w:t>各统筹地区的协议管理工作</w:t>
      </w:r>
      <w:r>
        <w:rPr>
          <w:rFonts w:hint="default" w:ascii="Times New Roman" w:hAnsi="Times New Roman" w:eastAsia="仿宋_GB2312" w:cs="Times New Roman"/>
          <w:sz w:val="32"/>
          <w:szCs w:val="32"/>
          <w:highlight w:val="none"/>
          <w:lang w:eastAsia="zh-CN"/>
        </w:rPr>
        <w:t>。</w:t>
      </w:r>
    </w:p>
    <w:p>
      <w:pPr>
        <w:shd w:val="clear"/>
        <w:rPr>
          <w:rFonts w:hint="default" w:ascii="Times New Roman" w:hAnsi="Times New Roman" w:eastAsia="仿宋_GB2312" w:cs="Times New Roman"/>
          <w:sz w:val="32"/>
          <w:szCs w:val="32"/>
          <w:highlight w:val="none"/>
        </w:rPr>
      </w:pPr>
    </w:p>
    <w:p>
      <w:pPr>
        <w:shd w:val="clear"/>
        <w:jc w:val="center"/>
        <w:rPr>
          <w:rFonts w:hint="default" w:ascii="Times New Roman" w:hAnsi="Times New Roman" w:eastAsia="方正小标宋简体" w:cs="Times New Roman"/>
          <w:sz w:val="32"/>
          <w:szCs w:val="32"/>
          <w:highlight w:val="none"/>
          <w:lang w:val="en-US" w:eastAsia="zh-CN"/>
        </w:rPr>
      </w:pPr>
      <w:r>
        <w:rPr>
          <w:rFonts w:hint="default" w:ascii="Times New Roman" w:hAnsi="Times New Roman" w:eastAsia="方正小标宋简体" w:cs="Times New Roman"/>
          <w:sz w:val="32"/>
          <w:szCs w:val="32"/>
          <w:highlight w:val="none"/>
        </w:rPr>
        <w:t>第二章</w:t>
      </w:r>
      <w:r>
        <w:rPr>
          <w:rFonts w:hint="default" w:ascii="Times New Roman" w:hAnsi="Times New Roman" w:eastAsia="方正小标宋简体" w:cs="Times New Roman"/>
          <w:sz w:val="32"/>
          <w:szCs w:val="32"/>
          <w:highlight w:val="none"/>
          <w:lang w:val="en-US" w:eastAsia="zh-CN"/>
        </w:rPr>
        <w:t xml:space="preserve"> 定点申请</w:t>
      </w:r>
    </w:p>
    <w:p>
      <w:pPr>
        <w:pStyle w:val="2"/>
        <w:rPr>
          <w:rFonts w:hint="default" w:ascii="Times New Roman" w:hAnsi="Times New Roman" w:cs="Times New Roman"/>
          <w:lang w:val="en-US" w:eastAsia="zh-CN"/>
        </w:rPr>
      </w:pP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rPr>
        <w:t>第九条</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医保经办机构应严格按照统筹地区医疗保障行政部门确定的定点医药机构资源配置规划</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拟定年度执行计划</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并接受医疗保障行政部门监督</w:t>
      </w:r>
      <w:r>
        <w:rPr>
          <w:rFonts w:hint="default" w:ascii="Times New Roman" w:hAnsi="Times New Roman" w:eastAsia="仿宋_GB2312" w:cs="Times New Roman"/>
          <w:sz w:val="32"/>
          <w:szCs w:val="32"/>
          <w:highlight w:val="none"/>
          <w:lang w:eastAsia="zh-CN"/>
        </w:rPr>
        <w:t>。</w:t>
      </w:r>
    </w:p>
    <w:p>
      <w:pPr>
        <w:shd w:val="clear"/>
        <w:ind w:firstLine="640" w:firstLineChars="200"/>
        <w:rPr>
          <w:rFonts w:hint="default" w:ascii="Times New Roman" w:hAnsi="Times New Roman" w:eastAsia="仿宋_GB2312" w:cs="Times New Roman"/>
          <w:b w:val="0"/>
          <w:bCs/>
          <w:i w:val="0"/>
          <w:caps w:val="0"/>
          <w:color w:val="000000" w:themeColor="text1"/>
          <w:spacing w:val="0"/>
          <w:kern w:val="0"/>
          <w:sz w:val="32"/>
          <w:szCs w:val="32"/>
          <w:highlight w:val="none"/>
          <w:shd w:val="clear" w:color="auto" w:fill="auto"/>
          <w14:textFill>
            <w14:solidFill>
              <w14:schemeClr w14:val="tx1"/>
            </w14:solidFill>
          </w14:textFill>
        </w:rPr>
      </w:pPr>
      <w:r>
        <w:rPr>
          <w:rFonts w:hint="default" w:ascii="Times New Roman" w:hAnsi="Times New Roman" w:eastAsia="黑体" w:cs="Times New Roman"/>
          <w:b w:val="0"/>
          <w:bCs/>
          <w:i w:val="0"/>
          <w:caps w:val="0"/>
          <w:color w:val="auto"/>
          <w:spacing w:val="0"/>
          <w:kern w:val="0"/>
          <w:sz w:val="32"/>
          <w:szCs w:val="32"/>
          <w:highlight w:val="none"/>
          <w:shd w:val="clear" w:color="auto" w:fill="auto"/>
          <w:lang w:eastAsia="zh-CN"/>
        </w:rPr>
        <w:t>第十条</w:t>
      </w:r>
      <w:r>
        <w:rPr>
          <w:rFonts w:hint="default" w:ascii="Times New Roman" w:hAnsi="Times New Roman" w:eastAsia="黑体" w:cs="Times New Roman"/>
          <w:b w:val="0"/>
          <w:bCs/>
          <w:i w:val="0"/>
          <w:caps w:val="0"/>
          <w:color w:val="auto"/>
          <w:spacing w:val="0"/>
          <w:kern w:val="0"/>
          <w:sz w:val="32"/>
          <w:szCs w:val="32"/>
          <w:highlight w:val="none"/>
          <w:shd w:val="clear" w:color="auto" w:fill="auto"/>
          <w:lang w:val="en-US" w:eastAsia="zh-CN"/>
        </w:rPr>
        <w:t xml:space="preserve"> </w:t>
      </w:r>
      <w:r>
        <w:rPr>
          <w:rFonts w:hint="default" w:ascii="Times New Roman" w:hAnsi="Times New Roman" w:eastAsia="仿宋_GB2312" w:cs="Times New Roman"/>
          <w:b w:val="0"/>
          <w:bCs/>
          <w:i w:val="0"/>
          <w:caps w:val="0"/>
          <w:color w:val="000000" w:themeColor="text1"/>
          <w:spacing w:val="0"/>
          <w:kern w:val="0"/>
          <w:sz w:val="32"/>
          <w:szCs w:val="32"/>
          <w:highlight w:val="none"/>
          <w:shd w:val="clear" w:color="auto" w:fill="auto"/>
          <w14:textFill>
            <w14:solidFill>
              <w14:schemeClr w14:val="tx1"/>
            </w14:solidFill>
          </w14:textFill>
        </w:rPr>
        <w:t>以下取得医疗机构执业</w:t>
      </w:r>
      <w:r>
        <w:rPr>
          <w:rFonts w:hint="default" w:ascii="Times New Roman" w:hAnsi="Times New Roman" w:eastAsia="仿宋_GB2312" w:cs="Times New Roman"/>
          <w:b w:val="0"/>
          <w:bCs/>
          <w:i w:val="0"/>
          <w:caps w:val="0"/>
          <w:color w:val="000000" w:themeColor="text1"/>
          <w:spacing w:val="0"/>
          <w:kern w:val="0"/>
          <w:sz w:val="32"/>
          <w:szCs w:val="32"/>
          <w:highlight w:val="none"/>
          <w:shd w:val="clear" w:color="auto" w:fill="auto"/>
          <w:lang w:val="en-US" w:eastAsia="zh-CN" w:bidi="ar-SA"/>
          <w14:textFill>
            <w14:solidFill>
              <w14:schemeClr w14:val="tx1"/>
            </w14:solidFill>
          </w14:textFill>
        </w:rPr>
        <w:t>许可证、诊所备案证或中医诊所备案证的医疗机构，以及经军队主管部门批准有为民服</w:t>
      </w:r>
      <w:r>
        <w:rPr>
          <w:rFonts w:hint="default" w:ascii="Times New Roman" w:hAnsi="Times New Roman" w:eastAsia="仿宋_GB2312" w:cs="Times New Roman"/>
          <w:b w:val="0"/>
          <w:bCs/>
          <w:i w:val="0"/>
          <w:caps w:val="0"/>
          <w:color w:val="000000" w:themeColor="text1"/>
          <w:spacing w:val="0"/>
          <w:kern w:val="0"/>
          <w:sz w:val="32"/>
          <w:szCs w:val="32"/>
          <w:highlight w:val="none"/>
          <w:shd w:val="clear" w:color="auto" w:fill="auto"/>
          <w14:textFill>
            <w14:solidFill>
              <w14:schemeClr w14:val="tx1"/>
            </w14:solidFill>
          </w14:textFill>
        </w:rPr>
        <w:t>务资质的军队医疗机构可</w:t>
      </w:r>
      <w:r>
        <w:rPr>
          <w:rFonts w:hint="default" w:ascii="Times New Roman" w:hAnsi="Times New Roman" w:eastAsia="仿宋_GB2312" w:cs="Times New Roman"/>
          <w:b w:val="0"/>
          <w:bCs/>
          <w:i w:val="0"/>
          <w:caps w:val="0"/>
          <w:color w:val="000000" w:themeColor="text1"/>
          <w:spacing w:val="0"/>
          <w:kern w:val="0"/>
          <w:sz w:val="32"/>
          <w:szCs w:val="32"/>
          <w:highlight w:val="none"/>
          <w:shd w:val="clear" w:color="auto" w:fill="auto"/>
          <w:lang w:val="en-US" w:eastAsia="zh-CN"/>
          <w14:textFill>
            <w14:solidFill>
              <w14:schemeClr w14:val="tx1"/>
            </w14:solidFill>
          </w14:textFill>
        </w:rPr>
        <w:t>以</w:t>
      </w:r>
      <w:r>
        <w:rPr>
          <w:rFonts w:hint="default" w:ascii="Times New Roman" w:hAnsi="Times New Roman" w:eastAsia="仿宋_GB2312" w:cs="Times New Roman"/>
          <w:b w:val="0"/>
          <w:bCs/>
          <w:i w:val="0"/>
          <w:caps w:val="0"/>
          <w:color w:val="000000" w:themeColor="text1"/>
          <w:spacing w:val="0"/>
          <w:kern w:val="0"/>
          <w:sz w:val="32"/>
          <w:szCs w:val="32"/>
          <w:highlight w:val="none"/>
          <w:shd w:val="clear" w:color="auto" w:fill="auto"/>
          <w14:textFill>
            <w14:solidFill>
              <w14:schemeClr w14:val="tx1"/>
            </w14:solidFill>
          </w14:textFill>
        </w:rPr>
        <w:t>申请医保定点：</w:t>
      </w:r>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000000" w:themeColor="text1"/>
          <w:spacing w:val="0"/>
          <w:kern w:val="0"/>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 w:val="0"/>
          <w:bCs/>
          <w:i w:val="0"/>
          <w:caps w:val="0"/>
          <w:color w:val="000000" w:themeColor="text1"/>
          <w:spacing w:val="0"/>
          <w:kern w:val="0"/>
          <w:sz w:val="32"/>
          <w:szCs w:val="32"/>
          <w:highlight w:val="none"/>
          <w:shd w:val="clear" w:color="auto" w:fill="auto"/>
          <w:lang w:eastAsia="zh-CN"/>
          <w14:textFill>
            <w14:solidFill>
              <w14:schemeClr w14:val="tx1"/>
            </w14:solidFill>
          </w14:textFill>
        </w:rPr>
        <w:t>（一）</w:t>
      </w:r>
      <w:r>
        <w:rPr>
          <w:rFonts w:hint="default" w:ascii="Times New Roman" w:hAnsi="Times New Roman" w:eastAsia="仿宋_GB2312" w:cs="Times New Roman"/>
          <w:b w:val="0"/>
          <w:bCs/>
          <w:i w:val="0"/>
          <w:caps w:val="0"/>
          <w:color w:val="000000" w:themeColor="text1"/>
          <w:spacing w:val="0"/>
          <w:kern w:val="0"/>
          <w:sz w:val="32"/>
          <w:szCs w:val="32"/>
          <w:highlight w:val="none"/>
          <w:shd w:val="clear" w:color="auto" w:fill="auto"/>
          <w14:textFill>
            <w14:solidFill>
              <w14:schemeClr w14:val="tx1"/>
            </w14:solidFill>
          </w14:textFill>
        </w:rPr>
        <w:t>综合医院、中医医院、中西医结合医院、民族医医院、专科医院、康复医院；</w:t>
      </w:r>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000000" w:themeColor="text1"/>
          <w:spacing w:val="0"/>
          <w:kern w:val="0"/>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 w:val="0"/>
          <w:bCs/>
          <w:i w:val="0"/>
          <w:caps w:val="0"/>
          <w:color w:val="000000" w:themeColor="text1"/>
          <w:spacing w:val="0"/>
          <w:kern w:val="0"/>
          <w:sz w:val="32"/>
          <w:szCs w:val="32"/>
          <w:highlight w:val="none"/>
          <w:shd w:val="clear" w:color="auto" w:fill="auto"/>
          <w:lang w:eastAsia="zh-CN"/>
          <w14:textFill>
            <w14:solidFill>
              <w14:schemeClr w14:val="tx1"/>
            </w14:solidFill>
          </w14:textFill>
        </w:rPr>
        <w:t>（二）</w:t>
      </w:r>
      <w:r>
        <w:rPr>
          <w:rFonts w:hint="default" w:ascii="Times New Roman" w:hAnsi="Times New Roman" w:eastAsia="仿宋_GB2312" w:cs="Times New Roman"/>
          <w:b w:val="0"/>
          <w:bCs/>
          <w:i w:val="0"/>
          <w:caps w:val="0"/>
          <w:color w:val="000000" w:themeColor="text1"/>
          <w:spacing w:val="0"/>
          <w:kern w:val="0"/>
          <w:sz w:val="32"/>
          <w:szCs w:val="32"/>
          <w:highlight w:val="none"/>
          <w:shd w:val="clear" w:color="auto" w:fill="auto"/>
          <w14:textFill>
            <w14:solidFill>
              <w14:schemeClr w14:val="tx1"/>
            </w14:solidFill>
          </w14:textFill>
        </w:rPr>
        <w:t>专科疾病防治院（所、站）、妇幼保健院；</w:t>
      </w:r>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000000" w:themeColor="text1"/>
          <w:spacing w:val="0"/>
          <w:kern w:val="0"/>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 w:val="0"/>
          <w:bCs/>
          <w:i w:val="0"/>
          <w:caps w:val="0"/>
          <w:color w:val="000000" w:themeColor="text1"/>
          <w:spacing w:val="0"/>
          <w:kern w:val="0"/>
          <w:sz w:val="32"/>
          <w:szCs w:val="32"/>
          <w:highlight w:val="none"/>
          <w:shd w:val="clear" w:color="auto" w:fill="auto"/>
          <w:lang w:eastAsia="zh-CN"/>
          <w14:textFill>
            <w14:solidFill>
              <w14:schemeClr w14:val="tx1"/>
            </w14:solidFill>
          </w14:textFill>
        </w:rPr>
        <w:t>（三）</w:t>
      </w:r>
      <w:r>
        <w:rPr>
          <w:rFonts w:hint="default" w:ascii="Times New Roman" w:hAnsi="Times New Roman" w:eastAsia="仿宋_GB2312" w:cs="Times New Roman"/>
          <w:b w:val="0"/>
          <w:bCs/>
          <w:i w:val="0"/>
          <w:caps w:val="0"/>
          <w:color w:val="000000" w:themeColor="text1"/>
          <w:spacing w:val="0"/>
          <w:kern w:val="0"/>
          <w:sz w:val="32"/>
          <w:szCs w:val="32"/>
          <w:highlight w:val="none"/>
          <w:shd w:val="clear" w:color="auto" w:fill="auto"/>
          <w14:textFill>
            <w14:solidFill>
              <w14:schemeClr w14:val="tx1"/>
            </w14:solidFill>
          </w14:textFill>
        </w:rPr>
        <w:t>社区卫生服务</w:t>
      </w:r>
      <w:r>
        <w:rPr>
          <w:rFonts w:hint="default" w:ascii="Times New Roman" w:hAnsi="Times New Roman" w:eastAsia="仿宋_GB2312" w:cs="Times New Roman"/>
          <w:b w:val="0"/>
          <w:bCs/>
          <w:i w:val="0"/>
          <w:caps w:val="0"/>
          <w:color w:val="000000" w:themeColor="text1"/>
          <w:spacing w:val="0"/>
          <w:kern w:val="0"/>
          <w:sz w:val="32"/>
          <w:szCs w:val="32"/>
          <w:highlight w:val="none"/>
          <w:shd w:val="clear" w:color="auto" w:fill="auto"/>
          <w:lang w:eastAsia="zh-CN"/>
          <w14:textFill>
            <w14:solidFill>
              <w14:schemeClr w14:val="tx1"/>
            </w14:solidFill>
          </w14:textFill>
        </w:rPr>
        <w:t>中心（站）</w:t>
      </w:r>
      <w:r>
        <w:rPr>
          <w:rFonts w:hint="default" w:ascii="Times New Roman" w:hAnsi="Times New Roman" w:eastAsia="仿宋_GB2312" w:cs="Times New Roman"/>
          <w:b w:val="0"/>
          <w:bCs/>
          <w:i w:val="0"/>
          <w:caps w:val="0"/>
          <w:color w:val="000000" w:themeColor="text1"/>
          <w:spacing w:val="0"/>
          <w:kern w:val="0"/>
          <w:sz w:val="32"/>
          <w:szCs w:val="32"/>
          <w:highlight w:val="none"/>
          <w:shd w:val="clear" w:color="auto" w:fill="auto"/>
          <w14:textFill>
            <w14:solidFill>
              <w14:schemeClr w14:val="tx1"/>
            </w14:solidFill>
          </w14:textFill>
        </w:rPr>
        <w:t>、中心卫生院、乡镇卫生院、街道卫生院、门诊部、诊所、卫生所（站）、村卫生室（所）；</w:t>
      </w:r>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000000" w:themeColor="text1"/>
          <w:spacing w:val="0"/>
          <w:kern w:val="0"/>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 w:val="0"/>
          <w:bCs/>
          <w:i w:val="0"/>
          <w:caps w:val="0"/>
          <w:color w:val="000000" w:themeColor="text1"/>
          <w:spacing w:val="0"/>
          <w:kern w:val="0"/>
          <w:sz w:val="32"/>
          <w:szCs w:val="32"/>
          <w:highlight w:val="none"/>
          <w:shd w:val="clear" w:color="auto" w:fill="auto"/>
          <w:lang w:eastAsia="zh-CN"/>
          <w14:textFill>
            <w14:solidFill>
              <w14:schemeClr w14:val="tx1"/>
            </w14:solidFill>
          </w14:textFill>
        </w:rPr>
        <w:t>（四）</w:t>
      </w:r>
      <w:r>
        <w:rPr>
          <w:rFonts w:hint="default" w:ascii="Times New Roman" w:hAnsi="Times New Roman" w:eastAsia="仿宋_GB2312" w:cs="Times New Roman"/>
          <w:b w:val="0"/>
          <w:bCs/>
          <w:i w:val="0"/>
          <w:caps w:val="0"/>
          <w:color w:val="000000" w:themeColor="text1"/>
          <w:spacing w:val="0"/>
          <w:kern w:val="0"/>
          <w:sz w:val="32"/>
          <w:szCs w:val="32"/>
          <w:highlight w:val="none"/>
          <w:shd w:val="clear" w:color="auto" w:fill="auto"/>
          <w14:textFill>
            <w14:solidFill>
              <w14:schemeClr w14:val="tx1"/>
            </w14:solidFill>
          </w14:textFill>
        </w:rPr>
        <w:t>独立设置的急救中心；</w:t>
      </w:r>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000000" w:themeColor="text1"/>
          <w:spacing w:val="0"/>
          <w:kern w:val="0"/>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 w:val="0"/>
          <w:bCs/>
          <w:i w:val="0"/>
          <w:caps w:val="0"/>
          <w:color w:val="000000" w:themeColor="text1"/>
          <w:spacing w:val="0"/>
          <w:kern w:val="0"/>
          <w:sz w:val="32"/>
          <w:szCs w:val="32"/>
          <w:highlight w:val="none"/>
          <w:shd w:val="clear" w:color="auto" w:fill="auto"/>
          <w:lang w:eastAsia="zh-CN"/>
          <w14:textFill>
            <w14:solidFill>
              <w14:schemeClr w14:val="tx1"/>
            </w14:solidFill>
          </w14:textFill>
        </w:rPr>
        <w:t>（五）</w:t>
      </w:r>
      <w:r>
        <w:rPr>
          <w:rFonts w:hint="default" w:ascii="Times New Roman" w:hAnsi="Times New Roman" w:eastAsia="仿宋_GB2312" w:cs="Times New Roman"/>
          <w:b w:val="0"/>
          <w:bCs/>
          <w:i w:val="0"/>
          <w:caps w:val="0"/>
          <w:color w:val="000000" w:themeColor="text1"/>
          <w:spacing w:val="0"/>
          <w:kern w:val="0"/>
          <w:sz w:val="32"/>
          <w:szCs w:val="32"/>
          <w:highlight w:val="none"/>
          <w:shd w:val="clear" w:color="auto" w:fill="auto"/>
          <w14:textFill>
            <w14:solidFill>
              <w14:schemeClr w14:val="tx1"/>
            </w14:solidFill>
          </w14:textFill>
        </w:rPr>
        <w:t>安宁疗护中心、血液透析中心、护理院；</w:t>
      </w:r>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iCs w:val="0"/>
          <w:caps w:val="0"/>
          <w:color w:val="auto"/>
          <w:spacing w:val="0"/>
          <w:kern w:val="0"/>
          <w:sz w:val="32"/>
          <w:szCs w:val="32"/>
          <w:highlight w:val="none"/>
          <w:u w:val="none"/>
          <w:shd w:val="clear" w:color="auto" w:fill="auto"/>
          <w:lang w:eastAsia="zh-CN"/>
        </w:rPr>
      </w:pPr>
      <w:r>
        <w:rPr>
          <w:rFonts w:hint="default" w:ascii="Times New Roman" w:hAnsi="Times New Roman" w:eastAsia="仿宋_GB2312" w:cs="Times New Roman"/>
          <w:b w:val="0"/>
          <w:bCs/>
          <w:i w:val="0"/>
          <w:iCs w:val="0"/>
          <w:caps w:val="0"/>
          <w:color w:val="auto"/>
          <w:spacing w:val="0"/>
          <w:kern w:val="0"/>
          <w:sz w:val="32"/>
          <w:szCs w:val="32"/>
          <w:highlight w:val="none"/>
          <w:u w:val="none"/>
          <w:shd w:val="clear" w:color="auto" w:fill="auto"/>
          <w:lang w:eastAsia="zh-CN"/>
        </w:rPr>
        <w:t>（六）</w:t>
      </w:r>
      <w:r>
        <w:rPr>
          <w:rFonts w:hint="default" w:ascii="Times New Roman" w:hAnsi="Times New Roman" w:eastAsia="仿宋_GB2312" w:cs="Times New Roman"/>
          <w:b w:val="0"/>
          <w:bCs/>
          <w:i w:val="0"/>
          <w:iCs w:val="0"/>
          <w:caps w:val="0"/>
          <w:color w:val="auto"/>
          <w:spacing w:val="0"/>
          <w:kern w:val="0"/>
          <w:sz w:val="32"/>
          <w:szCs w:val="32"/>
          <w:highlight w:val="none"/>
          <w:u w:val="none"/>
          <w:shd w:val="clear" w:color="auto" w:fill="auto"/>
        </w:rPr>
        <w:t>养老机构内设的医疗机构</w:t>
      </w:r>
      <w:r>
        <w:rPr>
          <w:rFonts w:hint="default" w:ascii="Times New Roman" w:hAnsi="Times New Roman" w:eastAsia="仿宋_GB2312" w:cs="Times New Roman"/>
          <w:b w:val="0"/>
          <w:bCs/>
          <w:i w:val="0"/>
          <w:iCs w:val="0"/>
          <w:caps w:val="0"/>
          <w:color w:val="auto"/>
          <w:spacing w:val="0"/>
          <w:kern w:val="0"/>
          <w:sz w:val="32"/>
          <w:szCs w:val="32"/>
          <w:highlight w:val="none"/>
          <w:u w:val="none"/>
          <w:shd w:val="clear" w:color="auto" w:fill="auto"/>
          <w:lang w:eastAsia="zh-CN"/>
        </w:rPr>
        <w:t>；</w:t>
      </w:r>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eastAsia" w:ascii="Times New Roman" w:hAnsi="Times New Roman" w:eastAsia="仿宋_GB2312" w:cs="Times New Roman"/>
          <w:b w:val="0"/>
          <w:bCs/>
          <w:i w:val="0"/>
          <w:iCs w:val="0"/>
          <w:caps w:val="0"/>
          <w:color w:val="auto"/>
          <w:spacing w:val="0"/>
          <w:kern w:val="0"/>
          <w:sz w:val="32"/>
          <w:szCs w:val="32"/>
          <w:highlight w:val="none"/>
          <w:u w:val="none"/>
          <w:shd w:val="clear" w:color="auto" w:fill="auto"/>
          <w:lang w:eastAsia="zh-CN"/>
        </w:rPr>
      </w:pPr>
      <w:r>
        <w:rPr>
          <w:rFonts w:hint="eastAsia" w:ascii="Times New Roman" w:hAnsi="Times New Roman" w:eastAsia="仿宋_GB2312" w:cs="Times New Roman"/>
          <w:b w:val="0"/>
          <w:bCs/>
          <w:i w:val="0"/>
          <w:iCs w:val="0"/>
          <w:caps w:val="0"/>
          <w:color w:val="auto"/>
          <w:spacing w:val="0"/>
          <w:kern w:val="0"/>
          <w:sz w:val="32"/>
          <w:szCs w:val="32"/>
          <w:highlight w:val="none"/>
          <w:u w:val="none"/>
          <w:shd w:val="clear" w:color="auto" w:fill="auto"/>
          <w:lang w:eastAsia="zh-CN"/>
        </w:rPr>
        <w:t>（七）医疗康复中心；</w:t>
      </w:r>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eastAsia" w:ascii="Times New Roman" w:hAnsi="Times New Roman" w:eastAsia="仿宋_GB2312" w:cs="Times New Roman"/>
          <w:b w:val="0"/>
          <w:bCs/>
          <w:i w:val="0"/>
          <w:iCs w:val="0"/>
          <w:caps w:val="0"/>
          <w:color w:val="auto"/>
          <w:spacing w:val="0"/>
          <w:kern w:val="0"/>
          <w:sz w:val="32"/>
          <w:szCs w:val="32"/>
          <w:highlight w:val="none"/>
          <w:u w:val="none"/>
          <w:shd w:val="clear" w:color="auto" w:fill="auto"/>
          <w:lang w:eastAsia="zh-CN"/>
        </w:rPr>
      </w:pPr>
      <w:r>
        <w:rPr>
          <w:rFonts w:hint="eastAsia" w:ascii="Times New Roman" w:hAnsi="Times New Roman" w:eastAsia="仿宋_GB2312" w:cs="Times New Roman"/>
          <w:b w:val="0"/>
          <w:bCs/>
          <w:i w:val="0"/>
          <w:iCs w:val="0"/>
          <w:caps w:val="0"/>
          <w:color w:val="auto"/>
          <w:spacing w:val="0"/>
          <w:kern w:val="0"/>
          <w:sz w:val="32"/>
          <w:szCs w:val="32"/>
          <w:highlight w:val="none"/>
          <w:u w:val="none"/>
          <w:shd w:val="clear" w:color="auto" w:fill="auto"/>
          <w:lang w:eastAsia="zh-CN"/>
        </w:rPr>
        <w:t>（八）盲人医疗按摩所。</w:t>
      </w:r>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iCs w:val="0"/>
          <w:caps w:val="0"/>
          <w:color w:val="auto"/>
          <w:spacing w:val="0"/>
          <w:kern w:val="0"/>
          <w:sz w:val="32"/>
          <w:szCs w:val="32"/>
          <w:highlight w:val="none"/>
          <w:u w:val="none"/>
          <w:shd w:val="clear" w:color="auto" w:fill="auto"/>
        </w:rPr>
      </w:pPr>
      <w:r>
        <w:rPr>
          <w:rFonts w:hint="default" w:ascii="Times New Roman" w:hAnsi="Times New Roman" w:eastAsia="仿宋_GB2312" w:cs="Times New Roman"/>
          <w:b w:val="0"/>
          <w:bCs/>
          <w:i w:val="0"/>
          <w:iCs w:val="0"/>
          <w:caps w:val="0"/>
          <w:color w:val="auto"/>
          <w:spacing w:val="0"/>
          <w:kern w:val="0"/>
          <w:sz w:val="32"/>
          <w:szCs w:val="32"/>
          <w:highlight w:val="none"/>
          <w:u w:val="none"/>
          <w:shd w:val="clear" w:color="auto" w:fill="auto"/>
        </w:rPr>
        <w:t>互联网医院可</w:t>
      </w:r>
      <w:r>
        <w:rPr>
          <w:rFonts w:hint="default" w:ascii="Times New Roman" w:hAnsi="Times New Roman" w:eastAsia="仿宋_GB2312" w:cs="Times New Roman"/>
          <w:b w:val="0"/>
          <w:bCs/>
          <w:i w:val="0"/>
          <w:iCs w:val="0"/>
          <w:caps w:val="0"/>
          <w:color w:val="auto"/>
          <w:spacing w:val="0"/>
          <w:kern w:val="0"/>
          <w:sz w:val="32"/>
          <w:szCs w:val="32"/>
          <w:highlight w:val="none"/>
          <w:u w:val="none"/>
          <w:shd w:val="clear" w:color="auto" w:fill="auto"/>
          <w:lang w:val="en-US" w:eastAsia="zh-CN"/>
        </w:rPr>
        <w:t>以</w:t>
      </w:r>
      <w:r>
        <w:rPr>
          <w:rFonts w:hint="default" w:ascii="Times New Roman" w:hAnsi="Times New Roman" w:eastAsia="仿宋_GB2312" w:cs="Times New Roman"/>
          <w:b w:val="0"/>
          <w:bCs/>
          <w:i w:val="0"/>
          <w:iCs w:val="0"/>
          <w:caps w:val="0"/>
          <w:color w:val="auto"/>
          <w:spacing w:val="0"/>
          <w:kern w:val="0"/>
          <w:sz w:val="32"/>
          <w:szCs w:val="32"/>
          <w:highlight w:val="none"/>
          <w:u w:val="none"/>
          <w:shd w:val="clear" w:color="auto" w:fill="auto"/>
        </w:rPr>
        <w:t>依托其实体医疗机构申请签订补充协议，其提供的医疗服务所产生的符合医保支付范围的相关费用，由</w:t>
      </w:r>
      <w:r>
        <w:rPr>
          <w:rFonts w:hint="default" w:ascii="Times New Roman" w:hAnsi="Times New Roman" w:eastAsia="仿宋_GB2312" w:cs="Times New Roman"/>
          <w:b w:val="0"/>
          <w:bCs/>
          <w:i w:val="0"/>
          <w:iCs w:val="0"/>
          <w:caps w:val="0"/>
          <w:color w:val="auto"/>
          <w:spacing w:val="0"/>
          <w:kern w:val="0"/>
          <w:sz w:val="32"/>
          <w:szCs w:val="32"/>
          <w:highlight w:val="none"/>
          <w:u w:val="none"/>
          <w:shd w:val="clear" w:color="auto" w:fill="auto"/>
          <w:lang w:eastAsia="zh-CN"/>
        </w:rPr>
        <w:t>统筹地区</w:t>
      </w:r>
      <w:r>
        <w:rPr>
          <w:rFonts w:hint="default" w:ascii="Times New Roman" w:hAnsi="Times New Roman" w:eastAsia="仿宋_GB2312" w:cs="Times New Roman"/>
          <w:b w:val="0"/>
          <w:bCs/>
          <w:i w:val="0"/>
          <w:iCs w:val="0"/>
          <w:caps w:val="0"/>
          <w:color w:val="auto"/>
          <w:spacing w:val="0"/>
          <w:kern w:val="0"/>
          <w:sz w:val="32"/>
          <w:szCs w:val="32"/>
          <w:highlight w:val="none"/>
          <w:u w:val="none"/>
          <w:shd w:val="clear" w:color="auto" w:fill="auto"/>
        </w:rPr>
        <w:t>经办机构与其所依托的实体医疗机构按规定进行结算。</w:t>
      </w:r>
    </w:p>
    <w:p>
      <w:pPr>
        <w:pStyle w:val="2"/>
        <w:keepNext w:val="0"/>
        <w:keepLines w:val="0"/>
        <w:pageBreakBefore w:val="0"/>
        <w:numPr>
          <w:ilvl w:val="0"/>
          <w:numId w:val="0"/>
        </w:numPr>
        <w:shd w:val="clear"/>
        <w:kinsoku/>
        <w:overflowPunct/>
        <w:topLinePunct w:val="0"/>
        <w:bidi w:val="0"/>
        <w:spacing w:beforeLines="0" w:afterLines="0" w:line="560" w:lineRule="exact"/>
        <w:ind w:left="0"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黑体" w:cs="Times New Roman"/>
          <w:b w:val="0"/>
          <w:bCs/>
          <w:color w:val="auto"/>
          <w:kern w:val="0"/>
          <w:sz w:val="32"/>
          <w:szCs w:val="32"/>
          <w:highlight w:val="none"/>
          <w:lang w:eastAsia="zh-CN"/>
        </w:rPr>
        <w:t>第十一条</w:t>
      </w:r>
      <w:r>
        <w:rPr>
          <w:rFonts w:hint="default" w:ascii="Times New Roman" w:hAnsi="Times New Roman" w:eastAsia="黑体" w:cs="Times New Roman"/>
          <w:b w:val="0"/>
          <w:bCs/>
          <w:color w:val="auto"/>
          <w:kern w:val="0"/>
          <w:sz w:val="32"/>
          <w:szCs w:val="32"/>
          <w:highlight w:val="none"/>
          <w:lang w:val="en-US" w:eastAsia="zh-CN"/>
        </w:rPr>
        <w:t xml:space="preserve"> </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医疗机构申请医保定点应当同时具备以下基本条件：</w:t>
      </w:r>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（一）</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正式运营至少3个月；</w:t>
      </w:r>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（二）</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至少有1名取得医师执业证书、乡村医生执业证书或中医（专长）医师资格证书且主要执业机构在该医疗机构的医师；</w:t>
      </w:r>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（三）</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主要负责人负责医保工作，配备专（兼）职医保管理人员；100张床位以上的医疗机构应当设内部医保管理部门，安排专职工作人员；</w:t>
      </w:r>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（四）</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具有符合医保协议管理要求的医保管理制度、财务制度、统计信息管理制度、医疗质量安全核心制度等；</w:t>
      </w:r>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FF0000"/>
          <w:spacing w:val="0"/>
          <w:kern w:val="0"/>
          <w:sz w:val="32"/>
          <w:szCs w:val="32"/>
          <w:highlight w:val="none"/>
          <w:shd w:val="clear" w:color="auto" w:fill="auto"/>
          <w:lang w:eastAsia="zh-CN"/>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（五）</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具有符合医保协议管理要求的信息系统技术和接口标准，实现与医保信息系统有效对接，</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按照</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有关规定，规范、准确、完整上传全量就诊</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人员</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结算信息、医保结算清单</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药品、医用耗材的购进、使用、库存以及医保药品耗材追溯码等信息至医保信息平台</w:t>
      </w:r>
      <w:r>
        <w:rPr>
          <w:rFonts w:hint="eastAsia" w:ascii="Times New Roman" w:hAnsi="Times New Roman" w:eastAsia="仿宋_GB2312" w:cs="Times New Roman"/>
          <w:b w:val="0"/>
          <w:bCs/>
          <w:i w:val="0"/>
          <w:caps w:val="0"/>
          <w:color w:val="auto"/>
          <w:spacing w:val="0"/>
          <w:kern w:val="0"/>
          <w:sz w:val="32"/>
          <w:szCs w:val="32"/>
          <w:highlight w:val="none"/>
          <w:shd w:val="clear" w:color="auto" w:fill="auto"/>
        </w:rPr>
        <w:t>，</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能够为参保人提供联网直接结算。设立医保药品、诊疗项目、医疗服务设施、医用耗材、疾病病种、医务人员等基础数据库，按规定使用国家和广东省统一的医保编码</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按要求推动</w:t>
      </w:r>
      <w:r>
        <w:rPr>
          <w:rFonts w:hint="eastAsia" w:ascii="Times New Roman" w:hAnsi="Times New Roman" w:eastAsia="仿宋_GB2312" w:cs="Times New Roman"/>
          <w:b w:val="0"/>
          <w:bCs/>
          <w:i w:val="0"/>
          <w:caps w:val="0"/>
          <w:color w:val="auto"/>
          <w:spacing w:val="0"/>
          <w:kern w:val="0"/>
          <w:sz w:val="32"/>
          <w:szCs w:val="32"/>
          <w:highlight w:val="none"/>
          <w:shd w:val="clear" w:color="auto" w:fill="auto"/>
          <w:lang w:eastAsia="zh-CN"/>
        </w:rPr>
        <w:t>医保码（</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医保电子凭证</w:t>
      </w:r>
      <w:r>
        <w:rPr>
          <w:rFonts w:hint="eastAsia" w:ascii="Times New Roman" w:hAnsi="Times New Roman" w:eastAsia="仿宋_GB2312" w:cs="Times New Roman"/>
          <w:b w:val="0"/>
          <w:bCs/>
          <w:i w:val="0"/>
          <w:caps w:val="0"/>
          <w:color w:val="auto"/>
          <w:spacing w:val="0"/>
          <w:kern w:val="0"/>
          <w:sz w:val="32"/>
          <w:szCs w:val="32"/>
          <w:highlight w:val="none"/>
          <w:shd w:val="clear" w:color="auto" w:fill="auto"/>
          <w:lang w:eastAsia="zh-CN"/>
        </w:rPr>
        <w:t>）</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在挂号、就诊、支付、取药、取报告等就医服务全流程使用</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w:t>
      </w:r>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（六）</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符合法律、法规、规章和省级及以上医疗保障行政部门规定的其他条件。</w:t>
      </w:r>
    </w:p>
    <w:p>
      <w:pPr>
        <w:pStyle w:val="2"/>
        <w:keepNext w:val="0"/>
        <w:keepLines w:val="0"/>
        <w:pageBreakBefore w:val="0"/>
        <w:numPr>
          <w:ilvl w:val="0"/>
          <w:numId w:val="0"/>
        </w:numPr>
        <w:shd w:val="clear"/>
        <w:kinsoku/>
        <w:overflowPunct/>
        <w:topLinePunct w:val="0"/>
        <w:bidi w:val="0"/>
        <w:spacing w:beforeLines="0" w:afterLines="0" w:line="560" w:lineRule="exact"/>
        <w:ind w:left="0" w:leftChars="0"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黑体" w:cs="Times New Roman"/>
          <w:b w:val="0"/>
          <w:bCs/>
          <w:color w:val="auto"/>
          <w:kern w:val="0"/>
          <w:sz w:val="32"/>
          <w:szCs w:val="32"/>
          <w:highlight w:val="none"/>
          <w:lang w:eastAsia="zh-CN"/>
        </w:rPr>
        <w:t>第十二条</w:t>
      </w:r>
      <w:r>
        <w:rPr>
          <w:rFonts w:hint="default" w:ascii="Times New Roman" w:hAnsi="Times New Roman" w:eastAsia="黑体" w:cs="Times New Roman"/>
          <w:b w:val="0"/>
          <w:bCs/>
          <w:color w:val="auto"/>
          <w:kern w:val="0"/>
          <w:sz w:val="32"/>
          <w:szCs w:val="32"/>
          <w:highlight w:val="none"/>
          <w:lang w:val="en-US" w:eastAsia="zh-CN"/>
        </w:rPr>
        <w:t xml:space="preserve"> </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定点医疗机构申请签订“互联网+”医保服务补充协议，应当具备以下基本条件：</w:t>
      </w:r>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（一）</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经行业主管部门批准设置互联网医院或批准开展互联网诊疗活动；</w:t>
      </w:r>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（二）</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具备与医保信息系统数据交换的条件，实现医保移动支付，能够为患者提供电子票据、电子发票或及时邮寄纸质票据；</w:t>
      </w:r>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（三）</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信息系统应当能区分常规线下医疗服务业务和“互联网+”医疗服务业务；</w:t>
      </w:r>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（四）</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依托</w:t>
      </w:r>
      <w:r>
        <w:rPr>
          <w:rFonts w:hint="eastAsia" w:ascii="Times New Roman" w:hAnsi="Times New Roman" w:eastAsia="仿宋_GB2312" w:cs="Times New Roman"/>
          <w:b w:val="0"/>
          <w:bCs/>
          <w:i w:val="0"/>
          <w:caps w:val="0"/>
          <w:color w:val="auto"/>
          <w:spacing w:val="0"/>
          <w:kern w:val="0"/>
          <w:sz w:val="32"/>
          <w:szCs w:val="32"/>
          <w:highlight w:val="none"/>
          <w:shd w:val="clear" w:color="auto" w:fill="auto"/>
          <w:lang w:eastAsia="zh-CN"/>
        </w:rPr>
        <w:t>医保码（</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医保电子凭证</w:t>
      </w:r>
      <w:r>
        <w:rPr>
          <w:rFonts w:hint="eastAsia" w:ascii="Times New Roman" w:hAnsi="Times New Roman" w:eastAsia="仿宋_GB2312" w:cs="Times New Roman"/>
          <w:b w:val="0"/>
          <w:bCs/>
          <w:i w:val="0"/>
          <w:caps w:val="0"/>
          <w:color w:val="auto"/>
          <w:spacing w:val="0"/>
          <w:kern w:val="0"/>
          <w:sz w:val="32"/>
          <w:szCs w:val="32"/>
          <w:highlight w:val="none"/>
          <w:shd w:val="clear" w:color="auto" w:fill="auto"/>
          <w:lang w:eastAsia="zh-CN"/>
        </w:rPr>
        <w:t>）</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进行实名认证，确保就诊参保人真实身份；</w:t>
      </w:r>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（五）</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能够完整保留参保人诊疗过程中的电子病历、电子处方、购药记录等信息，实现诊疗、处方、配药等全程可追溯。</w:t>
      </w:r>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黑体" w:cs="Times New Roman"/>
          <w:b w:val="0"/>
          <w:bCs/>
          <w:color w:val="auto"/>
          <w:kern w:val="0"/>
          <w:sz w:val="32"/>
          <w:szCs w:val="32"/>
          <w:highlight w:val="none"/>
          <w:lang w:eastAsia="zh-CN"/>
        </w:rPr>
        <w:t>第十三条</w:t>
      </w:r>
      <w:r>
        <w:rPr>
          <w:rFonts w:hint="default" w:ascii="Times New Roman" w:hAnsi="Times New Roman" w:eastAsia="黑体" w:cs="Times New Roman"/>
          <w:b w:val="0"/>
          <w:bCs/>
          <w:color w:val="auto"/>
          <w:kern w:val="0"/>
          <w:sz w:val="32"/>
          <w:szCs w:val="32"/>
          <w:highlight w:val="none"/>
          <w:lang w:val="en-US" w:eastAsia="zh-CN"/>
        </w:rPr>
        <w:t xml:space="preserve"> </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医疗机构向所在</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的</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统筹</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地</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区</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医保</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经办机构提出医疗保障定点申请，应当提供以下材料:</w:t>
      </w:r>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（一）</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rPr>
        <w:t>广东省新增定点医疗机构申请表</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附件</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1）；</w:t>
      </w:r>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eastAsia"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（二）</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医疗机构执业许可证、</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诊所备案证、</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中医诊所备案证或军队医疗机构为民服务许可证复印件；</w:t>
      </w:r>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eastAsia" w:ascii="Times New Roman" w:hAnsi="Times New Roman" w:eastAsia="仿宋_GB2312" w:cs="Times New Roman"/>
          <w:b w:val="0"/>
          <w:bCs/>
          <w:i w:val="0"/>
          <w:caps w:val="0"/>
          <w:color w:val="auto"/>
          <w:spacing w:val="0"/>
          <w:kern w:val="0"/>
          <w:sz w:val="32"/>
          <w:szCs w:val="32"/>
          <w:highlight w:val="none"/>
          <w:shd w:val="clear" w:color="auto" w:fill="auto"/>
          <w:lang w:val="en-US" w:eastAsia="zh-CN"/>
        </w:rPr>
      </w:pPr>
      <w:r>
        <w:rPr>
          <w:rFonts w:hint="eastAsia" w:ascii="Times New Roman" w:hAnsi="Times New Roman" w:eastAsia="仿宋_GB2312" w:cs="Times New Roman"/>
          <w:b w:val="0"/>
          <w:bCs/>
          <w:i w:val="0"/>
          <w:caps w:val="0"/>
          <w:color w:val="auto"/>
          <w:spacing w:val="0"/>
          <w:kern w:val="0"/>
          <w:sz w:val="32"/>
          <w:szCs w:val="32"/>
          <w:highlight w:val="none"/>
          <w:shd w:val="clear" w:color="auto" w:fill="auto"/>
          <w:lang w:val="en-US" w:eastAsia="zh-CN"/>
        </w:rPr>
        <w:t>（三）事业单位法人证书、民办非企业单位登记证书或营业执照等主体资格材料；</w:t>
      </w:r>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w:t>
      </w:r>
      <w:r>
        <w:rPr>
          <w:rFonts w:hint="eastAsia" w:ascii="Times New Roman" w:hAnsi="Times New Roman" w:eastAsia="仿宋_GB2312" w:cs="Times New Roman"/>
          <w:b w:val="0"/>
          <w:bCs/>
          <w:i w:val="0"/>
          <w:caps w:val="0"/>
          <w:color w:val="auto"/>
          <w:spacing w:val="0"/>
          <w:kern w:val="0"/>
          <w:sz w:val="32"/>
          <w:szCs w:val="32"/>
          <w:highlight w:val="none"/>
          <w:shd w:val="clear" w:color="auto" w:fill="auto"/>
          <w:lang w:eastAsia="zh-CN"/>
        </w:rPr>
        <w:t>四</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与医疗保障政策对应的内部管理制度和财务制度文本；</w:t>
      </w:r>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w:t>
      </w:r>
      <w:r>
        <w:rPr>
          <w:rFonts w:hint="eastAsia" w:ascii="Times New Roman" w:hAnsi="Times New Roman" w:eastAsia="仿宋_GB2312" w:cs="Times New Roman"/>
          <w:b w:val="0"/>
          <w:bCs/>
          <w:i w:val="0"/>
          <w:caps w:val="0"/>
          <w:color w:val="auto"/>
          <w:spacing w:val="0"/>
          <w:kern w:val="0"/>
          <w:sz w:val="32"/>
          <w:szCs w:val="32"/>
          <w:highlight w:val="none"/>
          <w:shd w:val="clear" w:color="auto" w:fill="auto"/>
          <w:lang w:eastAsia="zh-CN"/>
        </w:rPr>
        <w:t>五</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与</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医疗保障</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有关的信息系统相关材料；</w:t>
      </w:r>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w:t>
      </w:r>
      <w:r>
        <w:rPr>
          <w:rFonts w:hint="eastAsia" w:ascii="Times New Roman" w:hAnsi="Times New Roman" w:eastAsia="仿宋_GB2312" w:cs="Times New Roman"/>
          <w:b w:val="0"/>
          <w:bCs/>
          <w:i w:val="0"/>
          <w:caps w:val="0"/>
          <w:color w:val="auto"/>
          <w:spacing w:val="0"/>
          <w:kern w:val="0"/>
          <w:sz w:val="32"/>
          <w:szCs w:val="32"/>
          <w:highlight w:val="none"/>
          <w:shd w:val="clear" w:color="auto" w:fill="auto"/>
          <w:lang w:eastAsia="zh-CN"/>
        </w:rPr>
        <w:t>六</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纳入定点后使用医疗保障基金的预测性分析报告；</w:t>
      </w:r>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rPr>
        <w:t>（</w:t>
      </w:r>
      <w:r>
        <w:rPr>
          <w:rFonts w:hint="eastAsia" w:ascii="Times New Roman" w:hAnsi="Times New Roman" w:eastAsia="仿宋_GB2312" w:cs="Times New Roman"/>
          <w:b w:val="0"/>
          <w:bCs/>
          <w:i w:val="0"/>
          <w:caps w:val="0"/>
          <w:color w:val="auto"/>
          <w:spacing w:val="0"/>
          <w:kern w:val="0"/>
          <w:sz w:val="32"/>
          <w:szCs w:val="32"/>
          <w:highlight w:val="none"/>
          <w:shd w:val="clear" w:color="auto" w:fill="auto"/>
          <w:lang w:val="en-US" w:eastAsia="zh-CN"/>
        </w:rPr>
        <w:t>七</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rPr>
        <w:t>）省</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级医疗保障行政部门按相关规定要求提供的其他材料。</w:t>
      </w:r>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lang w:eastAsia="zh-CN"/>
        </w:rPr>
      </w:pPr>
      <w:bookmarkStart w:id="0" w:name="_Hlk88483603"/>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对于实行告知承诺制的证明事项，申请人可</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rPr>
        <w:t>以</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自主选择是否采用告知承诺制方式办理。申请材料</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rPr>
        <w:t>可以通过政府部门内部核查和部门间信息共享及书面告知承诺等方式涵盖或者代替的，不再要求医疗机构提供。</w:t>
      </w:r>
      <w:bookmarkEnd w:id="0"/>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黑体" w:cs="Times New Roman"/>
          <w:b w:val="0"/>
          <w:bCs/>
          <w:color w:val="auto"/>
          <w:kern w:val="0"/>
          <w:sz w:val="32"/>
          <w:szCs w:val="32"/>
          <w:highlight w:val="none"/>
          <w:lang w:eastAsia="zh-CN"/>
        </w:rPr>
        <w:t>第十四条</w:t>
      </w:r>
      <w:r>
        <w:rPr>
          <w:rFonts w:hint="default" w:ascii="Times New Roman" w:hAnsi="Times New Roman" w:eastAsia="黑体" w:cs="Times New Roman"/>
          <w:b w:val="0"/>
          <w:bCs/>
          <w:color w:val="auto"/>
          <w:kern w:val="0"/>
          <w:sz w:val="32"/>
          <w:szCs w:val="32"/>
          <w:highlight w:val="none"/>
          <w:lang w:val="en-US" w:eastAsia="zh-CN"/>
        </w:rPr>
        <w:t xml:space="preserve"> </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医疗机构存在下列情形之一的，不予受理定点申请：</w:t>
      </w:r>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（一）</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以医疗美容、辅助生殖、生活照护、种植牙等非基本医疗服务为主要执业范围的；</w:t>
      </w:r>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（二）</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基本医疗服务未执行医疗保障行政部门制定的医药价格政策的；</w:t>
      </w:r>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（三）</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未依法履行行政处罚责任的；</w:t>
      </w:r>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（四）</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以弄虚作假等不正当手段申请定点医疗机构资格，自发现之日起未满3年的；</w:t>
      </w:r>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（五）</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因违法违规被解除协议未满3年或已满3年但未完全履行行政处罚责任的；</w:t>
      </w:r>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（六）</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因严重违反医保协议约定而被解除协议未满1年或已满1年但未完全履行违约责任的；</w:t>
      </w:r>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（七）</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法定代表人、主要负责人或实际控制人曾因严重违法违规导致原定点医疗机构</w:t>
      </w:r>
      <w:r>
        <w:rPr>
          <w:rFonts w:hint="eastAsia" w:ascii="Times New Roman" w:hAnsi="Times New Roman" w:eastAsia="仿宋_GB2312" w:cs="Times New Roman"/>
          <w:b w:val="0"/>
          <w:bCs/>
          <w:i w:val="0"/>
          <w:caps w:val="0"/>
          <w:color w:val="auto"/>
          <w:spacing w:val="0"/>
          <w:kern w:val="0"/>
          <w:sz w:val="32"/>
          <w:szCs w:val="32"/>
          <w:highlight w:val="none"/>
          <w:shd w:val="clear" w:color="auto" w:fill="auto"/>
          <w:lang w:eastAsia="zh-CN"/>
        </w:rPr>
        <w:t>被</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解除医保协议，未满5年的；</w:t>
      </w:r>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（八）</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法定代表人、主要负责人或实际控制人被列入失信人名单的；</w:t>
      </w:r>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default" w:ascii="Times New Roman" w:hAnsi="Times New Roman" w:eastAsia="黑体" w:cs="Times New Roman"/>
          <w:b w:val="0"/>
          <w:bCs/>
          <w:i w:val="0"/>
          <w:caps w:val="0"/>
          <w:color w:val="auto"/>
          <w:spacing w:val="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（九）</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法律、法规规定的其他不予受理的情形。</w:t>
      </w:r>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pPr>
      <w:r>
        <w:rPr>
          <w:rFonts w:hint="default" w:ascii="Times New Roman" w:hAnsi="Times New Roman" w:eastAsia="黑体" w:cs="Times New Roman"/>
          <w:b w:val="0"/>
          <w:bCs/>
          <w:i w:val="0"/>
          <w:caps w:val="0"/>
          <w:color w:val="auto"/>
          <w:spacing w:val="0"/>
          <w:kern w:val="0"/>
          <w:sz w:val="32"/>
          <w:szCs w:val="32"/>
          <w:highlight w:val="none"/>
          <w:shd w:val="clear" w:color="auto" w:fill="auto"/>
          <w:lang w:eastAsia="zh-CN"/>
        </w:rPr>
        <w:t xml:space="preserve">第十五条 </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医疗机构可以通过线上或线下方式向所属辖区医保经办机构提出定点申请。</w:t>
      </w:r>
      <w:r>
        <w:rPr>
          <w:rFonts w:hint="eastAsia" w:ascii="Times New Roman" w:hAnsi="Times New Roman" w:eastAsia="仿宋_GB2312" w:cs="Times New Roman"/>
          <w:b w:val="0"/>
          <w:bCs/>
          <w:i w:val="0"/>
          <w:caps w:val="0"/>
          <w:color w:val="auto"/>
          <w:spacing w:val="0"/>
          <w:kern w:val="0"/>
          <w:sz w:val="32"/>
          <w:szCs w:val="32"/>
          <w:highlight w:val="none"/>
          <w:shd w:val="clear" w:color="auto" w:fill="auto"/>
          <w:lang w:eastAsia="zh-CN"/>
        </w:rPr>
        <w:t>医保</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经办机构对医疗机构提交的申请材料进行审核，申请材料包括但不限于以下内容：</w:t>
      </w:r>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（一）医疗机构是否符合《</w:t>
      </w:r>
      <w:r>
        <w:rPr>
          <w:rFonts w:hint="eastAsia" w:ascii="Times New Roman" w:hAnsi="Times New Roman" w:eastAsia="仿宋_GB2312" w:cs="Times New Roman"/>
          <w:b w:val="0"/>
          <w:bCs/>
          <w:i w:val="0"/>
          <w:caps w:val="0"/>
          <w:color w:val="auto"/>
          <w:spacing w:val="0"/>
          <w:kern w:val="0"/>
          <w:sz w:val="32"/>
          <w:szCs w:val="32"/>
          <w:highlight w:val="none"/>
          <w:shd w:val="clear" w:color="auto" w:fill="auto"/>
          <w:lang w:eastAsia="zh-CN"/>
        </w:rPr>
        <w:t>广东省</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医疗机构医疗保障定点管理暂行办法》的申请范围和条件，是否存在不予受理的情形；医疗机构提供机构名称、地址、类别、诊疗科目、法定代表人、登记号等基本信息，是否与其医疗机构执业许可证登记信息相符。</w:t>
      </w:r>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eastAsia" w:ascii="楷体_GB2312" w:hAnsi="楷体_GB2312" w:eastAsia="楷体_GB2312" w:cs="楷体_GB2312"/>
          <w:b w:val="0"/>
          <w:bCs/>
          <w:i w:val="0"/>
          <w:caps w:val="0"/>
          <w:color w:val="FF0000"/>
          <w:spacing w:val="0"/>
          <w:kern w:val="0"/>
          <w:sz w:val="32"/>
          <w:szCs w:val="32"/>
          <w:highlight w:val="none"/>
          <w:shd w:val="clear" w:color="auto" w:fill="auto"/>
          <w:lang w:eastAsia="zh-CN"/>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（二）医疗机构是否按要求提供申请资料，按照新增定点医疗机构申请资料说明（附件</w:t>
      </w:r>
      <w:r>
        <w:rPr>
          <w:rFonts w:hint="eastAsia" w:ascii="Times New Roman" w:hAnsi="Times New Roman" w:eastAsia="仿宋_GB2312" w:cs="Times New Roman"/>
          <w:b w:val="0"/>
          <w:bCs/>
          <w:i w:val="0"/>
          <w:caps w:val="0"/>
          <w:color w:val="auto"/>
          <w:spacing w:val="0"/>
          <w:kern w:val="0"/>
          <w:sz w:val="32"/>
          <w:szCs w:val="32"/>
          <w:highlight w:val="none"/>
          <w:shd w:val="clear" w:color="auto" w:fill="auto"/>
          <w:lang w:val="en-US" w:eastAsia="zh-CN"/>
        </w:rPr>
        <w:t>2</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中“资料有效性判断要点”初审申请资料是否符合要求；非营利性医疗机构申请名称、公章名称应当与事业单位法人证书（或民办非企业单位登记证书）名称及医疗机构执业许可证名称一致；营利性医疗机构申请名称应当与医疗机构执业许可证名称一致，公章名称应当与营业执照名称或医疗机构执业许可证名称一致</w:t>
      </w:r>
      <w:r>
        <w:rPr>
          <w:rFonts w:hint="eastAsia" w:ascii="Times New Roman" w:hAnsi="Times New Roman" w:eastAsia="仿宋_GB2312" w:cs="Times New Roman"/>
          <w:b w:val="0"/>
          <w:bCs/>
          <w:i w:val="0"/>
          <w:caps w:val="0"/>
          <w:color w:val="auto"/>
          <w:spacing w:val="0"/>
          <w:kern w:val="0"/>
          <w:sz w:val="32"/>
          <w:szCs w:val="32"/>
          <w:highlight w:val="none"/>
          <w:shd w:val="clear" w:color="auto" w:fill="auto"/>
          <w:lang w:eastAsia="zh-CN"/>
        </w:rPr>
        <w:t>。</w:t>
      </w:r>
    </w:p>
    <w:p>
      <w:pPr>
        <w:pStyle w:val="6"/>
        <w:keepNext w:val="0"/>
        <w:keepLines w:val="0"/>
        <w:pageBreakBefore w:val="0"/>
        <w:numPr>
          <w:ilvl w:val="0"/>
          <w:numId w:val="0"/>
        </w:numPr>
        <w:shd w:val="clear" w:color="auto"/>
        <w:kinsoku/>
        <w:wordWrap/>
        <w:overflowPunct/>
        <w:topLinePunct w:val="0"/>
        <w:bidi w:val="0"/>
        <w:snapToGrid w:val="0"/>
        <w:spacing w:before="0" w:beforeAutospacing="0" w:after="0" w:afterAutospacing="0" w:line="560" w:lineRule="exact"/>
        <w:ind w:firstLine="640" w:firstLineChars="200"/>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pPr>
      <w:r>
        <w:rPr>
          <w:rFonts w:hint="default" w:ascii="Times New Roman" w:hAnsi="Times New Roman" w:eastAsia="黑体" w:cs="Times New Roman"/>
          <w:b w:val="0"/>
          <w:bCs/>
          <w:color w:val="auto"/>
          <w:kern w:val="0"/>
          <w:sz w:val="32"/>
          <w:szCs w:val="32"/>
          <w:highlight w:val="none"/>
          <w:lang w:eastAsia="zh-CN"/>
        </w:rPr>
        <w:t>第十六条</w:t>
      </w:r>
      <w:r>
        <w:rPr>
          <w:rFonts w:hint="default" w:ascii="Times New Roman" w:hAnsi="Times New Roman" w:eastAsia="黑体" w:cs="Times New Roman"/>
          <w:b w:val="0"/>
          <w:bCs/>
          <w:color w:val="auto"/>
          <w:kern w:val="0"/>
          <w:sz w:val="32"/>
          <w:szCs w:val="32"/>
          <w:highlight w:val="none"/>
          <w:lang w:val="en-US" w:eastAsia="zh-CN"/>
        </w:rPr>
        <w:t xml:space="preserve"> </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取得药品经营许可证，并同时符合以下条件的零售药店均可申请医疗保障定点：</w:t>
      </w:r>
    </w:p>
    <w:p>
      <w:pPr>
        <w:pStyle w:val="6"/>
        <w:keepNext w:val="0"/>
        <w:keepLines w:val="0"/>
        <w:pageBreakBefore w:val="0"/>
        <w:widowControl/>
        <w:numPr>
          <w:ilvl w:val="0"/>
          <w:numId w:val="0"/>
        </w:numPr>
        <w:shd w:val="clear" w:color="auto"/>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（一）在注册地址正式经营至少3个月；</w:t>
      </w:r>
    </w:p>
    <w:p>
      <w:pPr>
        <w:pStyle w:val="6"/>
        <w:keepNext w:val="0"/>
        <w:keepLines w:val="0"/>
        <w:pageBreakBefore w:val="0"/>
        <w:widowControl/>
        <w:numPr>
          <w:ilvl w:val="0"/>
          <w:numId w:val="0"/>
        </w:numPr>
        <w:shd w:val="clear" w:color="auto"/>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（二）至少有1名取得执业药师资格证书或具有药学、临床药学、中药学专业技术资格证书的药师，且注册地在该零售药店所在地，药师须签订1年以上劳动合同且在合同期内；</w:t>
      </w:r>
    </w:p>
    <w:p>
      <w:pPr>
        <w:pStyle w:val="6"/>
        <w:keepNext w:val="0"/>
        <w:keepLines w:val="0"/>
        <w:pageBreakBefore w:val="0"/>
        <w:widowControl/>
        <w:numPr>
          <w:ilvl w:val="0"/>
          <w:numId w:val="0"/>
        </w:numPr>
        <w:shd w:val="clear" w:color="auto"/>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pPr>
      <w:r>
        <w:rPr>
          <w:rFonts w:hint="default" w:ascii="Times New Roman" w:hAnsi="Times New Roman" w:eastAsia="仿宋_GB2312" w:cs="Times New Roman"/>
          <w:bCs/>
          <w:color w:val="auto"/>
          <w:sz w:val="32"/>
          <w:szCs w:val="32"/>
          <w:highlight w:val="none"/>
          <w:shd w:val="clear" w:color="auto" w:fill="auto"/>
          <w:lang w:eastAsia="zh-CN"/>
        </w:rPr>
        <w:t>（三）</w:t>
      </w:r>
      <w:r>
        <w:rPr>
          <w:rFonts w:hint="default" w:ascii="Times New Roman" w:hAnsi="Times New Roman" w:eastAsia="仿宋_GB2312" w:cs="Times New Roman"/>
          <w:bCs/>
          <w:color w:val="auto"/>
          <w:sz w:val="32"/>
          <w:szCs w:val="32"/>
          <w:highlight w:val="none"/>
          <w:shd w:val="clear" w:color="auto" w:fill="auto"/>
        </w:rPr>
        <w:t>至少有2名熟悉医疗保障法律法规和相关制度规定的专（兼）职医保管理人员负责管理医保费用，并签订1年以上劳动合同且在合同期内</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w:t>
      </w:r>
    </w:p>
    <w:p>
      <w:pPr>
        <w:pStyle w:val="6"/>
        <w:keepNext w:val="0"/>
        <w:keepLines w:val="0"/>
        <w:pageBreakBefore w:val="0"/>
        <w:widowControl/>
        <w:numPr>
          <w:ilvl w:val="0"/>
          <w:numId w:val="0"/>
        </w:numPr>
        <w:shd w:val="clear" w:color="auto"/>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（四）按药品经营质量管理规范要求，开展药品分类分区管理，并对所售药品设立明确的医保用药标识；</w:t>
      </w:r>
    </w:p>
    <w:p>
      <w:pPr>
        <w:pStyle w:val="6"/>
        <w:keepNext w:val="0"/>
        <w:keepLines w:val="0"/>
        <w:pageBreakBefore w:val="0"/>
        <w:widowControl/>
        <w:numPr>
          <w:ilvl w:val="0"/>
          <w:numId w:val="0"/>
        </w:numPr>
        <w:shd w:val="clear" w:color="auto"/>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（五）具有符合医保协议管理要求的医保药品管理制度、财务管理制度、医保人员管理制度、统计信息管理制度和医保费用结算制度；</w:t>
      </w:r>
    </w:p>
    <w:p>
      <w:pPr>
        <w:pStyle w:val="6"/>
        <w:keepNext w:val="0"/>
        <w:keepLines w:val="0"/>
        <w:pageBreakBefore w:val="0"/>
        <w:widowControl/>
        <w:numPr>
          <w:ilvl w:val="0"/>
          <w:numId w:val="0"/>
        </w:numPr>
        <w:shd w:val="clear" w:color="auto"/>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（六）具备符合医保协议管理要求的信息系统技术和接口标准，具备实现与医保信息系统有效对接，为参保人员提供直接联网结算，建立医保药品等基础数据库的条件，按规定使用国家和省统一的医保编码；</w:t>
      </w:r>
    </w:p>
    <w:p>
      <w:pPr>
        <w:pStyle w:val="6"/>
        <w:keepNext w:val="0"/>
        <w:keepLines w:val="0"/>
        <w:pageBreakBefore w:val="0"/>
        <w:widowControl/>
        <w:numPr>
          <w:ilvl w:val="0"/>
          <w:numId w:val="0"/>
        </w:numPr>
        <w:shd w:val="clear" w:color="auto"/>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（七）符合法律、法规、规章和省级及以上医疗保障行政部门规定的其他条件。</w:t>
      </w:r>
    </w:p>
    <w:p>
      <w:pPr>
        <w:pStyle w:val="6"/>
        <w:keepNext w:val="0"/>
        <w:keepLines w:val="0"/>
        <w:pageBreakBefore w:val="0"/>
        <w:shd w:val="clear" w:color="auto"/>
        <w:kinsoku/>
        <w:wordWrap/>
        <w:overflowPunct/>
        <w:topLinePunct w:val="0"/>
        <w:bidi w:val="0"/>
        <w:snapToGrid w:val="0"/>
        <w:spacing w:before="0" w:beforeAutospacing="0" w:after="0" w:afterAutospacing="0" w:line="560" w:lineRule="exact"/>
        <w:ind w:firstLine="640" w:firstLineChars="200"/>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pPr>
      <w:r>
        <w:rPr>
          <w:rFonts w:hint="default" w:ascii="Times New Roman" w:hAnsi="Times New Roman" w:eastAsia="黑体" w:cs="Times New Roman"/>
          <w:b w:val="0"/>
          <w:bCs/>
          <w:color w:val="auto"/>
          <w:kern w:val="0"/>
          <w:sz w:val="32"/>
          <w:szCs w:val="32"/>
          <w:highlight w:val="none"/>
          <w:lang w:eastAsia="zh-CN"/>
        </w:rPr>
        <w:t>第十七条</w:t>
      </w:r>
      <w:r>
        <w:rPr>
          <w:rFonts w:hint="default" w:ascii="Times New Roman" w:hAnsi="Times New Roman" w:eastAsia="黑体" w:cs="Times New Roman"/>
          <w:b w:val="0"/>
          <w:bCs/>
          <w:color w:val="auto"/>
          <w:kern w:val="0"/>
          <w:sz w:val="32"/>
          <w:szCs w:val="32"/>
          <w:highlight w:val="none"/>
          <w:lang w:val="en-US" w:eastAsia="zh-CN"/>
        </w:rPr>
        <w:t xml:space="preserve"> </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零售药店</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rPr>
        <w:t>向所在的统筹地区医保经办机构</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提出医疗保障定点申请，应当提供以下材料：</w:t>
      </w:r>
    </w:p>
    <w:p>
      <w:pPr>
        <w:pStyle w:val="6"/>
        <w:keepNext w:val="0"/>
        <w:keepLines w:val="0"/>
        <w:pageBreakBefore w:val="0"/>
        <w:widowControl/>
        <w:numPr>
          <w:ilvl w:val="0"/>
          <w:numId w:val="0"/>
        </w:numPr>
        <w:shd w:val="clear" w:color="auto"/>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（一）</w:t>
      </w:r>
      <w:bookmarkStart w:id="1" w:name="_Hlk88482916"/>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广东省新增定点零售药店申请表（附件</w:t>
      </w:r>
      <w:r>
        <w:rPr>
          <w:rFonts w:hint="eastAsia" w:ascii="Times New Roman" w:hAnsi="Times New Roman" w:eastAsia="仿宋_GB2312" w:cs="Times New Roman"/>
          <w:b w:val="0"/>
          <w:bCs/>
          <w:i w:val="0"/>
          <w:caps w:val="0"/>
          <w:color w:val="auto"/>
          <w:spacing w:val="0"/>
          <w:kern w:val="0"/>
          <w:sz w:val="32"/>
          <w:szCs w:val="32"/>
          <w:highlight w:val="none"/>
          <w:shd w:val="clear" w:color="auto" w:fill="auto"/>
          <w:lang w:val="en-US" w:eastAsia="zh-CN"/>
        </w:rPr>
        <w:t>3</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w:t>
      </w:r>
      <w:bookmarkEnd w:id="1"/>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w:t>
      </w:r>
    </w:p>
    <w:p>
      <w:pPr>
        <w:pStyle w:val="6"/>
        <w:keepNext w:val="0"/>
        <w:keepLines w:val="0"/>
        <w:pageBreakBefore w:val="0"/>
        <w:widowControl/>
        <w:numPr>
          <w:ilvl w:val="0"/>
          <w:numId w:val="0"/>
        </w:numPr>
        <w:shd w:val="clear" w:color="auto"/>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（二）药品经营许可证、营业执照和法定代表人、主要负责人或实际控制人身份证复印件；</w:t>
      </w:r>
    </w:p>
    <w:p>
      <w:pPr>
        <w:pStyle w:val="6"/>
        <w:keepNext w:val="0"/>
        <w:keepLines w:val="0"/>
        <w:pageBreakBefore w:val="0"/>
        <w:widowControl/>
        <w:numPr>
          <w:ilvl w:val="0"/>
          <w:numId w:val="0"/>
        </w:numPr>
        <w:shd w:val="clear" w:color="auto"/>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pPr>
      <w:r>
        <w:rPr>
          <w:rFonts w:hint="default" w:ascii="Times New Roman" w:hAnsi="Times New Roman" w:eastAsia="仿宋_GB2312" w:cs="Times New Roman"/>
          <w:bCs/>
          <w:color w:val="auto"/>
          <w:sz w:val="32"/>
          <w:szCs w:val="32"/>
          <w:highlight w:val="none"/>
          <w:shd w:val="clear" w:color="auto" w:fill="auto"/>
          <w:lang w:eastAsia="zh-CN"/>
        </w:rPr>
        <w:t>（三）</w:t>
      </w:r>
      <w:r>
        <w:rPr>
          <w:rFonts w:hint="default" w:ascii="Times New Roman" w:hAnsi="Times New Roman" w:eastAsia="仿宋_GB2312" w:cs="Times New Roman"/>
          <w:bCs/>
          <w:color w:val="auto"/>
          <w:sz w:val="32"/>
          <w:szCs w:val="32"/>
          <w:highlight w:val="none"/>
          <w:shd w:val="clear" w:color="auto" w:fill="auto"/>
        </w:rPr>
        <w:t>执业药师资格证书或药学技术人员相关证书及其劳动合同复印件</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w:t>
      </w:r>
    </w:p>
    <w:p>
      <w:pPr>
        <w:pStyle w:val="6"/>
        <w:keepNext w:val="0"/>
        <w:keepLines w:val="0"/>
        <w:pageBreakBefore w:val="0"/>
        <w:widowControl/>
        <w:numPr>
          <w:ilvl w:val="0"/>
          <w:numId w:val="0"/>
        </w:numPr>
        <w:shd w:val="clear" w:color="auto"/>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（四）医保专（兼）职管理人员的劳动合同复印件；</w:t>
      </w:r>
    </w:p>
    <w:p>
      <w:pPr>
        <w:pStyle w:val="6"/>
        <w:keepNext w:val="0"/>
        <w:keepLines w:val="0"/>
        <w:pageBreakBefore w:val="0"/>
        <w:widowControl/>
        <w:numPr>
          <w:ilvl w:val="0"/>
          <w:numId w:val="0"/>
        </w:numPr>
        <w:shd w:val="clear" w:color="auto"/>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（五）与医疗保障政策对应的内部管理制度和财务制度文本；</w:t>
      </w:r>
    </w:p>
    <w:p>
      <w:pPr>
        <w:pStyle w:val="6"/>
        <w:keepNext w:val="0"/>
        <w:keepLines w:val="0"/>
        <w:pageBreakBefore w:val="0"/>
        <w:widowControl/>
        <w:numPr>
          <w:ilvl w:val="0"/>
          <w:numId w:val="0"/>
        </w:numPr>
        <w:shd w:val="clear" w:color="auto"/>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（六）与医疗保障有关的信息系统相关材料；</w:t>
      </w:r>
    </w:p>
    <w:p>
      <w:pPr>
        <w:pStyle w:val="6"/>
        <w:keepNext w:val="0"/>
        <w:keepLines w:val="0"/>
        <w:pageBreakBefore w:val="0"/>
        <w:widowControl/>
        <w:numPr>
          <w:ilvl w:val="0"/>
          <w:numId w:val="0"/>
        </w:numPr>
        <w:shd w:val="clear" w:color="auto"/>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（七）纳入定点后使用医疗保障基金的预测性分析报告；</w:t>
      </w:r>
    </w:p>
    <w:p>
      <w:pPr>
        <w:pStyle w:val="6"/>
        <w:keepNext w:val="0"/>
        <w:keepLines w:val="0"/>
        <w:pageBreakBefore w:val="0"/>
        <w:widowControl/>
        <w:numPr>
          <w:ilvl w:val="0"/>
          <w:numId w:val="0"/>
        </w:numPr>
        <w:shd w:val="clear" w:color="auto"/>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（八）省级医疗保障行政部门按相关规定要求提供的其他材料。</w:t>
      </w:r>
    </w:p>
    <w:p>
      <w:pPr>
        <w:pStyle w:val="6"/>
        <w:keepNext w:val="0"/>
        <w:keepLines w:val="0"/>
        <w:pageBreakBefore w:val="0"/>
        <w:widowControl/>
        <w:shd w:val="clear" w:color="auto"/>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黑体" w:cs="Times New Roman"/>
          <w:b w:val="0"/>
          <w:bCs/>
          <w:i w:val="0"/>
          <w:caps w:val="0"/>
          <w:color w:val="auto"/>
          <w:spacing w:val="0"/>
          <w:kern w:val="0"/>
          <w:sz w:val="32"/>
          <w:szCs w:val="32"/>
          <w:highlight w:val="none"/>
          <w:shd w:val="clear" w:color="auto" w:fill="auto"/>
          <w:lang w:eastAsia="zh-CN"/>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对于实行告知承诺制的证明事项，申请人可</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rPr>
        <w:t>以</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自主选择是否采用告知承诺制方式办理。</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申请材料</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rPr>
        <w:t>可以通过政府部门内部核查和部门间信息共享及书面告知承诺等方式涵盖或者代替的，不再要求零售药店提供。</w:t>
      </w:r>
    </w:p>
    <w:p>
      <w:pPr>
        <w:pStyle w:val="6"/>
        <w:keepNext w:val="0"/>
        <w:keepLines w:val="0"/>
        <w:pageBreakBefore w:val="0"/>
        <w:shd w:val="clear" w:color="auto"/>
        <w:kinsoku/>
        <w:wordWrap/>
        <w:overflowPunct/>
        <w:topLinePunct w:val="0"/>
        <w:bidi w:val="0"/>
        <w:snapToGrid w:val="0"/>
        <w:spacing w:before="0" w:beforeAutospacing="0" w:after="0" w:afterAutospacing="0" w:line="560" w:lineRule="exact"/>
        <w:ind w:firstLine="640" w:firstLineChars="200"/>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pPr>
      <w:r>
        <w:rPr>
          <w:rFonts w:hint="default" w:ascii="Times New Roman" w:hAnsi="Times New Roman" w:eastAsia="黑体" w:cs="Times New Roman"/>
          <w:b w:val="0"/>
          <w:bCs/>
          <w:color w:val="auto"/>
          <w:kern w:val="0"/>
          <w:sz w:val="32"/>
          <w:szCs w:val="32"/>
          <w:highlight w:val="none"/>
          <w:lang w:eastAsia="zh-CN"/>
        </w:rPr>
        <w:t>第十八条</w:t>
      </w:r>
      <w:r>
        <w:rPr>
          <w:rFonts w:hint="default" w:ascii="Times New Roman" w:hAnsi="Times New Roman" w:eastAsia="黑体" w:cs="Times New Roman"/>
          <w:b w:val="0"/>
          <w:bCs/>
          <w:color w:val="auto"/>
          <w:kern w:val="0"/>
          <w:sz w:val="32"/>
          <w:szCs w:val="32"/>
          <w:highlight w:val="none"/>
          <w:lang w:val="en-US" w:eastAsia="zh-CN"/>
        </w:rPr>
        <w:t xml:space="preserve"> </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零售药店有下列情形之一的，不予受理定点申请：</w:t>
      </w:r>
    </w:p>
    <w:p>
      <w:pPr>
        <w:pStyle w:val="6"/>
        <w:keepNext w:val="0"/>
        <w:keepLines w:val="0"/>
        <w:pageBreakBefore w:val="0"/>
        <w:widowControl/>
        <w:numPr>
          <w:ilvl w:val="0"/>
          <w:numId w:val="1"/>
        </w:numPr>
        <w:shd w:val="clear" w:color="auto"/>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未依法履行行政处罚责任的；</w:t>
      </w:r>
    </w:p>
    <w:p>
      <w:pPr>
        <w:pStyle w:val="6"/>
        <w:keepNext w:val="0"/>
        <w:keepLines w:val="0"/>
        <w:pageBreakBefore w:val="0"/>
        <w:widowControl/>
        <w:numPr>
          <w:ilvl w:val="0"/>
          <w:numId w:val="1"/>
        </w:numPr>
        <w:shd w:val="clear" w:color="auto"/>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以弄虚作假等不正当手段申请定点，自发现之日起未满3年的；</w:t>
      </w:r>
    </w:p>
    <w:p>
      <w:pPr>
        <w:pStyle w:val="6"/>
        <w:keepNext w:val="0"/>
        <w:keepLines w:val="0"/>
        <w:pageBreakBefore w:val="0"/>
        <w:widowControl/>
        <w:numPr>
          <w:ilvl w:val="0"/>
          <w:numId w:val="1"/>
        </w:numPr>
        <w:shd w:val="clear" w:color="auto"/>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因违法违规被解除医保协议未满3年或已满3年但未完全履行行政处罚法律责任的；</w:t>
      </w:r>
    </w:p>
    <w:p>
      <w:pPr>
        <w:pStyle w:val="6"/>
        <w:keepNext w:val="0"/>
        <w:keepLines w:val="0"/>
        <w:pageBreakBefore w:val="0"/>
        <w:widowControl/>
        <w:numPr>
          <w:ilvl w:val="0"/>
          <w:numId w:val="1"/>
        </w:numPr>
        <w:shd w:val="clear" w:color="auto"/>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因严重违反医保协议约定而被解除医保协议未满1年或已满1年但未完全履行违约责任的；</w:t>
      </w:r>
    </w:p>
    <w:p>
      <w:pPr>
        <w:pStyle w:val="6"/>
        <w:keepNext w:val="0"/>
        <w:keepLines w:val="0"/>
        <w:pageBreakBefore w:val="0"/>
        <w:widowControl/>
        <w:numPr>
          <w:ilvl w:val="0"/>
          <w:numId w:val="1"/>
        </w:numPr>
        <w:shd w:val="clear" w:color="auto"/>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法定代表人、企业负责人或实际控制人曾因严重违法违规导致原定点零售药店被解除医保协议，未满5年的；</w:t>
      </w:r>
    </w:p>
    <w:p>
      <w:pPr>
        <w:pStyle w:val="6"/>
        <w:keepNext w:val="0"/>
        <w:keepLines w:val="0"/>
        <w:pageBreakBefore w:val="0"/>
        <w:widowControl/>
        <w:numPr>
          <w:ilvl w:val="0"/>
          <w:numId w:val="1"/>
        </w:numPr>
        <w:shd w:val="clear" w:color="auto"/>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法定代表人、企业负责人或实际控制人被列入失信人名单的；</w:t>
      </w:r>
    </w:p>
    <w:p>
      <w:pPr>
        <w:pStyle w:val="6"/>
        <w:keepNext w:val="0"/>
        <w:keepLines w:val="0"/>
        <w:pageBreakBefore w:val="0"/>
        <w:widowControl/>
        <w:numPr>
          <w:ilvl w:val="0"/>
          <w:numId w:val="1"/>
        </w:numPr>
        <w:shd w:val="clear" w:color="auto"/>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法律、法规、规章规定的其他不予受理的情形。</w:t>
      </w:r>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rPr>
      </w:pPr>
      <w:r>
        <w:rPr>
          <w:rFonts w:hint="default" w:ascii="Times New Roman" w:hAnsi="Times New Roman" w:eastAsia="黑体" w:cs="Times New Roman"/>
          <w:b w:val="0"/>
          <w:bCs/>
          <w:color w:val="auto"/>
          <w:kern w:val="0"/>
          <w:sz w:val="32"/>
          <w:szCs w:val="32"/>
          <w:highlight w:val="none"/>
          <w:lang w:eastAsia="zh-CN"/>
        </w:rPr>
        <w:t>第十九条</w:t>
      </w:r>
      <w:r>
        <w:rPr>
          <w:rFonts w:hint="default" w:ascii="Times New Roman" w:hAnsi="Times New Roman" w:eastAsia="黑体" w:cs="Times New Roman"/>
          <w:b w:val="0"/>
          <w:bCs/>
          <w:color w:val="auto"/>
          <w:kern w:val="0"/>
          <w:sz w:val="32"/>
          <w:szCs w:val="32"/>
          <w:highlight w:val="none"/>
          <w:lang w:val="en-US" w:eastAsia="zh-CN"/>
        </w:rPr>
        <w:t xml:space="preserve"> </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rPr>
        <w:t>零售药店可以通过线上或线下方式向所属辖区医保经办机构提出定点申请。</w:t>
      </w:r>
      <w:r>
        <w:rPr>
          <w:rFonts w:hint="eastAsia" w:ascii="Times New Roman" w:hAnsi="Times New Roman" w:eastAsia="仿宋_GB2312" w:cs="Times New Roman"/>
          <w:b w:val="0"/>
          <w:bCs/>
          <w:i w:val="0"/>
          <w:caps w:val="0"/>
          <w:color w:val="auto"/>
          <w:spacing w:val="0"/>
          <w:kern w:val="0"/>
          <w:sz w:val="32"/>
          <w:szCs w:val="32"/>
          <w:highlight w:val="none"/>
          <w:shd w:val="clear" w:color="auto" w:fill="auto"/>
          <w:lang w:val="en-US" w:eastAsia="zh-CN"/>
        </w:rPr>
        <w:t>医保</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rPr>
        <w:t>经办机构对以下内容进行审核，申请材料包括但不限于以下内容：</w:t>
      </w:r>
    </w:p>
    <w:p>
      <w:pPr>
        <w:pStyle w:val="2"/>
        <w:keepNext w:val="0"/>
        <w:keepLines w:val="0"/>
        <w:pageBreakBefore w:val="0"/>
        <w:numPr>
          <w:ilvl w:val="0"/>
          <w:numId w:val="0"/>
        </w:numPr>
        <w:shd w:val="clea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rPr>
        <w:t>（一）零售药店是否符合《</w:t>
      </w:r>
      <w:r>
        <w:rPr>
          <w:rFonts w:hint="eastAsia" w:ascii="Times New Roman" w:hAnsi="Times New Roman" w:eastAsia="仿宋_GB2312" w:cs="Times New Roman"/>
          <w:b w:val="0"/>
          <w:bCs/>
          <w:i w:val="0"/>
          <w:caps w:val="0"/>
          <w:color w:val="auto"/>
          <w:spacing w:val="0"/>
          <w:kern w:val="0"/>
          <w:sz w:val="32"/>
          <w:szCs w:val="32"/>
          <w:highlight w:val="none"/>
          <w:shd w:val="clear" w:color="auto" w:fill="auto"/>
          <w:lang w:val="en-US" w:eastAsia="zh-CN"/>
        </w:rPr>
        <w:t>广东省</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rPr>
        <w:t>零售药店医疗保障定点管理暂行办法》的申请范围和条件，是否存在不予受理的情形；零售药店递交材料中所填机构名称、地址</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、法定代表人、经营方式、经营范围、统一社会信用代码等基本信息，是否与其营业执照或药品经营许可证登记信息相符。</w:t>
      </w:r>
    </w:p>
    <w:p>
      <w:pPr>
        <w:pStyle w:val="6"/>
        <w:keepNext w:val="0"/>
        <w:keepLines w:val="0"/>
        <w:pageBreakBefore w:val="0"/>
        <w:shd w:val="clear" w:color="auto"/>
        <w:kinsoku/>
        <w:wordWrap/>
        <w:overflowPunct/>
        <w:topLinePunct w:val="0"/>
        <w:bidi w:val="0"/>
        <w:snapToGrid w:val="0"/>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（二）零售药店是否按要求提供申请资料，按照新增定点零售药店申请资料说明（附件</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rPr>
        <w:t>4</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）中“资料有效性判断要点”初审申请资料是否符合要求，药店申请名称、公章名称应当与营业执照及药品经营许可证名称一致。</w:t>
      </w: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二十</w:t>
      </w:r>
      <w:r>
        <w:rPr>
          <w:rFonts w:hint="default" w:ascii="Times New Roman" w:hAnsi="Times New Roman" w:eastAsia="黑体" w:cs="Times New Roman"/>
          <w:sz w:val="32"/>
          <w:szCs w:val="32"/>
          <w:highlight w:val="none"/>
        </w:rPr>
        <w:t>条</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医保经办机构应通过公开途径向社会公布申请条件、不予受理定点申请的情形、申请材料、受理方式、受理时间、受理地点、受理部门、办理时限等</w:t>
      </w:r>
      <w:r>
        <w:rPr>
          <w:rFonts w:hint="default" w:ascii="Times New Roman" w:hAnsi="Times New Roman" w:eastAsia="仿宋_GB2312" w:cs="Times New Roman"/>
          <w:sz w:val="32"/>
          <w:szCs w:val="32"/>
          <w:highlight w:val="none"/>
          <w:lang w:eastAsia="zh-CN"/>
        </w:rPr>
        <w:t>。</w:t>
      </w:r>
    </w:p>
    <w:p>
      <w:pPr>
        <w:shd w:val="clea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 xml:space="preserve">第二十一条 </w:t>
      </w:r>
      <w:r>
        <w:rPr>
          <w:rFonts w:hint="default" w:ascii="Times New Roman" w:hAnsi="Times New Roman" w:eastAsia="仿宋_GB2312" w:cs="Times New Roman"/>
          <w:sz w:val="32"/>
          <w:szCs w:val="32"/>
          <w:highlight w:val="none"/>
          <w:lang w:val="en-US" w:eastAsia="zh-CN"/>
        </w:rPr>
        <w:t>医药机构提出定点申请，符合申请条件的，经办机构应当即时受理，自收到申请之日起5个工作日内完成审核并出具相应回执，审核意见的情形如下：</w:t>
      </w:r>
    </w:p>
    <w:p>
      <w:pPr>
        <w:shd w:val="clea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（一）审核通过的，出具受理回执及配合评估材料清单（附件5-7），提前不少于3个工作日告知医药机构预约评估的时间和地点，线上审核的待评估时一并收取申请材料。</w:t>
      </w:r>
    </w:p>
    <w:p>
      <w:pPr>
        <w:shd w:val="clea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（二）需补充材料的，出具补齐补正通知（附件8），并一次性告知需更正或补充的材料。申请机构应当在5个工作日内补齐补正，逾期视为放弃此次申请。</w:t>
      </w: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（三）</w:t>
      </w:r>
      <w:r>
        <w:rPr>
          <w:rFonts w:hint="eastAsia" w:ascii="Times New Roman" w:hAnsi="Times New Roman" w:eastAsia="仿宋_GB2312" w:cs="Times New Roman"/>
          <w:sz w:val="32"/>
          <w:szCs w:val="32"/>
          <w:highlight w:val="none"/>
          <w:lang w:val="en-US" w:eastAsia="zh-CN"/>
        </w:rPr>
        <w:t>不符合申请条件的</w:t>
      </w:r>
      <w:r>
        <w:rPr>
          <w:rFonts w:hint="default" w:ascii="Times New Roman" w:hAnsi="Times New Roman" w:eastAsia="仿宋_GB2312" w:cs="Times New Roman"/>
          <w:sz w:val="32"/>
          <w:szCs w:val="32"/>
          <w:highlight w:val="none"/>
          <w:lang w:val="en-US" w:eastAsia="zh-CN"/>
        </w:rPr>
        <w:t>，医保经办机构自收到材料之日起5个工作日内退回申请材料，并出具不予受理回执（附件9）。</w:t>
      </w:r>
      <w:r>
        <w:rPr>
          <w:rFonts w:hint="default" w:ascii="Times New Roman" w:hAnsi="Times New Roman" w:eastAsia="仿宋_GB2312" w:cs="Times New Roman"/>
          <w:sz w:val="32"/>
          <w:szCs w:val="32"/>
          <w:highlight w:val="none"/>
          <w:lang w:val="en-US" w:eastAsia="zh-CN"/>
        </w:rPr>
        <w:br w:type="textWrapping"/>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二十二</w:t>
      </w:r>
      <w:r>
        <w:rPr>
          <w:rFonts w:hint="default" w:ascii="Times New Roman" w:hAnsi="Times New Roman" w:eastAsia="黑体" w:cs="Times New Roman"/>
          <w:sz w:val="32"/>
          <w:szCs w:val="32"/>
          <w:highlight w:val="none"/>
        </w:rPr>
        <w:t>条</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医保经办机构可通过资料审查、函询相关部门等形式对医药机构申报材料和信息的完整性、真实性进行核实</w:t>
      </w:r>
      <w:r>
        <w:rPr>
          <w:rFonts w:hint="default" w:ascii="Times New Roman" w:hAnsi="Times New Roman" w:eastAsia="仿宋_GB2312" w:cs="Times New Roman"/>
          <w:sz w:val="32"/>
          <w:szCs w:val="32"/>
          <w:highlight w:val="none"/>
          <w:lang w:eastAsia="zh-CN"/>
        </w:rPr>
        <w:t>。</w:t>
      </w:r>
    </w:p>
    <w:p>
      <w:pPr>
        <w:shd w:val="clear"/>
        <w:rPr>
          <w:rFonts w:hint="default" w:ascii="Times New Roman" w:hAnsi="Times New Roman" w:eastAsia="仿宋_GB2312" w:cs="Times New Roman"/>
          <w:sz w:val="32"/>
          <w:szCs w:val="32"/>
          <w:highlight w:val="none"/>
        </w:rPr>
      </w:pPr>
    </w:p>
    <w:p>
      <w:pPr>
        <w:shd w:val="clear"/>
        <w:jc w:val="center"/>
        <w:rPr>
          <w:rFonts w:hint="default" w:ascii="Times New Roman" w:hAnsi="Times New Roman" w:eastAsia="方正小标宋简体" w:cs="Times New Roman"/>
          <w:sz w:val="32"/>
          <w:szCs w:val="32"/>
          <w:highlight w:val="none"/>
          <w:lang w:val="en-US" w:eastAsia="zh-CN"/>
        </w:rPr>
      </w:pPr>
      <w:r>
        <w:rPr>
          <w:rFonts w:hint="default" w:ascii="Times New Roman" w:hAnsi="Times New Roman" w:eastAsia="方正小标宋简体" w:cs="Times New Roman"/>
          <w:sz w:val="32"/>
          <w:szCs w:val="32"/>
          <w:highlight w:val="none"/>
        </w:rPr>
        <w:t>第三章</w:t>
      </w:r>
      <w:r>
        <w:rPr>
          <w:rFonts w:hint="default" w:ascii="Times New Roman" w:hAnsi="Times New Roman" w:eastAsia="方正小标宋简体" w:cs="Times New Roman"/>
          <w:sz w:val="32"/>
          <w:szCs w:val="32"/>
          <w:highlight w:val="none"/>
          <w:lang w:val="en-US" w:eastAsia="zh-CN"/>
        </w:rPr>
        <w:t xml:space="preserve"> 组织评估</w:t>
      </w:r>
    </w:p>
    <w:p>
      <w:pPr>
        <w:shd w:val="clear"/>
        <w:rPr>
          <w:rFonts w:hint="default" w:ascii="Times New Roman" w:hAnsi="Times New Roman" w:eastAsia="仿宋_GB2312" w:cs="Times New Roman"/>
          <w:sz w:val="32"/>
          <w:szCs w:val="32"/>
          <w:highlight w:val="none"/>
          <w:lang w:val="en-US" w:eastAsia="zh-CN"/>
        </w:rPr>
      </w:pPr>
    </w:p>
    <w:p>
      <w:pPr>
        <w:shd w:val="clear"/>
        <w:ind w:firstLine="640" w:firstLineChars="20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 xml:space="preserve">第二十三条 </w:t>
      </w:r>
      <w:r>
        <w:rPr>
          <w:rFonts w:hint="default" w:ascii="Times New Roman" w:hAnsi="Times New Roman" w:eastAsia="仿宋_GB2312" w:cs="Times New Roman"/>
          <w:sz w:val="32"/>
          <w:szCs w:val="32"/>
          <w:highlight w:val="none"/>
          <w:lang w:val="en-US" w:eastAsia="zh-CN"/>
        </w:rPr>
        <w:t>医保经办机构应当自受理医药机构申请之日起3个月内完成对该医药机构的评估，医</w:t>
      </w:r>
      <w:r>
        <w:rPr>
          <w:rFonts w:hint="eastAsia" w:ascii="Times New Roman" w:hAnsi="Times New Roman" w:eastAsia="仿宋_GB2312" w:cs="Times New Roman"/>
          <w:sz w:val="32"/>
          <w:szCs w:val="32"/>
          <w:highlight w:val="none"/>
          <w:lang w:val="en-US" w:eastAsia="zh-CN"/>
        </w:rPr>
        <w:t>药</w:t>
      </w:r>
      <w:r>
        <w:rPr>
          <w:rFonts w:hint="default" w:ascii="Times New Roman" w:hAnsi="Times New Roman" w:eastAsia="仿宋_GB2312" w:cs="Times New Roman"/>
          <w:sz w:val="32"/>
          <w:szCs w:val="32"/>
          <w:highlight w:val="none"/>
          <w:lang w:val="en-US" w:eastAsia="zh-CN"/>
        </w:rPr>
        <w:t>机构补充材料时间不计入评估时限。</w:t>
      </w: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二十四</w:t>
      </w:r>
      <w:r>
        <w:rPr>
          <w:rFonts w:hint="default" w:ascii="Times New Roman" w:hAnsi="Times New Roman" w:eastAsia="黑体" w:cs="Times New Roman"/>
          <w:sz w:val="32"/>
          <w:szCs w:val="32"/>
          <w:highlight w:val="none"/>
        </w:rPr>
        <w:t>条</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医保经办机构应成立专门的评估小组或委托第三方机构开展评估</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评估小组成员由医疗保障、医药卫生、财务管理、信息技术等专业人员构成</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有条件的统筹地区可建立评估小组人员库</w:t>
      </w:r>
      <w:r>
        <w:rPr>
          <w:rFonts w:hint="default" w:ascii="Times New Roman" w:hAnsi="Times New Roman" w:eastAsia="仿宋_GB2312" w:cs="Times New Roman"/>
          <w:sz w:val="32"/>
          <w:szCs w:val="32"/>
          <w:highlight w:val="none"/>
          <w:lang w:eastAsia="zh-CN"/>
        </w:rPr>
        <w:t>。</w:t>
      </w: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lang w:eastAsia="zh-CN"/>
        </w:rPr>
        <w:t>第二十五条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定点医疗</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t>机构评估内</w:t>
      </w:r>
      <w:r>
        <w:rPr>
          <w:rFonts w:hint="default" w:ascii="Times New Roman" w:hAnsi="Times New Roman" w:eastAsia="仿宋_GB2312" w:cs="Times New Roman"/>
          <w:sz w:val="32"/>
          <w:szCs w:val="32"/>
          <w:highlight w:val="none"/>
          <w:lang w:eastAsia="zh-CN"/>
        </w:rPr>
        <w:t>容主要包括：</w:t>
      </w:r>
    </w:p>
    <w:p>
      <w:pPr>
        <w:pStyle w:val="2"/>
        <w:keepNext w:val="0"/>
        <w:keepLines w:val="0"/>
        <w:pageBreakBefore w:val="0"/>
        <w:numPr>
          <w:ilvl w:val="0"/>
          <w:numId w:val="2"/>
        </w:numP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核查医疗机构执业许可证</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、诊所备案证、</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中医诊所备案证或军队医疗机构为民服务许可证等相关材料；</w:t>
      </w:r>
    </w:p>
    <w:p>
      <w:pPr>
        <w:pStyle w:val="2"/>
        <w:keepNext w:val="0"/>
        <w:keepLines w:val="0"/>
        <w:pageBreakBefore w:val="0"/>
        <w:numPr>
          <w:ilvl w:val="0"/>
          <w:numId w:val="2"/>
        </w:numP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核查医师、护士、药学及医技等专业技术人员执业信息和医师主要执业机构信息；</w:t>
      </w:r>
    </w:p>
    <w:p>
      <w:pPr>
        <w:pStyle w:val="2"/>
        <w:keepNext w:val="0"/>
        <w:keepLines w:val="0"/>
        <w:pageBreakBefore w:val="0"/>
        <w:numPr>
          <w:ilvl w:val="0"/>
          <w:numId w:val="2"/>
        </w:numP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核查与服务功能相适应的诊断、治疗、手术、住院、药品贮存及发放、检查检验放射等基础设施和仪器设备；</w:t>
      </w:r>
    </w:p>
    <w:p>
      <w:pPr>
        <w:pStyle w:val="2"/>
        <w:keepNext w:val="0"/>
        <w:keepLines w:val="0"/>
        <w:pageBreakBefore w:val="0"/>
        <w:numPr>
          <w:ilvl w:val="0"/>
          <w:numId w:val="2"/>
        </w:numP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核查与医保政策对应的内部管理制度和财务制度，行业主管部门对医疗机构评审的结果；</w:t>
      </w:r>
    </w:p>
    <w:p>
      <w:pPr>
        <w:pStyle w:val="2"/>
        <w:keepNext w:val="0"/>
        <w:keepLines w:val="0"/>
        <w:pageBreakBefore w:val="0"/>
        <w:numPr>
          <w:ilvl w:val="0"/>
          <w:numId w:val="2"/>
        </w:numP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核查与医保有关的信息系统是否具备开展直接联网结算的条件</w:t>
      </w:r>
      <w:r>
        <w:rPr>
          <w:rFonts w:hint="eastAsia" w:ascii="Times New Roman" w:hAnsi="Times New Roman" w:eastAsia="仿宋_GB2312" w:cs="Times New Roman"/>
          <w:b w:val="0"/>
          <w:bCs/>
          <w:i w:val="0"/>
          <w:caps w:val="0"/>
          <w:color w:val="auto"/>
          <w:spacing w:val="0"/>
          <w:kern w:val="0"/>
          <w:sz w:val="32"/>
          <w:szCs w:val="32"/>
          <w:highlight w:val="none"/>
          <w:shd w:val="clear" w:color="auto" w:fill="auto"/>
          <w:lang w:eastAsia="zh-CN"/>
        </w:rPr>
        <w:t>；</w:t>
      </w:r>
    </w:p>
    <w:p>
      <w:pPr>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b w:val="0"/>
          <w:bCs/>
          <w:i w:val="0"/>
          <w:caps w:val="0"/>
          <w:color w:val="auto"/>
          <w:spacing w:val="0"/>
          <w:kern w:val="0"/>
          <w:sz w:val="32"/>
          <w:szCs w:val="32"/>
          <w:highlight w:val="none"/>
          <w:shd w:val="clear" w:color="auto" w:fill="auto"/>
          <w:lang w:eastAsia="zh-CN"/>
        </w:rPr>
        <w:t>（六）管理能力、特色服务、所在区域原有定点医疗机构布局情况等其他相关情况。</w:t>
      </w:r>
    </w:p>
    <w:p>
      <w:pPr>
        <w:pStyle w:val="2"/>
        <w:keepNext w:val="0"/>
        <w:keepLines w:val="0"/>
        <w:pageBreakBefore w:val="0"/>
        <w:numPr>
          <w:ilvl w:val="0"/>
          <w:numId w:val="0"/>
        </w:numP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定点零售药店核查内容主要包括：</w:t>
      </w:r>
    </w:p>
    <w:p>
      <w:pPr>
        <w:widowControl w:val="0"/>
        <w:numPr>
          <w:ilvl w:val="0"/>
          <w:numId w:val="3"/>
        </w:numPr>
        <w:tabs>
          <w:tab w:val="left" w:pos="5225"/>
        </w:tabs>
        <w:spacing w:before="10" w:line="560" w:lineRule="exact"/>
        <w:ind w:left="0" w:right="156" w:firstLine="640" w:firstLineChars="200"/>
        <w:jc w:val="both"/>
        <w:rPr>
          <w:rFonts w:hint="default" w:ascii="Times New Roman" w:hAnsi="Times New Roman" w:eastAsia="仿宋_GB2312" w:cs="Times New Roman"/>
          <w:b w:val="0"/>
          <w:bCs/>
          <w:color w:val="auto"/>
          <w:kern w:val="2"/>
          <w:sz w:val="32"/>
          <w:szCs w:val="32"/>
          <w:highlight w:val="none"/>
          <w:lang w:val="en-US" w:eastAsia="zh-CN" w:bidi="ar-SA"/>
        </w:rPr>
      </w:pPr>
      <w:r>
        <w:rPr>
          <w:rFonts w:hint="default" w:ascii="Times New Roman" w:hAnsi="Times New Roman" w:eastAsia="仿宋_GB2312" w:cs="Times New Roman"/>
          <w:b w:val="0"/>
          <w:bCs/>
          <w:color w:val="auto"/>
          <w:kern w:val="2"/>
          <w:sz w:val="32"/>
          <w:szCs w:val="32"/>
          <w:highlight w:val="none"/>
          <w:lang w:val="en-US" w:eastAsia="zh-CN" w:bidi="ar-SA"/>
        </w:rPr>
        <w:t>核查药品经营许可证、营业执照和法定代表人、企业负责人或实际控制人身份证等相关材料；</w:t>
      </w:r>
    </w:p>
    <w:p>
      <w:pPr>
        <w:widowControl w:val="0"/>
        <w:numPr>
          <w:ilvl w:val="0"/>
          <w:numId w:val="3"/>
        </w:numPr>
        <w:tabs>
          <w:tab w:val="left" w:pos="5225"/>
        </w:tabs>
        <w:spacing w:before="10" w:line="560" w:lineRule="exact"/>
        <w:ind w:left="0" w:right="156" w:firstLine="640" w:firstLineChars="200"/>
        <w:jc w:val="both"/>
        <w:rPr>
          <w:rFonts w:hint="default" w:ascii="Times New Roman" w:hAnsi="Times New Roman" w:eastAsia="仿宋_GB2312" w:cs="Times New Roman"/>
          <w:b w:val="0"/>
          <w:bCs/>
          <w:color w:val="auto"/>
          <w:kern w:val="2"/>
          <w:sz w:val="32"/>
          <w:szCs w:val="32"/>
          <w:highlight w:val="none"/>
          <w:lang w:val="en-US" w:eastAsia="zh-CN" w:bidi="ar-SA"/>
        </w:rPr>
      </w:pPr>
      <w:r>
        <w:rPr>
          <w:rFonts w:hint="default" w:ascii="Times New Roman" w:hAnsi="Times New Roman" w:eastAsia="仿宋_GB2312" w:cs="Times New Roman"/>
          <w:b w:val="0"/>
          <w:bCs/>
          <w:color w:val="auto"/>
          <w:kern w:val="2"/>
          <w:sz w:val="32"/>
          <w:szCs w:val="32"/>
          <w:highlight w:val="none"/>
          <w:lang w:val="en-US" w:eastAsia="zh-CN" w:bidi="ar-SA"/>
        </w:rPr>
        <w:t>核查执业药师资格证书或药学技术人员资格证书及劳动合同；</w:t>
      </w:r>
    </w:p>
    <w:p>
      <w:pPr>
        <w:widowControl w:val="0"/>
        <w:numPr>
          <w:ilvl w:val="0"/>
          <w:numId w:val="3"/>
        </w:numPr>
        <w:tabs>
          <w:tab w:val="left" w:pos="5225"/>
        </w:tabs>
        <w:spacing w:before="10" w:line="560" w:lineRule="exact"/>
        <w:ind w:left="0" w:right="156" w:firstLine="640" w:firstLineChars="200"/>
        <w:jc w:val="both"/>
        <w:rPr>
          <w:rFonts w:hint="default" w:ascii="Times New Roman" w:hAnsi="Times New Roman" w:eastAsia="仿宋_GB2312" w:cs="Times New Roman"/>
          <w:b w:val="0"/>
          <w:bCs/>
          <w:color w:val="auto"/>
          <w:kern w:val="2"/>
          <w:sz w:val="32"/>
          <w:szCs w:val="32"/>
          <w:highlight w:val="none"/>
          <w:lang w:val="en-US" w:eastAsia="zh-CN" w:bidi="ar-SA"/>
        </w:rPr>
      </w:pPr>
      <w:r>
        <w:rPr>
          <w:rFonts w:hint="default" w:ascii="Times New Roman" w:hAnsi="Times New Roman" w:eastAsia="仿宋_GB2312" w:cs="Times New Roman"/>
          <w:b w:val="0"/>
          <w:bCs/>
          <w:color w:val="auto"/>
          <w:kern w:val="2"/>
          <w:sz w:val="32"/>
          <w:szCs w:val="32"/>
          <w:highlight w:val="none"/>
          <w:lang w:val="en-US" w:eastAsia="zh-CN" w:bidi="ar-SA"/>
        </w:rPr>
        <w:t>核查医保专（兼）职管理人员的劳动合同；</w:t>
      </w:r>
    </w:p>
    <w:p>
      <w:pPr>
        <w:widowControl w:val="0"/>
        <w:numPr>
          <w:ilvl w:val="0"/>
          <w:numId w:val="3"/>
        </w:numPr>
        <w:tabs>
          <w:tab w:val="left" w:pos="5225"/>
        </w:tabs>
        <w:spacing w:before="10" w:line="560" w:lineRule="exact"/>
        <w:ind w:left="0" w:right="156" w:firstLine="640" w:firstLineChars="200"/>
        <w:jc w:val="both"/>
        <w:rPr>
          <w:rFonts w:hint="default" w:ascii="Times New Roman" w:hAnsi="Times New Roman" w:eastAsia="仿宋_GB2312" w:cs="Times New Roman"/>
          <w:b w:val="0"/>
          <w:bCs/>
          <w:color w:val="auto"/>
          <w:kern w:val="2"/>
          <w:sz w:val="32"/>
          <w:szCs w:val="32"/>
          <w:highlight w:val="none"/>
          <w:lang w:val="en-US" w:eastAsia="zh-CN" w:bidi="ar-SA"/>
        </w:rPr>
      </w:pPr>
      <w:r>
        <w:rPr>
          <w:rFonts w:hint="default" w:ascii="Times New Roman" w:hAnsi="Times New Roman" w:eastAsia="仿宋_GB2312" w:cs="Times New Roman"/>
          <w:b w:val="0"/>
          <w:bCs/>
          <w:color w:val="auto"/>
          <w:kern w:val="2"/>
          <w:sz w:val="32"/>
          <w:szCs w:val="32"/>
          <w:highlight w:val="none"/>
          <w:lang w:val="en-US" w:eastAsia="zh-CN" w:bidi="ar-SA"/>
        </w:rPr>
        <w:t>核查与医疗保障政策对应的内部管理制度和财务制度；</w:t>
      </w:r>
    </w:p>
    <w:p>
      <w:pPr>
        <w:widowControl w:val="0"/>
        <w:numPr>
          <w:ilvl w:val="0"/>
          <w:numId w:val="3"/>
        </w:numPr>
        <w:tabs>
          <w:tab w:val="left" w:pos="5225"/>
        </w:tabs>
        <w:spacing w:before="10" w:line="560" w:lineRule="exact"/>
        <w:ind w:left="0" w:right="156" w:firstLine="640"/>
        <w:jc w:val="both"/>
        <w:rPr>
          <w:rFonts w:hint="default" w:ascii="Times New Roman" w:hAnsi="Times New Roman" w:eastAsia="仿宋_GB2312" w:cs="Times New Roman"/>
          <w:b w:val="0"/>
          <w:bCs/>
          <w:i w:val="0"/>
          <w:caps w:val="0"/>
          <w:color w:val="auto"/>
          <w:spacing w:val="0"/>
          <w:kern w:val="2"/>
          <w:sz w:val="32"/>
          <w:szCs w:val="32"/>
          <w:highlight w:val="none"/>
          <w:shd w:val="clear" w:color="auto" w:fill="auto"/>
          <w:lang w:val="en-US" w:eastAsia="zh-CN" w:bidi="ar-SA"/>
        </w:rPr>
      </w:pPr>
      <w:r>
        <w:rPr>
          <w:rFonts w:hint="default" w:ascii="Times New Roman" w:hAnsi="Times New Roman" w:eastAsia="仿宋_GB2312" w:cs="Times New Roman"/>
          <w:b w:val="0"/>
          <w:bCs/>
          <w:color w:val="auto"/>
          <w:kern w:val="2"/>
          <w:sz w:val="32"/>
          <w:szCs w:val="32"/>
          <w:highlight w:val="none"/>
          <w:lang w:val="en-US" w:eastAsia="zh-CN" w:bidi="ar-SA"/>
        </w:rPr>
        <w:t>核查与医保有关的信息系统是否具备开展直接联网结算的条件；</w:t>
      </w:r>
    </w:p>
    <w:p>
      <w:pPr>
        <w:widowControl w:val="0"/>
        <w:numPr>
          <w:ilvl w:val="0"/>
          <w:numId w:val="3"/>
        </w:numPr>
        <w:tabs>
          <w:tab w:val="left" w:pos="5225"/>
        </w:tabs>
        <w:spacing w:before="10" w:line="560" w:lineRule="exact"/>
        <w:ind w:left="0" w:right="156" w:firstLine="640"/>
        <w:jc w:val="both"/>
        <w:rPr>
          <w:rFonts w:hint="default" w:ascii="Times New Roman" w:hAnsi="Times New Roman" w:eastAsia="黑体" w:cs="Times New Roman"/>
          <w:b w:val="0"/>
          <w:bCs/>
          <w:color w:val="auto"/>
          <w:kern w:val="2"/>
          <w:sz w:val="32"/>
          <w:szCs w:val="32"/>
          <w:highlight w:val="none"/>
          <w:lang w:val="en-US" w:eastAsia="zh-CN" w:bidi="ar-SA"/>
        </w:rPr>
      </w:pPr>
      <w:r>
        <w:rPr>
          <w:rFonts w:hint="default" w:ascii="Times New Roman" w:hAnsi="Times New Roman" w:eastAsia="仿宋_GB2312" w:cs="Times New Roman"/>
          <w:b w:val="0"/>
          <w:bCs/>
          <w:color w:val="auto"/>
          <w:kern w:val="2"/>
          <w:sz w:val="32"/>
          <w:szCs w:val="32"/>
          <w:highlight w:val="none"/>
          <w:lang w:val="en-US" w:eastAsia="zh-CN" w:bidi="ar-SA"/>
        </w:rPr>
        <w:t>核查医保药品标识</w:t>
      </w:r>
      <w:r>
        <w:rPr>
          <w:rFonts w:hint="eastAsia" w:ascii="Times New Roman" w:hAnsi="Times New Roman" w:eastAsia="仿宋_GB2312" w:cs="Times New Roman"/>
          <w:b w:val="0"/>
          <w:bCs/>
          <w:color w:val="auto"/>
          <w:kern w:val="2"/>
          <w:sz w:val="32"/>
          <w:szCs w:val="32"/>
          <w:highlight w:val="none"/>
          <w:lang w:val="en-US" w:eastAsia="zh-CN" w:bidi="ar-SA"/>
        </w:rPr>
        <w:t>；</w:t>
      </w:r>
    </w:p>
    <w:p>
      <w:pPr>
        <w:pStyle w:val="2"/>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 xml:space="preserve">    </w:t>
      </w:r>
      <w:r>
        <w:rPr>
          <w:rFonts w:hint="eastAsia" w:ascii="Times New Roman" w:hAnsi="Times New Roman" w:eastAsia="仿宋_GB2312" w:cs="Times New Roman"/>
          <w:color w:val="auto"/>
          <w:kern w:val="2"/>
          <w:sz w:val="32"/>
          <w:szCs w:val="32"/>
          <w:highlight w:val="none"/>
          <w:lang w:val="en-US" w:eastAsia="zh-CN" w:bidi="ar-SA"/>
        </w:rPr>
        <w:t>（七）管理能力、特色服务、所在区域原有定点零售药店布局情况等其他相关情况。</w:t>
      </w:r>
    </w:p>
    <w:p>
      <w:pPr>
        <w:shd w:val="clea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 xml:space="preserve">第二十六条 </w:t>
      </w:r>
      <w:r>
        <w:rPr>
          <w:rFonts w:hint="default" w:ascii="Times New Roman" w:hAnsi="Times New Roman" w:eastAsia="仿宋_GB2312" w:cs="Times New Roman"/>
          <w:sz w:val="32"/>
          <w:szCs w:val="32"/>
          <w:highlight w:val="none"/>
          <w:lang w:val="en-US" w:eastAsia="zh-CN"/>
        </w:rPr>
        <w:t>评估工作按照“公平、公正、公开”原则，重点核查医药机构是否满足定点申请的条件。医保经办机构应当遵守评估工作纪律和廉洁保密规定，按照统一标准及口径，公平、公正开展评估。医保经办机构应对评估结果建立集体决策机制，并将评估结果报同级医疗保障行政部门备案。评估时发现医药机构采取虚构、篡改等不正当手段报送申请材料或评估材料的，经办机构应当留存证据，3年内不再受理该医药机构的定点申请。评估主要流程如下：</w:t>
      </w:r>
    </w:p>
    <w:p>
      <w:pPr>
        <w:shd w:val="clear"/>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（一）审查材料。医保经办机构对申请材料开展审查。</w:t>
      </w:r>
    </w:p>
    <w:p>
      <w:pPr>
        <w:shd w:val="clear"/>
        <w:ind w:firstLine="640" w:firstLineChars="200"/>
        <w:rPr>
          <w:rFonts w:hint="eastAsia" w:ascii="黑体" w:hAnsi="黑体" w:eastAsia="黑体" w:cs="黑体"/>
          <w:color w:val="FF0000"/>
          <w:sz w:val="32"/>
          <w:szCs w:val="32"/>
          <w:highlight w:val="none"/>
          <w:lang w:val="en-US" w:eastAsia="zh-CN"/>
        </w:rPr>
      </w:pPr>
      <w:bookmarkStart w:id="2" w:name="_Hlk88516456"/>
      <w:r>
        <w:rPr>
          <w:rFonts w:hint="eastAsia" w:ascii="Times New Roman" w:hAnsi="Times New Roman" w:eastAsia="仿宋_GB2312" w:cs="Times New Roman"/>
          <w:sz w:val="32"/>
          <w:szCs w:val="32"/>
          <w:highlight w:val="none"/>
          <w:lang w:val="en-US" w:eastAsia="zh-CN"/>
        </w:rPr>
        <w:t>（二）</w:t>
      </w:r>
      <w:bookmarkEnd w:id="2"/>
      <w:r>
        <w:rPr>
          <w:rFonts w:hint="eastAsia" w:ascii="Times New Roman" w:hAnsi="Times New Roman" w:eastAsia="仿宋_GB2312" w:cs="Times New Roman"/>
          <w:sz w:val="32"/>
          <w:szCs w:val="32"/>
          <w:highlight w:val="none"/>
          <w:lang w:val="en-US" w:eastAsia="zh-CN"/>
        </w:rPr>
        <w:t>现场考察或专业评估。现场考察的，医保经办机构按预约时间到医药机构进行现场考察，根据需要向被评估机构发放工作纪律（附件10）、现场考察工作意见反馈表（附件11），核查评估内容与实际是否相符，同时收取其配合评估的材料，评估完成后填写医疗机构评估表（附件12）或零售药店评估表（附件13）。专业评估的，医保经办机构应当通知医药机构按预约时间带齐申报材料及配合评估的材料到经办机构进行评估，收取其申报材料，评估完成后填写医疗机构评估表或零售药店评估表。</w:t>
      </w:r>
    </w:p>
    <w:p>
      <w:pPr>
        <w:shd w:val="clea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（三）系统评估。</w:t>
      </w:r>
    </w:p>
    <w:p>
      <w:pPr>
        <w:shd w:val="clea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医疗机构需具备符合医保协议管理要求的信息系统技术和接口标准，建立医保药品、诊疗项目、医疗服务设施、医用耗材、疾病病种、医务人员等基础数据库</w:t>
      </w:r>
      <w:bookmarkStart w:id="3" w:name="_Hlk88515637"/>
      <w:r>
        <w:rPr>
          <w:rFonts w:hint="default" w:ascii="Times New Roman" w:hAnsi="Times New Roman" w:eastAsia="仿宋_GB2312" w:cs="Times New Roman"/>
          <w:sz w:val="32"/>
          <w:szCs w:val="32"/>
          <w:highlight w:val="none"/>
          <w:lang w:val="en-US" w:eastAsia="zh-CN"/>
        </w:rPr>
        <w:t>。</w:t>
      </w:r>
    </w:p>
    <w:p>
      <w:pPr>
        <w:shd w:val="clea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零售药店需具备符合医保协议管理要求的信息系统技术和接口标准，建立医保药品等基础数据库，按规定使用国家统一医保编码。</w:t>
      </w:r>
    </w:p>
    <w:p>
      <w:pPr>
        <w:shd w:val="clea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有条件的医药机构可以按医保部门要求安装医保智能场景监控设备，经办机构验收测试完成后方可签订医保服务协议，正式上线。</w:t>
      </w:r>
      <w:bookmarkEnd w:id="3"/>
    </w:p>
    <w:p>
      <w:pPr>
        <w:shd w:val="clea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结果反馈。评估结果分为合格和不合格。对于评估合格的医药机构，应当向社会公示，公示期为7个工作日，公示期间未收到举报或收到举报但经核查不影响评估结果的，纳入拟签订医保协议医药机构名单。对于评估不合格的，应当告知其理由，提出整改建议，发放评估不合格告知书（附件14）。</w:t>
      </w:r>
    </w:p>
    <w:p>
      <w:pPr>
        <w:shd w:val="clea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自初次评估不合格告知书送达之日起，医药机构整改3个月后可以提交再次评估申请，6个月内未再次提交评估申请的，视为放弃此次申请。</w:t>
      </w:r>
      <w:r>
        <w:rPr>
          <w:rFonts w:hint="eastAsia" w:ascii="Times New Roman" w:hAnsi="Times New Roman" w:eastAsia="仿宋_GB2312" w:cs="Times New Roman"/>
          <w:sz w:val="32"/>
          <w:szCs w:val="32"/>
          <w:highlight w:val="none"/>
          <w:lang w:val="en-US" w:eastAsia="zh-CN"/>
        </w:rPr>
        <w:t>医保</w:t>
      </w:r>
      <w:r>
        <w:rPr>
          <w:rFonts w:hint="default" w:ascii="Times New Roman" w:hAnsi="Times New Roman" w:eastAsia="仿宋_GB2312" w:cs="Times New Roman"/>
          <w:sz w:val="32"/>
          <w:szCs w:val="32"/>
          <w:highlight w:val="none"/>
          <w:lang w:val="en-US" w:eastAsia="zh-CN"/>
        </w:rPr>
        <w:t>经办机构收到再次评估申请后，按照前述程序再次组织评估。评估仍不合格的，</w:t>
      </w:r>
      <w:r>
        <w:rPr>
          <w:rFonts w:hint="eastAsia" w:ascii="Times New Roman" w:hAnsi="Times New Roman" w:eastAsia="仿宋_GB2312" w:cs="Times New Roman"/>
          <w:sz w:val="32"/>
          <w:szCs w:val="32"/>
          <w:highlight w:val="none"/>
          <w:lang w:val="en-US" w:eastAsia="zh-CN"/>
        </w:rPr>
        <w:t>医保</w:t>
      </w:r>
      <w:r>
        <w:rPr>
          <w:rFonts w:hint="default" w:ascii="Times New Roman" w:hAnsi="Times New Roman" w:eastAsia="仿宋_GB2312" w:cs="Times New Roman"/>
          <w:sz w:val="32"/>
          <w:szCs w:val="32"/>
          <w:highlight w:val="none"/>
          <w:lang w:val="en-US" w:eastAsia="zh-CN"/>
        </w:rPr>
        <w:t>经办机构发送评估不合格告知书，自再次评估结果送达之日起，1年内不得再次申请。</w:t>
      </w:r>
    </w:p>
    <w:p>
      <w:pPr>
        <w:shd w:val="clea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五</w:t>
      </w:r>
      <w:r>
        <w:rPr>
          <w:rFonts w:hint="default" w:ascii="Times New Roman" w:hAnsi="Times New Roman" w:eastAsia="仿宋_GB2312" w:cs="Times New Roman"/>
          <w:sz w:val="32"/>
          <w:szCs w:val="32"/>
          <w:highlight w:val="none"/>
          <w:lang w:val="en-US" w:eastAsia="zh-CN"/>
        </w:rPr>
        <w:t>）资质核定。对于评估合格的医</w:t>
      </w:r>
      <w:r>
        <w:rPr>
          <w:rFonts w:hint="eastAsia" w:ascii="Times New Roman" w:hAnsi="Times New Roman" w:eastAsia="仿宋_GB2312" w:cs="Times New Roman"/>
          <w:sz w:val="32"/>
          <w:szCs w:val="32"/>
          <w:highlight w:val="none"/>
          <w:lang w:val="en-US" w:eastAsia="zh-CN"/>
        </w:rPr>
        <w:t>药</w:t>
      </w:r>
      <w:r>
        <w:rPr>
          <w:rFonts w:hint="default" w:ascii="Times New Roman" w:hAnsi="Times New Roman" w:eastAsia="仿宋_GB2312" w:cs="Times New Roman"/>
          <w:sz w:val="32"/>
          <w:szCs w:val="32"/>
          <w:highlight w:val="none"/>
          <w:lang w:val="en-US" w:eastAsia="zh-CN"/>
        </w:rPr>
        <w:t>机构，</w:t>
      </w:r>
      <w:r>
        <w:rPr>
          <w:rFonts w:hint="eastAsia" w:ascii="Times New Roman" w:hAnsi="Times New Roman" w:eastAsia="仿宋_GB2312" w:cs="Times New Roman"/>
          <w:sz w:val="32"/>
          <w:szCs w:val="32"/>
          <w:highlight w:val="none"/>
          <w:lang w:val="en-US" w:eastAsia="zh-CN"/>
        </w:rPr>
        <w:t>医保</w:t>
      </w:r>
      <w:r>
        <w:rPr>
          <w:rFonts w:hint="default" w:ascii="Times New Roman" w:hAnsi="Times New Roman" w:eastAsia="仿宋_GB2312" w:cs="Times New Roman"/>
          <w:sz w:val="32"/>
          <w:szCs w:val="32"/>
          <w:highlight w:val="none"/>
          <w:lang w:val="en-US" w:eastAsia="zh-CN"/>
        </w:rPr>
        <w:t>经办机构需根据当地实际情况核定医</w:t>
      </w:r>
      <w:r>
        <w:rPr>
          <w:rFonts w:hint="eastAsia" w:ascii="Times New Roman" w:hAnsi="Times New Roman" w:eastAsia="仿宋_GB2312" w:cs="Times New Roman"/>
          <w:sz w:val="32"/>
          <w:szCs w:val="32"/>
          <w:highlight w:val="none"/>
          <w:lang w:val="en-US" w:eastAsia="zh-CN"/>
        </w:rPr>
        <w:t>药</w:t>
      </w:r>
      <w:r>
        <w:rPr>
          <w:rFonts w:hint="default" w:ascii="Times New Roman" w:hAnsi="Times New Roman" w:eastAsia="仿宋_GB2312" w:cs="Times New Roman"/>
          <w:sz w:val="32"/>
          <w:szCs w:val="32"/>
          <w:highlight w:val="none"/>
          <w:lang w:val="en-US" w:eastAsia="zh-CN"/>
        </w:rPr>
        <w:t>机构的服务资质。</w:t>
      </w:r>
    </w:p>
    <w:p>
      <w:pPr>
        <w:shd w:val="clea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六</w:t>
      </w:r>
      <w:r>
        <w:rPr>
          <w:rFonts w:hint="default" w:ascii="Times New Roman" w:hAnsi="Times New Roman" w:eastAsia="仿宋_GB2312" w:cs="Times New Roman"/>
          <w:sz w:val="32"/>
          <w:szCs w:val="32"/>
          <w:highlight w:val="none"/>
          <w:lang w:val="en-US" w:eastAsia="zh-CN"/>
        </w:rPr>
        <w:t>）确定名单。医保经办机构在公示期限截止后3个工作日内，收集、整理公示意见，拟定新增定点医药机构名单。</w:t>
      </w:r>
    </w:p>
    <w:p>
      <w:pPr>
        <w:shd w:val="clear"/>
        <w:rPr>
          <w:rFonts w:hint="default" w:ascii="Times New Roman" w:hAnsi="Times New Roman" w:eastAsia="仿宋_GB2312" w:cs="Times New Roman"/>
          <w:sz w:val="32"/>
          <w:szCs w:val="32"/>
          <w:highlight w:val="none"/>
        </w:rPr>
      </w:pPr>
    </w:p>
    <w:p>
      <w:pPr>
        <w:shd w:val="clear"/>
        <w:jc w:val="center"/>
        <w:rPr>
          <w:rFonts w:hint="default" w:ascii="Times New Roman" w:hAnsi="Times New Roman" w:eastAsia="方正小标宋简体" w:cs="Times New Roman"/>
          <w:sz w:val="32"/>
          <w:szCs w:val="32"/>
          <w:highlight w:val="none"/>
        </w:rPr>
      </w:pPr>
      <w:r>
        <w:rPr>
          <w:rFonts w:hint="default" w:ascii="Times New Roman" w:hAnsi="Times New Roman" w:eastAsia="方正小标宋简体" w:cs="Times New Roman"/>
          <w:sz w:val="32"/>
          <w:szCs w:val="32"/>
          <w:highlight w:val="none"/>
        </w:rPr>
        <w:t>第四章</w:t>
      </w:r>
      <w:r>
        <w:rPr>
          <w:rFonts w:hint="default" w:ascii="Times New Roman" w:hAnsi="Times New Roman" w:eastAsia="方正小标宋简体" w:cs="Times New Roman"/>
          <w:sz w:val="32"/>
          <w:szCs w:val="32"/>
          <w:highlight w:val="none"/>
          <w:lang w:val="en-US" w:eastAsia="zh-CN"/>
        </w:rPr>
        <w:t xml:space="preserve"> </w:t>
      </w:r>
      <w:r>
        <w:rPr>
          <w:rFonts w:hint="default" w:ascii="Times New Roman" w:hAnsi="Times New Roman" w:eastAsia="方正小标宋简体" w:cs="Times New Roman"/>
          <w:sz w:val="32"/>
          <w:szCs w:val="32"/>
          <w:highlight w:val="none"/>
        </w:rPr>
        <w:t>协议签订</w:t>
      </w:r>
    </w:p>
    <w:p>
      <w:pPr>
        <w:shd w:val="clear"/>
        <w:rPr>
          <w:rFonts w:hint="default" w:ascii="Times New Roman" w:hAnsi="Times New Roman" w:eastAsia="仿宋_GB2312" w:cs="Times New Roman"/>
          <w:sz w:val="32"/>
          <w:szCs w:val="32"/>
          <w:highlight w:val="none"/>
        </w:rPr>
      </w:pP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二十七</w:t>
      </w:r>
      <w:r>
        <w:rPr>
          <w:rFonts w:hint="default" w:ascii="Times New Roman" w:hAnsi="Times New Roman" w:eastAsia="黑体" w:cs="Times New Roman"/>
          <w:sz w:val="32"/>
          <w:szCs w:val="32"/>
          <w:highlight w:val="none"/>
        </w:rPr>
        <w:t>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医保经办机构应向拟签订协议的医疗机构、零售药店公布本统筹地区医保协议文本</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协议文本应明确双方权利、义务和责任</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协议内容应包括服务人群、服务范围、支付方式、支付范围、费用审核结算流程、价格管理要求、全国统一的医保信息平台建设要求、数据质量要求、协议履行核查、医保绩效考核、违约责任、协议时效、争议处理等内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协议期限一般为1年</w:t>
      </w:r>
      <w:r>
        <w:rPr>
          <w:rFonts w:hint="default" w:ascii="Times New Roman" w:hAnsi="Times New Roman" w:eastAsia="仿宋_GB2312" w:cs="Times New Roman"/>
          <w:sz w:val="32"/>
          <w:szCs w:val="32"/>
          <w:highlight w:val="none"/>
          <w:lang w:eastAsia="zh-CN"/>
        </w:rPr>
        <w:t>。</w:t>
      </w: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rPr>
        <w:t>第二十</w:t>
      </w:r>
      <w:r>
        <w:rPr>
          <w:rFonts w:hint="default" w:ascii="Times New Roman" w:hAnsi="Times New Roman" w:eastAsia="黑体" w:cs="Times New Roman"/>
          <w:sz w:val="32"/>
          <w:szCs w:val="32"/>
          <w:highlight w:val="none"/>
          <w:lang w:eastAsia="zh-CN"/>
        </w:rPr>
        <w:t>八</w:t>
      </w:r>
      <w:r>
        <w:rPr>
          <w:rFonts w:hint="default" w:ascii="Times New Roman" w:hAnsi="Times New Roman" w:eastAsia="黑体" w:cs="Times New Roman"/>
          <w:sz w:val="32"/>
          <w:szCs w:val="32"/>
          <w:highlight w:val="none"/>
        </w:rPr>
        <w:t>条</w:t>
      </w:r>
      <w:r>
        <w:rPr>
          <w:rFonts w:hint="default" w:ascii="Times New Roman" w:hAnsi="Times New Roman" w:eastAsia="仿宋_GB2312" w:cs="Times New Roman"/>
          <w:sz w:val="32"/>
          <w:szCs w:val="32"/>
          <w:highlight w:val="none"/>
          <w:lang w:val="en-US" w:eastAsia="zh-CN"/>
        </w:rPr>
        <w:t xml:space="preserve"> 公示期结束后7个工作日内，</w:t>
      </w:r>
      <w:r>
        <w:rPr>
          <w:rFonts w:hint="default" w:ascii="Times New Roman" w:hAnsi="Times New Roman" w:eastAsia="仿宋_GB2312" w:cs="Times New Roman"/>
          <w:sz w:val="32"/>
          <w:szCs w:val="32"/>
          <w:highlight w:val="none"/>
        </w:rPr>
        <w:t>医保经办机构与评估合格且公示通过的医药机构协商谈判</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达成一致的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双方自愿签订医保协议</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双方可按照电子签章管理等有关规定</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线上签订电子协议</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医保协议应当由医保经办机构、定点医药机构双方的法定代表人或授权代表签订</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因医药机构原因</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未能在约定时限内签订医保协议的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视作自动放弃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调整医保协议内容的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应征求定点医药机构代表意见</w:t>
      </w:r>
      <w:r>
        <w:rPr>
          <w:rFonts w:hint="default" w:ascii="Times New Roman" w:hAnsi="Times New Roman" w:eastAsia="仿宋_GB2312" w:cs="Times New Roman"/>
          <w:sz w:val="32"/>
          <w:szCs w:val="32"/>
          <w:highlight w:val="none"/>
          <w:lang w:eastAsia="zh-CN"/>
        </w:rPr>
        <w:t>。</w:t>
      </w:r>
    </w:p>
    <w:p>
      <w:pPr>
        <w:pStyle w:val="2"/>
        <w:rPr>
          <w:rFonts w:hint="default"/>
          <w:lang w:val="en-US" w:eastAsia="zh-CN"/>
        </w:rPr>
      </w:pPr>
      <w:r>
        <w:rPr>
          <w:rFonts w:hint="eastAsia" w:ascii="Times New Roman" w:hAnsi="Times New Roman" w:eastAsia="仿宋_GB2312" w:cs="Times New Roman"/>
          <w:sz w:val="32"/>
          <w:szCs w:val="32"/>
          <w:highlight w:val="none"/>
          <w:lang w:val="en-US" w:eastAsia="zh-CN"/>
        </w:rPr>
        <w:t xml:space="preserve">    原则上，由各统筹地区医保经办机构与医药机构双方自愿签订医保协议并向同级医疗保障行政部门备案。委托各级医保经办机构与医药机构签订医保协议的，应当将新增定点医药机构名单报所在统筹地区经办机构备案。</w:t>
      </w: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rPr>
        <w:t>第二十</w:t>
      </w:r>
      <w:r>
        <w:rPr>
          <w:rFonts w:hint="default" w:ascii="Times New Roman" w:hAnsi="Times New Roman" w:eastAsia="黑体" w:cs="Times New Roman"/>
          <w:sz w:val="32"/>
          <w:szCs w:val="32"/>
          <w:highlight w:val="none"/>
          <w:lang w:eastAsia="zh-CN"/>
        </w:rPr>
        <w:t>九</w:t>
      </w:r>
      <w:r>
        <w:rPr>
          <w:rFonts w:hint="default" w:ascii="Times New Roman" w:hAnsi="Times New Roman" w:eastAsia="黑体" w:cs="Times New Roman"/>
          <w:sz w:val="32"/>
          <w:szCs w:val="32"/>
          <w:highlight w:val="none"/>
        </w:rPr>
        <w:t>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医保经办机构应向社会公布新签订医保协议的定点医药机构信息</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包括名称、地址等</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供参保人员选择</w:t>
      </w:r>
      <w:r>
        <w:rPr>
          <w:rFonts w:hint="default" w:ascii="Times New Roman" w:hAnsi="Times New Roman" w:eastAsia="仿宋_GB2312" w:cs="Times New Roman"/>
          <w:sz w:val="32"/>
          <w:szCs w:val="32"/>
          <w:highlight w:val="none"/>
          <w:lang w:eastAsia="zh-CN"/>
        </w:rPr>
        <w:t>。</w:t>
      </w: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三十</w:t>
      </w:r>
      <w:r>
        <w:rPr>
          <w:rFonts w:hint="default" w:ascii="Times New Roman" w:hAnsi="Times New Roman" w:eastAsia="黑体" w:cs="Times New Roman"/>
          <w:sz w:val="32"/>
          <w:szCs w:val="32"/>
          <w:highlight w:val="none"/>
        </w:rPr>
        <w:t>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医保协议生效后</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统筹地区经办机构向定点医药机构提供国家统一的医疗保障铭牌标准，定点医药机构应当按照统一标准制作后张贴、悬挂。</w:t>
      </w: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三十一</w:t>
      </w:r>
      <w:r>
        <w:rPr>
          <w:rFonts w:hint="default" w:ascii="Times New Roman" w:hAnsi="Times New Roman" w:eastAsia="黑体" w:cs="Times New Roman"/>
          <w:sz w:val="32"/>
          <w:szCs w:val="32"/>
          <w:highlight w:val="none"/>
        </w:rPr>
        <w:t>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签订医保协议后</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定点医药机构应</w:t>
      </w:r>
      <w:r>
        <w:rPr>
          <w:rFonts w:hint="default" w:ascii="Times New Roman" w:hAnsi="Times New Roman" w:eastAsia="仿宋_GB2312" w:cs="Times New Roman"/>
          <w:sz w:val="32"/>
          <w:szCs w:val="32"/>
          <w:highlight w:val="none"/>
          <w:lang w:eastAsia="zh-CN"/>
        </w:rPr>
        <w:t>在</w:t>
      </w:r>
      <w:r>
        <w:rPr>
          <w:rFonts w:hint="default" w:ascii="Times New Roman" w:hAnsi="Times New Roman" w:eastAsia="仿宋_GB2312" w:cs="Times New Roman"/>
          <w:sz w:val="32"/>
          <w:szCs w:val="32"/>
          <w:highlight w:val="none"/>
          <w:lang w:val="en-US" w:eastAsia="zh-CN"/>
        </w:rPr>
        <w:t>5个工作日内</w:t>
      </w:r>
      <w:r>
        <w:rPr>
          <w:rFonts w:hint="default" w:ascii="Times New Roman" w:hAnsi="Times New Roman" w:eastAsia="仿宋_GB2312" w:cs="Times New Roman"/>
          <w:sz w:val="32"/>
          <w:szCs w:val="32"/>
          <w:highlight w:val="none"/>
        </w:rPr>
        <w:t>在国家医保信息业务编码标准数据库按照要求填报本机构基础信息以及实施医保支付资格管理的相关人员信息</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取得定点医药机构和相关资质人员的医保代码</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审核通过后，医药机构应当及时向医保</w:t>
      </w:r>
      <w:r>
        <w:rPr>
          <w:rFonts w:hint="default" w:ascii="Times New Roman" w:hAnsi="Times New Roman" w:eastAsia="仿宋_GB2312" w:cs="Times New Roman"/>
          <w:sz w:val="32"/>
          <w:szCs w:val="32"/>
          <w:highlight w:val="none"/>
          <w:lang w:eastAsia="zh-CN"/>
        </w:rPr>
        <w:t>经办机构反馈信息维护情况。</w:t>
      </w: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自医保协议生效之日起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医保经办机构应为定点医药机构开通医保信息平台权限</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开展医保基金结算业务等</w:t>
      </w:r>
      <w:r>
        <w:rPr>
          <w:rFonts w:hint="default" w:ascii="Times New Roman" w:hAnsi="Times New Roman" w:eastAsia="仿宋_GB2312" w:cs="Times New Roman"/>
          <w:sz w:val="32"/>
          <w:szCs w:val="32"/>
          <w:highlight w:val="none"/>
          <w:lang w:eastAsia="zh-CN"/>
        </w:rPr>
        <w:t>。</w:t>
      </w: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定点医药机构本机构和人员信息发生变化时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应要求其及时动态维护更新</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并将退出本机构的人员信息进行归档处理</w:t>
      </w:r>
      <w:r>
        <w:rPr>
          <w:rFonts w:hint="default" w:ascii="Times New Roman" w:hAnsi="Times New Roman" w:eastAsia="仿宋_GB2312" w:cs="Times New Roman"/>
          <w:sz w:val="32"/>
          <w:szCs w:val="32"/>
          <w:highlight w:val="none"/>
          <w:lang w:eastAsia="zh-CN"/>
        </w:rPr>
        <w:t>。</w:t>
      </w: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有条件的地区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应为参保人员提供定点医药机构名称、地址、服务范围、协议状态、协议处理、定点医药机构相关人员医保支付资格管理记分、医保协议有效期等信息的查询服务</w:t>
      </w:r>
      <w:r>
        <w:rPr>
          <w:rFonts w:hint="default" w:ascii="Times New Roman" w:hAnsi="Times New Roman" w:eastAsia="仿宋_GB2312" w:cs="Times New Roman"/>
          <w:sz w:val="32"/>
          <w:szCs w:val="32"/>
          <w:highlight w:val="none"/>
          <w:lang w:eastAsia="zh-CN"/>
        </w:rPr>
        <w:t>。</w:t>
      </w: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三十二</w:t>
      </w:r>
      <w:r>
        <w:rPr>
          <w:rFonts w:hint="default" w:ascii="Times New Roman" w:hAnsi="Times New Roman" w:eastAsia="黑体" w:cs="Times New Roman"/>
          <w:sz w:val="32"/>
          <w:szCs w:val="32"/>
          <w:highlight w:val="none"/>
        </w:rPr>
        <w:t>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定点医药机构的名称、法定代表人、主要负责人或实际控制人、注册地址、银行账户、诊疗科目</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药品经营范围</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、机构规模、机构性质、等级和类别等重大信息变更时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应自有关部门批准之日起30个工作日内向医保经办机构提出变更申请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其他一般信息变更应及时书面告知</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numPr>
          <w:ilvl w:val="0"/>
          <w:numId w:val="0"/>
        </w:numPr>
        <w:kinsoku/>
        <w:overflowPunct/>
        <w:topLinePunct w:val="0"/>
        <w:autoSpaceDE w:val="0"/>
        <w:autoSpaceDN w:val="0"/>
        <w:bidi w:val="0"/>
        <w:adjustRightInd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t>（一）定点医疗机构变更名称、法定代表人、主要负责人或实际控制人、注册地址、诊疗科目、机构规模、机构性质、等级和类别等应当提交以下材料：</w:t>
      </w:r>
    </w:p>
    <w:p>
      <w:pPr>
        <w:keepNext w:val="0"/>
        <w:keepLines w:val="0"/>
        <w:pageBreakBefore w:val="0"/>
        <w:widowControl w:val="0"/>
        <w:numPr>
          <w:ilvl w:val="0"/>
          <w:numId w:val="0"/>
        </w:numPr>
        <w:kinsoku/>
        <w:overflowPunct/>
        <w:topLinePunct w:val="0"/>
        <w:autoSpaceDE w:val="0"/>
        <w:autoSpaceDN w:val="0"/>
        <w:bidi w:val="0"/>
        <w:adjustRightInd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t>1.《广东省定点医药机构信息变更申请表》（附件15）；</w:t>
      </w:r>
    </w:p>
    <w:p>
      <w:pPr>
        <w:keepNext w:val="0"/>
        <w:keepLines w:val="0"/>
        <w:pageBreakBefore w:val="0"/>
        <w:widowControl w:val="0"/>
        <w:numPr>
          <w:ilvl w:val="0"/>
          <w:numId w:val="0"/>
        </w:numPr>
        <w:kinsoku/>
        <w:overflowPunct/>
        <w:topLinePunct w:val="0"/>
        <w:autoSpaceDE w:val="0"/>
        <w:autoSpaceDN w:val="0"/>
        <w:bidi w:val="0"/>
        <w:adjustRightInd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t>2.医疗机构执业许可证、诊所备案证、中医诊所备案证或军队医疗机构为民服务许可证复印件。</w:t>
      </w:r>
    </w:p>
    <w:p>
      <w:pPr>
        <w:keepNext w:val="0"/>
        <w:keepLines w:val="0"/>
        <w:pageBreakBefore w:val="0"/>
        <w:widowControl w:val="0"/>
        <w:numPr>
          <w:ilvl w:val="0"/>
          <w:numId w:val="0"/>
        </w:numPr>
        <w:kinsoku/>
        <w:overflowPunct/>
        <w:topLinePunct w:val="0"/>
        <w:autoSpaceDE w:val="0"/>
        <w:autoSpaceDN w:val="0"/>
        <w:bidi w:val="0"/>
        <w:adjustRightInd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t>3.卫生健康部门出具的医疗机构级别等级批复文件（等级变更时提供）。</w:t>
      </w:r>
    </w:p>
    <w:p>
      <w:pPr>
        <w:keepNext w:val="0"/>
        <w:keepLines w:val="0"/>
        <w:pageBreakBefore w:val="0"/>
        <w:widowControl w:val="0"/>
        <w:numPr>
          <w:ilvl w:val="0"/>
          <w:numId w:val="0"/>
        </w:numPr>
        <w:kinsoku/>
        <w:overflowPunct/>
        <w:topLinePunct w:val="0"/>
        <w:autoSpaceDE w:val="0"/>
        <w:autoSpaceDN w:val="0"/>
        <w:bidi w:val="0"/>
        <w:adjustRightInd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t>（二）定点零售药店变更名称、法定代表人、主要负责人或实际控制人、注册地址、经营范围、经营方式时应当提交以下材料：</w:t>
      </w:r>
    </w:p>
    <w:p>
      <w:pPr>
        <w:keepNext w:val="0"/>
        <w:keepLines w:val="0"/>
        <w:pageBreakBefore w:val="0"/>
        <w:widowControl w:val="0"/>
        <w:numPr>
          <w:ilvl w:val="0"/>
          <w:numId w:val="0"/>
        </w:numPr>
        <w:kinsoku/>
        <w:overflowPunct/>
        <w:topLinePunct w:val="0"/>
        <w:autoSpaceDE w:val="0"/>
        <w:autoSpaceDN w:val="0"/>
        <w:bidi w:val="0"/>
        <w:adjustRightInd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t>1.《广东省定点医药机构信息变更申请表》；</w:t>
      </w:r>
    </w:p>
    <w:p>
      <w:pPr>
        <w:keepNext w:val="0"/>
        <w:keepLines w:val="0"/>
        <w:pageBreakBefore w:val="0"/>
        <w:widowControl w:val="0"/>
        <w:numPr>
          <w:ilvl w:val="0"/>
          <w:numId w:val="0"/>
        </w:numPr>
        <w:kinsoku/>
        <w:overflowPunct/>
        <w:topLinePunct w:val="0"/>
        <w:autoSpaceDE w:val="0"/>
        <w:autoSpaceDN w:val="0"/>
        <w:bidi w:val="0"/>
        <w:adjustRightInd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t>2.药品经营许可证正副本复印件及营业执照正副本复印件。</w:t>
      </w:r>
    </w:p>
    <w:p>
      <w:pPr>
        <w:pStyle w:val="2"/>
        <w:keepNext w:val="0"/>
        <w:keepLines w:val="0"/>
        <w:pageBreakBefore w:val="0"/>
        <w:numPr>
          <w:ilvl w:val="0"/>
          <w:numId w:val="0"/>
        </w:numP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（三）定点医药机构变更</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rPr>
        <w:t>银行账户时</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应</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rPr>
        <w:t>当</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提交以下材料：</w:t>
      </w:r>
    </w:p>
    <w:p>
      <w:pPr>
        <w:pStyle w:val="2"/>
        <w:keepNext w:val="0"/>
        <w:keepLines w:val="0"/>
        <w:pageBreakBefore w:val="0"/>
        <w:numPr>
          <w:ilvl w:val="0"/>
          <w:numId w:val="0"/>
        </w:numP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rPr>
        <w:t>1.</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广东省</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定点</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医药机构</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信息变更申请表》</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w:t>
      </w:r>
    </w:p>
    <w:p>
      <w:pPr>
        <w:pStyle w:val="2"/>
        <w:numPr>
          <w:ilvl w:val="0"/>
          <w:numId w:val="0"/>
        </w:numPr>
        <w:spacing w:beforeLines="0" w:afterLines="0" w:line="560" w:lineRule="exact"/>
        <w:ind w:firstLine="640" w:firstLineChars="200"/>
        <w:jc w:val="both"/>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rPr>
        <w:t>2.银行开户许可证复印件。</w:t>
      </w:r>
      <w:bookmarkStart w:id="4" w:name="_Hlk88581248"/>
    </w:p>
    <w:bookmarkEnd w:id="4"/>
    <w:p>
      <w:pPr>
        <w:pStyle w:val="6"/>
        <w:keepNext w:val="0"/>
        <w:keepLines w:val="0"/>
        <w:pageBreakBefore w:val="0"/>
        <w:kinsoku/>
        <w:wordWrap/>
        <w:overflowPunct/>
        <w:topLinePunct w:val="0"/>
        <w:bidi w:val="0"/>
        <w:adjustRightInd w:val="0"/>
        <w:snapToGrid w:val="0"/>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highlight w:val="none"/>
          <w:lang w:eastAsia="zh-CN"/>
        </w:rPr>
      </w:pPr>
      <w:bookmarkStart w:id="5" w:name="_Hlk88580089"/>
      <w:r>
        <w:rPr>
          <w:rFonts w:hint="default" w:ascii="Times New Roman" w:hAnsi="Times New Roman" w:eastAsia="仿宋_GB2312" w:cs="Times New Roman"/>
          <w:bCs/>
          <w:color w:val="auto"/>
          <w:sz w:val="32"/>
          <w:szCs w:val="32"/>
          <w:highlight w:val="none"/>
          <w:lang w:eastAsia="zh-CN"/>
        </w:rPr>
        <w:t>医保经办机构应</w:t>
      </w:r>
      <w:r>
        <w:rPr>
          <w:rFonts w:hint="default" w:ascii="Times New Roman" w:hAnsi="Times New Roman" w:eastAsia="仿宋_GB2312" w:cs="Times New Roman"/>
          <w:bCs/>
          <w:color w:val="auto"/>
          <w:sz w:val="32"/>
          <w:szCs w:val="32"/>
          <w:highlight w:val="none"/>
          <w:lang w:val="en-US" w:eastAsia="zh-CN"/>
        </w:rPr>
        <w:t>当</w:t>
      </w:r>
      <w:r>
        <w:rPr>
          <w:rFonts w:hint="default" w:ascii="Times New Roman" w:hAnsi="Times New Roman" w:eastAsia="仿宋_GB2312" w:cs="Times New Roman"/>
          <w:bCs/>
          <w:color w:val="auto"/>
          <w:sz w:val="32"/>
          <w:szCs w:val="32"/>
          <w:highlight w:val="none"/>
          <w:lang w:eastAsia="zh-CN"/>
        </w:rPr>
        <w:t>及时对定点医药机构的变更内容进行资料审核确认，必要时可</w:t>
      </w:r>
      <w:r>
        <w:rPr>
          <w:rFonts w:hint="default" w:ascii="Times New Roman" w:hAnsi="Times New Roman" w:eastAsia="仿宋_GB2312" w:cs="Times New Roman"/>
          <w:bCs/>
          <w:color w:val="auto"/>
          <w:sz w:val="32"/>
          <w:szCs w:val="32"/>
          <w:highlight w:val="none"/>
          <w:lang w:val="en-US" w:eastAsia="zh-CN"/>
        </w:rPr>
        <w:t>以</w:t>
      </w:r>
      <w:r>
        <w:rPr>
          <w:rFonts w:hint="default" w:ascii="Times New Roman" w:hAnsi="Times New Roman" w:eastAsia="仿宋_GB2312" w:cs="Times New Roman"/>
          <w:bCs/>
          <w:color w:val="auto"/>
          <w:sz w:val="32"/>
          <w:szCs w:val="32"/>
          <w:highlight w:val="none"/>
          <w:lang w:eastAsia="zh-CN"/>
        </w:rPr>
        <w:t>组织现场考察。</w:t>
      </w:r>
      <w:bookmarkEnd w:id="5"/>
      <w:r>
        <w:rPr>
          <w:rFonts w:hint="default" w:ascii="Times New Roman" w:hAnsi="Times New Roman" w:eastAsia="仿宋_GB2312" w:cs="Times New Roman"/>
          <w:sz w:val="32"/>
          <w:szCs w:val="32"/>
          <w:highlight w:val="none"/>
        </w:rPr>
        <w:t>医保经办机构审核通过的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应及时告知定点医药机构按规定在国家医保信息业务编码标准数据库同步变更信息</w:t>
      </w:r>
      <w:r>
        <w:rPr>
          <w:rFonts w:hint="default" w:ascii="Times New Roman" w:hAnsi="Times New Roman" w:eastAsia="仿宋_GB2312" w:cs="Times New Roman"/>
          <w:sz w:val="32"/>
          <w:szCs w:val="32"/>
          <w:highlight w:val="none"/>
          <w:lang w:eastAsia="zh-CN"/>
        </w:rPr>
        <w:t>。</w:t>
      </w: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定点医药机构变更注册地址的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实际营业地址不变的除外</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应提前5个工作日告知医保经办机构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医保经办机构暂停医疗保障基金结算</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完成变更后</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定点医药机构应在规定时限内向医保经办机构提出现场评估申请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经评估符合定点条件的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恢复医疗保障基金结算</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不符合定点条件的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医保协议终止</w:t>
      </w:r>
      <w:r>
        <w:rPr>
          <w:rFonts w:hint="default" w:ascii="Times New Roman" w:hAnsi="Times New Roman" w:eastAsia="仿宋_GB2312" w:cs="Times New Roman"/>
          <w:sz w:val="32"/>
          <w:szCs w:val="32"/>
          <w:highlight w:val="none"/>
          <w:lang w:eastAsia="zh-CN"/>
        </w:rPr>
        <w:t>。</w:t>
      </w:r>
    </w:p>
    <w:p>
      <w:pPr>
        <w:shd w:val="clear"/>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定点医疗机构新增院区（注册地址不同的），经评估符合定点条件的，签订医保协议。</w:t>
      </w: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三十三</w:t>
      </w:r>
      <w:r>
        <w:rPr>
          <w:rFonts w:hint="default" w:ascii="Times New Roman" w:hAnsi="Times New Roman" w:eastAsia="黑体" w:cs="Times New Roman"/>
          <w:sz w:val="32"/>
          <w:szCs w:val="32"/>
          <w:highlight w:val="none"/>
        </w:rPr>
        <w:t>条</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定点医药机构股权变动、法定代表人变更、名称变更</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但营业执照</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事业单位法人证书、民办非企业单位登记证书等</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、医疗机构执业许可证</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药品经营许可证、医疗器械经营许可证等</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未重新申请的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医保协议继续有效</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由变更后的经营主体继续履约并承继违约责任</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变更后的经营主体不能提供变更前与医疗保障基金结算有关的数据、资料的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医保经办机构可拒付或追回相关费用</w:t>
      </w:r>
      <w:r>
        <w:rPr>
          <w:rFonts w:hint="default" w:ascii="Times New Roman" w:hAnsi="Times New Roman" w:eastAsia="仿宋_GB2312" w:cs="Times New Roman"/>
          <w:sz w:val="32"/>
          <w:szCs w:val="32"/>
          <w:highlight w:val="none"/>
          <w:lang w:eastAsia="zh-CN"/>
        </w:rPr>
        <w:t>。</w:t>
      </w: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定点医药机构因股权变动、法定代表人变更等注销营业执照</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事业单位法人证书、民办非企业单位登记证书等</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、医疗机构执业许可证</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药品经营许可证、医疗器械经营许可证等</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后重新申请的</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或营业执照（事业单位法人证书、民办非企业单位登记证书等）、医疗机构执业许可证（药品经营许可证、医疗器械经营许可证等）到期后重新申请的，</w:t>
      </w:r>
      <w:r>
        <w:rPr>
          <w:rFonts w:hint="default" w:ascii="Times New Roman" w:hAnsi="Times New Roman" w:eastAsia="仿宋_GB2312" w:cs="Times New Roman"/>
          <w:sz w:val="32"/>
          <w:szCs w:val="32"/>
          <w:highlight w:val="none"/>
        </w:rPr>
        <w:t>与医保经办机构签订的医保协议终止</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经营主体须重新申请医保定点</w:t>
      </w:r>
      <w:r>
        <w:rPr>
          <w:rFonts w:hint="default" w:ascii="Times New Roman" w:hAnsi="Times New Roman" w:eastAsia="仿宋_GB2312" w:cs="Times New Roman"/>
          <w:sz w:val="32"/>
          <w:szCs w:val="32"/>
          <w:highlight w:val="none"/>
          <w:lang w:eastAsia="zh-CN"/>
        </w:rPr>
        <w:t>。</w:t>
      </w: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三十四</w:t>
      </w:r>
      <w:r>
        <w:rPr>
          <w:rFonts w:hint="default" w:ascii="Times New Roman" w:hAnsi="Times New Roman" w:eastAsia="黑体" w:cs="Times New Roman"/>
          <w:sz w:val="32"/>
          <w:szCs w:val="32"/>
          <w:highlight w:val="none"/>
        </w:rPr>
        <w:t>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续签应由定点医药机构于医保协议期满前3个月向医保经办机构提出申请或由医保经办机构统一组织</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医保经办机构与定点医药机构就医保协议续签事宜进行协商谈判</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双方根据医保协议履行情况和医保绩效考核情况等决定是否续签</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协商一致的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可续签医保协议</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未达成一致的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医保协议到期后自动终止</w:t>
      </w:r>
      <w:r>
        <w:rPr>
          <w:rFonts w:hint="default" w:ascii="Times New Roman" w:hAnsi="Times New Roman" w:eastAsia="仿宋_GB2312" w:cs="Times New Roman"/>
          <w:sz w:val="32"/>
          <w:szCs w:val="32"/>
          <w:highlight w:val="none"/>
          <w:lang w:eastAsia="zh-CN"/>
        </w:rPr>
        <w:t>。</w:t>
      </w: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绩效考核达标的定点医药机构，</w:t>
      </w:r>
      <w:r>
        <w:rPr>
          <w:rFonts w:hint="eastAsia" w:ascii="Times New Roman" w:hAnsi="Times New Roman" w:eastAsia="仿宋_GB2312" w:cs="Times New Roman"/>
          <w:sz w:val="32"/>
          <w:szCs w:val="32"/>
          <w:highlight w:val="none"/>
          <w:lang w:eastAsia="zh-CN"/>
        </w:rPr>
        <w:t>医保</w:t>
      </w:r>
      <w:r>
        <w:rPr>
          <w:rFonts w:hint="default" w:ascii="Times New Roman" w:hAnsi="Times New Roman" w:eastAsia="仿宋_GB2312" w:cs="Times New Roman"/>
          <w:sz w:val="32"/>
          <w:szCs w:val="32"/>
          <w:highlight w:val="none"/>
          <w:lang w:eastAsia="zh-CN"/>
        </w:rPr>
        <w:t>经办机构可以采取固定协议和年度协议相结合的方式签订协议，固定协议不少于2年，年度协议每年根据具体情况调整，简化签约手续。</w:t>
      </w:r>
    </w:p>
    <w:p>
      <w:pPr>
        <w:shd w:val="clear"/>
        <w:rPr>
          <w:rFonts w:hint="default" w:ascii="Times New Roman" w:hAnsi="Times New Roman" w:eastAsia="仿宋_GB2312" w:cs="Times New Roman"/>
          <w:sz w:val="32"/>
          <w:szCs w:val="32"/>
          <w:highlight w:val="none"/>
        </w:rPr>
      </w:pPr>
    </w:p>
    <w:p>
      <w:pPr>
        <w:shd w:val="clear"/>
        <w:jc w:val="center"/>
        <w:rPr>
          <w:rFonts w:hint="default" w:ascii="Times New Roman" w:hAnsi="Times New Roman" w:eastAsia="方正小标宋简体" w:cs="Times New Roman"/>
          <w:sz w:val="32"/>
          <w:szCs w:val="32"/>
          <w:highlight w:val="none"/>
          <w:lang w:val="en-US" w:eastAsia="zh-CN"/>
        </w:rPr>
      </w:pPr>
      <w:r>
        <w:rPr>
          <w:rFonts w:hint="default" w:ascii="Times New Roman" w:hAnsi="Times New Roman" w:eastAsia="方正小标宋简体" w:cs="Times New Roman"/>
          <w:sz w:val="32"/>
          <w:szCs w:val="32"/>
          <w:highlight w:val="none"/>
        </w:rPr>
        <w:t>第五章</w:t>
      </w:r>
      <w:r>
        <w:rPr>
          <w:rFonts w:hint="default" w:ascii="Times New Roman" w:hAnsi="Times New Roman" w:eastAsia="方正小标宋简体" w:cs="Times New Roman"/>
          <w:sz w:val="32"/>
          <w:szCs w:val="32"/>
          <w:highlight w:val="none"/>
          <w:lang w:val="en-US" w:eastAsia="zh-CN"/>
        </w:rPr>
        <w:t xml:space="preserve"> 协议履行</w:t>
      </w:r>
    </w:p>
    <w:p>
      <w:pPr>
        <w:shd w:val="clear"/>
        <w:rPr>
          <w:rFonts w:hint="default" w:ascii="Times New Roman" w:hAnsi="Times New Roman" w:eastAsia="仿宋_GB2312" w:cs="Times New Roman"/>
          <w:sz w:val="32"/>
          <w:szCs w:val="32"/>
          <w:highlight w:val="none"/>
          <w:lang w:val="en-US" w:eastAsia="zh-CN"/>
        </w:rPr>
      </w:pP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三十五</w:t>
      </w:r>
      <w:r>
        <w:rPr>
          <w:rFonts w:hint="default" w:ascii="Times New Roman" w:hAnsi="Times New Roman" w:eastAsia="黑体" w:cs="Times New Roman"/>
          <w:sz w:val="32"/>
          <w:szCs w:val="32"/>
          <w:highlight w:val="none"/>
        </w:rPr>
        <w:t>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医保经办机构或其委托符合规定的第三方机构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对定点医药机构开展医保绩效考核</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建立动态管理机制</w:t>
      </w:r>
      <w:r>
        <w:rPr>
          <w:rFonts w:hint="default" w:ascii="Times New Roman" w:hAnsi="Times New Roman" w:eastAsia="仿宋_GB2312" w:cs="Times New Roman"/>
          <w:sz w:val="32"/>
          <w:szCs w:val="32"/>
          <w:highlight w:val="none"/>
          <w:lang w:eastAsia="zh-CN"/>
        </w:rPr>
        <w:t>。考核结果与年终清算、质量保证金退还、协议续签等挂钩。</w:t>
      </w: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三十六</w:t>
      </w:r>
      <w:r>
        <w:rPr>
          <w:rFonts w:hint="default" w:ascii="Times New Roman" w:hAnsi="Times New Roman" w:eastAsia="黑体" w:cs="Times New Roman"/>
          <w:sz w:val="32"/>
          <w:szCs w:val="32"/>
          <w:highlight w:val="none"/>
        </w:rPr>
        <w:t>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医保经办机构应拓宽监督途径、创新监督方式</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通过满意度调查、第三方评价等方式对定点医药机构进行协议管理</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畅通投诉举报渠道</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及时发现问题并进行处理</w:t>
      </w:r>
      <w:r>
        <w:rPr>
          <w:rFonts w:hint="default" w:ascii="Times New Roman" w:hAnsi="Times New Roman" w:eastAsia="仿宋_GB2312" w:cs="Times New Roman"/>
          <w:sz w:val="32"/>
          <w:szCs w:val="32"/>
          <w:highlight w:val="none"/>
          <w:lang w:eastAsia="zh-CN"/>
        </w:rPr>
        <w:t>。</w:t>
      </w:r>
    </w:p>
    <w:p>
      <w:pPr>
        <w:shd w:val="clear"/>
        <w:ind w:firstLine="640" w:firstLineChars="200"/>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三十七</w:t>
      </w:r>
      <w:r>
        <w:rPr>
          <w:rFonts w:hint="default" w:ascii="Times New Roman" w:hAnsi="Times New Roman" w:eastAsia="黑体" w:cs="Times New Roman"/>
          <w:sz w:val="32"/>
          <w:szCs w:val="32"/>
          <w:highlight w:val="none"/>
        </w:rPr>
        <w:t>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定点医药机构应当配合医保经办机构开展医保费用审核、协议履行核查、医保绩效考核等工作</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并按规定保管、提供相关材料</w:t>
      </w:r>
      <w:r>
        <w:rPr>
          <w:rFonts w:hint="default" w:ascii="Times New Roman" w:hAnsi="Times New Roman" w:eastAsia="仿宋_GB2312" w:cs="Times New Roman"/>
          <w:sz w:val="32"/>
          <w:szCs w:val="32"/>
          <w:highlight w:val="none"/>
          <w:lang w:eastAsia="zh-CN"/>
        </w:rPr>
        <w:t>，遵守数据安全有关制度，保护参保人员个人信息，保障医保数据安全。</w:t>
      </w: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三十八</w:t>
      </w:r>
      <w:r>
        <w:rPr>
          <w:rFonts w:hint="default" w:ascii="Times New Roman" w:hAnsi="Times New Roman" w:eastAsia="黑体" w:cs="Times New Roman"/>
          <w:sz w:val="32"/>
          <w:szCs w:val="32"/>
          <w:highlight w:val="none"/>
        </w:rPr>
        <w:t>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医保协议履行期间</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国家法律、法规、规章及政策发生调整的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从其规定</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针对调整部分</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协议双方应当按照新规定对医保协议进行修订和补充</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其效力与原协议等同</w:t>
      </w:r>
      <w:r>
        <w:rPr>
          <w:rFonts w:hint="default" w:ascii="Times New Roman" w:hAnsi="Times New Roman" w:eastAsia="仿宋_GB2312" w:cs="Times New Roman"/>
          <w:sz w:val="32"/>
          <w:szCs w:val="32"/>
          <w:highlight w:val="none"/>
          <w:lang w:eastAsia="zh-CN"/>
        </w:rPr>
        <w:t>。</w:t>
      </w: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三十九</w:t>
      </w:r>
      <w:r>
        <w:rPr>
          <w:rFonts w:hint="default" w:ascii="Times New Roman" w:hAnsi="Times New Roman" w:eastAsia="黑体" w:cs="Times New Roman"/>
          <w:sz w:val="32"/>
          <w:szCs w:val="32"/>
          <w:highlight w:val="none"/>
        </w:rPr>
        <w:t>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定点医药机构违反医保协议的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医保经办机构可以督促其履行医保协议</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按照规定进行处理</w:t>
      </w:r>
      <w:r>
        <w:rPr>
          <w:rFonts w:hint="default" w:ascii="Times New Roman" w:hAnsi="Times New Roman" w:eastAsia="仿宋_GB2312" w:cs="Times New Roman"/>
          <w:sz w:val="32"/>
          <w:szCs w:val="32"/>
          <w:highlight w:val="none"/>
          <w:lang w:eastAsia="zh-CN"/>
        </w:rPr>
        <w:t>。</w:t>
      </w:r>
    </w:p>
    <w:p>
      <w:pPr>
        <w:shd w:val="clear"/>
        <w:rPr>
          <w:rFonts w:hint="default" w:ascii="Times New Roman" w:hAnsi="Times New Roman" w:eastAsia="方正小标宋简体" w:cs="Times New Roman"/>
          <w:sz w:val="32"/>
          <w:szCs w:val="32"/>
          <w:highlight w:val="none"/>
        </w:rPr>
      </w:pPr>
    </w:p>
    <w:p>
      <w:pPr>
        <w:shd w:val="clear"/>
        <w:jc w:val="center"/>
        <w:rPr>
          <w:rFonts w:hint="default" w:ascii="Times New Roman" w:hAnsi="Times New Roman" w:eastAsia="方正小标宋简体" w:cs="Times New Roman"/>
          <w:sz w:val="32"/>
          <w:szCs w:val="32"/>
          <w:highlight w:val="none"/>
          <w:lang w:val="en-US" w:eastAsia="zh-CN"/>
        </w:rPr>
      </w:pPr>
      <w:r>
        <w:rPr>
          <w:rFonts w:hint="default" w:ascii="Times New Roman" w:hAnsi="Times New Roman" w:eastAsia="方正小标宋简体" w:cs="Times New Roman"/>
          <w:sz w:val="32"/>
          <w:szCs w:val="32"/>
          <w:highlight w:val="none"/>
        </w:rPr>
        <w:t>第六章</w:t>
      </w:r>
      <w:r>
        <w:rPr>
          <w:rFonts w:hint="default" w:ascii="Times New Roman" w:hAnsi="Times New Roman" w:eastAsia="方正小标宋简体" w:cs="Times New Roman"/>
          <w:sz w:val="32"/>
          <w:szCs w:val="32"/>
          <w:highlight w:val="none"/>
          <w:lang w:val="en-US" w:eastAsia="zh-CN"/>
        </w:rPr>
        <w:t xml:space="preserve"> 协议变更和解除</w:t>
      </w:r>
    </w:p>
    <w:p>
      <w:pPr>
        <w:shd w:val="clear"/>
        <w:rPr>
          <w:rFonts w:hint="default" w:ascii="Times New Roman" w:hAnsi="Times New Roman" w:eastAsia="仿宋_GB2312" w:cs="Times New Roman"/>
          <w:sz w:val="32"/>
          <w:szCs w:val="32"/>
          <w:highlight w:val="none"/>
          <w:lang w:val="en-US" w:eastAsia="zh-CN"/>
        </w:rPr>
      </w:pP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四十</w:t>
      </w:r>
      <w:r>
        <w:rPr>
          <w:rFonts w:hint="default" w:ascii="Times New Roman" w:hAnsi="Times New Roman" w:eastAsia="黑体" w:cs="Times New Roman"/>
          <w:sz w:val="32"/>
          <w:szCs w:val="32"/>
          <w:highlight w:val="none"/>
        </w:rPr>
        <w:t>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医保经办机构应结合本统筹地区定点医药机构资源配置规划、医保绩效考核、定点医药机构履约情况等</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建立定点医药机构退出机制</w:t>
      </w:r>
      <w:r>
        <w:rPr>
          <w:rFonts w:hint="default" w:ascii="Times New Roman" w:hAnsi="Times New Roman" w:eastAsia="仿宋_GB2312" w:cs="Times New Roman"/>
          <w:sz w:val="32"/>
          <w:szCs w:val="32"/>
          <w:highlight w:val="none"/>
          <w:lang w:eastAsia="zh-CN"/>
        </w:rPr>
        <w:t>。</w:t>
      </w:r>
    </w:p>
    <w:p>
      <w:pPr>
        <w:keepNext w:val="0"/>
        <w:keepLines w:val="0"/>
        <w:pageBreakBefore w:val="0"/>
        <w:tabs>
          <w:tab w:val="left" w:pos="0"/>
        </w:tabs>
        <w:kinsoku/>
        <w:wordWrap/>
        <w:overflowPunct/>
        <w:topLinePunct w:val="0"/>
        <w:bidi w:val="0"/>
        <w:spacing w:line="560" w:lineRule="exact"/>
        <w:ind w:firstLine="640" w:firstLineChars="200"/>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四十一</w:t>
      </w:r>
      <w:r>
        <w:rPr>
          <w:rFonts w:hint="default" w:ascii="Times New Roman" w:hAnsi="Times New Roman" w:eastAsia="黑体" w:cs="Times New Roman"/>
          <w:sz w:val="32"/>
          <w:szCs w:val="32"/>
          <w:highlight w:val="none"/>
        </w:rPr>
        <w:t>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医保协议中止是指医保经办机构与定点医药机构暂停履行医保协议约定</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中止期间发生的医保费用不予结算</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bCs/>
          <w:color w:val="auto"/>
          <w:sz w:val="32"/>
          <w:szCs w:val="32"/>
          <w:highlight w:val="none"/>
          <w:lang w:eastAsia="zh-CN"/>
        </w:rPr>
        <w:t>定点医药机构有下列情形之一的，</w:t>
      </w:r>
      <w:r>
        <w:rPr>
          <w:rFonts w:hint="eastAsia" w:ascii="Times New Roman" w:hAnsi="Times New Roman" w:eastAsia="仿宋_GB2312" w:cs="Times New Roman"/>
          <w:bCs/>
          <w:color w:val="auto"/>
          <w:sz w:val="32"/>
          <w:szCs w:val="32"/>
          <w:highlight w:val="none"/>
          <w:lang w:eastAsia="zh-CN"/>
        </w:rPr>
        <w:t>医保</w:t>
      </w:r>
      <w:r>
        <w:rPr>
          <w:rFonts w:hint="default" w:ascii="Times New Roman" w:hAnsi="Times New Roman" w:eastAsia="仿宋_GB2312" w:cs="Times New Roman"/>
          <w:bCs/>
          <w:color w:val="auto"/>
          <w:sz w:val="32"/>
          <w:szCs w:val="32"/>
          <w:highlight w:val="none"/>
          <w:lang w:eastAsia="zh-CN"/>
        </w:rPr>
        <w:t>经办机构应当中止协议：</w:t>
      </w:r>
    </w:p>
    <w:p>
      <w:pPr>
        <w:numPr>
          <w:ilvl w:val="0"/>
          <w:numId w:val="0"/>
        </w:numPr>
        <w:tabs>
          <w:tab w:val="left" w:pos="0"/>
        </w:tabs>
        <w:spacing w:line="560" w:lineRule="exact"/>
        <w:ind w:firstLine="640" w:firstLineChars="200"/>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（一）根据日常检查或绩效考核，发现对医疗保障基金安全和参保人员权益可能造成重大风险的；</w:t>
      </w:r>
    </w:p>
    <w:p>
      <w:pPr>
        <w:keepNext w:val="0"/>
        <w:keepLines w:val="0"/>
        <w:pageBreakBefore w:val="0"/>
        <w:numPr>
          <w:ilvl w:val="0"/>
          <w:numId w:val="0"/>
        </w:numPr>
        <w:tabs>
          <w:tab w:val="left" w:pos="0"/>
        </w:tabs>
        <w:kinsoku/>
        <w:wordWrap/>
        <w:overflowPunct/>
        <w:topLinePunct w:val="0"/>
        <w:bidi w:val="0"/>
        <w:spacing w:line="560" w:lineRule="exact"/>
        <w:ind w:firstLine="640" w:firstLineChars="200"/>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（二）未按规定向医保行政部门及</w:t>
      </w:r>
      <w:r>
        <w:rPr>
          <w:rFonts w:hint="eastAsia" w:ascii="Times New Roman" w:hAnsi="Times New Roman" w:eastAsia="仿宋_GB2312" w:cs="Times New Roman"/>
          <w:bCs/>
          <w:color w:val="auto"/>
          <w:sz w:val="32"/>
          <w:szCs w:val="32"/>
          <w:highlight w:val="none"/>
          <w:lang w:eastAsia="zh-CN"/>
        </w:rPr>
        <w:t>医保</w:t>
      </w:r>
      <w:r>
        <w:rPr>
          <w:rFonts w:hint="default" w:ascii="Times New Roman" w:hAnsi="Times New Roman" w:eastAsia="仿宋_GB2312" w:cs="Times New Roman"/>
          <w:bCs/>
          <w:color w:val="auto"/>
          <w:sz w:val="32"/>
          <w:szCs w:val="32"/>
          <w:highlight w:val="none"/>
          <w:lang w:eastAsia="zh-CN"/>
        </w:rPr>
        <w:t>经办机构提供有关数据或提供数据不真实的；</w:t>
      </w:r>
    </w:p>
    <w:p>
      <w:pPr>
        <w:keepNext w:val="0"/>
        <w:keepLines w:val="0"/>
        <w:pageBreakBefore w:val="0"/>
        <w:numPr>
          <w:ilvl w:val="0"/>
          <w:numId w:val="0"/>
        </w:numPr>
        <w:tabs>
          <w:tab w:val="left" w:pos="0"/>
        </w:tabs>
        <w:kinsoku/>
        <w:wordWrap/>
        <w:overflowPunct/>
        <w:topLinePunct w:val="0"/>
        <w:bidi w:val="0"/>
        <w:spacing w:line="560" w:lineRule="exact"/>
        <w:ind w:firstLine="640" w:firstLineChars="200"/>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（三）根据医保协议约定应当中止协议的；</w:t>
      </w:r>
    </w:p>
    <w:p>
      <w:pPr>
        <w:keepNext w:val="0"/>
        <w:keepLines w:val="0"/>
        <w:pageBreakBefore w:val="0"/>
        <w:tabs>
          <w:tab w:val="left" w:pos="0"/>
        </w:tabs>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（四）法律、法规、规章规定的应当中止的其他情形。</w:t>
      </w: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中止期结束</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未超过医保协议有效期的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中止协议期满后医保经办机构对其进行验收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验收合格的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医保协议继续履行</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验收不合格的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解除医保协议</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超过协议有效期的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中止协议期满后医保经办机构对其进行验收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验收合格的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可按规定续签医保协议</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验收不合格的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解除医保协议</w:t>
      </w:r>
      <w:r>
        <w:rPr>
          <w:rFonts w:hint="default" w:ascii="Times New Roman" w:hAnsi="Times New Roman" w:eastAsia="仿宋_GB2312" w:cs="Times New Roman"/>
          <w:sz w:val="32"/>
          <w:szCs w:val="32"/>
          <w:highlight w:val="none"/>
          <w:lang w:eastAsia="zh-CN"/>
        </w:rPr>
        <w:t>。</w:t>
      </w: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定点医药机构可主动提出中止医保协议申请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经医保经办机构同意</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可以中止医保协议但中止时间原则上不得超过180日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定点医药机构在医保协议中止超过180日仍未提出继续履行医保协议申请的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原则上医保协议自动终止</w:t>
      </w:r>
      <w:r>
        <w:rPr>
          <w:rFonts w:hint="default" w:ascii="Times New Roman" w:hAnsi="Times New Roman" w:eastAsia="仿宋_GB2312" w:cs="Times New Roman"/>
          <w:sz w:val="32"/>
          <w:szCs w:val="32"/>
          <w:highlight w:val="none"/>
          <w:lang w:eastAsia="zh-CN"/>
        </w:rPr>
        <w:t>。</w:t>
      </w:r>
    </w:p>
    <w:p>
      <w:pPr>
        <w:shd w:val="clear"/>
        <w:ind w:firstLine="640" w:firstLineChars="200"/>
        <w:rPr>
          <w:rFonts w:hint="default" w:ascii="Times New Roman" w:hAnsi="Times New Roman" w:cs="Times New Roman"/>
          <w:highlight w:val="none"/>
          <w:lang w:eastAsia="zh-CN"/>
        </w:rPr>
      </w:pPr>
      <w:r>
        <w:rPr>
          <w:rFonts w:hint="default" w:ascii="Times New Roman" w:hAnsi="Times New Roman" w:eastAsia="仿宋_GB2312" w:cs="Times New Roman"/>
          <w:sz w:val="32"/>
          <w:szCs w:val="32"/>
          <w:highlight w:val="none"/>
        </w:rPr>
        <w:t>定点医药机构因违法违规违约等情形被中止医保协议的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原则上中止协议时间不超过1年</w:t>
      </w:r>
      <w:r>
        <w:rPr>
          <w:rFonts w:hint="default" w:ascii="Times New Roman" w:hAnsi="Times New Roman" w:eastAsia="仿宋_GB2312" w:cs="Times New Roman"/>
          <w:sz w:val="32"/>
          <w:szCs w:val="32"/>
          <w:highlight w:val="none"/>
          <w:lang w:eastAsia="zh-CN"/>
        </w:rPr>
        <w:t>。</w:t>
      </w: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四十二</w:t>
      </w:r>
      <w:r>
        <w:rPr>
          <w:rFonts w:hint="default" w:ascii="Times New Roman" w:hAnsi="Times New Roman" w:eastAsia="黑体" w:cs="Times New Roman"/>
          <w:sz w:val="32"/>
          <w:szCs w:val="32"/>
          <w:highlight w:val="none"/>
        </w:rPr>
        <w:t>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医保协议解除是指医保经办机构与定点医药机构之间的医保协议解除</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协议关系不再存续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协议解除后产生的医药费用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医疗保障基金不再结算</w:t>
      </w:r>
      <w:r>
        <w:rPr>
          <w:rFonts w:hint="default" w:ascii="Times New Roman" w:hAnsi="Times New Roman" w:eastAsia="仿宋_GB2312" w:cs="Times New Roman"/>
          <w:sz w:val="32"/>
          <w:szCs w:val="32"/>
          <w:highlight w:val="none"/>
          <w:lang w:eastAsia="zh-CN"/>
        </w:rPr>
        <w:t>。</w:t>
      </w:r>
    </w:p>
    <w:p>
      <w:pPr>
        <w:pStyle w:val="2"/>
        <w:keepNext w:val="0"/>
        <w:keepLines w:val="0"/>
        <w:pageBreakBefore w:val="0"/>
        <w:numPr>
          <w:ilvl w:val="0"/>
          <w:numId w:val="0"/>
        </w:numP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定点医疗机构有以下情形之一的，</w:t>
      </w:r>
      <w:r>
        <w:rPr>
          <w:rFonts w:hint="eastAsia" w:ascii="Times New Roman" w:hAnsi="Times New Roman" w:eastAsia="仿宋_GB2312" w:cs="Times New Roman"/>
          <w:b w:val="0"/>
          <w:bCs/>
          <w:i w:val="0"/>
          <w:caps w:val="0"/>
          <w:color w:val="auto"/>
          <w:spacing w:val="0"/>
          <w:kern w:val="0"/>
          <w:sz w:val="32"/>
          <w:szCs w:val="32"/>
          <w:highlight w:val="none"/>
          <w:shd w:val="clear" w:color="auto" w:fill="auto"/>
          <w:lang w:eastAsia="zh-CN"/>
        </w:rPr>
        <w:t>医保</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经办机构应当解除医保协议：</w:t>
      </w:r>
    </w:p>
    <w:p>
      <w:pPr>
        <w:pStyle w:val="2"/>
        <w:keepNext w:val="0"/>
        <w:keepLines w:val="0"/>
        <w:pageBreakBefore w:val="0"/>
        <w:numPr>
          <w:ilvl w:val="0"/>
          <w:numId w:val="0"/>
        </w:numP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（一）</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协议有效期内累计2次及以上被中止协议或中止协议期间未按要求整改或整改不到位的</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w:t>
      </w:r>
    </w:p>
    <w:p>
      <w:pPr>
        <w:pStyle w:val="2"/>
        <w:keepNext w:val="0"/>
        <w:keepLines w:val="0"/>
        <w:pageBreakBefore w:val="0"/>
        <w:numPr>
          <w:ilvl w:val="0"/>
          <w:numId w:val="0"/>
        </w:numP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（二）</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以弄虚作假等不正当手段申请取得定点的</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w:t>
      </w:r>
    </w:p>
    <w:p>
      <w:pPr>
        <w:pStyle w:val="2"/>
        <w:keepNext w:val="0"/>
        <w:keepLines w:val="0"/>
        <w:pageBreakBefore w:val="0"/>
        <w:numPr>
          <w:ilvl w:val="0"/>
          <w:numId w:val="0"/>
        </w:numP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（三）</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经医疗保障部门和其他有关部门查实有欺诈骗保行为的</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w:t>
      </w:r>
    </w:p>
    <w:p>
      <w:pPr>
        <w:pStyle w:val="2"/>
        <w:keepNext w:val="0"/>
        <w:keepLines w:val="0"/>
        <w:pageBreakBefore w:val="0"/>
        <w:numPr>
          <w:ilvl w:val="0"/>
          <w:numId w:val="0"/>
        </w:numP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（四）</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为非定点医疗机构或处于中止医保协议期间的医疗机构提供医保费用结算的</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w:t>
      </w:r>
    </w:p>
    <w:p>
      <w:pPr>
        <w:pStyle w:val="2"/>
        <w:keepNext w:val="0"/>
        <w:keepLines w:val="0"/>
        <w:pageBreakBefore w:val="0"/>
        <w:numPr>
          <w:ilvl w:val="0"/>
          <w:numId w:val="0"/>
        </w:numP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（五）</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拒绝、阻挠或不配合医疗保障部门开展智能审核、绩效考核、服务评价、监督检查且情节恶劣的</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w:t>
      </w:r>
    </w:p>
    <w:p>
      <w:pPr>
        <w:pStyle w:val="2"/>
        <w:keepNext w:val="0"/>
        <w:keepLines w:val="0"/>
        <w:pageBreakBefore w:val="0"/>
        <w:numPr>
          <w:ilvl w:val="0"/>
          <w:numId w:val="0"/>
        </w:numP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（六）</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被发现重大信息发生变更但未办理变更的</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w:t>
      </w:r>
    </w:p>
    <w:p>
      <w:pPr>
        <w:pStyle w:val="2"/>
        <w:keepNext w:val="0"/>
        <w:keepLines w:val="0"/>
        <w:pageBreakBefore w:val="0"/>
        <w:numPr>
          <w:ilvl w:val="0"/>
          <w:numId w:val="0"/>
        </w:numP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（七）</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停业或歇业后未按规定向</w:t>
      </w:r>
      <w:r>
        <w:rPr>
          <w:rFonts w:hint="eastAsia" w:ascii="Times New Roman" w:hAnsi="Times New Roman" w:eastAsia="仿宋_GB2312" w:cs="Times New Roman"/>
          <w:b w:val="0"/>
          <w:bCs/>
          <w:i w:val="0"/>
          <w:caps w:val="0"/>
          <w:color w:val="auto"/>
          <w:spacing w:val="0"/>
          <w:kern w:val="0"/>
          <w:sz w:val="32"/>
          <w:szCs w:val="32"/>
          <w:highlight w:val="none"/>
          <w:shd w:val="clear" w:color="auto" w:fill="auto"/>
          <w:lang w:eastAsia="zh-CN"/>
        </w:rPr>
        <w:t>医保</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经办机构报告的</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w:t>
      </w:r>
    </w:p>
    <w:p>
      <w:pPr>
        <w:pStyle w:val="2"/>
        <w:keepNext w:val="0"/>
        <w:keepLines w:val="0"/>
        <w:pageBreakBefore w:val="0"/>
        <w:numPr>
          <w:ilvl w:val="0"/>
          <w:numId w:val="0"/>
        </w:numP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（八）</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医疗保障部门或有关部门在行政执法中，发现定点医疗机构存在重大违法违规行为且可能造成医疗保障基金重大损失的</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w:t>
      </w:r>
    </w:p>
    <w:p>
      <w:pPr>
        <w:pStyle w:val="2"/>
        <w:keepNext w:val="0"/>
        <w:keepLines w:val="0"/>
        <w:pageBreakBefore w:val="0"/>
        <w:numPr>
          <w:ilvl w:val="0"/>
          <w:numId w:val="0"/>
        </w:numP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（九）</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被吊销、注销医疗机构执业许可证</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、诊所备案证</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或中医诊所备案证的</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w:t>
      </w:r>
    </w:p>
    <w:p>
      <w:pPr>
        <w:pStyle w:val="2"/>
        <w:keepNext w:val="0"/>
        <w:keepLines w:val="0"/>
        <w:pageBreakBefore w:val="0"/>
        <w:numPr>
          <w:ilvl w:val="0"/>
          <w:numId w:val="0"/>
        </w:numP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（十）</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法定代表人、主要负责人或实际控制人不能履行协议约定，或有违法失信行为的</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w:t>
      </w:r>
    </w:p>
    <w:p>
      <w:pPr>
        <w:pStyle w:val="2"/>
        <w:keepNext w:val="0"/>
        <w:keepLines w:val="0"/>
        <w:pageBreakBefore w:val="0"/>
        <w:numPr>
          <w:ilvl w:val="0"/>
          <w:numId w:val="0"/>
        </w:numP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（十一）</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未依法履行医疗保障部门作出的行政处罚决定的</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w:t>
      </w:r>
    </w:p>
    <w:p>
      <w:pPr>
        <w:pStyle w:val="2"/>
        <w:keepNext w:val="0"/>
        <w:keepLines w:val="0"/>
        <w:pageBreakBefore w:val="0"/>
        <w:numPr>
          <w:ilvl w:val="0"/>
          <w:numId w:val="0"/>
        </w:numP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（十二）</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主动提出解除协议且</w:t>
      </w:r>
      <w:r>
        <w:rPr>
          <w:rFonts w:hint="eastAsia" w:ascii="Times New Roman" w:hAnsi="Times New Roman" w:eastAsia="仿宋_GB2312" w:cs="Times New Roman"/>
          <w:b w:val="0"/>
          <w:bCs/>
          <w:i w:val="0"/>
          <w:caps w:val="0"/>
          <w:color w:val="auto"/>
          <w:spacing w:val="0"/>
          <w:kern w:val="0"/>
          <w:sz w:val="32"/>
          <w:szCs w:val="32"/>
          <w:highlight w:val="none"/>
          <w:shd w:val="clear" w:color="auto" w:fill="auto"/>
          <w:lang w:eastAsia="zh-CN"/>
        </w:rPr>
        <w:t>医保</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经办机构同意的</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w:t>
      </w:r>
    </w:p>
    <w:p>
      <w:pPr>
        <w:pStyle w:val="2"/>
        <w:keepNext w:val="0"/>
        <w:keepLines w:val="0"/>
        <w:pageBreakBefore w:val="0"/>
        <w:numPr>
          <w:ilvl w:val="0"/>
          <w:numId w:val="0"/>
        </w:numP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（十三）</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根据医保协议约定应当解除协议的</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w:t>
      </w:r>
    </w:p>
    <w:p>
      <w:pPr>
        <w:pStyle w:val="2"/>
        <w:keepNext w:val="0"/>
        <w:keepLines w:val="0"/>
        <w:pageBreakBefore w:val="0"/>
        <w:numPr>
          <w:ilvl w:val="0"/>
          <w:numId w:val="0"/>
        </w:numPr>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eastAsia="zh-CN"/>
        </w:rPr>
        <w:t>（十四）</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法律、法规、规章规定的应当解除协议的其他情形。</w:t>
      </w:r>
    </w:p>
    <w:p>
      <w:pPr>
        <w:keepNext w:val="0"/>
        <w:keepLines w:val="0"/>
        <w:pageBreakBefore w:val="0"/>
        <w:tabs>
          <w:tab w:val="left" w:pos="0"/>
        </w:tabs>
        <w:kinsoku/>
        <w:wordWrap/>
        <w:overflowPunct/>
        <w:topLinePunct w:val="0"/>
        <w:bidi w:val="0"/>
        <w:spacing w:line="560" w:lineRule="exact"/>
        <w:ind w:firstLine="640" w:firstLineChars="200"/>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定点零售药店有下列情形之一的，</w:t>
      </w:r>
      <w:r>
        <w:rPr>
          <w:rFonts w:hint="eastAsia" w:ascii="Times New Roman" w:hAnsi="Times New Roman" w:eastAsia="仿宋_GB2312" w:cs="Times New Roman"/>
          <w:bCs/>
          <w:color w:val="auto"/>
          <w:sz w:val="32"/>
          <w:szCs w:val="32"/>
          <w:highlight w:val="none"/>
          <w:lang w:eastAsia="zh-CN"/>
        </w:rPr>
        <w:t>医保</w:t>
      </w:r>
      <w:r>
        <w:rPr>
          <w:rFonts w:hint="default" w:ascii="Times New Roman" w:hAnsi="Times New Roman" w:eastAsia="仿宋_GB2312" w:cs="Times New Roman"/>
          <w:bCs/>
          <w:color w:val="auto"/>
          <w:sz w:val="32"/>
          <w:szCs w:val="32"/>
          <w:highlight w:val="none"/>
          <w:lang w:eastAsia="zh-CN"/>
        </w:rPr>
        <w:t>经办机构应</w:t>
      </w:r>
      <w:r>
        <w:rPr>
          <w:rFonts w:hint="default" w:ascii="Times New Roman" w:hAnsi="Times New Roman" w:eastAsia="仿宋_GB2312" w:cs="Times New Roman"/>
          <w:bCs/>
          <w:color w:val="auto"/>
          <w:sz w:val="32"/>
          <w:szCs w:val="32"/>
          <w:highlight w:val="none"/>
          <w:lang w:val="en-US" w:eastAsia="zh-CN"/>
        </w:rPr>
        <w:t>当</w:t>
      </w:r>
      <w:r>
        <w:rPr>
          <w:rFonts w:hint="default" w:ascii="Times New Roman" w:hAnsi="Times New Roman" w:eastAsia="仿宋_GB2312" w:cs="Times New Roman"/>
          <w:bCs/>
          <w:color w:val="auto"/>
          <w:sz w:val="32"/>
          <w:szCs w:val="32"/>
          <w:highlight w:val="none"/>
          <w:lang w:eastAsia="zh-CN"/>
        </w:rPr>
        <w:t>解除医保协议：</w:t>
      </w:r>
    </w:p>
    <w:p>
      <w:pPr>
        <w:keepNext w:val="0"/>
        <w:keepLines w:val="0"/>
        <w:pageBreakBefore w:val="0"/>
        <w:numPr>
          <w:ilvl w:val="0"/>
          <w:numId w:val="0"/>
        </w:numPr>
        <w:tabs>
          <w:tab w:val="left" w:pos="0"/>
        </w:tabs>
        <w:kinsoku/>
        <w:wordWrap/>
        <w:overflowPunct/>
        <w:topLinePunct w:val="0"/>
        <w:bidi w:val="0"/>
        <w:spacing w:line="560" w:lineRule="exact"/>
        <w:ind w:firstLine="640" w:firstLineChars="200"/>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（一）协议有效期内累计2次及以上被中止协议或中止协议期间未按要求整改或整改不到位的；</w:t>
      </w:r>
    </w:p>
    <w:p>
      <w:pPr>
        <w:keepNext w:val="0"/>
        <w:keepLines w:val="0"/>
        <w:pageBreakBefore w:val="0"/>
        <w:numPr>
          <w:ilvl w:val="0"/>
          <w:numId w:val="0"/>
        </w:numPr>
        <w:tabs>
          <w:tab w:val="left" w:pos="0"/>
        </w:tabs>
        <w:kinsoku/>
        <w:wordWrap/>
        <w:overflowPunct/>
        <w:topLinePunct w:val="0"/>
        <w:bidi w:val="0"/>
        <w:spacing w:line="560" w:lineRule="exact"/>
        <w:ind w:firstLine="640" w:firstLineChars="200"/>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（二）发生重大药品质量安全事件的；</w:t>
      </w:r>
    </w:p>
    <w:p>
      <w:pPr>
        <w:keepNext w:val="0"/>
        <w:keepLines w:val="0"/>
        <w:pageBreakBefore w:val="0"/>
        <w:numPr>
          <w:ilvl w:val="0"/>
          <w:numId w:val="0"/>
        </w:numPr>
        <w:tabs>
          <w:tab w:val="left" w:pos="0"/>
        </w:tabs>
        <w:kinsoku/>
        <w:wordWrap/>
        <w:overflowPunct/>
        <w:topLinePunct w:val="0"/>
        <w:bidi w:val="0"/>
        <w:spacing w:line="560" w:lineRule="exact"/>
        <w:ind w:firstLine="640" w:firstLineChars="200"/>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（三）以弄虚作假等不正当手段申请取得定点的；</w:t>
      </w:r>
    </w:p>
    <w:p>
      <w:pPr>
        <w:keepNext w:val="0"/>
        <w:keepLines w:val="0"/>
        <w:pageBreakBefore w:val="0"/>
        <w:numPr>
          <w:ilvl w:val="0"/>
          <w:numId w:val="0"/>
        </w:numPr>
        <w:tabs>
          <w:tab w:val="left" w:pos="0"/>
        </w:tabs>
        <w:kinsoku/>
        <w:wordWrap/>
        <w:overflowPunct/>
        <w:topLinePunct w:val="0"/>
        <w:bidi w:val="0"/>
        <w:spacing w:line="560" w:lineRule="exact"/>
        <w:ind w:firstLine="640" w:firstLineChars="200"/>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（四）以伪造、变造医保药品“进、销、存”票据和账目、伪造处方或参保人员费用清单等方式，骗取医疗保障基金的；</w:t>
      </w:r>
    </w:p>
    <w:p>
      <w:pPr>
        <w:keepNext w:val="0"/>
        <w:keepLines w:val="0"/>
        <w:pageBreakBefore w:val="0"/>
        <w:numPr>
          <w:ilvl w:val="0"/>
          <w:numId w:val="0"/>
        </w:numPr>
        <w:tabs>
          <w:tab w:val="left" w:pos="0"/>
        </w:tabs>
        <w:kinsoku/>
        <w:wordWrap/>
        <w:overflowPunct/>
        <w:topLinePunct w:val="0"/>
        <w:bidi w:val="0"/>
        <w:spacing w:line="560" w:lineRule="exact"/>
        <w:ind w:firstLine="640" w:firstLineChars="200"/>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（五）将非医保药品或其他商品串换成医保药品，倒卖医保药品或套取医疗保障基金的；</w:t>
      </w:r>
    </w:p>
    <w:p>
      <w:pPr>
        <w:keepNext w:val="0"/>
        <w:keepLines w:val="0"/>
        <w:pageBreakBefore w:val="0"/>
        <w:numPr>
          <w:ilvl w:val="0"/>
          <w:numId w:val="0"/>
        </w:numPr>
        <w:tabs>
          <w:tab w:val="left" w:pos="0"/>
        </w:tabs>
        <w:kinsoku/>
        <w:wordWrap/>
        <w:overflowPunct/>
        <w:topLinePunct w:val="0"/>
        <w:bidi w:val="0"/>
        <w:spacing w:line="560" w:lineRule="exact"/>
        <w:ind w:firstLine="640" w:firstLineChars="200"/>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（六）为非定点零售药店、中止医保协议的定点零售药店或其他机构进行医保费用结算的；</w:t>
      </w:r>
    </w:p>
    <w:p>
      <w:pPr>
        <w:keepNext w:val="0"/>
        <w:keepLines w:val="0"/>
        <w:pageBreakBefore w:val="0"/>
        <w:numPr>
          <w:ilvl w:val="0"/>
          <w:numId w:val="0"/>
        </w:numPr>
        <w:tabs>
          <w:tab w:val="left" w:pos="0"/>
        </w:tabs>
        <w:kinsoku/>
        <w:wordWrap/>
        <w:overflowPunct/>
        <w:topLinePunct w:val="0"/>
        <w:bidi w:val="0"/>
        <w:spacing w:line="560" w:lineRule="exact"/>
        <w:ind w:firstLine="640" w:firstLineChars="200"/>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（七）将医保结算设备转借或赠与他人，改变使用场地的；</w:t>
      </w:r>
    </w:p>
    <w:p>
      <w:pPr>
        <w:keepNext w:val="0"/>
        <w:keepLines w:val="0"/>
        <w:pageBreakBefore w:val="0"/>
        <w:numPr>
          <w:ilvl w:val="0"/>
          <w:numId w:val="0"/>
        </w:numPr>
        <w:tabs>
          <w:tab w:val="left" w:pos="0"/>
        </w:tabs>
        <w:kinsoku/>
        <w:wordWrap/>
        <w:overflowPunct/>
        <w:topLinePunct w:val="0"/>
        <w:bidi w:val="0"/>
        <w:spacing w:line="560" w:lineRule="exact"/>
        <w:ind w:firstLine="640" w:firstLineChars="200"/>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（八）拒绝、阻挠或不配合</w:t>
      </w:r>
      <w:r>
        <w:rPr>
          <w:rFonts w:hint="eastAsia" w:ascii="Times New Roman" w:hAnsi="Times New Roman" w:eastAsia="仿宋_GB2312" w:cs="Times New Roman"/>
          <w:bCs/>
          <w:color w:val="auto"/>
          <w:sz w:val="32"/>
          <w:szCs w:val="32"/>
          <w:highlight w:val="none"/>
          <w:lang w:eastAsia="zh-CN"/>
        </w:rPr>
        <w:t>医保</w:t>
      </w:r>
      <w:r>
        <w:rPr>
          <w:rFonts w:hint="default" w:ascii="Times New Roman" w:hAnsi="Times New Roman" w:eastAsia="仿宋_GB2312" w:cs="Times New Roman"/>
          <w:bCs/>
          <w:color w:val="auto"/>
          <w:sz w:val="32"/>
          <w:szCs w:val="32"/>
          <w:highlight w:val="none"/>
          <w:lang w:eastAsia="zh-CN"/>
        </w:rPr>
        <w:t>经办机构开展现场检查、智能审核、绩效考核等，情节恶劣的；</w:t>
      </w:r>
    </w:p>
    <w:p>
      <w:pPr>
        <w:keepNext w:val="0"/>
        <w:keepLines w:val="0"/>
        <w:pageBreakBefore w:val="0"/>
        <w:numPr>
          <w:ilvl w:val="0"/>
          <w:numId w:val="0"/>
        </w:numPr>
        <w:tabs>
          <w:tab w:val="left" w:pos="0"/>
        </w:tabs>
        <w:kinsoku/>
        <w:wordWrap/>
        <w:overflowPunct/>
        <w:topLinePunct w:val="0"/>
        <w:bidi w:val="0"/>
        <w:spacing w:line="560" w:lineRule="exact"/>
        <w:ind w:firstLine="640" w:firstLineChars="200"/>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（九）被发现重大信息发生变更但未办理变更的；</w:t>
      </w:r>
    </w:p>
    <w:p>
      <w:pPr>
        <w:keepNext w:val="0"/>
        <w:keepLines w:val="0"/>
        <w:pageBreakBefore w:val="0"/>
        <w:numPr>
          <w:ilvl w:val="0"/>
          <w:numId w:val="0"/>
        </w:numPr>
        <w:tabs>
          <w:tab w:val="left" w:pos="0"/>
        </w:tabs>
        <w:kinsoku/>
        <w:wordWrap/>
        <w:overflowPunct/>
        <w:topLinePunct w:val="0"/>
        <w:bidi w:val="0"/>
        <w:spacing w:line="560" w:lineRule="exact"/>
        <w:ind w:firstLine="640" w:firstLineChars="200"/>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（十）医疗保障行政部门或</w:t>
      </w:r>
      <w:r>
        <w:rPr>
          <w:rFonts w:hint="default" w:ascii="Times New Roman" w:hAnsi="Times New Roman" w:eastAsia="仿宋_GB2312" w:cs="Times New Roman"/>
          <w:b w:val="0"/>
          <w:bCs/>
          <w:color w:val="auto"/>
          <w:sz w:val="32"/>
          <w:szCs w:val="32"/>
          <w:highlight w:val="none"/>
          <w:lang w:eastAsia="zh-CN"/>
        </w:rPr>
        <w:t>有关部门</w:t>
      </w:r>
      <w:r>
        <w:rPr>
          <w:rFonts w:hint="default" w:ascii="Times New Roman" w:hAnsi="Times New Roman" w:eastAsia="仿宋_GB2312" w:cs="Times New Roman"/>
          <w:bCs/>
          <w:color w:val="auto"/>
          <w:sz w:val="32"/>
          <w:szCs w:val="32"/>
          <w:highlight w:val="none"/>
          <w:lang w:eastAsia="zh-CN"/>
        </w:rPr>
        <w:t>在行政执法中，发现定点零售药店存在重大违法违规行为且可能造成医疗保障基金重大损失的；</w:t>
      </w:r>
    </w:p>
    <w:p>
      <w:pPr>
        <w:keepNext w:val="0"/>
        <w:keepLines w:val="0"/>
        <w:pageBreakBefore w:val="0"/>
        <w:numPr>
          <w:ilvl w:val="0"/>
          <w:numId w:val="0"/>
        </w:numPr>
        <w:tabs>
          <w:tab w:val="left" w:pos="0"/>
        </w:tabs>
        <w:kinsoku/>
        <w:wordWrap/>
        <w:overflowPunct/>
        <w:topLinePunct w:val="0"/>
        <w:bidi w:val="0"/>
        <w:spacing w:line="560" w:lineRule="exact"/>
        <w:ind w:firstLine="640"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lang w:eastAsia="zh-CN"/>
        </w:rPr>
        <w:t>（十一）被吊销、注销药品经营许可证或营业执照的；</w:t>
      </w:r>
    </w:p>
    <w:p>
      <w:pPr>
        <w:keepNext w:val="0"/>
        <w:keepLines w:val="0"/>
        <w:pageBreakBefore w:val="0"/>
        <w:numPr>
          <w:ilvl w:val="0"/>
          <w:numId w:val="0"/>
        </w:numPr>
        <w:tabs>
          <w:tab w:val="left" w:pos="0"/>
        </w:tabs>
        <w:kinsoku/>
        <w:wordWrap/>
        <w:overflowPunct/>
        <w:topLinePunct w:val="0"/>
        <w:bidi w:val="0"/>
        <w:spacing w:line="560" w:lineRule="exact"/>
        <w:ind w:firstLine="640" w:firstLineChars="200"/>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（十二）</w:t>
      </w:r>
      <w:r>
        <w:rPr>
          <w:rFonts w:hint="default" w:ascii="Times New Roman" w:hAnsi="Times New Roman" w:eastAsia="仿宋_GB2312" w:cs="Times New Roman"/>
          <w:bCs/>
          <w:color w:val="auto"/>
          <w:sz w:val="32"/>
          <w:szCs w:val="32"/>
          <w:highlight w:val="none"/>
        </w:rPr>
        <w:t>未依法履行医疗保障行政部门作出的行政处罚决定的；</w:t>
      </w:r>
    </w:p>
    <w:p>
      <w:pPr>
        <w:keepNext w:val="0"/>
        <w:keepLines w:val="0"/>
        <w:pageBreakBefore w:val="0"/>
        <w:numPr>
          <w:ilvl w:val="0"/>
          <w:numId w:val="0"/>
        </w:numPr>
        <w:tabs>
          <w:tab w:val="left" w:pos="0"/>
        </w:tabs>
        <w:kinsoku/>
        <w:wordWrap/>
        <w:overflowPunct/>
        <w:topLinePunct w:val="0"/>
        <w:bidi w:val="0"/>
        <w:spacing w:line="560" w:lineRule="exact"/>
        <w:ind w:firstLine="640" w:firstLineChars="200"/>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（十三）法定代表人、企业负责人或实际控制人不能履行医保协议约定，或有违法失信行为的；</w:t>
      </w:r>
    </w:p>
    <w:p>
      <w:pPr>
        <w:keepNext w:val="0"/>
        <w:keepLines w:val="0"/>
        <w:pageBreakBefore w:val="0"/>
        <w:numPr>
          <w:ilvl w:val="0"/>
          <w:numId w:val="0"/>
        </w:numPr>
        <w:tabs>
          <w:tab w:val="left" w:pos="0"/>
        </w:tabs>
        <w:kinsoku/>
        <w:wordWrap/>
        <w:overflowPunct/>
        <w:topLinePunct w:val="0"/>
        <w:bidi w:val="0"/>
        <w:spacing w:line="560" w:lineRule="exact"/>
        <w:ind w:firstLine="640" w:firstLineChars="200"/>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lang w:eastAsia="zh-CN"/>
        </w:rPr>
        <w:t>（十四）因定点零售药店连锁经营企业总部法定代表人、企业负责人或实际控制人违法违规导致连锁零售药店其中一家分支零售药店被解除医保协议的，相同法定代表人、企业负责人或实际控制人的其他分支零售药店同时解除协议；</w:t>
      </w:r>
    </w:p>
    <w:p>
      <w:pPr>
        <w:keepNext w:val="0"/>
        <w:keepLines w:val="0"/>
        <w:pageBreakBefore w:val="0"/>
        <w:numPr>
          <w:ilvl w:val="0"/>
          <w:numId w:val="0"/>
        </w:numPr>
        <w:tabs>
          <w:tab w:val="left" w:pos="0"/>
        </w:tabs>
        <w:kinsoku/>
        <w:wordWrap/>
        <w:overflowPunct/>
        <w:topLinePunct w:val="0"/>
        <w:bidi w:val="0"/>
        <w:spacing w:line="560" w:lineRule="exact"/>
        <w:ind w:firstLine="640" w:firstLineChars="200"/>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（十五）主动提出解除协议且经</w:t>
      </w:r>
      <w:r>
        <w:rPr>
          <w:rFonts w:hint="eastAsia" w:ascii="Times New Roman" w:hAnsi="Times New Roman" w:eastAsia="仿宋_GB2312" w:cs="Times New Roman"/>
          <w:bCs/>
          <w:color w:val="auto"/>
          <w:sz w:val="32"/>
          <w:szCs w:val="32"/>
          <w:highlight w:val="none"/>
          <w:lang w:eastAsia="zh-CN"/>
        </w:rPr>
        <w:t>医保</w:t>
      </w:r>
      <w:r>
        <w:rPr>
          <w:rFonts w:hint="default" w:ascii="Times New Roman" w:hAnsi="Times New Roman" w:eastAsia="仿宋_GB2312" w:cs="Times New Roman"/>
          <w:bCs/>
          <w:color w:val="auto"/>
          <w:sz w:val="32"/>
          <w:szCs w:val="32"/>
          <w:highlight w:val="none"/>
          <w:lang w:eastAsia="zh-CN"/>
        </w:rPr>
        <w:t>经办机构同意的；</w:t>
      </w:r>
    </w:p>
    <w:p>
      <w:pPr>
        <w:keepNext w:val="0"/>
        <w:keepLines w:val="0"/>
        <w:pageBreakBefore w:val="0"/>
        <w:tabs>
          <w:tab w:val="left" w:pos="0"/>
        </w:tabs>
        <w:kinsoku/>
        <w:wordWrap/>
        <w:overflowPunct/>
        <w:topLinePunct w:val="0"/>
        <w:bidi w:val="0"/>
        <w:spacing w:line="560" w:lineRule="exact"/>
        <w:ind w:firstLine="640" w:firstLineChars="200"/>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（十六）根据医保协议约定应当解除协议的；</w:t>
      </w:r>
    </w:p>
    <w:p>
      <w:pPr>
        <w:keepNext w:val="0"/>
        <w:keepLines w:val="0"/>
        <w:pageBreakBefore w:val="0"/>
        <w:tabs>
          <w:tab w:val="left" w:pos="0"/>
        </w:tabs>
        <w:kinsoku/>
        <w:wordWrap/>
        <w:overflowPunct/>
        <w:topLinePunct w:val="0"/>
        <w:bidi w:val="0"/>
        <w:spacing w:line="560" w:lineRule="exact"/>
        <w:ind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bCs/>
          <w:color w:val="auto"/>
          <w:sz w:val="32"/>
          <w:szCs w:val="32"/>
          <w:highlight w:val="none"/>
          <w:lang w:eastAsia="zh-CN"/>
        </w:rPr>
        <w:t>（十七）法律、法规和规章规定应当解除协议的其他情形。</w:t>
      </w: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医药机构主动提出解除协议的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医保经办机构视既往协议履行情况、提出解除协议的原因</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或有违法违规违约嫌疑、线索的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可对该机构1至2年内医保基金结算费用开展复核</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其中定点医药机构因涉嫌违法违规违约处于核查期间</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主动提出解除医保协议的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医保经办机构先行中止医保协议</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待事实核查清楚后</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按规定受理解除医保协议申请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符合不予支付或追回已支付的医保费用、支付违约金、扣除质量保证金等相关情形的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做好资金清算后解除医保协议</w:t>
      </w:r>
      <w:r>
        <w:rPr>
          <w:rFonts w:hint="default" w:ascii="Times New Roman" w:hAnsi="Times New Roman" w:eastAsia="仿宋_GB2312" w:cs="Times New Roman"/>
          <w:sz w:val="32"/>
          <w:szCs w:val="32"/>
          <w:highlight w:val="none"/>
          <w:lang w:eastAsia="zh-CN"/>
        </w:rPr>
        <w:t>。</w:t>
      </w: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四十三</w:t>
      </w:r>
      <w:r>
        <w:rPr>
          <w:rFonts w:hint="default" w:ascii="Times New Roman" w:hAnsi="Times New Roman" w:eastAsia="黑体" w:cs="Times New Roman"/>
          <w:sz w:val="32"/>
          <w:szCs w:val="32"/>
          <w:highlight w:val="none"/>
        </w:rPr>
        <w:t>条</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定点医药机构主动提出中止、解除医保协议或不再续签医保协议的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原则上应提前3个月向医保经办机构提出申请</w:t>
      </w:r>
      <w:r>
        <w:rPr>
          <w:rFonts w:hint="default" w:ascii="Times New Roman" w:hAnsi="Times New Roman" w:eastAsia="仿宋_GB2312" w:cs="Times New Roman"/>
          <w:sz w:val="32"/>
          <w:szCs w:val="32"/>
          <w:highlight w:val="none"/>
          <w:lang w:eastAsia="zh-CN"/>
        </w:rPr>
        <w:t>并提交申请表（附件</w:t>
      </w:r>
      <w:r>
        <w:rPr>
          <w:rFonts w:hint="default" w:ascii="Times New Roman" w:hAnsi="Times New Roman" w:eastAsia="仿宋_GB2312" w:cs="Times New Roman"/>
          <w:sz w:val="32"/>
          <w:szCs w:val="32"/>
          <w:highlight w:val="none"/>
          <w:lang w:val="en-US" w:eastAsia="zh-CN"/>
        </w:rPr>
        <w:t>16</w:t>
      </w:r>
      <w:r>
        <w:rPr>
          <w:rFonts w:hint="default" w:ascii="Times New Roman" w:hAnsi="Times New Roman" w:eastAsia="仿宋_GB2312" w:cs="Times New Roman"/>
          <w:sz w:val="32"/>
          <w:szCs w:val="32"/>
          <w:highlight w:val="none"/>
          <w:lang w:eastAsia="zh-CN"/>
        </w:rPr>
        <w:t>）。公立医疗机构不得主动提出中止或解除医保协议。</w:t>
      </w:r>
    </w:p>
    <w:p>
      <w:pPr>
        <w:pStyle w:val="2"/>
        <w:rPr>
          <w:rFonts w:hint="default"/>
          <w:lang w:val="en-US" w:eastAsia="zh-CN"/>
        </w:rPr>
      </w:pPr>
      <w:r>
        <w:rPr>
          <w:rFonts w:hint="eastAsia" w:ascii="Times New Roman" w:hAnsi="Times New Roman" w:eastAsia="仿宋_GB2312" w:cs="Times New Roman"/>
          <w:sz w:val="32"/>
          <w:szCs w:val="32"/>
          <w:highlight w:val="none"/>
          <w:lang w:val="en-US" w:eastAsia="zh-CN"/>
        </w:rPr>
        <w:t xml:space="preserve">    定点医药机构所在地的地市级及以上统筹地区医保经办机构与其中止或解除医保协议，该定点医药机构在其他统筹区的医保协议也同时中止或解除。</w:t>
      </w: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四十四</w:t>
      </w:r>
      <w:r>
        <w:rPr>
          <w:rFonts w:hint="default" w:ascii="Times New Roman" w:hAnsi="Times New Roman" w:eastAsia="黑体" w:cs="Times New Roman"/>
          <w:sz w:val="32"/>
          <w:szCs w:val="32"/>
          <w:highlight w:val="none"/>
        </w:rPr>
        <w:t>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医保经办机构对定点医药机构作出协议处理决定前</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应当告知定点医药机构拟作出的处理决定及事实、依据</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并告知其依法享有陈述权和申辩权</w:t>
      </w:r>
      <w:r>
        <w:rPr>
          <w:rFonts w:hint="default" w:ascii="Times New Roman" w:hAnsi="Times New Roman" w:eastAsia="仿宋_GB2312" w:cs="Times New Roman"/>
          <w:sz w:val="32"/>
          <w:szCs w:val="32"/>
          <w:highlight w:val="none"/>
          <w:lang w:eastAsia="zh-CN"/>
        </w:rPr>
        <w:t>。</w:t>
      </w: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定点医药机构对拟作出的协议处理决定有异议的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应当在医保经办机构告知7日内作出陈述和申辩</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并提供申辩事实或证据</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双方可通过组织专家评审等方式对相关情况进行复核</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或提请同级医疗保障行政部门协调处理</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定点医药机构提出的事实或证据成立的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医保经办机构应予以采纳</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不予采纳的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应当说明理由</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复核后认定符合协议处理情形的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按照协议约定作出协议处理</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对协议处理结果仍有异议的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定点医药机构可依法提起行政复议或行政诉讼</w:t>
      </w:r>
      <w:r>
        <w:rPr>
          <w:rFonts w:hint="default" w:ascii="Times New Roman" w:hAnsi="Times New Roman" w:eastAsia="仿宋_GB2312" w:cs="Times New Roman"/>
          <w:sz w:val="32"/>
          <w:szCs w:val="32"/>
          <w:highlight w:val="none"/>
          <w:lang w:eastAsia="zh-CN"/>
        </w:rPr>
        <w:t>。</w:t>
      </w: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四十五</w:t>
      </w:r>
      <w:r>
        <w:rPr>
          <w:rFonts w:hint="default" w:ascii="Times New Roman" w:hAnsi="Times New Roman" w:eastAsia="黑体" w:cs="Times New Roman"/>
          <w:sz w:val="32"/>
          <w:szCs w:val="32"/>
          <w:highlight w:val="none"/>
        </w:rPr>
        <w:t>条</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医保经办机构应通过公开途径发布定点医药机构中止、终止、解除医保协议的相关信息</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与定点医药机构对在院、出院未结算、退费重结等参保人员共同做好善后工作</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并在国家医保信息平台停止费用结算</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定点医药机构终止、解除医保协议的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医保经办机构应及时在国家医保信息业务编码标准数据库进行归档处理</w:t>
      </w:r>
      <w:r>
        <w:rPr>
          <w:rFonts w:hint="default" w:ascii="Times New Roman" w:hAnsi="Times New Roman" w:eastAsia="仿宋_GB2312" w:cs="Times New Roman"/>
          <w:sz w:val="32"/>
          <w:szCs w:val="32"/>
          <w:highlight w:val="none"/>
          <w:lang w:eastAsia="zh-CN"/>
        </w:rPr>
        <w:t>。</w:t>
      </w: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定点医药机构在中止医保协议期间</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或终止、解除医保协议后</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应在其营业场所显著位置进行公告</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并向参保人员解释说明</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不得再悬挂定点医药机构标识</w:t>
      </w:r>
      <w:r>
        <w:rPr>
          <w:rFonts w:hint="default" w:ascii="Times New Roman" w:hAnsi="Times New Roman" w:eastAsia="仿宋_GB2312" w:cs="Times New Roman"/>
          <w:sz w:val="32"/>
          <w:szCs w:val="32"/>
          <w:highlight w:val="none"/>
          <w:lang w:eastAsia="zh-CN"/>
        </w:rPr>
        <w:t>。</w:t>
      </w:r>
    </w:p>
    <w:p>
      <w:pPr>
        <w:shd w:val="clea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四十六</w:t>
      </w:r>
      <w:r>
        <w:rPr>
          <w:rFonts w:hint="default" w:ascii="Times New Roman" w:hAnsi="Times New Roman" w:eastAsia="黑体" w:cs="Times New Roman"/>
          <w:sz w:val="32"/>
          <w:szCs w:val="32"/>
          <w:highlight w:val="none"/>
        </w:rPr>
        <w:t>条</w:t>
      </w:r>
      <w:r>
        <w:rPr>
          <w:rFonts w:hint="default" w:ascii="Times New Roman" w:hAnsi="Times New Roman" w:eastAsia="仿宋_GB2312" w:cs="Times New Roman"/>
          <w:sz w:val="32"/>
          <w:szCs w:val="32"/>
          <w:highlight w:val="none"/>
          <w:lang w:val="en-US" w:eastAsia="zh-CN"/>
        </w:rPr>
        <w:t xml:space="preserve"> 定点医疗机构的部分人员、科室（部门）有违反医保协议或医疗保障法规政策的，经办机构可以对该人员、科室（部门）中止或终止医保结算。</w:t>
      </w:r>
    </w:p>
    <w:p>
      <w:pPr>
        <w:shd w:val="clear"/>
        <w:ind w:firstLine="640" w:firstLineChars="200"/>
        <w:rPr>
          <w:rFonts w:hint="default" w:ascii="Times New Roman" w:hAnsi="Times New Roman" w:cs="Times New Roman"/>
          <w:highlight w:val="none"/>
          <w:lang w:eastAsia="zh-CN"/>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四十七</w:t>
      </w:r>
      <w:r>
        <w:rPr>
          <w:rFonts w:hint="default" w:ascii="Times New Roman" w:hAnsi="Times New Roman" w:eastAsia="黑体" w:cs="Times New Roman"/>
          <w:sz w:val="32"/>
          <w:szCs w:val="32"/>
          <w:highlight w:val="none"/>
        </w:rPr>
        <w:t>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对违反医保协议的定点医药机构相关责任人员</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根据行为性质和负有责任程度等</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按照医保支付资格管理要求进行记分</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当记分达到一定分值</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暂停或终止相关责任人员医保支付资格和费用结算</w:t>
      </w:r>
      <w:r>
        <w:rPr>
          <w:rFonts w:hint="default" w:ascii="Times New Roman" w:hAnsi="Times New Roman" w:eastAsia="仿宋_GB2312" w:cs="Times New Roman"/>
          <w:sz w:val="32"/>
          <w:szCs w:val="32"/>
          <w:highlight w:val="none"/>
          <w:lang w:eastAsia="zh-CN"/>
        </w:rPr>
        <w:t>。</w:t>
      </w: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四十八</w:t>
      </w:r>
      <w:r>
        <w:rPr>
          <w:rFonts w:hint="default" w:ascii="Times New Roman" w:hAnsi="Times New Roman" w:eastAsia="黑体" w:cs="Times New Roman"/>
          <w:sz w:val="32"/>
          <w:szCs w:val="32"/>
          <w:highlight w:val="none"/>
        </w:rPr>
        <w:t>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医保经办机构作出中止相关责任人员或者所在部门涉及医疗保障基金使用的医药服务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中止、终止和解除医保协议等处理时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要及时报告同级医疗保障行政部门</w:t>
      </w:r>
      <w:r>
        <w:rPr>
          <w:rFonts w:hint="default" w:ascii="Times New Roman" w:hAnsi="Times New Roman" w:eastAsia="仿宋_GB2312" w:cs="Times New Roman"/>
          <w:sz w:val="32"/>
          <w:szCs w:val="32"/>
          <w:highlight w:val="none"/>
          <w:lang w:eastAsia="zh-CN"/>
        </w:rPr>
        <w:t>。</w:t>
      </w:r>
    </w:p>
    <w:p>
      <w:pPr>
        <w:shd w:val="clea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四十九</w:t>
      </w:r>
      <w:r>
        <w:rPr>
          <w:rFonts w:hint="default" w:ascii="Times New Roman" w:hAnsi="Times New Roman" w:eastAsia="黑体" w:cs="Times New Roman"/>
          <w:sz w:val="32"/>
          <w:szCs w:val="32"/>
          <w:highlight w:val="none"/>
        </w:rPr>
        <w:t>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医药机构与医保经办机构就医保协议签订、履行、变更和解除发生争议的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可以自行协商解决或者请求同级医疗保障行政部门协调处理</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也可以依法提起行政复议或行政诉讼</w:t>
      </w:r>
      <w:r>
        <w:rPr>
          <w:rFonts w:hint="default" w:ascii="Times New Roman" w:hAnsi="Times New Roman" w:eastAsia="仿宋_GB2312" w:cs="Times New Roman"/>
          <w:sz w:val="32"/>
          <w:szCs w:val="32"/>
          <w:highlight w:val="none"/>
          <w:lang w:eastAsia="zh-CN"/>
        </w:rPr>
        <w:t>。</w:t>
      </w:r>
    </w:p>
    <w:p>
      <w:pPr>
        <w:shd w:val="clear"/>
        <w:ind w:firstLine="640" w:firstLineChars="200"/>
        <w:rPr>
          <w:rFonts w:hint="default" w:ascii="Times New Roman" w:hAnsi="Times New Roman" w:eastAsia="仿宋_GB2312" w:cs="Times New Roman"/>
          <w:sz w:val="32"/>
          <w:szCs w:val="32"/>
          <w:highlight w:val="none"/>
          <w:lang w:eastAsia="zh-CN"/>
        </w:rPr>
      </w:pPr>
    </w:p>
    <w:p>
      <w:pPr>
        <w:shd w:val="clear"/>
        <w:jc w:val="center"/>
        <w:rPr>
          <w:rFonts w:hint="default" w:ascii="Times New Roman" w:hAnsi="Times New Roman" w:eastAsia="方正小标宋简体" w:cs="Times New Roman"/>
          <w:sz w:val="32"/>
          <w:szCs w:val="32"/>
          <w:highlight w:val="none"/>
          <w:lang w:val="en-US" w:eastAsia="zh-CN"/>
        </w:rPr>
      </w:pPr>
      <w:r>
        <w:rPr>
          <w:rFonts w:hint="default" w:ascii="Times New Roman" w:hAnsi="Times New Roman" w:eastAsia="方正小标宋简体" w:cs="Times New Roman"/>
          <w:sz w:val="32"/>
          <w:szCs w:val="32"/>
          <w:highlight w:val="none"/>
        </w:rPr>
        <w:t>第七章</w:t>
      </w:r>
      <w:r>
        <w:rPr>
          <w:rFonts w:hint="default" w:ascii="Times New Roman" w:hAnsi="Times New Roman" w:eastAsia="方正小标宋简体" w:cs="Times New Roman"/>
          <w:sz w:val="32"/>
          <w:szCs w:val="32"/>
          <w:highlight w:val="none"/>
          <w:lang w:val="en-US" w:eastAsia="zh-CN"/>
        </w:rPr>
        <w:t xml:space="preserve"> 附</w:t>
      </w:r>
      <w:r>
        <w:rPr>
          <w:rFonts w:hint="eastAsia" w:ascii="Times New Roman" w:hAnsi="Times New Roman" w:eastAsia="方正小标宋简体" w:cs="Times New Roman"/>
          <w:sz w:val="32"/>
          <w:szCs w:val="32"/>
          <w:highlight w:val="none"/>
          <w:lang w:val="en-US" w:eastAsia="zh-CN"/>
        </w:rPr>
        <w:t xml:space="preserve"> </w:t>
      </w:r>
      <w:r>
        <w:rPr>
          <w:rFonts w:hint="default" w:ascii="Times New Roman" w:hAnsi="Times New Roman" w:eastAsia="方正小标宋简体" w:cs="Times New Roman"/>
          <w:sz w:val="32"/>
          <w:szCs w:val="32"/>
          <w:highlight w:val="none"/>
          <w:lang w:val="en-US" w:eastAsia="zh-CN"/>
        </w:rPr>
        <w:t>则</w:t>
      </w:r>
    </w:p>
    <w:p>
      <w:pPr>
        <w:shd w:val="clear"/>
        <w:rPr>
          <w:rFonts w:hint="default" w:ascii="Times New Roman" w:hAnsi="Times New Roman" w:eastAsia="仿宋_GB2312" w:cs="Times New Roman"/>
          <w:sz w:val="32"/>
          <w:szCs w:val="32"/>
          <w:highlight w:val="none"/>
          <w:lang w:val="en-US" w:eastAsia="zh-CN"/>
        </w:rPr>
      </w:pPr>
    </w:p>
    <w:p>
      <w:pPr>
        <w:shd w:val="clear"/>
        <w:ind w:firstLine="640" w:firstLineChars="20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五十</w:t>
      </w:r>
      <w:r>
        <w:rPr>
          <w:rFonts w:hint="default" w:ascii="Times New Roman" w:hAnsi="Times New Roman" w:eastAsia="黑体" w:cs="Times New Roman"/>
          <w:sz w:val="32"/>
          <w:szCs w:val="32"/>
          <w:highlight w:val="none"/>
        </w:rPr>
        <w:t>条</w:t>
      </w:r>
      <w:r>
        <w:rPr>
          <w:rFonts w:hint="default" w:ascii="Times New Roman" w:hAnsi="Times New Roman" w:eastAsia="仿宋_GB2312" w:cs="Times New Roman"/>
          <w:sz w:val="32"/>
          <w:szCs w:val="32"/>
          <w:highlight w:val="none"/>
          <w:lang w:val="en-US" w:eastAsia="zh-CN"/>
        </w:rPr>
        <w:t xml:space="preserve"> 本规程由广东省医疗保障局负责解释。各统筹地区</w:t>
      </w:r>
      <w:r>
        <w:rPr>
          <w:rFonts w:hint="eastAsia" w:ascii="Times New Roman" w:hAnsi="Times New Roman" w:eastAsia="仿宋_GB2312" w:cs="Times New Roman"/>
          <w:sz w:val="32"/>
          <w:szCs w:val="32"/>
          <w:highlight w:val="none"/>
          <w:lang w:val="en-US" w:eastAsia="zh-CN"/>
        </w:rPr>
        <w:t>医保</w:t>
      </w:r>
      <w:r>
        <w:rPr>
          <w:rFonts w:hint="default" w:ascii="Times New Roman" w:hAnsi="Times New Roman" w:eastAsia="仿宋_GB2312" w:cs="Times New Roman"/>
          <w:sz w:val="32"/>
          <w:szCs w:val="32"/>
          <w:highlight w:val="none"/>
          <w:lang w:val="en-US" w:eastAsia="zh-CN"/>
        </w:rPr>
        <w:t>经办机构可以根据实际情况制定本地区的经办规程。</w:t>
      </w:r>
    </w:p>
    <w:p>
      <w:pPr>
        <w:shd w:val="clear"/>
        <w:ind w:firstLine="640" w:firstLineChars="200"/>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五十一</w:t>
      </w:r>
      <w:r>
        <w:rPr>
          <w:rFonts w:hint="default" w:ascii="Times New Roman" w:hAnsi="Times New Roman" w:eastAsia="黑体" w:cs="Times New Roman"/>
          <w:sz w:val="32"/>
          <w:szCs w:val="32"/>
          <w:highlight w:val="none"/>
        </w:rPr>
        <w:t>条</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本规程自202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日起施行</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有效</w:t>
      </w:r>
      <w:r>
        <w:rPr>
          <w:rFonts w:hint="default" w:ascii="Times New Roman" w:hAnsi="Times New Roman" w:eastAsia="仿宋_GB2312" w:cs="Times New Roman"/>
          <w:sz w:val="32"/>
          <w:szCs w:val="32"/>
          <w:highlight w:val="none"/>
          <w:lang w:eastAsia="zh-CN"/>
        </w:rPr>
        <w:t>期</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lang w:eastAsia="zh-CN"/>
        </w:rPr>
        <w:t>《广东省医疗机构医疗保障定点管理</w:t>
      </w:r>
      <w:bookmarkStart w:id="6" w:name="_Hlk87981380"/>
      <w:r>
        <w:rPr>
          <w:rFonts w:hint="eastAsia" w:ascii="Times New Roman" w:hAnsi="Times New Roman" w:eastAsia="仿宋_GB2312" w:cs="Times New Roman"/>
          <w:sz w:val="32"/>
          <w:szCs w:val="32"/>
          <w:highlight w:val="none"/>
          <w:lang w:eastAsia="zh-CN"/>
        </w:rPr>
        <w:t>经办规程</w:t>
      </w:r>
      <w:bookmarkEnd w:id="6"/>
      <w:r>
        <w:rPr>
          <w:rFonts w:hint="eastAsia" w:ascii="Times New Roman" w:hAnsi="Times New Roman" w:eastAsia="仿宋_GB2312" w:cs="Times New Roman"/>
          <w:sz w:val="32"/>
          <w:szCs w:val="32"/>
          <w:highlight w:val="none"/>
          <w:lang w:eastAsia="zh-CN"/>
        </w:rPr>
        <w:t>》《广东省零售药店医疗保障定点管理经办规程》</w:t>
      </w:r>
      <w:r>
        <w:rPr>
          <w:rFonts w:hint="eastAsia" w:ascii="Times New Roman" w:hAnsi="Times New Roman" w:eastAsia="仿宋_GB2312" w:cs="Times New Roman"/>
          <w:sz w:val="32"/>
          <w:szCs w:val="32"/>
          <w:highlight w:val="none"/>
          <w:lang w:val="en-US" w:eastAsia="zh-CN"/>
        </w:rPr>
        <w:t>同时废止</w:t>
      </w:r>
      <w:r>
        <w:rPr>
          <w:rFonts w:hint="default" w:ascii="Times New Roman" w:hAnsi="Times New Roman" w:eastAsia="仿宋_GB2312" w:cs="Times New Roman"/>
          <w:sz w:val="32"/>
          <w:szCs w:val="32"/>
          <w:highlight w:val="none"/>
          <w:lang w:val="en-US" w:eastAsia="zh-CN"/>
        </w:rPr>
        <w:t>。</w:t>
      </w:r>
    </w:p>
    <w:p>
      <w:pPr>
        <w:shd w:val="clear"/>
        <w:rPr>
          <w:rFonts w:hint="default" w:ascii="Times New Roman" w:hAnsi="Times New Roman" w:eastAsia="仿宋_GB2312" w:cs="Times New Roman"/>
          <w:sz w:val="32"/>
          <w:szCs w:val="32"/>
          <w:highlight w:val="none"/>
        </w:rPr>
      </w:pPr>
    </w:p>
    <w:p>
      <w:pPr>
        <w:keepNext w:val="0"/>
        <w:keepLines w:val="0"/>
        <w:pageBreakBefore w:val="0"/>
        <w:widowControl w:val="0"/>
        <w:numPr>
          <w:ilvl w:val="0"/>
          <w:numId w:val="0"/>
        </w:numPr>
        <w:tabs>
          <w:tab w:val="left" w:pos="6350"/>
        </w:tabs>
        <w:kinsoku/>
        <w:overflowPunct/>
        <w:topLinePunct w:val="0"/>
        <w:autoSpaceDE w:val="0"/>
        <w:autoSpaceDN w:val="0"/>
        <w:bidi w:val="0"/>
        <w:adjustRightInd w:val="0"/>
        <w:spacing w:beforeLines="0" w:afterLines="0" w:line="580" w:lineRule="exact"/>
        <w:ind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t>附件：1.广东省新增定点医疗机构申请表</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tab/>
      </w:r>
    </w:p>
    <w:p>
      <w:pPr>
        <w:keepNext w:val="0"/>
        <w:keepLines w:val="0"/>
        <w:pageBreakBefore w:val="0"/>
        <w:widowControl w:val="0"/>
        <w:numPr>
          <w:ilvl w:val="0"/>
          <w:numId w:val="0"/>
        </w:numPr>
        <w:kinsoku/>
        <w:overflowPunct/>
        <w:topLinePunct w:val="0"/>
        <w:autoSpaceDE w:val="0"/>
        <w:autoSpaceDN w:val="0"/>
        <w:bidi w:val="0"/>
        <w:adjustRightInd w:val="0"/>
        <w:spacing w:beforeLines="0" w:afterLines="0" w:line="580" w:lineRule="exact"/>
        <w:ind w:firstLine="1600" w:firstLineChars="5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pPr>
      <w:r>
        <w:rPr>
          <w:rFonts w:hint="eastAsia"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t>2</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t>.新增定点医疗机构申请资料说明</w:t>
      </w:r>
    </w:p>
    <w:p>
      <w:pPr>
        <w:pStyle w:val="2"/>
        <w:ind w:firstLine="1600" w:firstLineChars="500"/>
        <w:rPr>
          <w:rFonts w:hint="default"/>
          <w:lang w:val="en-US" w:eastAsia="zh-CN"/>
        </w:rPr>
      </w:pPr>
      <w:r>
        <w:rPr>
          <w:rFonts w:hint="eastAsia"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t>3</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t>.广东省新增定点零售药店申请表</w:t>
      </w:r>
    </w:p>
    <w:p>
      <w:pPr>
        <w:keepNext w:val="0"/>
        <w:keepLines w:val="0"/>
        <w:pageBreakBefore w:val="0"/>
        <w:widowControl w:val="0"/>
        <w:numPr>
          <w:ilvl w:val="0"/>
          <w:numId w:val="0"/>
        </w:numPr>
        <w:kinsoku/>
        <w:overflowPunct/>
        <w:topLinePunct w:val="0"/>
        <w:autoSpaceDE w:val="0"/>
        <w:autoSpaceDN w:val="0"/>
        <w:bidi w:val="0"/>
        <w:adjustRightInd w:val="0"/>
        <w:spacing w:beforeLines="0" w:afterLines="0" w:line="580" w:lineRule="exact"/>
        <w:ind w:firstLine="1600" w:firstLineChars="5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t>4.新增定点零售药店申请资料说明</w:t>
      </w:r>
    </w:p>
    <w:p>
      <w:pPr>
        <w:keepNext w:val="0"/>
        <w:keepLines w:val="0"/>
        <w:pageBreakBefore w:val="0"/>
        <w:widowControl w:val="0"/>
        <w:numPr>
          <w:ilvl w:val="0"/>
          <w:numId w:val="0"/>
        </w:numPr>
        <w:kinsoku/>
        <w:overflowPunct/>
        <w:topLinePunct w:val="0"/>
        <w:autoSpaceDE w:val="0"/>
        <w:autoSpaceDN w:val="0"/>
        <w:bidi w:val="0"/>
        <w:adjustRightInd w:val="0"/>
        <w:spacing w:beforeLines="0" w:afterLines="0" w:line="580" w:lineRule="exact"/>
        <w:ind w:firstLine="1600" w:firstLineChars="5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t>5.广东省新增定点医</w:t>
      </w:r>
      <w:r>
        <w:rPr>
          <w:rFonts w:hint="eastAsia"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t>药</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t>机构受理回执</w:t>
      </w:r>
    </w:p>
    <w:p>
      <w:pPr>
        <w:keepNext w:val="0"/>
        <w:keepLines w:val="0"/>
        <w:pageBreakBefore w:val="0"/>
        <w:widowControl w:val="0"/>
        <w:numPr>
          <w:ilvl w:val="0"/>
          <w:numId w:val="0"/>
        </w:numPr>
        <w:kinsoku/>
        <w:overflowPunct/>
        <w:topLinePunct w:val="0"/>
        <w:autoSpaceDE w:val="0"/>
        <w:autoSpaceDN w:val="0"/>
        <w:bidi w:val="0"/>
        <w:adjustRightInd w:val="0"/>
        <w:spacing w:beforeLines="0" w:afterLines="0" w:line="580" w:lineRule="exact"/>
        <w:ind w:firstLine="1600" w:firstLineChars="5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t>6.新增定点医疗机构配合评估材料清单</w:t>
      </w:r>
    </w:p>
    <w:p>
      <w:pPr>
        <w:keepNext w:val="0"/>
        <w:keepLines w:val="0"/>
        <w:pageBreakBefore w:val="0"/>
        <w:widowControl w:val="0"/>
        <w:numPr>
          <w:ilvl w:val="0"/>
          <w:numId w:val="0"/>
        </w:numPr>
        <w:kinsoku/>
        <w:overflowPunct/>
        <w:topLinePunct w:val="0"/>
        <w:autoSpaceDE w:val="0"/>
        <w:autoSpaceDN w:val="0"/>
        <w:bidi w:val="0"/>
        <w:adjustRightInd w:val="0"/>
        <w:spacing w:beforeLines="0" w:afterLines="0" w:line="580" w:lineRule="exact"/>
        <w:ind w:firstLine="1600" w:firstLineChars="5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t>7.新增定点零售药店配合评估材料清单</w:t>
      </w:r>
    </w:p>
    <w:p>
      <w:pPr>
        <w:keepNext w:val="0"/>
        <w:keepLines w:val="0"/>
        <w:pageBreakBefore w:val="0"/>
        <w:widowControl w:val="0"/>
        <w:numPr>
          <w:ilvl w:val="0"/>
          <w:numId w:val="0"/>
        </w:numPr>
        <w:kinsoku/>
        <w:overflowPunct/>
        <w:topLinePunct w:val="0"/>
        <w:autoSpaceDE w:val="0"/>
        <w:autoSpaceDN w:val="0"/>
        <w:bidi w:val="0"/>
        <w:adjustRightInd w:val="0"/>
        <w:spacing w:beforeLines="0" w:afterLines="0" w:line="580" w:lineRule="exact"/>
        <w:ind w:left="1916" w:leftChars="760" w:hanging="320" w:hangingChars="1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t>8.广东省定点医</w:t>
      </w:r>
      <w:r>
        <w:rPr>
          <w:rFonts w:hint="eastAsia"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t>药</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t>机构申请材料补齐补正通知书</w:t>
      </w:r>
    </w:p>
    <w:p>
      <w:pPr>
        <w:keepNext w:val="0"/>
        <w:keepLines w:val="0"/>
        <w:pageBreakBefore w:val="0"/>
        <w:widowControl w:val="0"/>
        <w:numPr>
          <w:ilvl w:val="0"/>
          <w:numId w:val="0"/>
        </w:numPr>
        <w:kinsoku/>
        <w:overflowPunct/>
        <w:topLinePunct w:val="0"/>
        <w:autoSpaceDE w:val="0"/>
        <w:autoSpaceDN w:val="0"/>
        <w:bidi w:val="0"/>
        <w:adjustRightInd w:val="0"/>
        <w:spacing w:beforeLines="0" w:afterLines="0" w:line="580" w:lineRule="exact"/>
        <w:ind w:firstLine="1600" w:firstLineChars="5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t>9.广东省定点医</w:t>
      </w:r>
      <w:r>
        <w:rPr>
          <w:rFonts w:hint="eastAsia"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t>药</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t>机构不予受理回执</w:t>
      </w:r>
    </w:p>
    <w:p>
      <w:pPr>
        <w:keepNext w:val="0"/>
        <w:keepLines w:val="0"/>
        <w:pageBreakBefore w:val="0"/>
        <w:widowControl w:val="0"/>
        <w:numPr>
          <w:ilvl w:val="0"/>
          <w:numId w:val="0"/>
        </w:numPr>
        <w:kinsoku/>
        <w:overflowPunct/>
        <w:topLinePunct w:val="0"/>
        <w:autoSpaceDE w:val="0"/>
        <w:autoSpaceDN w:val="0"/>
        <w:bidi w:val="0"/>
        <w:adjustRightInd w:val="0"/>
        <w:spacing w:beforeLines="0" w:afterLines="0" w:line="580" w:lineRule="exact"/>
        <w:ind w:firstLine="1600" w:firstLineChars="5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t>10.新增定点医药机构现场考察工作纪律（模板）</w:t>
      </w:r>
    </w:p>
    <w:p>
      <w:pPr>
        <w:keepNext w:val="0"/>
        <w:keepLines w:val="0"/>
        <w:pageBreakBefore w:val="0"/>
        <w:widowControl w:val="0"/>
        <w:numPr>
          <w:ilvl w:val="0"/>
          <w:numId w:val="0"/>
        </w:numPr>
        <w:kinsoku/>
        <w:overflowPunct/>
        <w:topLinePunct w:val="0"/>
        <w:autoSpaceDE w:val="0"/>
        <w:autoSpaceDN w:val="0"/>
        <w:bidi w:val="0"/>
        <w:adjustRightInd w:val="0"/>
        <w:spacing w:beforeLines="0" w:afterLines="0" w:line="580" w:lineRule="exact"/>
        <w:ind w:firstLine="1600" w:firstLineChars="5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t>11.现场考察工作意见反馈表</w:t>
      </w:r>
    </w:p>
    <w:p>
      <w:pPr>
        <w:keepNext w:val="0"/>
        <w:keepLines w:val="0"/>
        <w:pageBreakBefore w:val="0"/>
        <w:widowControl w:val="0"/>
        <w:numPr>
          <w:ilvl w:val="0"/>
          <w:numId w:val="0"/>
        </w:numPr>
        <w:kinsoku/>
        <w:overflowPunct/>
        <w:topLinePunct w:val="0"/>
        <w:autoSpaceDE w:val="0"/>
        <w:autoSpaceDN w:val="0"/>
        <w:bidi w:val="0"/>
        <w:adjustRightInd w:val="0"/>
        <w:spacing w:beforeLines="0" w:afterLines="0" w:line="580" w:lineRule="exact"/>
        <w:ind w:firstLine="1600" w:firstLineChars="5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t>12.广东省新增定点医疗机构评估表</w:t>
      </w:r>
    </w:p>
    <w:p>
      <w:pPr>
        <w:keepNext w:val="0"/>
        <w:keepLines w:val="0"/>
        <w:pageBreakBefore w:val="0"/>
        <w:widowControl w:val="0"/>
        <w:numPr>
          <w:ilvl w:val="0"/>
          <w:numId w:val="0"/>
        </w:numPr>
        <w:kinsoku/>
        <w:overflowPunct/>
        <w:topLinePunct w:val="0"/>
        <w:autoSpaceDE w:val="0"/>
        <w:autoSpaceDN w:val="0"/>
        <w:bidi w:val="0"/>
        <w:adjustRightInd w:val="0"/>
        <w:spacing w:beforeLines="0" w:afterLines="0" w:line="580" w:lineRule="exact"/>
        <w:ind w:firstLine="1600" w:firstLineChars="5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t>13.广东省新增定点零售药店评估表</w:t>
      </w:r>
    </w:p>
    <w:p>
      <w:pPr>
        <w:keepNext w:val="0"/>
        <w:keepLines w:val="0"/>
        <w:pageBreakBefore w:val="0"/>
        <w:widowControl w:val="0"/>
        <w:numPr>
          <w:ilvl w:val="0"/>
          <w:numId w:val="0"/>
        </w:numPr>
        <w:kinsoku/>
        <w:overflowPunct/>
        <w:topLinePunct w:val="0"/>
        <w:autoSpaceDE w:val="0"/>
        <w:autoSpaceDN w:val="0"/>
        <w:bidi w:val="0"/>
        <w:adjustRightInd w:val="0"/>
        <w:spacing w:beforeLines="0" w:afterLines="0" w:line="580" w:lineRule="exact"/>
        <w:ind w:firstLine="1600" w:firstLineChars="5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t>14.广东省新增定点医药机构评估不合格告知书</w:t>
      </w:r>
    </w:p>
    <w:p>
      <w:pPr>
        <w:keepNext w:val="0"/>
        <w:keepLines w:val="0"/>
        <w:pageBreakBefore w:val="0"/>
        <w:widowControl w:val="0"/>
        <w:numPr>
          <w:ilvl w:val="0"/>
          <w:numId w:val="0"/>
        </w:numPr>
        <w:kinsoku/>
        <w:overflowPunct/>
        <w:topLinePunct w:val="0"/>
        <w:autoSpaceDE w:val="0"/>
        <w:autoSpaceDN w:val="0"/>
        <w:bidi w:val="0"/>
        <w:adjustRightInd w:val="0"/>
        <w:spacing w:beforeLines="0" w:afterLines="0" w:line="580" w:lineRule="exact"/>
        <w:ind w:firstLine="1600" w:firstLineChars="5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t>15.广东省定点医药机构信息变更申请表</w:t>
      </w:r>
    </w:p>
    <w:p>
      <w:pPr>
        <w:keepNext w:val="0"/>
        <w:keepLines w:val="0"/>
        <w:pageBreakBefore w:val="0"/>
        <w:widowControl w:val="0"/>
        <w:numPr>
          <w:ilvl w:val="0"/>
          <w:numId w:val="0"/>
        </w:numPr>
        <w:kinsoku/>
        <w:overflowPunct/>
        <w:topLinePunct w:val="0"/>
        <w:autoSpaceDE w:val="0"/>
        <w:autoSpaceDN w:val="0"/>
        <w:bidi w:val="0"/>
        <w:adjustRightInd w:val="0"/>
        <w:spacing w:beforeLines="0" w:afterLines="0" w:line="580" w:lineRule="exact"/>
        <w:ind w:firstLine="1600" w:firstLineChars="500"/>
        <w:jc w:val="both"/>
        <w:textAlignment w:val="auto"/>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b w:val="0"/>
          <w:bCs/>
          <w:i w:val="0"/>
          <w:caps w:val="0"/>
          <w:color w:val="auto"/>
          <w:spacing w:val="0"/>
          <w:kern w:val="0"/>
          <w:sz w:val="32"/>
          <w:szCs w:val="32"/>
          <w:highlight w:val="none"/>
          <w:shd w:val="clear" w:color="auto" w:fill="auto"/>
          <w:lang w:val="en-US" w:eastAsia="zh-CN" w:bidi="ar-SA"/>
        </w:rPr>
        <w:t>16.广东省定点医药机构协议状态变更申请表</w:t>
      </w:r>
    </w:p>
    <w:p>
      <w:pP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br w:type="page"/>
      </w:r>
    </w:p>
    <w:p>
      <w:pPr>
        <w:pageBreakBefore/>
        <w:widowControl/>
        <w:shd w:val="clear"/>
        <w:autoSpaceDE/>
        <w:spacing w:line="240" w:lineRule="auto"/>
        <w:jc w:val="left"/>
        <w:textAlignment w:val="center"/>
        <w:outlineLvl w:val="9"/>
        <w:rPr>
          <w:rFonts w:hint="default" w:ascii="Times New Roman" w:hAnsi="Times New Roman" w:eastAsia="宋体" w:cs="Times New Roman"/>
          <w:highlight w:val="none"/>
          <w:lang w:val="en-US" w:eastAsia="zh-CN"/>
        </w:rPr>
      </w:pPr>
      <w:r>
        <w:rPr>
          <w:rFonts w:hint="default" w:ascii="Times New Roman" w:hAnsi="Times New Roman" w:eastAsia="黑体" w:cs="Times New Roman"/>
          <w:sz w:val="32"/>
          <w:szCs w:val="32"/>
          <w:highlight w:val="none"/>
          <w:lang w:eastAsia="zh-CN"/>
        </w:rPr>
        <w:t>附件</w:t>
      </w:r>
      <w:r>
        <w:rPr>
          <w:rFonts w:hint="default" w:ascii="Times New Roman" w:hAnsi="Times New Roman" w:eastAsia="黑体" w:cs="Times New Roman"/>
          <w:sz w:val="32"/>
          <w:szCs w:val="32"/>
          <w:highlight w:val="none"/>
          <w:lang w:val="en-US" w:eastAsia="zh-CN"/>
        </w:rPr>
        <w:t>1</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44"/>
        <w:gridCol w:w="2228"/>
        <w:gridCol w:w="2237"/>
        <w:gridCol w:w="22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4"/>
            <w:tcBorders>
              <w:top w:val="nil"/>
              <w:left w:val="nil"/>
              <w:bottom w:val="single" w:color="000000" w:sz="4" w:space="0"/>
              <w:right w:val="nil"/>
            </w:tcBorders>
            <w:noWrap/>
            <w:vAlign w:val="center"/>
          </w:tcPr>
          <w:p>
            <w:pPr>
              <w:keepNext w:val="0"/>
              <w:keepLines w:val="0"/>
              <w:widowControl/>
              <w:suppressLineNumbers w:val="0"/>
              <w:shd w:val="clear"/>
              <w:jc w:val="center"/>
              <w:textAlignment w:val="center"/>
              <w:rPr>
                <w:rFonts w:hint="default" w:ascii="Times New Roman" w:hAnsi="Times New Roman" w:eastAsia="仿宋_GB2312" w:cs="Times New Roman"/>
                <w:b/>
                <w:bCs/>
                <w:i w:val="0"/>
                <w:iCs w:val="0"/>
                <w:color w:val="FF0000"/>
                <w:sz w:val="32"/>
                <w:szCs w:val="32"/>
                <w:highlight w:val="none"/>
                <w:u w:val="none"/>
              </w:rPr>
            </w:pPr>
            <w:r>
              <w:rPr>
                <w:rFonts w:hint="default" w:ascii="Times New Roman" w:hAnsi="Times New Roman" w:eastAsia="方正小标宋简体" w:cs="Times New Roman"/>
                <w:i w:val="0"/>
                <w:iCs w:val="0"/>
                <w:color w:val="auto"/>
                <w:kern w:val="2"/>
                <w:sz w:val="32"/>
                <w:szCs w:val="32"/>
                <w:highlight w:val="none"/>
                <w:u w:val="none"/>
                <w:lang w:val="en-US" w:eastAsia="zh-CN" w:bidi="ar"/>
              </w:rPr>
              <w:t>广东省新增定点医疗机构申请表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000000"/>
                <w:sz w:val="24"/>
                <w:szCs w:val="24"/>
                <w:highlight w:val="none"/>
                <w:u w:val="none"/>
                <w:lang w:eastAsia="zh-CN"/>
              </w:rPr>
            </w:pPr>
            <w:r>
              <w:rPr>
                <w:rFonts w:hint="default" w:ascii="Times New Roman" w:hAnsi="Times New Roman" w:eastAsia="仿宋_GB2312" w:cs="Times New Roman"/>
                <w:b/>
                <w:bCs/>
                <w:i w:val="0"/>
                <w:iCs w:val="0"/>
                <w:color w:val="000000"/>
                <w:sz w:val="24"/>
                <w:szCs w:val="24"/>
                <w:highlight w:val="none"/>
                <w:u w:val="none"/>
                <w:lang w:eastAsia="zh-CN"/>
              </w:rPr>
              <w:t>一、基本信息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机构名称</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hint="default" w:ascii="Times New Roman" w:hAnsi="Times New Roman" w:eastAsia="宋体" w:cs="Times New Roman"/>
                <w:i w:val="0"/>
                <w:iCs w:val="0"/>
                <w:color w:val="000000"/>
                <w:sz w:val="24"/>
                <w:szCs w:val="24"/>
                <w:highlight w:val="none"/>
                <w:u w:val="none"/>
              </w:rPr>
            </w:pP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统一社会信用代码</w:t>
            </w:r>
          </w:p>
        </w:tc>
        <w:tc>
          <w:tcPr>
            <w:tcW w:w="1251" w:type="pct"/>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所在区县</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hint="default" w:ascii="Times New Roman" w:hAnsi="Times New Roman" w:eastAsia="宋体" w:cs="Times New Roman"/>
                <w:i w:val="0"/>
                <w:iCs w:val="0"/>
                <w:color w:val="000000"/>
                <w:sz w:val="24"/>
                <w:szCs w:val="24"/>
                <w:highlight w:val="none"/>
                <w:u w:val="none"/>
              </w:rPr>
            </w:pP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邮政编码</w:t>
            </w:r>
          </w:p>
        </w:tc>
        <w:tc>
          <w:tcPr>
            <w:tcW w:w="1251" w:type="pct"/>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注册地址</w:t>
            </w:r>
          </w:p>
        </w:tc>
        <w:tc>
          <w:tcPr>
            <w:tcW w:w="3746" w:type="pct"/>
            <w:gridSpan w:val="3"/>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所有制形式</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hint="default" w:ascii="Times New Roman" w:hAnsi="Times New Roman" w:eastAsia="宋体" w:cs="Times New Roman"/>
                <w:i w:val="0"/>
                <w:iCs w:val="0"/>
                <w:color w:val="000000"/>
                <w:sz w:val="24"/>
                <w:szCs w:val="24"/>
                <w:highlight w:val="none"/>
                <w:u w:val="none"/>
              </w:rPr>
            </w:pP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经营等级</w:t>
            </w:r>
          </w:p>
        </w:tc>
        <w:tc>
          <w:tcPr>
            <w:tcW w:w="1251" w:type="pct"/>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机构类型</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hint="default" w:ascii="Times New Roman" w:hAnsi="Times New Roman" w:eastAsia="宋体" w:cs="Times New Roman"/>
                <w:i w:val="0"/>
                <w:iCs w:val="0"/>
                <w:color w:val="000000"/>
                <w:sz w:val="24"/>
                <w:szCs w:val="24"/>
                <w:highlight w:val="none"/>
                <w:u w:val="none"/>
              </w:rPr>
            </w:pP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申请服务范围</w:t>
            </w:r>
          </w:p>
        </w:tc>
        <w:tc>
          <w:tcPr>
            <w:tcW w:w="1251" w:type="pct"/>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3"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注册面积</w:t>
            </w:r>
          </w:p>
        </w:tc>
        <w:tc>
          <w:tcPr>
            <w:tcW w:w="1244" w:type="pct"/>
            <w:tcBorders>
              <w:top w:val="single" w:color="000000" w:sz="4" w:space="0"/>
              <w:left w:val="single" w:color="000000" w:sz="4" w:space="0"/>
              <w:bottom w:val="nil"/>
              <w:right w:val="single" w:color="000000" w:sz="4" w:space="0"/>
            </w:tcBorders>
            <w:noWrap/>
            <w:vAlign w:val="center"/>
          </w:tcPr>
          <w:p>
            <w:pPr>
              <w:shd w:val="clear"/>
              <w:jc w:val="center"/>
              <w:rPr>
                <w:rFonts w:hint="default" w:ascii="Times New Roman" w:hAnsi="Times New Roman" w:eastAsia="宋体" w:cs="Times New Roman"/>
                <w:i w:val="0"/>
                <w:iCs w:val="0"/>
                <w:color w:val="000000"/>
                <w:sz w:val="24"/>
                <w:szCs w:val="24"/>
                <w:highlight w:val="none"/>
                <w:u w:val="none"/>
              </w:rPr>
            </w:pPr>
          </w:p>
        </w:tc>
        <w:tc>
          <w:tcPr>
            <w:tcW w:w="125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建筑面积</w:t>
            </w:r>
          </w:p>
        </w:tc>
        <w:tc>
          <w:tcPr>
            <w:tcW w:w="1251" w:type="pct"/>
            <w:tcBorders>
              <w:top w:val="single" w:color="000000" w:sz="4" w:space="0"/>
              <w:left w:val="single" w:color="000000" w:sz="4" w:space="0"/>
              <w:bottom w:val="nil"/>
              <w:right w:val="single" w:color="000000" w:sz="4" w:space="0"/>
            </w:tcBorders>
            <w:noWrap/>
            <w:vAlign w:val="center"/>
          </w:tcPr>
          <w:p>
            <w:pPr>
              <w:shd w:val="clear"/>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执业许可证登记号</w:t>
            </w:r>
          </w:p>
        </w:tc>
        <w:tc>
          <w:tcPr>
            <w:tcW w:w="3746" w:type="pct"/>
            <w:gridSpan w:val="3"/>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许可证发证日期</w:t>
            </w:r>
          </w:p>
        </w:tc>
        <w:tc>
          <w:tcPr>
            <w:tcW w:w="1244"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auto"/>
                <w:sz w:val="24"/>
                <w:szCs w:val="24"/>
                <w:highlight w:val="none"/>
                <w:u w:val="none"/>
              </w:rPr>
            </w:pP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许可证有效期限</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诊疗科目</w:t>
            </w:r>
          </w:p>
        </w:tc>
        <w:tc>
          <w:tcPr>
            <w:tcW w:w="3746" w:type="pct"/>
            <w:gridSpan w:val="3"/>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营业执照名称</w:t>
            </w:r>
          </w:p>
        </w:tc>
        <w:tc>
          <w:tcPr>
            <w:tcW w:w="3746" w:type="pct"/>
            <w:gridSpan w:val="3"/>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营业执照编号</w:t>
            </w:r>
          </w:p>
        </w:tc>
        <w:tc>
          <w:tcPr>
            <w:tcW w:w="3746" w:type="pct"/>
            <w:gridSpan w:val="3"/>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申请服务类型</w:t>
            </w:r>
          </w:p>
        </w:tc>
        <w:tc>
          <w:tcPr>
            <w:tcW w:w="3746" w:type="pct"/>
            <w:gridSpan w:val="3"/>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000000"/>
                <w:sz w:val="24"/>
                <w:szCs w:val="24"/>
                <w:highlight w:val="none"/>
                <w:u w:val="none"/>
                <w:lang w:eastAsia="zh-CN"/>
              </w:rPr>
            </w:pPr>
            <w:r>
              <w:rPr>
                <w:rFonts w:hint="default" w:ascii="Times New Roman" w:hAnsi="Times New Roman" w:eastAsia="仿宋_GB2312" w:cs="Times New Roman"/>
                <w:b/>
                <w:bCs/>
                <w:i w:val="0"/>
                <w:iCs w:val="0"/>
                <w:color w:val="000000"/>
                <w:sz w:val="24"/>
                <w:szCs w:val="24"/>
                <w:highlight w:val="none"/>
                <w:u w:val="none"/>
                <w:lang w:eastAsia="zh-CN"/>
              </w:rPr>
              <w:t>二、机构规模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编制床位数</w:t>
            </w:r>
          </w:p>
        </w:tc>
        <w:tc>
          <w:tcPr>
            <w:tcW w:w="1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实际开放床位数</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000000"/>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医护人员数量</w:t>
            </w:r>
          </w:p>
        </w:tc>
        <w:tc>
          <w:tcPr>
            <w:tcW w:w="1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高级职称</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中级职称</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初级职称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医生</w:t>
            </w:r>
          </w:p>
        </w:tc>
        <w:tc>
          <w:tcPr>
            <w:tcW w:w="1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000000"/>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护士</w:t>
            </w:r>
          </w:p>
        </w:tc>
        <w:tc>
          <w:tcPr>
            <w:tcW w:w="1244"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000000"/>
                <w:kern w:val="2"/>
                <w:sz w:val="24"/>
                <w:szCs w:val="24"/>
                <w:highlight w:val="none"/>
                <w:u w:val="none"/>
                <w:lang w:val="en-US" w:eastAsia="zh-CN" w:bidi="ar-SA"/>
              </w:rPr>
            </w:pP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仿宋_GB2312" w:cs="Times New Roman"/>
                <w:i w:val="0"/>
                <w:iCs w:val="0"/>
                <w:color w:val="000000"/>
                <w:kern w:val="2"/>
                <w:sz w:val="24"/>
                <w:szCs w:val="24"/>
                <w:highlight w:val="none"/>
                <w:u w:val="none"/>
                <w:lang w:val="en-US" w:eastAsia="zh-CN" w:bidi="ar-SA"/>
              </w:rPr>
            </w:pP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000000"/>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药师</w:t>
            </w:r>
          </w:p>
        </w:tc>
        <w:tc>
          <w:tcPr>
            <w:tcW w:w="1244"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000000"/>
                <w:kern w:val="2"/>
                <w:sz w:val="24"/>
                <w:szCs w:val="24"/>
                <w:highlight w:val="none"/>
                <w:u w:val="none"/>
                <w:lang w:val="en-US" w:eastAsia="zh-CN" w:bidi="ar-SA"/>
              </w:rPr>
            </w:pP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仿宋_GB2312" w:cs="Times New Roman"/>
                <w:i w:val="0"/>
                <w:iCs w:val="0"/>
                <w:color w:val="000000"/>
                <w:kern w:val="2"/>
                <w:sz w:val="24"/>
                <w:szCs w:val="24"/>
                <w:highlight w:val="none"/>
                <w:u w:val="none"/>
                <w:lang w:val="en-US" w:eastAsia="zh-CN" w:bidi="ar-SA"/>
              </w:rPr>
            </w:pP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000000"/>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医技</w:t>
            </w:r>
          </w:p>
        </w:tc>
        <w:tc>
          <w:tcPr>
            <w:tcW w:w="1244"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000000"/>
                <w:kern w:val="2"/>
                <w:sz w:val="24"/>
                <w:szCs w:val="24"/>
                <w:highlight w:val="none"/>
                <w:u w:val="none"/>
                <w:lang w:val="en-US" w:eastAsia="zh-CN" w:bidi="ar-SA"/>
              </w:rPr>
            </w:pP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仿宋_GB2312" w:cs="Times New Roman"/>
                <w:i w:val="0"/>
                <w:iCs w:val="0"/>
                <w:color w:val="000000"/>
                <w:kern w:val="2"/>
                <w:sz w:val="24"/>
                <w:szCs w:val="24"/>
                <w:highlight w:val="none"/>
                <w:u w:val="none"/>
                <w:lang w:val="en-US" w:eastAsia="zh-CN" w:bidi="ar-SA"/>
              </w:rPr>
            </w:pP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000000"/>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合计</w:t>
            </w:r>
          </w:p>
        </w:tc>
        <w:tc>
          <w:tcPr>
            <w:tcW w:w="1244"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000000"/>
                <w:kern w:val="2"/>
                <w:sz w:val="24"/>
                <w:szCs w:val="24"/>
                <w:highlight w:val="none"/>
                <w:u w:val="none"/>
                <w:lang w:val="en-US" w:eastAsia="zh-CN" w:bidi="ar-SA"/>
              </w:rPr>
            </w:pP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仿宋_GB2312" w:cs="Times New Roman"/>
                <w:i w:val="0"/>
                <w:iCs w:val="0"/>
                <w:color w:val="000000"/>
                <w:kern w:val="2"/>
                <w:sz w:val="24"/>
                <w:szCs w:val="24"/>
                <w:highlight w:val="none"/>
                <w:u w:val="none"/>
                <w:lang w:val="en-US" w:eastAsia="zh-CN" w:bidi="ar-SA"/>
              </w:rPr>
            </w:pP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000000"/>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000000"/>
                <w:sz w:val="24"/>
                <w:szCs w:val="24"/>
                <w:highlight w:val="none"/>
                <w:u w:val="none"/>
                <w:lang w:eastAsia="zh-CN"/>
              </w:rPr>
            </w:pPr>
            <w:r>
              <w:rPr>
                <w:rFonts w:hint="default" w:ascii="Times New Roman" w:hAnsi="Times New Roman" w:eastAsia="仿宋_GB2312" w:cs="Times New Roman"/>
                <w:b/>
                <w:bCs/>
                <w:i w:val="0"/>
                <w:iCs w:val="0"/>
                <w:color w:val="000000"/>
                <w:sz w:val="24"/>
                <w:szCs w:val="24"/>
                <w:highlight w:val="none"/>
                <w:u w:val="none"/>
                <w:lang w:eastAsia="zh-CN"/>
              </w:rPr>
              <w:t>三、负责人信息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法定代表人（姓名、身份证号）</w:t>
            </w:r>
          </w:p>
        </w:tc>
        <w:tc>
          <w:tcPr>
            <w:tcW w:w="1244"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000000"/>
                <w:sz w:val="24"/>
                <w:szCs w:val="24"/>
                <w:highlight w:val="none"/>
                <w:u w:val="none"/>
              </w:rPr>
            </w:pP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联系电话</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主要负责人（姓名、身份证号）</w:t>
            </w:r>
          </w:p>
        </w:tc>
        <w:tc>
          <w:tcPr>
            <w:tcW w:w="1244"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000000"/>
                <w:sz w:val="24"/>
                <w:szCs w:val="24"/>
                <w:highlight w:val="none"/>
                <w:u w:val="none"/>
              </w:rPr>
            </w:pP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联系电话</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实际控制人（姓名、身份证号）</w:t>
            </w:r>
          </w:p>
        </w:tc>
        <w:tc>
          <w:tcPr>
            <w:tcW w:w="1244"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000000"/>
                <w:sz w:val="24"/>
                <w:szCs w:val="24"/>
                <w:highlight w:val="none"/>
                <w:u w:val="none"/>
              </w:rPr>
            </w:pP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联系电话</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3"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业务联系人</w:t>
            </w:r>
          </w:p>
        </w:tc>
        <w:tc>
          <w:tcPr>
            <w:tcW w:w="1244" w:type="pct"/>
            <w:tcBorders>
              <w:top w:val="single" w:color="000000" w:sz="4" w:space="0"/>
              <w:left w:val="single" w:color="000000" w:sz="4" w:space="0"/>
              <w:bottom w:val="nil"/>
              <w:right w:val="single" w:color="000000" w:sz="4" w:space="0"/>
            </w:tcBorders>
            <w:noWrap w:val="0"/>
            <w:vAlign w:val="center"/>
          </w:tcPr>
          <w:p>
            <w:pPr>
              <w:shd w:val="clear"/>
              <w:jc w:val="center"/>
              <w:rPr>
                <w:rFonts w:hint="default" w:ascii="Times New Roman" w:hAnsi="Times New Roman" w:eastAsia="宋体" w:cs="Times New Roman"/>
                <w:i w:val="0"/>
                <w:iCs w:val="0"/>
                <w:color w:val="000000"/>
                <w:sz w:val="24"/>
                <w:szCs w:val="24"/>
                <w:highlight w:val="none"/>
                <w:u w:val="none"/>
              </w:rPr>
            </w:pPr>
          </w:p>
        </w:tc>
        <w:tc>
          <w:tcPr>
            <w:tcW w:w="125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联系电话</w:t>
            </w:r>
          </w:p>
        </w:tc>
        <w:tc>
          <w:tcPr>
            <w:tcW w:w="1251" w:type="pct"/>
            <w:tcBorders>
              <w:top w:val="single" w:color="000000" w:sz="4" w:space="0"/>
              <w:left w:val="single" w:color="000000" w:sz="4" w:space="0"/>
              <w:bottom w:val="nil"/>
              <w:right w:val="single" w:color="000000" w:sz="4" w:space="0"/>
            </w:tcBorders>
            <w:noWrap w:val="0"/>
            <w:vAlign w:val="center"/>
          </w:tcPr>
          <w:p>
            <w:pPr>
              <w:shd w:val="clear"/>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四、银行账户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3"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开户行</w:t>
            </w:r>
          </w:p>
        </w:tc>
        <w:tc>
          <w:tcPr>
            <w:tcW w:w="3746" w:type="pct"/>
            <w:gridSpan w:val="3"/>
            <w:tcBorders>
              <w:top w:val="single" w:color="000000" w:sz="4" w:space="0"/>
              <w:left w:val="single" w:color="000000" w:sz="4" w:space="0"/>
              <w:bottom w:val="nil"/>
              <w:right w:val="single" w:color="000000" w:sz="4" w:space="0"/>
            </w:tcBorders>
            <w:noWrap w:val="0"/>
            <w:vAlign w:val="center"/>
          </w:tcPr>
          <w:p>
            <w:pPr>
              <w:shd w:val="clear"/>
              <w:jc w:val="center"/>
              <w:rPr>
                <w:rFonts w:hint="default" w:ascii="Times New Roman" w:hAnsi="Times New Roman" w:eastAsia="宋体" w:cs="Times New Roman"/>
                <w:i w:val="0"/>
                <w:iCs w:val="0"/>
                <w:color w:val="000000"/>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3"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账户名称</w:t>
            </w:r>
          </w:p>
        </w:tc>
        <w:tc>
          <w:tcPr>
            <w:tcW w:w="3746" w:type="pct"/>
            <w:gridSpan w:val="3"/>
            <w:tcBorders>
              <w:top w:val="single" w:color="000000" w:sz="4" w:space="0"/>
              <w:left w:val="single" w:color="000000" w:sz="4" w:space="0"/>
              <w:bottom w:val="nil"/>
              <w:right w:val="single" w:color="000000" w:sz="4" w:space="0"/>
            </w:tcBorders>
            <w:noWrap w:val="0"/>
            <w:vAlign w:val="center"/>
          </w:tcPr>
          <w:p>
            <w:pPr>
              <w:shd w:val="clear"/>
              <w:jc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3"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账号</w:t>
            </w:r>
          </w:p>
        </w:tc>
        <w:tc>
          <w:tcPr>
            <w:tcW w:w="3746" w:type="pct"/>
            <w:gridSpan w:val="3"/>
            <w:tcBorders>
              <w:top w:val="single" w:color="000000" w:sz="4" w:space="0"/>
              <w:left w:val="single" w:color="000000" w:sz="4" w:space="0"/>
              <w:bottom w:val="nil"/>
              <w:right w:val="single" w:color="000000" w:sz="4" w:space="0"/>
            </w:tcBorders>
            <w:noWrap w:val="0"/>
            <w:vAlign w:val="center"/>
          </w:tcPr>
          <w:p>
            <w:pPr>
              <w:shd w:val="clear"/>
              <w:jc w:val="center"/>
              <w:rPr>
                <w:rFonts w:hint="default" w:ascii="Times New Roman" w:hAnsi="Times New Roman" w:eastAsia="宋体" w:cs="Times New Roman"/>
                <w:i w:val="0"/>
                <w:iCs w:val="0"/>
                <w:color w:val="000000"/>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single" w:color="000000" w:sz="4" w:space="0"/>
              <w:left w:val="single" w:color="000000" w:sz="4" w:space="0"/>
              <w:bottom w:val="nil"/>
              <w:right w:val="single" w:color="000000" w:sz="4" w:space="0"/>
            </w:tcBorders>
            <w:noWrap w:val="0"/>
            <w:vAlign w:val="center"/>
          </w:tcPr>
          <w:p>
            <w:pPr>
              <w:widowControl/>
              <w:shd w:val="clear"/>
              <w:jc w:val="center"/>
              <w:textAlignment w:val="center"/>
              <w:rPr>
                <w:rFonts w:hint="default" w:ascii="Times New Roman" w:hAnsi="Times New Roman" w:eastAsia="宋体" w:cs="Times New Roman"/>
                <w:i w:val="0"/>
                <w:iCs w:val="0"/>
                <w:color w:val="000000"/>
                <w:sz w:val="24"/>
                <w:szCs w:val="24"/>
                <w:highlight w:val="none"/>
                <w:u w:val="none"/>
                <w:lang w:eastAsia="zh-CN"/>
              </w:rPr>
            </w:pPr>
            <w:r>
              <w:rPr>
                <w:rFonts w:hint="default" w:ascii="Times New Roman" w:hAnsi="Times New Roman" w:eastAsia="仿宋_GB2312" w:cs="Times New Roman"/>
                <w:b/>
                <w:bCs/>
                <w:i w:val="0"/>
                <w:iCs w:val="0"/>
                <w:color w:val="000000"/>
                <w:kern w:val="0"/>
                <w:sz w:val="24"/>
                <w:szCs w:val="24"/>
                <w:highlight w:val="none"/>
                <w:u w:val="none"/>
                <w:lang w:eastAsia="zh-CN" w:bidi="ar"/>
              </w:rPr>
              <w:t>五、自评信息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是否配有专（兼）职医保管理人员</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hint="default" w:ascii="Times New Roman" w:hAnsi="Times New Roman" w:eastAsia="宋体" w:cs="Times New Roman"/>
                <w:i w:val="0"/>
                <w:iCs w:val="0"/>
                <w:color w:val="000000"/>
                <w:sz w:val="24"/>
                <w:szCs w:val="24"/>
                <w:highlight w:val="none"/>
                <w:u w:val="none"/>
              </w:rPr>
            </w:pP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是否设有内部医保管理部门</w:t>
            </w:r>
          </w:p>
        </w:tc>
        <w:tc>
          <w:tcPr>
            <w:tcW w:w="1251" w:type="pct"/>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是否具有医保管理、财务、统计信息管理、医疗质量安全核心制度</w:t>
            </w:r>
          </w:p>
        </w:tc>
        <w:tc>
          <w:tcPr>
            <w:tcW w:w="1244"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000000"/>
                <w:sz w:val="24"/>
                <w:szCs w:val="24"/>
                <w:highlight w:val="none"/>
                <w:u w:val="none"/>
              </w:rPr>
            </w:pP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是否设立医保药品、诊疗项目、医疗服务设施、医用耗材、疾病病种等基础数据库</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是否具有符合医保协议管理要求的信息系统</w:t>
            </w:r>
          </w:p>
        </w:tc>
        <w:tc>
          <w:tcPr>
            <w:tcW w:w="1244"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000000"/>
                <w:sz w:val="24"/>
                <w:szCs w:val="24"/>
                <w:highlight w:val="none"/>
                <w:u w:val="none"/>
              </w:rPr>
            </w:pP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是否建立进销存信息系统</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3"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是否建立门诊信息系统</w:t>
            </w:r>
          </w:p>
        </w:tc>
        <w:tc>
          <w:tcPr>
            <w:tcW w:w="1244" w:type="pct"/>
            <w:tcBorders>
              <w:top w:val="single" w:color="000000" w:sz="4" w:space="0"/>
              <w:left w:val="single" w:color="000000" w:sz="4" w:space="0"/>
              <w:bottom w:val="nil"/>
              <w:right w:val="single" w:color="000000" w:sz="4" w:space="0"/>
            </w:tcBorders>
            <w:noWrap w:val="0"/>
            <w:vAlign w:val="center"/>
          </w:tcPr>
          <w:p>
            <w:pPr>
              <w:shd w:val="clear"/>
              <w:jc w:val="center"/>
              <w:rPr>
                <w:rFonts w:hint="default" w:ascii="Times New Roman" w:hAnsi="Times New Roman" w:eastAsia="宋体" w:cs="Times New Roman"/>
                <w:i w:val="0"/>
                <w:iCs w:val="0"/>
                <w:color w:val="000000"/>
                <w:sz w:val="24"/>
                <w:szCs w:val="24"/>
                <w:highlight w:val="none"/>
                <w:u w:val="none"/>
              </w:rPr>
            </w:pPr>
          </w:p>
        </w:tc>
        <w:tc>
          <w:tcPr>
            <w:tcW w:w="125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是否建立住院信息系统</w:t>
            </w:r>
          </w:p>
        </w:tc>
        <w:tc>
          <w:tcPr>
            <w:tcW w:w="1251" w:type="pct"/>
            <w:tcBorders>
              <w:top w:val="single" w:color="000000" w:sz="4" w:space="0"/>
              <w:left w:val="single" w:color="000000" w:sz="4" w:space="0"/>
              <w:bottom w:val="nil"/>
              <w:right w:val="single" w:color="000000" w:sz="4" w:space="0"/>
            </w:tcBorders>
            <w:noWrap w:val="0"/>
            <w:vAlign w:val="center"/>
          </w:tcPr>
          <w:p>
            <w:pPr>
              <w:shd w:val="clear"/>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六、申请承诺书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single" w:color="000000" w:sz="4" w:space="0"/>
              <w:left w:val="single" w:color="auto" w:sz="4" w:space="0"/>
              <w:bottom w:val="nil"/>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本机构自愿承担基本医疗保险服务，申请成为医疗保险定点机构，并承诺不存在《医疗机构医疗保障定点管理暂行办法》《广东省医疗机构医疗保障定点管理暂行办法》等文件有关规定的不予受理定点申请的情形，且所提交资料全部真实有效，如有虚假成分，愿意承担一切相应的法律责任；如因本机构原因，医疗机构地址等重要信息在提交申请至签订协议期间如发生变更，自愿放弃当次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nil"/>
              <w:left w:val="single" w:color="auto" w:sz="4" w:space="0"/>
              <w:bottom w:val="nil"/>
              <w:right w:val="single" w:color="000000" w:sz="4" w:space="0"/>
            </w:tcBorders>
            <w:noWrap/>
            <w:vAlign w:val="center"/>
          </w:tcPr>
          <w:p>
            <w:pPr>
              <w:shd w:val="clea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nil"/>
              <w:left w:val="single" w:color="auto" w:sz="4" w:space="0"/>
              <w:bottom w:val="nil"/>
              <w:right w:val="single" w:color="000000" w:sz="4" w:space="0"/>
            </w:tcBorders>
            <w:noWrap/>
            <w:vAlign w:val="center"/>
          </w:tcPr>
          <w:p>
            <w:pPr>
              <w:shd w:val="clear"/>
              <w:jc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法定代表人（签名）：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nil"/>
              <w:left w:val="single" w:color="auto" w:sz="4" w:space="0"/>
              <w:bottom w:val="nil"/>
              <w:right w:val="single" w:color="000000" w:sz="4" w:space="0"/>
            </w:tcBorders>
            <w:noWrap/>
            <w:vAlign w:val="center"/>
          </w:tcPr>
          <w:p>
            <w:pPr>
              <w:shd w:val="clear"/>
              <w:jc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主要负责人（签名）：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nil"/>
              <w:left w:val="single" w:color="auto" w:sz="4" w:space="0"/>
              <w:bottom w:val="nil"/>
              <w:right w:val="single" w:color="000000" w:sz="4" w:space="0"/>
            </w:tcBorders>
            <w:noWrap/>
            <w:vAlign w:val="center"/>
          </w:tcPr>
          <w:p>
            <w:pPr>
              <w:shd w:val="clear"/>
              <w:jc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实际控制人（签名）：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nil"/>
              <w:left w:val="single" w:color="auto" w:sz="4" w:space="0"/>
              <w:bottom w:val="nil"/>
              <w:right w:val="single" w:color="000000" w:sz="4" w:space="0"/>
            </w:tcBorders>
            <w:noWrap/>
            <w:vAlign w:val="center"/>
          </w:tcPr>
          <w:p>
            <w:pPr>
              <w:keepNext w:val="0"/>
              <w:keepLines w:val="0"/>
              <w:widowControl/>
              <w:suppressLineNumbers w:val="0"/>
              <w:shd w:val="clear"/>
              <w:wordWrap w:val="0"/>
              <w:jc w:val="right"/>
              <w:textAlignment w:val="center"/>
              <w:rPr>
                <w:rFonts w:hint="default" w:ascii="Times New Roman" w:hAnsi="Times New Roman" w:eastAsia="仿宋_GB2312" w:cs="Times New Roman"/>
                <w:i w:val="0"/>
                <w:iCs w:val="0"/>
                <w:color w:val="000000"/>
                <w:sz w:val="24"/>
                <w:szCs w:val="24"/>
                <w:highlight w:val="none"/>
                <w:u w:val="none"/>
                <w:lang w:val="en-US"/>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（单位盖章）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498" w:type="pct"/>
            <w:gridSpan w:val="2"/>
            <w:tcBorders>
              <w:top w:val="nil"/>
              <w:left w:val="single" w:color="auto" w:sz="4" w:space="0"/>
              <w:bottom w:val="single" w:color="000000" w:sz="4" w:space="0"/>
              <w:right w:val="nil"/>
            </w:tcBorders>
            <w:noWrap/>
            <w:vAlign w:val="center"/>
          </w:tcPr>
          <w:p>
            <w:pPr>
              <w:shd w:val="clear"/>
              <w:jc w:val="both"/>
              <w:rPr>
                <w:rFonts w:hint="default" w:ascii="Times New Roman" w:hAnsi="Times New Roman" w:eastAsia="仿宋_GB2312" w:cs="Times New Roman"/>
                <w:i w:val="0"/>
                <w:iCs w:val="0"/>
                <w:color w:val="000000"/>
                <w:sz w:val="24"/>
                <w:szCs w:val="24"/>
                <w:highlight w:val="none"/>
                <w:u w:val="none"/>
              </w:rPr>
            </w:pPr>
          </w:p>
        </w:tc>
        <w:tc>
          <w:tcPr>
            <w:tcW w:w="250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shd w:val="clear"/>
              <w:jc w:val="righ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申请日期：    年    月    日</w:t>
            </w:r>
          </w:p>
        </w:tc>
      </w:tr>
    </w:tbl>
    <w:p>
      <w:pPr>
        <w:pageBreakBefore/>
        <w:shd w:val="clear"/>
        <w:spacing w:line="120" w:lineRule="auto"/>
        <w:outlineLvl w:val="9"/>
        <w:rPr>
          <w:rFonts w:hint="default" w:ascii="Times New Roman" w:hAnsi="Times New Roman" w:eastAsia="宋体" w:cs="Times New Roman"/>
          <w:highlight w:val="none"/>
          <w:lang w:eastAsia="zh-CN"/>
        </w:rPr>
      </w:pPr>
      <w:r>
        <w:rPr>
          <w:rFonts w:hint="default" w:ascii="Times New Roman" w:hAnsi="Times New Roman" w:eastAsia="黑体" w:cs="Times New Roman"/>
          <w:sz w:val="32"/>
          <w:szCs w:val="32"/>
          <w:highlight w:val="none"/>
          <w:lang w:val="en" w:eastAsia="zh-CN"/>
        </w:rPr>
        <w:t>附件</w:t>
      </w:r>
      <w:r>
        <w:rPr>
          <w:rFonts w:hint="eastAsia" w:ascii="Times New Roman" w:hAnsi="Times New Roman" w:eastAsia="黑体" w:cs="Times New Roman"/>
          <w:sz w:val="32"/>
          <w:szCs w:val="32"/>
          <w:highlight w:val="none"/>
          <w:lang w:val="en-US" w:eastAsia="zh-CN"/>
        </w:rPr>
        <w:t>2</w:t>
      </w:r>
    </w:p>
    <w:p>
      <w:pPr>
        <w:shd w:val="clear"/>
        <w:snapToGrid w:val="0"/>
        <w:spacing w:before="0" w:beforeAutospacing="0" w:after="0" w:afterAutospacing="0" w:line="240" w:lineRule="auto"/>
        <w:jc w:val="center"/>
        <w:textAlignment w:val="baseline"/>
        <w:rPr>
          <w:rFonts w:hint="default" w:ascii="Times New Roman" w:hAnsi="Times New Roman" w:eastAsia="仿宋_GB2312" w:cs="Times New Roman"/>
          <w:b w:val="0"/>
          <w:i w:val="0"/>
          <w:caps w:val="0"/>
          <w:spacing w:val="0"/>
          <w:w w:val="100"/>
          <w:sz w:val="32"/>
          <w:szCs w:val="32"/>
          <w:highlight w:val="none"/>
        </w:rPr>
      </w:pPr>
      <w:r>
        <w:rPr>
          <w:rFonts w:hint="default" w:ascii="Times New Roman" w:hAnsi="Times New Roman" w:eastAsia="方正小标宋简体" w:cs="Times New Roman"/>
          <w:b w:val="0"/>
          <w:i w:val="0"/>
          <w:caps w:val="0"/>
          <w:spacing w:val="0"/>
          <w:w w:val="100"/>
          <w:sz w:val="32"/>
          <w:szCs w:val="32"/>
          <w:highlight w:val="none"/>
        </w:rPr>
        <w:t>新增定点医</w:t>
      </w:r>
      <w:r>
        <w:rPr>
          <w:rFonts w:hint="default" w:ascii="Times New Roman" w:hAnsi="Times New Roman" w:eastAsia="方正小标宋简体" w:cs="Times New Roman"/>
          <w:b w:val="0"/>
          <w:i w:val="0"/>
          <w:caps w:val="0"/>
          <w:spacing w:val="0"/>
          <w:w w:val="100"/>
          <w:sz w:val="32"/>
          <w:szCs w:val="32"/>
          <w:highlight w:val="none"/>
          <w:lang w:eastAsia="zh-CN"/>
        </w:rPr>
        <w:t>疗</w:t>
      </w:r>
      <w:r>
        <w:rPr>
          <w:rFonts w:hint="default" w:ascii="Times New Roman" w:hAnsi="Times New Roman" w:eastAsia="方正小标宋简体" w:cs="Times New Roman"/>
          <w:b w:val="0"/>
          <w:i w:val="0"/>
          <w:caps w:val="0"/>
          <w:spacing w:val="0"/>
          <w:w w:val="100"/>
          <w:sz w:val="32"/>
          <w:szCs w:val="32"/>
          <w:highlight w:val="none"/>
        </w:rPr>
        <w:t>机构申</w:t>
      </w:r>
      <w:r>
        <w:rPr>
          <w:rFonts w:hint="default" w:ascii="Times New Roman" w:hAnsi="Times New Roman" w:eastAsia="方正小标宋简体" w:cs="Times New Roman"/>
          <w:b w:val="0"/>
          <w:i w:val="0"/>
          <w:caps w:val="0"/>
          <w:spacing w:val="0"/>
          <w:w w:val="100"/>
          <w:sz w:val="32"/>
          <w:szCs w:val="32"/>
          <w:highlight w:val="none"/>
          <w:lang w:val="en-US" w:eastAsia="zh-CN"/>
        </w:rPr>
        <w:t>请</w:t>
      </w:r>
      <w:r>
        <w:rPr>
          <w:rFonts w:hint="default" w:ascii="Times New Roman" w:hAnsi="Times New Roman" w:eastAsia="方正小标宋简体" w:cs="Times New Roman"/>
          <w:b w:val="0"/>
          <w:i w:val="0"/>
          <w:caps w:val="0"/>
          <w:spacing w:val="0"/>
          <w:w w:val="100"/>
          <w:sz w:val="32"/>
          <w:szCs w:val="32"/>
          <w:highlight w:val="none"/>
        </w:rPr>
        <w:t>资料说明</w:t>
      </w:r>
    </w:p>
    <w:tbl>
      <w:tblPr>
        <w:tblStyle w:val="7"/>
        <w:tblW w:w="4997" w:type="pct"/>
        <w:jc w:val="center"/>
        <w:tblLayout w:type="autofit"/>
        <w:tblCellMar>
          <w:top w:w="0" w:type="dxa"/>
          <w:left w:w="108" w:type="dxa"/>
          <w:bottom w:w="0" w:type="dxa"/>
          <w:right w:w="108" w:type="dxa"/>
        </w:tblCellMar>
      </w:tblPr>
      <w:tblGrid>
        <w:gridCol w:w="742"/>
        <w:gridCol w:w="2197"/>
        <w:gridCol w:w="4232"/>
        <w:gridCol w:w="1772"/>
      </w:tblGrid>
      <w:tr>
        <w:tblPrEx>
          <w:tblCellMar>
            <w:top w:w="0" w:type="dxa"/>
            <w:left w:w="108" w:type="dxa"/>
            <w:bottom w:w="0" w:type="dxa"/>
            <w:right w:w="108" w:type="dxa"/>
          </w:tblCellMar>
        </w:tblPrEx>
        <w:trPr>
          <w:cantSplit/>
          <w:trHeight w:val="547" w:hRule="atLeast"/>
          <w:tblHeader/>
          <w:jc w:val="center"/>
        </w:trPr>
        <w:tc>
          <w:tcPr>
            <w:tcW w:w="415" w:type="pct"/>
            <w:tcBorders>
              <w:top w:val="single" w:color="auto" w:sz="4" w:space="0"/>
              <w:left w:val="single" w:color="auto" w:sz="4" w:space="0"/>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center"/>
              <w:textAlignment w:val="baseline"/>
              <w:rPr>
                <w:rFonts w:hint="default" w:ascii="Times New Roman" w:hAnsi="Times New Roman" w:eastAsia="黑体" w:cs="Times New Roman"/>
                <w:b w:val="0"/>
                <w:i w:val="0"/>
                <w:caps w:val="0"/>
                <w:spacing w:val="0"/>
                <w:w w:val="100"/>
                <w:kern w:val="0"/>
                <w:sz w:val="24"/>
                <w:szCs w:val="24"/>
                <w:highlight w:val="none"/>
              </w:rPr>
            </w:pPr>
            <w:r>
              <w:rPr>
                <w:rFonts w:hint="default" w:ascii="Times New Roman" w:hAnsi="Times New Roman" w:eastAsia="黑体" w:cs="Times New Roman"/>
                <w:b w:val="0"/>
                <w:i w:val="0"/>
                <w:caps w:val="0"/>
                <w:spacing w:val="0"/>
                <w:w w:val="100"/>
                <w:kern w:val="0"/>
                <w:sz w:val="24"/>
                <w:szCs w:val="24"/>
                <w:highlight w:val="none"/>
              </w:rPr>
              <w:t>序号</w:t>
            </w:r>
          </w:p>
        </w:tc>
        <w:tc>
          <w:tcPr>
            <w:tcW w:w="1228"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center"/>
              <w:textAlignment w:val="baseline"/>
              <w:rPr>
                <w:rFonts w:hint="default" w:ascii="Times New Roman" w:hAnsi="Times New Roman" w:eastAsia="黑体" w:cs="Times New Roman"/>
                <w:b w:val="0"/>
                <w:i w:val="0"/>
                <w:caps w:val="0"/>
                <w:spacing w:val="0"/>
                <w:w w:val="100"/>
                <w:kern w:val="0"/>
                <w:sz w:val="24"/>
                <w:szCs w:val="24"/>
                <w:highlight w:val="none"/>
                <w:lang w:val="en-US" w:eastAsia="zh-CN"/>
              </w:rPr>
            </w:pPr>
            <w:r>
              <w:rPr>
                <w:rFonts w:hint="default" w:ascii="Times New Roman" w:hAnsi="Times New Roman" w:eastAsia="黑体" w:cs="Times New Roman"/>
                <w:b w:val="0"/>
                <w:i w:val="0"/>
                <w:caps w:val="0"/>
                <w:spacing w:val="0"/>
                <w:w w:val="100"/>
                <w:kern w:val="0"/>
                <w:sz w:val="24"/>
                <w:szCs w:val="24"/>
                <w:highlight w:val="none"/>
              </w:rPr>
              <w:t>申</w:t>
            </w:r>
            <w:r>
              <w:rPr>
                <w:rFonts w:hint="default" w:ascii="Times New Roman" w:hAnsi="Times New Roman" w:eastAsia="黑体" w:cs="Times New Roman"/>
                <w:b w:val="0"/>
                <w:i w:val="0"/>
                <w:caps w:val="0"/>
                <w:spacing w:val="0"/>
                <w:w w:val="100"/>
                <w:kern w:val="0"/>
                <w:sz w:val="24"/>
                <w:szCs w:val="24"/>
                <w:highlight w:val="none"/>
                <w:lang w:val="en-US" w:eastAsia="zh-CN"/>
              </w:rPr>
              <w:t>请</w:t>
            </w:r>
            <w:r>
              <w:rPr>
                <w:rFonts w:hint="default" w:ascii="Times New Roman" w:hAnsi="Times New Roman" w:eastAsia="黑体" w:cs="Times New Roman"/>
                <w:b w:val="0"/>
                <w:i w:val="0"/>
                <w:caps w:val="0"/>
                <w:spacing w:val="0"/>
                <w:w w:val="100"/>
                <w:kern w:val="0"/>
                <w:sz w:val="24"/>
                <w:szCs w:val="24"/>
                <w:highlight w:val="none"/>
              </w:rPr>
              <w:t>资料</w:t>
            </w:r>
            <w:r>
              <w:rPr>
                <w:rFonts w:hint="default" w:ascii="Times New Roman" w:hAnsi="Times New Roman" w:eastAsia="黑体" w:cs="Times New Roman"/>
                <w:b w:val="0"/>
                <w:i w:val="0"/>
                <w:caps w:val="0"/>
                <w:spacing w:val="0"/>
                <w:w w:val="100"/>
                <w:kern w:val="0"/>
                <w:sz w:val="24"/>
                <w:szCs w:val="24"/>
                <w:highlight w:val="none"/>
                <w:lang w:eastAsia="zh-CN"/>
              </w:rPr>
              <w:t>名称</w:t>
            </w:r>
          </w:p>
        </w:tc>
        <w:tc>
          <w:tcPr>
            <w:tcW w:w="2365"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center"/>
              <w:textAlignment w:val="baseline"/>
              <w:rPr>
                <w:rFonts w:hint="default" w:ascii="Times New Roman" w:hAnsi="Times New Roman" w:eastAsia="黑体" w:cs="Times New Roman"/>
                <w:b w:val="0"/>
                <w:i w:val="0"/>
                <w:caps w:val="0"/>
                <w:spacing w:val="0"/>
                <w:w w:val="100"/>
                <w:kern w:val="0"/>
                <w:sz w:val="24"/>
                <w:szCs w:val="24"/>
                <w:highlight w:val="none"/>
              </w:rPr>
            </w:pPr>
            <w:r>
              <w:rPr>
                <w:rFonts w:hint="default" w:ascii="Times New Roman" w:hAnsi="Times New Roman" w:eastAsia="黑体" w:cs="Times New Roman"/>
                <w:b w:val="0"/>
                <w:i w:val="0"/>
                <w:caps w:val="0"/>
                <w:spacing w:val="0"/>
                <w:w w:val="100"/>
                <w:kern w:val="0"/>
                <w:sz w:val="24"/>
                <w:szCs w:val="24"/>
                <w:highlight w:val="none"/>
              </w:rPr>
              <w:t>资料有效性判断要点</w:t>
            </w:r>
          </w:p>
        </w:tc>
        <w:tc>
          <w:tcPr>
            <w:tcW w:w="990"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center"/>
              <w:textAlignment w:val="baseline"/>
              <w:rPr>
                <w:rFonts w:hint="default" w:ascii="Times New Roman" w:hAnsi="Times New Roman" w:eastAsia="黑体" w:cs="Times New Roman"/>
                <w:b w:val="0"/>
                <w:i w:val="0"/>
                <w:caps w:val="0"/>
                <w:spacing w:val="0"/>
                <w:w w:val="100"/>
                <w:kern w:val="0"/>
                <w:sz w:val="24"/>
                <w:szCs w:val="24"/>
                <w:highlight w:val="none"/>
              </w:rPr>
            </w:pPr>
            <w:r>
              <w:rPr>
                <w:rFonts w:hint="default" w:ascii="Times New Roman" w:hAnsi="Times New Roman" w:eastAsia="黑体" w:cs="Times New Roman"/>
                <w:b w:val="0"/>
                <w:i w:val="0"/>
                <w:caps w:val="0"/>
                <w:spacing w:val="0"/>
                <w:w w:val="100"/>
                <w:kern w:val="0"/>
                <w:sz w:val="24"/>
                <w:szCs w:val="24"/>
                <w:highlight w:val="none"/>
              </w:rPr>
              <w:t>备注</w:t>
            </w:r>
          </w:p>
        </w:tc>
      </w:tr>
      <w:tr>
        <w:tblPrEx>
          <w:tblCellMar>
            <w:top w:w="0" w:type="dxa"/>
            <w:left w:w="108" w:type="dxa"/>
            <w:bottom w:w="0" w:type="dxa"/>
            <w:right w:w="108" w:type="dxa"/>
          </w:tblCellMar>
        </w:tblPrEx>
        <w:trPr>
          <w:cantSplit/>
          <w:trHeight w:val="754" w:hRule="atLeast"/>
          <w:jc w:val="center"/>
        </w:trPr>
        <w:tc>
          <w:tcPr>
            <w:tcW w:w="415" w:type="pct"/>
            <w:tcBorders>
              <w:top w:val="single" w:color="auto" w:sz="4" w:space="0"/>
              <w:left w:val="single" w:color="auto" w:sz="4" w:space="0"/>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spacing w:val="0"/>
                <w:w w:val="100"/>
                <w:kern w:val="0"/>
                <w:sz w:val="24"/>
                <w:szCs w:val="24"/>
                <w:highlight w:val="none"/>
              </w:rPr>
            </w:pPr>
            <w:r>
              <w:rPr>
                <w:rFonts w:hint="default" w:ascii="Times New Roman" w:hAnsi="Times New Roman" w:eastAsia="仿宋_GB2312" w:cs="Times New Roman"/>
                <w:b w:val="0"/>
                <w:i w:val="0"/>
                <w:caps w:val="0"/>
                <w:spacing w:val="0"/>
                <w:w w:val="100"/>
                <w:kern w:val="0"/>
                <w:sz w:val="24"/>
                <w:szCs w:val="24"/>
                <w:highlight w:val="none"/>
              </w:rPr>
              <w:t>1</w:t>
            </w:r>
          </w:p>
        </w:tc>
        <w:tc>
          <w:tcPr>
            <w:tcW w:w="1228"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rPr>
            </w:pPr>
            <w:r>
              <w:rPr>
                <w:rFonts w:hint="default" w:ascii="Times New Roman" w:hAnsi="Times New Roman" w:eastAsia="仿宋_GB2312" w:cs="Times New Roman"/>
                <w:b w:val="0"/>
                <w:i w:val="0"/>
                <w:caps w:val="0"/>
                <w:spacing w:val="0"/>
                <w:w w:val="100"/>
                <w:kern w:val="0"/>
                <w:sz w:val="24"/>
                <w:szCs w:val="24"/>
                <w:highlight w:val="none"/>
              </w:rPr>
              <w:t>定点医疗机构申请表</w:t>
            </w:r>
          </w:p>
        </w:tc>
        <w:tc>
          <w:tcPr>
            <w:tcW w:w="2365"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rPr>
            </w:pPr>
            <w:r>
              <w:rPr>
                <w:rFonts w:hint="default" w:ascii="Times New Roman" w:hAnsi="Times New Roman" w:eastAsia="仿宋_GB2312" w:cs="Times New Roman"/>
                <w:b w:val="0"/>
                <w:i w:val="0"/>
                <w:caps w:val="0"/>
                <w:spacing w:val="0"/>
                <w:w w:val="100"/>
                <w:kern w:val="0"/>
                <w:sz w:val="24"/>
                <w:szCs w:val="24"/>
                <w:highlight w:val="none"/>
              </w:rPr>
              <w:t>有法定代表人</w:t>
            </w:r>
            <w:r>
              <w:rPr>
                <w:rFonts w:hint="default" w:ascii="Times New Roman" w:hAnsi="Times New Roman" w:eastAsia="仿宋_GB2312" w:cs="Times New Roman"/>
                <w:b w:val="0"/>
                <w:i w:val="0"/>
                <w:caps w:val="0"/>
                <w:spacing w:val="0"/>
                <w:w w:val="100"/>
                <w:kern w:val="0"/>
                <w:sz w:val="24"/>
                <w:szCs w:val="24"/>
                <w:highlight w:val="none"/>
                <w:lang w:eastAsia="zh-CN"/>
              </w:rPr>
              <w:t>、主要负责人及实际控制人</w:t>
            </w:r>
            <w:r>
              <w:rPr>
                <w:rFonts w:hint="default" w:ascii="Times New Roman" w:hAnsi="Times New Roman" w:eastAsia="仿宋_GB2312" w:cs="Times New Roman"/>
                <w:b w:val="0"/>
                <w:i w:val="0"/>
                <w:caps w:val="0"/>
                <w:spacing w:val="0"/>
                <w:w w:val="100"/>
                <w:kern w:val="0"/>
                <w:sz w:val="24"/>
                <w:szCs w:val="24"/>
                <w:highlight w:val="none"/>
              </w:rPr>
              <w:t>签名。</w:t>
            </w:r>
          </w:p>
        </w:tc>
        <w:tc>
          <w:tcPr>
            <w:tcW w:w="990"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spacing w:val="0"/>
                <w:w w:val="100"/>
                <w:kern w:val="0"/>
                <w:sz w:val="24"/>
                <w:szCs w:val="24"/>
                <w:highlight w:val="none"/>
              </w:rPr>
            </w:pPr>
            <w:r>
              <w:rPr>
                <w:rFonts w:hint="default" w:ascii="Times New Roman" w:hAnsi="Times New Roman" w:eastAsia="仿宋_GB2312" w:cs="Times New Roman"/>
                <w:b w:val="0"/>
                <w:i w:val="0"/>
                <w:caps w:val="0"/>
                <w:spacing w:val="0"/>
                <w:w w:val="100"/>
                <w:kern w:val="0"/>
                <w:sz w:val="24"/>
                <w:szCs w:val="24"/>
                <w:highlight w:val="none"/>
              </w:rPr>
              <w:t>收取加盖申请机构公章的原件</w:t>
            </w:r>
          </w:p>
        </w:tc>
      </w:tr>
      <w:tr>
        <w:tblPrEx>
          <w:tblCellMar>
            <w:top w:w="0" w:type="dxa"/>
            <w:left w:w="108" w:type="dxa"/>
            <w:bottom w:w="0" w:type="dxa"/>
            <w:right w:w="108" w:type="dxa"/>
          </w:tblCellMar>
        </w:tblPrEx>
        <w:trPr>
          <w:cantSplit/>
          <w:trHeight w:val="1666" w:hRule="atLeast"/>
          <w:jc w:val="center"/>
        </w:trPr>
        <w:tc>
          <w:tcPr>
            <w:tcW w:w="415" w:type="pct"/>
            <w:tcBorders>
              <w:top w:val="single" w:color="auto" w:sz="4" w:space="0"/>
              <w:left w:val="single" w:color="auto" w:sz="4" w:space="0"/>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color w:val="000000" w:themeColor="text1"/>
                <w:spacing w:val="0"/>
                <w:w w:val="100"/>
                <w:kern w:val="0"/>
                <w:sz w:val="24"/>
                <w:szCs w:val="24"/>
                <w:highlight w:val="none"/>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w w:val="100"/>
                <w:kern w:val="0"/>
                <w:sz w:val="24"/>
                <w:szCs w:val="24"/>
                <w:highlight w:val="none"/>
                <w14:textFill>
                  <w14:solidFill>
                    <w14:schemeClr w14:val="tx1"/>
                  </w14:solidFill>
                </w14:textFill>
              </w:rPr>
              <w:t>2</w:t>
            </w:r>
          </w:p>
        </w:tc>
        <w:tc>
          <w:tcPr>
            <w:tcW w:w="1228"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000000" w:themeColor="text1"/>
                <w:spacing w:val="0"/>
                <w:w w:val="100"/>
                <w:kern w:val="0"/>
                <w:sz w:val="24"/>
                <w:szCs w:val="24"/>
                <w:highlight w:val="none"/>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w w:val="100"/>
                <w:kern w:val="0"/>
                <w:sz w:val="24"/>
                <w:szCs w:val="24"/>
                <w:highlight w:val="none"/>
                <w14:textFill>
                  <w14:solidFill>
                    <w14:schemeClr w14:val="tx1"/>
                  </w14:solidFill>
                </w14:textFill>
              </w:rPr>
              <w:t>*医疗机构执业许可证正、副</w:t>
            </w:r>
            <w:r>
              <w:rPr>
                <w:rFonts w:hint="eastAsia" w:ascii="仿宋_GB2312" w:hAnsi="仿宋_GB2312" w:eastAsia="仿宋_GB2312" w:cs="仿宋_GB2312"/>
                <w:b w:val="0"/>
                <w:i w:val="0"/>
                <w:caps w:val="0"/>
                <w:color w:val="000000" w:themeColor="text1"/>
                <w:spacing w:val="0"/>
                <w:w w:val="100"/>
                <w:kern w:val="0"/>
                <w:sz w:val="24"/>
                <w:szCs w:val="24"/>
                <w:highlight w:val="none"/>
                <w14:textFill>
                  <w14:solidFill>
                    <w14:schemeClr w14:val="tx1"/>
                  </w14:solidFill>
                </w14:textFill>
              </w:rPr>
              <w:t>本或</w:t>
            </w:r>
            <w:r>
              <w:rPr>
                <w:rFonts w:hint="eastAsia" w:ascii="仿宋_GB2312" w:hAnsi="仿宋_GB2312" w:eastAsia="仿宋_GB2312" w:cs="仿宋_GB2312"/>
                <w:b w:val="0"/>
                <w:i w:val="0"/>
                <w:caps w:val="0"/>
                <w:color w:val="000000" w:themeColor="text1"/>
                <w:spacing w:val="0"/>
                <w:w w:val="100"/>
                <w:kern w:val="0"/>
                <w:sz w:val="24"/>
                <w:szCs w:val="24"/>
                <w:highlight w:val="none"/>
                <w:lang w:eastAsia="zh-CN"/>
                <w14:textFill>
                  <w14:solidFill>
                    <w14:schemeClr w14:val="tx1"/>
                  </w14:solidFill>
                </w14:textFill>
              </w:rPr>
              <w:t>诊所备案证或</w:t>
            </w:r>
            <w:r>
              <w:rPr>
                <w:rFonts w:hint="eastAsia" w:ascii="仿宋_GB2312" w:hAnsi="仿宋_GB2312" w:eastAsia="仿宋_GB2312" w:cs="仿宋_GB2312"/>
                <w:b w:val="0"/>
                <w:i w:val="0"/>
                <w:caps w:val="0"/>
                <w:color w:val="000000" w:themeColor="text1"/>
                <w:spacing w:val="0"/>
                <w:w w:val="100"/>
                <w:kern w:val="0"/>
                <w:sz w:val="24"/>
                <w:szCs w:val="24"/>
                <w:highlight w:val="none"/>
                <w14:textFill>
                  <w14:solidFill>
                    <w14:schemeClr w14:val="tx1"/>
                  </w14:solidFill>
                </w14:textFill>
              </w:rPr>
              <w:t>中医诊所备案证或军队</w:t>
            </w:r>
            <w:r>
              <w:rPr>
                <w:rFonts w:hint="default" w:ascii="Times New Roman" w:hAnsi="Times New Roman" w:eastAsia="仿宋_GB2312" w:cs="Times New Roman"/>
                <w:b w:val="0"/>
                <w:i w:val="0"/>
                <w:caps w:val="0"/>
                <w:color w:val="000000" w:themeColor="text1"/>
                <w:spacing w:val="0"/>
                <w:w w:val="100"/>
                <w:kern w:val="0"/>
                <w:sz w:val="24"/>
                <w:szCs w:val="24"/>
                <w:highlight w:val="none"/>
                <w14:textFill>
                  <w14:solidFill>
                    <w14:schemeClr w14:val="tx1"/>
                  </w14:solidFill>
                </w14:textFill>
              </w:rPr>
              <w:t>医疗机构为民服务许可证</w:t>
            </w:r>
          </w:p>
        </w:tc>
        <w:tc>
          <w:tcPr>
            <w:tcW w:w="2365"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000000" w:themeColor="text1"/>
                <w:spacing w:val="0"/>
                <w:w w:val="100"/>
                <w:kern w:val="0"/>
                <w:sz w:val="24"/>
                <w:szCs w:val="24"/>
                <w:highlight w:val="none"/>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w w:val="100"/>
                <w:kern w:val="0"/>
                <w:sz w:val="24"/>
                <w:szCs w:val="24"/>
                <w:highlight w:val="none"/>
                <w14:textFill>
                  <w14:solidFill>
                    <w14:schemeClr w14:val="tx1"/>
                  </w14:solidFill>
                </w14:textFill>
              </w:rPr>
              <w:t>应</w:t>
            </w:r>
            <w:r>
              <w:rPr>
                <w:rFonts w:hint="default" w:ascii="Times New Roman" w:hAnsi="Times New Roman" w:eastAsia="仿宋_GB2312" w:cs="Times New Roman"/>
                <w:b w:val="0"/>
                <w:i w:val="0"/>
                <w:caps w:val="0"/>
                <w:color w:val="000000" w:themeColor="text1"/>
                <w:spacing w:val="0"/>
                <w:w w:val="100"/>
                <w:kern w:val="0"/>
                <w:sz w:val="24"/>
                <w:szCs w:val="24"/>
                <w:highlight w:val="none"/>
                <w:lang w:val="en-US" w:eastAsia="zh-CN"/>
                <w14:textFill>
                  <w14:solidFill>
                    <w14:schemeClr w14:val="tx1"/>
                  </w14:solidFill>
                </w14:textFill>
              </w:rPr>
              <w:t>当</w:t>
            </w:r>
            <w:r>
              <w:rPr>
                <w:rFonts w:hint="default" w:ascii="Times New Roman" w:hAnsi="Times New Roman" w:eastAsia="仿宋_GB2312" w:cs="Times New Roman"/>
                <w:b w:val="0"/>
                <w:i w:val="0"/>
                <w:caps w:val="0"/>
                <w:color w:val="000000" w:themeColor="text1"/>
                <w:spacing w:val="0"/>
                <w:w w:val="100"/>
                <w:kern w:val="0"/>
                <w:sz w:val="24"/>
                <w:szCs w:val="24"/>
                <w:highlight w:val="none"/>
                <w14:textFill>
                  <w14:solidFill>
                    <w14:schemeClr w14:val="tx1"/>
                  </w14:solidFill>
                </w14:textFill>
              </w:rPr>
              <w:t>在有效期内，</w:t>
            </w:r>
            <w:r>
              <w:rPr>
                <w:rFonts w:hint="default" w:ascii="Times New Roman" w:hAnsi="Times New Roman" w:eastAsia="仿宋_GB2312" w:cs="Times New Roman"/>
                <w:b w:val="0"/>
                <w:i w:val="0"/>
                <w:caps w:val="0"/>
                <w:color w:val="000000" w:themeColor="text1"/>
                <w:spacing w:val="0"/>
                <w:w w:val="100"/>
                <w:kern w:val="0"/>
                <w:sz w:val="24"/>
                <w:szCs w:val="24"/>
                <w:highlight w:val="none"/>
                <w:lang w:eastAsia="zh-CN"/>
                <w14:textFill>
                  <w14:solidFill>
                    <w14:schemeClr w14:val="tx1"/>
                  </w14:solidFill>
                </w14:textFill>
              </w:rPr>
              <w:t>正式运营按</w:t>
            </w:r>
            <w:r>
              <w:rPr>
                <w:rFonts w:hint="default" w:ascii="Times New Roman" w:hAnsi="Times New Roman" w:eastAsia="仿宋_GB2312" w:cs="Times New Roman"/>
                <w:b w:val="0"/>
                <w:bCs w:val="0"/>
                <w:i w:val="0"/>
                <w:caps w:val="0"/>
                <w:color w:val="000000" w:themeColor="text1"/>
                <w:spacing w:val="0"/>
                <w:kern w:val="0"/>
                <w:sz w:val="24"/>
                <w:szCs w:val="24"/>
                <w:highlight w:val="none"/>
                <w:shd w:val="clear" w:color="auto" w:fill="auto"/>
                <w:lang w:eastAsia="zh-CN"/>
                <w14:textFill>
                  <w14:solidFill>
                    <w14:schemeClr w14:val="tx1"/>
                  </w14:solidFill>
                </w14:textFill>
              </w:rPr>
              <w:t>取得医疗机构执业许可证之日起计算，</w:t>
            </w:r>
            <w:r>
              <w:rPr>
                <w:rFonts w:hint="default" w:ascii="Times New Roman" w:hAnsi="Times New Roman" w:eastAsia="仿宋_GB2312" w:cs="Times New Roman"/>
                <w:b w:val="0"/>
                <w:i w:val="0"/>
                <w:caps w:val="0"/>
                <w:color w:val="000000" w:themeColor="text1"/>
                <w:spacing w:val="0"/>
                <w:w w:val="100"/>
                <w:kern w:val="0"/>
                <w:sz w:val="24"/>
                <w:szCs w:val="24"/>
                <w:highlight w:val="none"/>
                <w14:textFill>
                  <w14:solidFill>
                    <w14:schemeClr w14:val="tx1"/>
                  </w14:solidFill>
                </w14:textFill>
              </w:rPr>
              <w:t>申请定点日期距有效期开始日期至少3个月，定点医疗机构申请新增院区的，按其医疗机构执业许可证</w:t>
            </w:r>
            <w:r>
              <w:rPr>
                <w:rFonts w:hint="default" w:ascii="Times New Roman" w:hAnsi="Times New Roman" w:eastAsia="仿宋_GB2312" w:cs="Times New Roman"/>
                <w:b w:val="0"/>
                <w:i w:val="0"/>
                <w:caps w:val="0"/>
                <w:color w:val="000000" w:themeColor="text1"/>
                <w:spacing w:val="0"/>
                <w:w w:val="100"/>
                <w:kern w:val="0"/>
                <w:sz w:val="24"/>
                <w:szCs w:val="24"/>
                <w:highlight w:val="none"/>
                <w:lang w:eastAsia="zh-CN"/>
                <w14:textFill>
                  <w14:solidFill>
                    <w14:schemeClr w14:val="tx1"/>
                  </w14:solidFill>
                </w14:textFill>
              </w:rPr>
              <w:t>变更注册地址的发证日期</w:t>
            </w:r>
            <w:r>
              <w:rPr>
                <w:rFonts w:hint="default" w:ascii="Times New Roman" w:hAnsi="Times New Roman" w:eastAsia="仿宋_GB2312" w:cs="Times New Roman"/>
                <w:b w:val="0"/>
                <w:i w:val="0"/>
                <w:caps w:val="0"/>
                <w:color w:val="000000" w:themeColor="text1"/>
                <w:spacing w:val="0"/>
                <w:w w:val="100"/>
                <w:kern w:val="0"/>
                <w:sz w:val="24"/>
                <w:szCs w:val="24"/>
                <w:highlight w:val="none"/>
                <w14:textFill>
                  <w14:solidFill>
                    <w14:schemeClr w14:val="tx1"/>
                  </w14:solidFill>
                </w14:textFill>
              </w:rPr>
              <w:t>计算正式运营时间。副本含变更记录，按规定办理校验且结果为合格。</w:t>
            </w:r>
          </w:p>
        </w:tc>
        <w:tc>
          <w:tcPr>
            <w:tcW w:w="990"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spacing w:val="0"/>
                <w:w w:val="100"/>
                <w:kern w:val="0"/>
                <w:sz w:val="24"/>
                <w:szCs w:val="24"/>
                <w:highlight w:val="none"/>
                <w:lang w:eastAsia="zh-CN"/>
              </w:rPr>
            </w:pPr>
            <w:r>
              <w:rPr>
                <w:rFonts w:hint="default" w:ascii="Times New Roman" w:hAnsi="Times New Roman" w:eastAsia="仿宋_GB2312" w:cs="Times New Roman"/>
                <w:b w:val="0"/>
                <w:i w:val="0"/>
                <w:caps w:val="0"/>
                <w:spacing w:val="0"/>
                <w:w w:val="100"/>
                <w:kern w:val="0"/>
                <w:sz w:val="24"/>
                <w:szCs w:val="24"/>
                <w:highlight w:val="none"/>
              </w:rPr>
              <w:t>收取加盖申请机构公章的复印件</w:t>
            </w:r>
          </w:p>
        </w:tc>
      </w:tr>
      <w:tr>
        <w:tblPrEx>
          <w:tblCellMar>
            <w:top w:w="0" w:type="dxa"/>
            <w:left w:w="108" w:type="dxa"/>
            <w:bottom w:w="0" w:type="dxa"/>
            <w:right w:w="108" w:type="dxa"/>
          </w:tblCellMar>
        </w:tblPrEx>
        <w:trPr>
          <w:cantSplit/>
          <w:trHeight w:val="1666" w:hRule="atLeast"/>
          <w:jc w:val="center"/>
        </w:trPr>
        <w:tc>
          <w:tcPr>
            <w:tcW w:w="415" w:type="pct"/>
            <w:tcBorders>
              <w:top w:val="single" w:color="auto" w:sz="4" w:space="0"/>
              <w:left w:val="single" w:color="auto" w:sz="4" w:space="0"/>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center"/>
              <w:textAlignment w:val="baseline"/>
              <w:rPr>
                <w:rFonts w:hint="eastAsia" w:ascii="Times New Roman" w:hAnsi="Times New Roman" w:eastAsia="仿宋_GB2312" w:cs="Times New Roman"/>
                <w:b w:val="0"/>
                <w:i w:val="0"/>
                <w:caps w:val="0"/>
                <w:color w:val="000000" w:themeColor="text1"/>
                <w:spacing w:val="0"/>
                <w:w w:val="100"/>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i w:val="0"/>
                <w:caps w:val="0"/>
                <w:color w:val="000000" w:themeColor="text1"/>
                <w:spacing w:val="0"/>
                <w:w w:val="100"/>
                <w:kern w:val="0"/>
                <w:sz w:val="24"/>
                <w:szCs w:val="24"/>
                <w:highlight w:val="none"/>
                <w:lang w:val="en-US" w:eastAsia="zh-CN"/>
                <w14:textFill>
                  <w14:solidFill>
                    <w14:schemeClr w14:val="tx1"/>
                  </w14:solidFill>
                </w14:textFill>
              </w:rPr>
              <w:t>3</w:t>
            </w:r>
          </w:p>
        </w:tc>
        <w:tc>
          <w:tcPr>
            <w:tcW w:w="1228"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000000" w:themeColor="text1"/>
                <w:spacing w:val="0"/>
                <w:w w:val="100"/>
                <w:kern w:val="0"/>
                <w:sz w:val="24"/>
                <w:szCs w:val="24"/>
                <w:highlight w:val="none"/>
                <w14:textFill>
                  <w14:solidFill>
                    <w14:schemeClr w14:val="tx1"/>
                  </w14:solidFill>
                </w14:textFill>
              </w:rPr>
            </w:pPr>
            <w:r>
              <w:rPr>
                <w:rFonts w:hint="eastAsia" w:ascii="Times New Roman" w:hAnsi="Times New Roman" w:eastAsia="仿宋_GB2312" w:cs="Times New Roman"/>
                <w:b w:val="0"/>
                <w:i w:val="0"/>
                <w:caps w:val="0"/>
                <w:color w:val="000000" w:themeColor="text1"/>
                <w:spacing w:val="0"/>
                <w:w w:val="100"/>
                <w:kern w:val="0"/>
                <w:sz w:val="24"/>
                <w:szCs w:val="24"/>
                <w:highlight w:val="none"/>
                <w:lang w:val="en-US"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w w:val="100"/>
                <w:kern w:val="0"/>
                <w:sz w:val="24"/>
                <w:szCs w:val="24"/>
                <w:highlight w:val="none"/>
                <w:lang w:val="en-US" w:eastAsia="zh-CN"/>
                <w14:textFill>
                  <w14:solidFill>
                    <w14:schemeClr w14:val="tx1"/>
                  </w14:solidFill>
                </w14:textFill>
              </w:rPr>
              <w:t>事业单位法人证书、民办非企业单位登记证书或营业执照等主体资格材料；</w:t>
            </w:r>
          </w:p>
        </w:tc>
        <w:tc>
          <w:tcPr>
            <w:tcW w:w="2365"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000000" w:themeColor="text1"/>
                <w:spacing w:val="0"/>
                <w:w w:val="100"/>
                <w:kern w:val="0"/>
                <w:sz w:val="24"/>
                <w:szCs w:val="24"/>
                <w:highlight w:val="none"/>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w w:val="100"/>
                <w:kern w:val="0"/>
                <w:sz w:val="24"/>
                <w:szCs w:val="24"/>
                <w:highlight w:val="none"/>
                <w14:textFill>
                  <w14:solidFill>
                    <w14:schemeClr w14:val="tx1"/>
                  </w14:solidFill>
                </w14:textFill>
              </w:rPr>
              <w:t>应</w:t>
            </w:r>
            <w:r>
              <w:rPr>
                <w:rFonts w:hint="default" w:ascii="Times New Roman" w:hAnsi="Times New Roman" w:eastAsia="仿宋_GB2312" w:cs="Times New Roman"/>
                <w:b w:val="0"/>
                <w:i w:val="0"/>
                <w:caps w:val="0"/>
                <w:color w:val="000000" w:themeColor="text1"/>
                <w:spacing w:val="0"/>
                <w:w w:val="100"/>
                <w:kern w:val="0"/>
                <w:sz w:val="24"/>
                <w:szCs w:val="24"/>
                <w:highlight w:val="none"/>
                <w:lang w:val="en-US" w:eastAsia="zh-CN"/>
                <w14:textFill>
                  <w14:solidFill>
                    <w14:schemeClr w14:val="tx1"/>
                  </w14:solidFill>
                </w14:textFill>
              </w:rPr>
              <w:t>当</w:t>
            </w:r>
            <w:r>
              <w:rPr>
                <w:rFonts w:hint="default" w:ascii="Times New Roman" w:hAnsi="Times New Roman" w:eastAsia="仿宋_GB2312" w:cs="Times New Roman"/>
                <w:b w:val="0"/>
                <w:i w:val="0"/>
                <w:caps w:val="0"/>
                <w:color w:val="000000" w:themeColor="text1"/>
                <w:spacing w:val="0"/>
                <w:w w:val="100"/>
                <w:kern w:val="0"/>
                <w:sz w:val="24"/>
                <w:szCs w:val="24"/>
                <w:highlight w:val="none"/>
                <w14:textFill>
                  <w14:solidFill>
                    <w14:schemeClr w14:val="tx1"/>
                  </w14:solidFill>
                </w14:textFill>
              </w:rPr>
              <w:t>在有效期内，盖有</w:t>
            </w:r>
            <w:r>
              <w:rPr>
                <w:rFonts w:hint="eastAsia" w:ascii="Times New Roman" w:hAnsi="Times New Roman" w:eastAsia="仿宋_GB2312" w:cs="Times New Roman"/>
                <w:b w:val="0"/>
                <w:i w:val="0"/>
                <w:caps w:val="0"/>
                <w:color w:val="000000" w:themeColor="text1"/>
                <w:spacing w:val="0"/>
                <w:w w:val="100"/>
                <w:kern w:val="0"/>
                <w:sz w:val="24"/>
                <w:szCs w:val="24"/>
                <w:highlight w:val="none"/>
                <w:lang w:eastAsia="zh-CN"/>
                <w14:textFill>
                  <w14:solidFill>
                    <w14:schemeClr w14:val="tx1"/>
                  </w14:solidFill>
                </w14:textFill>
              </w:rPr>
              <w:t>相关主管</w:t>
            </w:r>
            <w:r>
              <w:rPr>
                <w:rFonts w:hint="default" w:ascii="Times New Roman" w:hAnsi="Times New Roman" w:eastAsia="仿宋_GB2312" w:cs="Times New Roman"/>
                <w:b w:val="0"/>
                <w:i w:val="0"/>
                <w:caps w:val="0"/>
                <w:color w:val="000000" w:themeColor="text1"/>
                <w:spacing w:val="0"/>
                <w:w w:val="100"/>
                <w:kern w:val="0"/>
                <w:sz w:val="24"/>
                <w:szCs w:val="24"/>
                <w:highlight w:val="none"/>
                <w14:textFill>
                  <w14:solidFill>
                    <w14:schemeClr w14:val="tx1"/>
                  </w14:solidFill>
                </w14:textFill>
              </w:rPr>
              <w:t>部门公章。</w:t>
            </w:r>
          </w:p>
        </w:tc>
        <w:tc>
          <w:tcPr>
            <w:tcW w:w="990"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spacing w:val="0"/>
                <w:w w:val="100"/>
                <w:kern w:val="0"/>
                <w:sz w:val="24"/>
                <w:szCs w:val="24"/>
                <w:highlight w:val="none"/>
              </w:rPr>
            </w:pPr>
            <w:r>
              <w:rPr>
                <w:rFonts w:hint="default" w:ascii="Times New Roman" w:hAnsi="Times New Roman" w:eastAsia="仿宋_GB2312" w:cs="Times New Roman"/>
                <w:b w:val="0"/>
                <w:i w:val="0"/>
                <w:caps w:val="0"/>
                <w:spacing w:val="0"/>
                <w:w w:val="100"/>
                <w:kern w:val="0"/>
                <w:sz w:val="24"/>
                <w:szCs w:val="24"/>
                <w:highlight w:val="none"/>
              </w:rPr>
              <w:t>收取加盖申请机构公章的复印件</w:t>
            </w:r>
          </w:p>
        </w:tc>
      </w:tr>
      <w:tr>
        <w:tblPrEx>
          <w:tblCellMar>
            <w:top w:w="0" w:type="dxa"/>
            <w:left w:w="108" w:type="dxa"/>
            <w:bottom w:w="0" w:type="dxa"/>
            <w:right w:w="108" w:type="dxa"/>
          </w:tblCellMar>
        </w:tblPrEx>
        <w:trPr>
          <w:cantSplit/>
          <w:trHeight w:val="1092" w:hRule="atLeast"/>
          <w:jc w:val="center"/>
        </w:trPr>
        <w:tc>
          <w:tcPr>
            <w:tcW w:w="415" w:type="pct"/>
            <w:tcBorders>
              <w:top w:val="single" w:color="auto" w:sz="4" w:space="0"/>
              <w:left w:val="single" w:color="auto" w:sz="4" w:space="0"/>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center"/>
              <w:textAlignment w:val="baseline"/>
              <w:rPr>
                <w:rFonts w:hint="eastAsia" w:ascii="Times New Roman" w:hAnsi="Times New Roman" w:eastAsia="仿宋_GB2312" w:cs="Times New Roman"/>
                <w:b w:val="0"/>
                <w:i w:val="0"/>
                <w:caps w:val="0"/>
                <w:spacing w:val="0"/>
                <w:w w:val="100"/>
                <w:kern w:val="0"/>
                <w:sz w:val="24"/>
                <w:szCs w:val="24"/>
                <w:highlight w:val="none"/>
                <w:lang w:eastAsia="zh-CN"/>
              </w:rPr>
            </w:pPr>
            <w:r>
              <w:rPr>
                <w:rFonts w:hint="eastAsia" w:ascii="Times New Roman" w:hAnsi="Times New Roman" w:eastAsia="仿宋_GB2312" w:cs="Times New Roman"/>
                <w:b w:val="0"/>
                <w:i w:val="0"/>
                <w:caps w:val="0"/>
                <w:spacing w:val="0"/>
                <w:w w:val="100"/>
                <w:kern w:val="0"/>
                <w:sz w:val="24"/>
                <w:szCs w:val="24"/>
                <w:highlight w:val="none"/>
                <w:lang w:val="en-US" w:eastAsia="zh-CN"/>
              </w:rPr>
              <w:t>4</w:t>
            </w:r>
          </w:p>
        </w:tc>
        <w:tc>
          <w:tcPr>
            <w:tcW w:w="1228"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US" w:eastAsia="zh-CN" w:bidi="ar-SA"/>
              </w:rPr>
            </w:pPr>
            <w:r>
              <w:rPr>
                <w:rFonts w:hint="default" w:ascii="Times New Roman" w:hAnsi="Times New Roman" w:eastAsia="仿宋_GB2312" w:cs="Times New Roman"/>
                <w:b w:val="0"/>
                <w:i w:val="0"/>
                <w:caps w:val="0"/>
                <w:spacing w:val="0"/>
                <w:w w:val="100"/>
                <w:kern w:val="0"/>
                <w:sz w:val="24"/>
                <w:szCs w:val="24"/>
                <w:highlight w:val="none"/>
              </w:rPr>
              <w:t>与医保政策对应的内部管理制度和财务制度文本</w:t>
            </w:r>
          </w:p>
        </w:tc>
        <w:tc>
          <w:tcPr>
            <w:tcW w:w="2365"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US" w:eastAsia="zh-CN" w:bidi="ar-SA"/>
              </w:rPr>
            </w:pPr>
            <w:r>
              <w:rPr>
                <w:rFonts w:hint="default" w:ascii="Times New Roman" w:hAnsi="Times New Roman" w:eastAsia="仿宋_GB2312" w:cs="Times New Roman"/>
                <w:b w:val="0"/>
                <w:i w:val="0"/>
                <w:caps w:val="0"/>
                <w:spacing w:val="0"/>
                <w:w w:val="100"/>
                <w:kern w:val="0"/>
                <w:sz w:val="24"/>
                <w:szCs w:val="24"/>
                <w:highlight w:val="none"/>
              </w:rPr>
              <w:t>至少包括医保管理制度、财务制度、统计信息管理制度、医疗质量安全核心制度</w:t>
            </w:r>
            <w:r>
              <w:rPr>
                <w:rFonts w:hint="default" w:ascii="Times New Roman" w:hAnsi="Times New Roman" w:eastAsia="仿宋_GB2312" w:cs="Times New Roman"/>
                <w:b w:val="0"/>
                <w:i w:val="0"/>
                <w:caps w:val="0"/>
                <w:spacing w:val="0"/>
                <w:w w:val="100"/>
                <w:kern w:val="0"/>
                <w:sz w:val="24"/>
                <w:szCs w:val="24"/>
                <w:highlight w:val="none"/>
                <w:lang w:eastAsia="zh-CN"/>
              </w:rPr>
              <w:t>等</w:t>
            </w:r>
            <w:r>
              <w:rPr>
                <w:rFonts w:hint="default" w:ascii="Times New Roman" w:hAnsi="Times New Roman" w:eastAsia="仿宋_GB2312" w:cs="Times New Roman"/>
                <w:b w:val="0"/>
                <w:i w:val="0"/>
                <w:caps w:val="0"/>
                <w:spacing w:val="0"/>
                <w:w w:val="100"/>
                <w:kern w:val="0"/>
                <w:sz w:val="24"/>
                <w:szCs w:val="24"/>
                <w:highlight w:val="none"/>
              </w:rPr>
              <w:t>符合基本要求</w:t>
            </w:r>
            <w:r>
              <w:rPr>
                <w:rFonts w:hint="default" w:ascii="Times New Roman" w:hAnsi="Times New Roman" w:eastAsia="仿宋_GB2312" w:cs="Times New Roman"/>
                <w:b w:val="0"/>
                <w:i w:val="0"/>
                <w:caps w:val="0"/>
                <w:spacing w:val="0"/>
                <w:w w:val="100"/>
                <w:kern w:val="0"/>
                <w:sz w:val="24"/>
                <w:szCs w:val="24"/>
                <w:highlight w:val="none"/>
                <w:lang w:eastAsia="zh-CN"/>
              </w:rPr>
              <w:t>的</w:t>
            </w:r>
            <w:r>
              <w:rPr>
                <w:rFonts w:hint="default" w:ascii="Times New Roman" w:hAnsi="Times New Roman" w:eastAsia="仿宋_GB2312" w:cs="Times New Roman"/>
                <w:b w:val="0"/>
                <w:i w:val="0"/>
                <w:caps w:val="0"/>
                <w:spacing w:val="0"/>
                <w:w w:val="100"/>
                <w:kern w:val="0"/>
                <w:sz w:val="24"/>
                <w:szCs w:val="24"/>
                <w:highlight w:val="none"/>
              </w:rPr>
              <w:t>管理制度。</w:t>
            </w:r>
          </w:p>
        </w:tc>
        <w:tc>
          <w:tcPr>
            <w:tcW w:w="990"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spacing w:val="0"/>
                <w:w w:val="100"/>
                <w:kern w:val="0"/>
                <w:sz w:val="24"/>
                <w:szCs w:val="24"/>
                <w:highlight w:val="none"/>
                <w:lang w:val="en-US" w:eastAsia="zh-CN" w:bidi="ar-SA"/>
              </w:rPr>
            </w:pPr>
            <w:r>
              <w:rPr>
                <w:rFonts w:hint="default" w:ascii="Times New Roman" w:hAnsi="Times New Roman" w:eastAsia="仿宋_GB2312" w:cs="Times New Roman"/>
                <w:b w:val="0"/>
                <w:i w:val="0"/>
                <w:caps w:val="0"/>
                <w:spacing w:val="0"/>
                <w:w w:val="100"/>
                <w:kern w:val="0"/>
                <w:sz w:val="24"/>
                <w:szCs w:val="24"/>
                <w:highlight w:val="none"/>
              </w:rPr>
              <w:t>收取加盖申请机构公章的原件</w:t>
            </w:r>
          </w:p>
        </w:tc>
      </w:tr>
      <w:tr>
        <w:tblPrEx>
          <w:tblCellMar>
            <w:top w:w="0" w:type="dxa"/>
            <w:left w:w="108" w:type="dxa"/>
            <w:bottom w:w="0" w:type="dxa"/>
            <w:right w:w="108" w:type="dxa"/>
          </w:tblCellMar>
        </w:tblPrEx>
        <w:trPr>
          <w:cantSplit/>
          <w:trHeight w:val="858" w:hRule="atLeast"/>
          <w:jc w:val="center"/>
        </w:trPr>
        <w:tc>
          <w:tcPr>
            <w:tcW w:w="415" w:type="pct"/>
            <w:tcBorders>
              <w:top w:val="single" w:color="auto" w:sz="4" w:space="0"/>
              <w:left w:val="single" w:color="auto" w:sz="4" w:space="0"/>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center"/>
              <w:textAlignment w:val="baseline"/>
              <w:rPr>
                <w:rFonts w:hint="eastAsia" w:ascii="Times New Roman" w:hAnsi="Times New Roman" w:eastAsia="仿宋_GB2312" w:cs="Times New Roman"/>
                <w:b w:val="0"/>
                <w:bCs w:val="0"/>
                <w:i w:val="0"/>
                <w:caps w:val="0"/>
                <w:color w:val="auto"/>
                <w:spacing w:val="0"/>
                <w:kern w:val="0"/>
                <w:sz w:val="24"/>
                <w:szCs w:val="24"/>
                <w:highlight w:val="none"/>
                <w:shd w:val="clear" w:color="auto" w:fill="auto"/>
                <w:lang w:eastAsia="zh-CN"/>
              </w:rPr>
            </w:pPr>
            <w:r>
              <w:rPr>
                <w:rFonts w:hint="eastAsia" w:ascii="Times New Roman" w:hAnsi="Times New Roman" w:eastAsia="仿宋_GB2312" w:cs="Times New Roman"/>
                <w:b w:val="0"/>
                <w:bCs w:val="0"/>
                <w:i w:val="0"/>
                <w:caps w:val="0"/>
                <w:color w:val="auto"/>
                <w:spacing w:val="0"/>
                <w:kern w:val="0"/>
                <w:sz w:val="24"/>
                <w:szCs w:val="24"/>
                <w:highlight w:val="none"/>
                <w:shd w:val="clear" w:color="auto" w:fill="auto"/>
                <w:lang w:val="en-US" w:eastAsia="zh-CN"/>
              </w:rPr>
              <w:t>5</w:t>
            </w:r>
          </w:p>
        </w:tc>
        <w:tc>
          <w:tcPr>
            <w:tcW w:w="1228"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bCs w:val="0"/>
                <w:i w:val="0"/>
                <w:caps w:val="0"/>
                <w:color w:val="auto"/>
                <w:spacing w:val="0"/>
                <w:kern w:val="0"/>
                <w:sz w:val="24"/>
                <w:szCs w:val="24"/>
                <w:highlight w:val="none"/>
                <w:shd w:val="clear" w:color="auto" w:fill="auto"/>
                <w:lang w:val="en-US" w:eastAsia="zh-CN"/>
              </w:rPr>
            </w:pPr>
            <w:r>
              <w:rPr>
                <w:rFonts w:hint="default" w:ascii="Times New Roman" w:hAnsi="Times New Roman" w:eastAsia="仿宋_GB2312" w:cs="Times New Roman"/>
                <w:b w:val="0"/>
                <w:bCs w:val="0"/>
                <w:i w:val="0"/>
                <w:caps w:val="0"/>
                <w:color w:val="auto"/>
                <w:spacing w:val="0"/>
                <w:kern w:val="0"/>
                <w:sz w:val="24"/>
                <w:szCs w:val="24"/>
                <w:highlight w:val="none"/>
                <w:shd w:val="clear" w:color="auto" w:fill="auto"/>
                <w:lang w:eastAsia="zh-CN"/>
              </w:rPr>
              <w:t>与</w:t>
            </w:r>
            <w:r>
              <w:rPr>
                <w:rFonts w:hint="default" w:ascii="Times New Roman" w:hAnsi="Times New Roman" w:eastAsia="仿宋_GB2312" w:cs="Times New Roman"/>
                <w:b w:val="0"/>
                <w:bCs w:val="0"/>
                <w:i w:val="0"/>
                <w:caps w:val="0"/>
                <w:color w:val="auto"/>
                <w:spacing w:val="0"/>
                <w:kern w:val="0"/>
                <w:sz w:val="24"/>
                <w:szCs w:val="24"/>
                <w:highlight w:val="none"/>
                <w:shd w:val="clear" w:color="auto" w:fill="auto"/>
              </w:rPr>
              <w:t>医保有关的信息系统相关材料</w:t>
            </w:r>
          </w:p>
        </w:tc>
        <w:tc>
          <w:tcPr>
            <w:tcW w:w="2365"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US" w:eastAsia="zh-CN" w:bidi="ar-SA"/>
              </w:rPr>
            </w:pPr>
            <w:r>
              <w:rPr>
                <w:rFonts w:hint="default" w:ascii="Times New Roman" w:hAnsi="Times New Roman" w:eastAsia="仿宋_GB2312" w:cs="Times New Roman"/>
                <w:b w:val="0"/>
                <w:i w:val="0"/>
                <w:caps w:val="0"/>
                <w:spacing w:val="0"/>
                <w:w w:val="100"/>
                <w:kern w:val="0"/>
                <w:sz w:val="24"/>
                <w:szCs w:val="24"/>
                <w:highlight w:val="none"/>
                <w:lang w:eastAsia="zh-CN"/>
              </w:rPr>
              <w:t>由各地市根据实际情况制定。</w:t>
            </w:r>
          </w:p>
        </w:tc>
        <w:tc>
          <w:tcPr>
            <w:tcW w:w="990"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spacing w:val="0"/>
                <w:w w:val="100"/>
                <w:kern w:val="0"/>
                <w:sz w:val="24"/>
                <w:szCs w:val="24"/>
                <w:highlight w:val="none"/>
                <w:lang w:val="en-US" w:eastAsia="zh-CN" w:bidi="ar-SA"/>
              </w:rPr>
            </w:pPr>
            <w:r>
              <w:rPr>
                <w:rFonts w:hint="default" w:ascii="Times New Roman" w:hAnsi="Times New Roman" w:eastAsia="仿宋_GB2312" w:cs="Times New Roman"/>
                <w:b w:val="0"/>
                <w:i w:val="0"/>
                <w:caps w:val="0"/>
                <w:spacing w:val="0"/>
                <w:w w:val="100"/>
                <w:kern w:val="0"/>
                <w:sz w:val="24"/>
                <w:szCs w:val="24"/>
                <w:highlight w:val="none"/>
              </w:rPr>
              <w:t>收取加盖申请机构公章的原件</w:t>
            </w:r>
          </w:p>
        </w:tc>
      </w:tr>
      <w:tr>
        <w:tblPrEx>
          <w:tblCellMar>
            <w:top w:w="0" w:type="dxa"/>
            <w:left w:w="108" w:type="dxa"/>
            <w:bottom w:w="0" w:type="dxa"/>
            <w:right w:w="108" w:type="dxa"/>
          </w:tblCellMar>
        </w:tblPrEx>
        <w:trPr>
          <w:cantSplit/>
          <w:trHeight w:val="2500" w:hRule="atLeast"/>
          <w:jc w:val="center"/>
        </w:trPr>
        <w:tc>
          <w:tcPr>
            <w:tcW w:w="415" w:type="pct"/>
            <w:tcBorders>
              <w:top w:val="single" w:color="auto" w:sz="4" w:space="0"/>
              <w:left w:val="single" w:color="auto" w:sz="4" w:space="0"/>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center"/>
              <w:textAlignment w:val="baseline"/>
              <w:rPr>
                <w:rFonts w:hint="eastAsia" w:ascii="Times New Roman" w:hAnsi="Times New Roman" w:eastAsia="仿宋_GB2312" w:cs="Times New Roman"/>
                <w:b w:val="0"/>
                <w:i w:val="0"/>
                <w:caps w:val="0"/>
                <w:spacing w:val="0"/>
                <w:w w:val="100"/>
                <w:kern w:val="0"/>
                <w:sz w:val="24"/>
                <w:szCs w:val="24"/>
                <w:highlight w:val="none"/>
                <w:lang w:eastAsia="zh-CN"/>
              </w:rPr>
            </w:pPr>
            <w:r>
              <w:rPr>
                <w:rFonts w:hint="eastAsia" w:ascii="Times New Roman" w:hAnsi="Times New Roman" w:eastAsia="仿宋_GB2312" w:cs="Times New Roman"/>
                <w:b w:val="0"/>
                <w:i w:val="0"/>
                <w:caps w:val="0"/>
                <w:spacing w:val="0"/>
                <w:w w:val="100"/>
                <w:kern w:val="0"/>
                <w:sz w:val="24"/>
                <w:szCs w:val="24"/>
                <w:highlight w:val="none"/>
                <w:lang w:val="en-US" w:eastAsia="zh-CN"/>
              </w:rPr>
              <w:t>6</w:t>
            </w:r>
          </w:p>
        </w:tc>
        <w:tc>
          <w:tcPr>
            <w:tcW w:w="1228"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US" w:eastAsia="zh-CN" w:bidi="ar-SA"/>
              </w:rPr>
            </w:pPr>
            <w:r>
              <w:rPr>
                <w:rFonts w:hint="default" w:ascii="Times New Roman" w:hAnsi="Times New Roman" w:eastAsia="仿宋_GB2312" w:cs="Times New Roman"/>
                <w:b w:val="0"/>
                <w:i w:val="0"/>
                <w:caps w:val="0"/>
                <w:spacing w:val="0"/>
                <w:w w:val="100"/>
                <w:kern w:val="0"/>
                <w:sz w:val="24"/>
                <w:szCs w:val="24"/>
                <w:highlight w:val="none"/>
              </w:rPr>
              <w:t>纳入定点后使用医疗保障基金的预测性分析报告</w:t>
            </w:r>
          </w:p>
        </w:tc>
        <w:tc>
          <w:tcPr>
            <w:tcW w:w="2365"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US" w:eastAsia="zh-CN" w:bidi="ar-SA"/>
              </w:rPr>
            </w:pPr>
            <w:r>
              <w:rPr>
                <w:rFonts w:hint="default" w:ascii="Times New Roman" w:hAnsi="Times New Roman" w:eastAsia="仿宋_GB2312" w:cs="Times New Roman"/>
                <w:b w:val="0"/>
                <w:i w:val="0"/>
                <w:caps w:val="0"/>
                <w:spacing w:val="0"/>
                <w:w w:val="100"/>
                <w:kern w:val="0"/>
                <w:sz w:val="24"/>
                <w:szCs w:val="24"/>
                <w:highlight w:val="none"/>
              </w:rPr>
              <w:t>至少含四个部分内容：1.医疗机构基本情况；2.近3个月运营状况：医疗服务总量、总费用及人次情况（含医疗美容、辅助生殖、生活照护、种植牙的服务量、费用及人次情况），门急诊及住院病人平均费用情况；3.预测分析纳入定点后医保基金使用情况；4.医保基金安全风险防范预案及措施。</w:t>
            </w:r>
          </w:p>
        </w:tc>
        <w:tc>
          <w:tcPr>
            <w:tcW w:w="990"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spacing w:val="0"/>
                <w:w w:val="100"/>
                <w:kern w:val="0"/>
                <w:sz w:val="24"/>
                <w:szCs w:val="24"/>
                <w:highlight w:val="none"/>
                <w:lang w:val="en-US" w:eastAsia="zh-CN" w:bidi="ar-SA"/>
              </w:rPr>
            </w:pPr>
            <w:r>
              <w:rPr>
                <w:rFonts w:hint="default" w:ascii="Times New Roman" w:hAnsi="Times New Roman" w:eastAsia="仿宋_GB2312" w:cs="Times New Roman"/>
                <w:b w:val="0"/>
                <w:i w:val="0"/>
                <w:caps w:val="0"/>
                <w:spacing w:val="0"/>
                <w:w w:val="100"/>
                <w:kern w:val="0"/>
                <w:sz w:val="24"/>
                <w:szCs w:val="24"/>
                <w:highlight w:val="none"/>
              </w:rPr>
              <w:t>收取加盖</w:t>
            </w:r>
            <w:r>
              <w:rPr>
                <w:rFonts w:hint="default" w:ascii="Times New Roman" w:hAnsi="Times New Roman" w:eastAsia="仿宋_GB2312" w:cs="Times New Roman"/>
                <w:b w:val="0"/>
                <w:i w:val="0"/>
                <w:caps w:val="0"/>
                <w:spacing w:val="0"/>
                <w:w w:val="100"/>
                <w:kern w:val="0"/>
                <w:sz w:val="24"/>
                <w:szCs w:val="24"/>
                <w:highlight w:val="none"/>
                <w:lang w:eastAsia="zh-CN"/>
              </w:rPr>
              <w:t>申请</w:t>
            </w:r>
            <w:r>
              <w:rPr>
                <w:rFonts w:hint="default" w:ascii="Times New Roman" w:hAnsi="Times New Roman" w:eastAsia="仿宋_GB2312" w:cs="Times New Roman"/>
                <w:b w:val="0"/>
                <w:i w:val="0"/>
                <w:caps w:val="0"/>
                <w:spacing w:val="0"/>
                <w:w w:val="100"/>
                <w:kern w:val="0"/>
                <w:sz w:val="24"/>
                <w:szCs w:val="24"/>
                <w:highlight w:val="none"/>
              </w:rPr>
              <w:t>机构公章的原件</w:t>
            </w:r>
          </w:p>
        </w:tc>
      </w:tr>
      <w:tr>
        <w:tblPrEx>
          <w:tblCellMar>
            <w:top w:w="0" w:type="dxa"/>
            <w:left w:w="108" w:type="dxa"/>
            <w:bottom w:w="0" w:type="dxa"/>
            <w:right w:w="108" w:type="dxa"/>
          </w:tblCellMar>
        </w:tblPrEx>
        <w:trPr>
          <w:cantSplit/>
          <w:trHeight w:val="810" w:hRule="atLeast"/>
          <w:jc w:val="center"/>
        </w:trPr>
        <w:tc>
          <w:tcPr>
            <w:tcW w:w="415" w:type="pct"/>
            <w:tcBorders>
              <w:top w:val="single" w:color="auto" w:sz="4" w:space="0"/>
              <w:left w:val="single" w:color="auto" w:sz="4" w:space="0"/>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spacing w:val="0"/>
                <w:w w:val="100"/>
                <w:kern w:val="0"/>
                <w:sz w:val="24"/>
                <w:szCs w:val="24"/>
                <w:highlight w:val="none"/>
                <w:lang w:val="en-US" w:eastAsia="zh-CN"/>
              </w:rPr>
            </w:pPr>
            <w:r>
              <w:rPr>
                <w:rFonts w:hint="eastAsia" w:ascii="Times New Roman" w:hAnsi="Times New Roman" w:eastAsia="仿宋_GB2312" w:cs="Times New Roman"/>
                <w:b w:val="0"/>
                <w:i w:val="0"/>
                <w:caps w:val="0"/>
                <w:spacing w:val="0"/>
                <w:w w:val="100"/>
                <w:kern w:val="0"/>
                <w:sz w:val="24"/>
                <w:szCs w:val="24"/>
                <w:highlight w:val="none"/>
                <w:lang w:val="en-US" w:eastAsia="zh-CN"/>
              </w:rPr>
              <w:t>7</w:t>
            </w:r>
          </w:p>
        </w:tc>
        <w:tc>
          <w:tcPr>
            <w:tcW w:w="1228"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US" w:eastAsia="zh-CN" w:bidi="ar-SA"/>
              </w:rPr>
            </w:pPr>
            <w:r>
              <w:rPr>
                <w:rFonts w:hint="default" w:ascii="Times New Roman" w:hAnsi="Times New Roman" w:eastAsia="仿宋_GB2312" w:cs="Times New Roman"/>
                <w:b w:val="0"/>
                <w:i w:val="0"/>
                <w:caps w:val="0"/>
                <w:spacing w:val="0"/>
                <w:w w:val="100"/>
                <w:kern w:val="0"/>
                <w:sz w:val="24"/>
                <w:szCs w:val="24"/>
                <w:highlight w:val="none"/>
              </w:rPr>
              <w:t>补充材料</w:t>
            </w:r>
          </w:p>
        </w:tc>
        <w:tc>
          <w:tcPr>
            <w:tcW w:w="2365"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spacing w:val="0"/>
                <w:w w:val="100"/>
                <w:kern w:val="0"/>
                <w:sz w:val="24"/>
                <w:szCs w:val="24"/>
                <w:highlight w:val="none"/>
                <w:lang w:val="en-US" w:eastAsia="zh-CN" w:bidi="ar-SA"/>
              </w:rPr>
            </w:pPr>
            <w:r>
              <w:rPr>
                <w:rFonts w:hint="default" w:ascii="Times New Roman" w:hAnsi="Times New Roman" w:eastAsia="仿宋_GB2312" w:cs="Times New Roman"/>
                <w:b w:val="0"/>
                <w:i w:val="0"/>
                <w:caps w:val="0"/>
                <w:spacing w:val="0"/>
                <w:w w:val="100"/>
                <w:kern w:val="0"/>
                <w:sz w:val="24"/>
                <w:szCs w:val="24"/>
                <w:highlight w:val="none"/>
              </w:rPr>
              <w:t>根据需要补充。</w:t>
            </w:r>
          </w:p>
        </w:tc>
        <w:tc>
          <w:tcPr>
            <w:tcW w:w="990"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spacing w:val="0"/>
                <w:w w:val="100"/>
                <w:kern w:val="0"/>
                <w:sz w:val="24"/>
                <w:szCs w:val="24"/>
                <w:highlight w:val="none"/>
                <w:lang w:val="en-US" w:eastAsia="zh-CN" w:bidi="ar-SA"/>
              </w:rPr>
            </w:pPr>
            <w:r>
              <w:rPr>
                <w:rFonts w:hint="default" w:ascii="Times New Roman" w:hAnsi="Times New Roman" w:eastAsia="仿宋_GB2312" w:cs="Times New Roman"/>
                <w:b w:val="0"/>
                <w:i w:val="0"/>
                <w:caps w:val="0"/>
                <w:spacing w:val="0"/>
                <w:w w:val="100"/>
                <w:kern w:val="0"/>
                <w:sz w:val="24"/>
                <w:szCs w:val="24"/>
                <w:highlight w:val="none"/>
              </w:rPr>
              <w:t>收取加盖申请机构公章的复印件</w:t>
            </w:r>
          </w:p>
        </w:tc>
      </w:tr>
    </w:tbl>
    <w:p>
      <w:pPr>
        <w:keepNext w:val="0"/>
        <w:keepLines w:val="0"/>
        <w:pageBreakBefore w:val="0"/>
        <w:widowControl w:val="0"/>
        <w:kinsoku/>
        <w:wordWrap/>
        <w:overflowPunct/>
        <w:topLinePunct w:val="0"/>
        <w:autoSpaceDE/>
        <w:autoSpaceDN/>
        <w:bidi w:val="0"/>
        <w:adjustRightInd w:val="0"/>
        <w:snapToGrid w:val="0"/>
        <w:spacing w:before="173" w:beforeAutospacing="0" w:after="0" w:afterAutospacing="0" w:line="240" w:lineRule="atLeast"/>
        <w:ind w:left="671" w:leftChars="91" w:hanging="480" w:hangingChars="200"/>
        <w:jc w:val="both"/>
        <w:textAlignment w:val="baseline"/>
        <w:rPr>
          <w:rFonts w:hint="default" w:ascii="Times New Roman" w:hAnsi="Times New Roman" w:eastAsia="仿宋_GB2312" w:cs="Times New Roman"/>
          <w:b w:val="0"/>
          <w:i w:val="0"/>
          <w:caps w:val="0"/>
          <w:spacing w:val="0"/>
          <w:w w:val="100"/>
          <w:sz w:val="24"/>
          <w:szCs w:val="24"/>
          <w:highlight w:val="none"/>
          <w:lang w:eastAsia="zh-CN"/>
        </w:rPr>
      </w:pPr>
      <w:r>
        <w:rPr>
          <w:rFonts w:hint="default" w:ascii="Times New Roman" w:hAnsi="Times New Roman" w:eastAsia="仿宋_GB2312" w:cs="Times New Roman"/>
          <w:b w:val="0"/>
          <w:i w:val="0"/>
          <w:caps w:val="0"/>
          <w:spacing w:val="0"/>
          <w:w w:val="100"/>
          <w:sz w:val="24"/>
          <w:szCs w:val="24"/>
          <w:highlight w:val="none"/>
        </w:rPr>
        <w:t>注：标注“*”的</w:t>
      </w:r>
      <w:r>
        <w:rPr>
          <w:rFonts w:hint="default" w:ascii="Times New Roman" w:hAnsi="Times New Roman" w:eastAsia="仿宋_GB2312" w:cs="Times New Roman"/>
          <w:b w:val="0"/>
          <w:i w:val="0"/>
          <w:caps w:val="0"/>
          <w:spacing w:val="0"/>
          <w:w w:val="100"/>
          <w:sz w:val="24"/>
          <w:szCs w:val="24"/>
          <w:highlight w:val="none"/>
          <w:lang w:eastAsia="zh-CN"/>
        </w:rPr>
        <w:t>材料</w:t>
      </w:r>
      <w:r>
        <w:rPr>
          <w:rFonts w:hint="default" w:ascii="Times New Roman" w:hAnsi="Times New Roman" w:eastAsia="仿宋_GB2312" w:cs="Times New Roman"/>
          <w:b w:val="0"/>
          <w:i w:val="0"/>
          <w:caps w:val="0"/>
          <w:spacing w:val="0"/>
          <w:w w:val="100"/>
          <w:sz w:val="24"/>
          <w:szCs w:val="24"/>
          <w:highlight w:val="none"/>
        </w:rPr>
        <w:t>，</w:t>
      </w:r>
      <w:r>
        <w:rPr>
          <w:rFonts w:hint="default" w:ascii="Times New Roman" w:hAnsi="Times New Roman" w:eastAsia="仿宋_GB2312" w:cs="Times New Roman"/>
          <w:b w:val="0"/>
          <w:i w:val="0"/>
          <w:caps w:val="0"/>
          <w:spacing w:val="0"/>
          <w:w w:val="100"/>
          <w:sz w:val="24"/>
          <w:szCs w:val="24"/>
          <w:highlight w:val="none"/>
          <w:lang w:eastAsia="zh-CN"/>
        </w:rPr>
        <w:t>如</w:t>
      </w:r>
      <w:r>
        <w:rPr>
          <w:rFonts w:hint="default" w:ascii="Times New Roman" w:hAnsi="Times New Roman" w:eastAsia="仿宋_GB2312" w:cs="Times New Roman"/>
          <w:b w:val="0"/>
          <w:i w:val="0"/>
          <w:caps w:val="0"/>
          <w:spacing w:val="0"/>
          <w:w w:val="100"/>
          <w:sz w:val="24"/>
          <w:szCs w:val="24"/>
          <w:highlight w:val="none"/>
        </w:rPr>
        <w:t>可</w:t>
      </w:r>
      <w:r>
        <w:rPr>
          <w:rFonts w:hint="default" w:ascii="Times New Roman" w:hAnsi="Times New Roman" w:eastAsia="仿宋_GB2312" w:cs="Times New Roman"/>
          <w:b w:val="0"/>
          <w:i w:val="0"/>
          <w:caps w:val="0"/>
          <w:spacing w:val="0"/>
          <w:w w:val="100"/>
          <w:sz w:val="24"/>
          <w:szCs w:val="24"/>
          <w:highlight w:val="none"/>
          <w:lang w:val="en-US" w:eastAsia="zh-CN"/>
        </w:rPr>
        <w:t>以</w:t>
      </w:r>
      <w:r>
        <w:rPr>
          <w:rFonts w:hint="default" w:ascii="Times New Roman" w:hAnsi="Times New Roman" w:eastAsia="仿宋_GB2312" w:cs="Times New Roman"/>
          <w:b w:val="0"/>
          <w:i w:val="0"/>
          <w:caps w:val="0"/>
          <w:spacing w:val="0"/>
          <w:w w:val="100"/>
          <w:sz w:val="24"/>
          <w:szCs w:val="24"/>
          <w:highlight w:val="none"/>
        </w:rPr>
        <w:t>通过</w:t>
      </w:r>
      <w:r>
        <w:rPr>
          <w:rFonts w:hint="default" w:ascii="Times New Roman" w:hAnsi="Times New Roman" w:eastAsia="仿宋_GB2312" w:cs="Times New Roman"/>
          <w:b w:val="0"/>
          <w:i w:val="0"/>
          <w:caps w:val="0"/>
          <w:spacing w:val="0"/>
          <w:w w:val="100"/>
          <w:sz w:val="24"/>
          <w:szCs w:val="24"/>
          <w:highlight w:val="none"/>
          <w:lang w:eastAsia="zh-CN"/>
        </w:rPr>
        <w:t>广东省电子证照系统、或</w:t>
      </w:r>
      <w:r>
        <w:rPr>
          <w:rFonts w:hint="default" w:ascii="Times New Roman" w:hAnsi="Times New Roman" w:eastAsia="仿宋_GB2312" w:cs="Times New Roman"/>
          <w:b w:val="0"/>
          <w:i w:val="0"/>
          <w:caps w:val="0"/>
          <w:spacing w:val="0"/>
          <w:w w:val="100"/>
          <w:sz w:val="24"/>
          <w:szCs w:val="24"/>
          <w:highlight w:val="none"/>
        </w:rPr>
        <w:t>政府信息共享平台实时更新查询或核验的，不</w:t>
      </w:r>
      <w:r>
        <w:rPr>
          <w:rFonts w:hint="eastAsia" w:ascii="Times New Roman" w:hAnsi="Times New Roman" w:eastAsia="仿宋_GB2312" w:cs="Times New Roman"/>
          <w:b w:val="0"/>
          <w:i w:val="0"/>
          <w:caps w:val="0"/>
          <w:spacing w:val="0"/>
          <w:w w:val="100"/>
          <w:sz w:val="24"/>
          <w:szCs w:val="24"/>
          <w:highlight w:val="none"/>
          <w:lang w:eastAsia="zh-CN"/>
        </w:rPr>
        <w:t>再要求医疗机构</w:t>
      </w:r>
      <w:r>
        <w:rPr>
          <w:rFonts w:hint="default" w:ascii="Times New Roman" w:hAnsi="Times New Roman" w:eastAsia="仿宋_GB2312" w:cs="Times New Roman"/>
          <w:b w:val="0"/>
          <w:i w:val="0"/>
          <w:caps w:val="0"/>
          <w:spacing w:val="0"/>
          <w:w w:val="100"/>
          <w:sz w:val="24"/>
          <w:szCs w:val="24"/>
          <w:highlight w:val="none"/>
        </w:rPr>
        <w:t>另行提供</w:t>
      </w:r>
      <w:r>
        <w:rPr>
          <w:rFonts w:hint="default" w:ascii="Times New Roman" w:hAnsi="Times New Roman" w:eastAsia="仿宋_GB2312" w:cs="Times New Roman"/>
          <w:b w:val="0"/>
          <w:i w:val="0"/>
          <w:caps w:val="0"/>
          <w:spacing w:val="0"/>
          <w:w w:val="100"/>
          <w:sz w:val="24"/>
          <w:szCs w:val="24"/>
          <w:highlight w:val="none"/>
          <w:lang w:eastAsia="zh-CN"/>
        </w:rPr>
        <w:t>。</w:t>
      </w:r>
    </w:p>
    <w:p>
      <w:pPr>
        <w:widowControl w:val="0"/>
        <w:shd w:val="clear"/>
        <w:autoSpaceDE w:val="0"/>
        <w:autoSpaceDN w:val="0"/>
        <w:adjustRightInd w:val="0"/>
        <w:rPr>
          <w:rFonts w:hint="default" w:ascii="Times New Roman" w:hAnsi="Times New Roman" w:eastAsia="方正仿宋简体" w:cs="Times New Roman"/>
          <w:color w:val="000000"/>
          <w:kern w:val="0"/>
          <w:sz w:val="24"/>
          <w:szCs w:val="22"/>
          <w:highlight w:val="none"/>
          <w:lang w:val="en" w:eastAsia="zh-CN" w:bidi="ar-SA"/>
        </w:rPr>
        <w:sectPr>
          <w:footerReference r:id="rId3" w:type="default"/>
          <w:pgSz w:w="11906" w:h="16838"/>
          <w:pgMar w:top="2098" w:right="1587" w:bottom="2098" w:left="1587" w:header="851" w:footer="992" w:gutter="0"/>
          <w:pgNumType w:fmt="decimal"/>
          <w:cols w:space="720" w:num="1"/>
          <w:docGrid w:type="lines" w:linePitch="312" w:charSpace="0"/>
        </w:sectPr>
      </w:pPr>
    </w:p>
    <w:p>
      <w:pPr>
        <w:pageBreakBefore/>
        <w:autoSpaceDE w:val="0"/>
        <w:spacing w:line="120" w:lineRule="auto"/>
        <w:jc w:val="left"/>
        <w:outlineLvl w:val="9"/>
        <w:rPr>
          <w:rFonts w:hint="default" w:ascii="Times New Roman" w:hAnsi="Times New Roman" w:eastAsia="宋体" w:cs="Times New Roman"/>
          <w:highlight w:val="none"/>
          <w:lang w:val="en-US" w:eastAsia="zh-CN"/>
        </w:rPr>
      </w:pPr>
      <w:r>
        <w:rPr>
          <w:rFonts w:hint="default" w:ascii="Times New Roman" w:hAnsi="Times New Roman" w:eastAsia="黑体" w:cs="Times New Roman"/>
          <w:sz w:val="32"/>
          <w:szCs w:val="32"/>
          <w:highlight w:val="none"/>
          <w:lang w:eastAsia="zh-CN"/>
        </w:rPr>
        <w:t>附件</w:t>
      </w:r>
      <w:r>
        <w:rPr>
          <w:rFonts w:hint="eastAsia" w:ascii="Times New Roman" w:hAnsi="Times New Roman" w:eastAsia="黑体" w:cs="Times New Roman"/>
          <w:sz w:val="32"/>
          <w:szCs w:val="32"/>
          <w:highlight w:val="none"/>
          <w:lang w:val="en-US" w:eastAsia="zh-CN"/>
        </w:rPr>
        <w:t>3</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11"/>
        <w:gridCol w:w="2325"/>
        <w:gridCol w:w="2488"/>
        <w:gridCol w:w="21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4"/>
            <w:tcBorders>
              <w:top w:val="nil"/>
              <w:left w:val="nil"/>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r>
              <w:rPr>
                <w:rFonts w:hint="default" w:ascii="Times New Roman" w:hAnsi="Times New Roman" w:eastAsia="方正小标宋简体" w:cs="Times New Roman"/>
                <w:i w:val="0"/>
                <w:iCs w:val="0"/>
                <w:color w:val="000000" w:themeColor="text1"/>
                <w:kern w:val="2"/>
                <w:sz w:val="32"/>
                <w:szCs w:val="32"/>
                <w:highlight w:val="none"/>
                <w:u w:val="none"/>
                <w:lang w:val="en-US" w:eastAsia="zh-CN" w:bidi="ar"/>
                <w14:textFill>
                  <w14:solidFill>
                    <w14:schemeClr w14:val="tx1"/>
                  </w14:solidFill>
                </w14:textFill>
              </w:rPr>
              <w:t>广东省新增定点零售药店申请表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themeColor="text1"/>
                <w:sz w:val="24"/>
                <w:szCs w:val="24"/>
                <w:highlight w:val="none"/>
                <w:u w:val="none"/>
                <w:lang w:eastAsia="zh-CN"/>
                <w14:textFill>
                  <w14:solidFill>
                    <w14:schemeClr w14:val="tx1"/>
                  </w14:solidFill>
                </w14:textFill>
              </w:rPr>
            </w:pPr>
            <w:r>
              <w:rPr>
                <w:rFonts w:hint="default" w:ascii="Times New Roman" w:hAnsi="Times New Roman" w:eastAsia="仿宋_GB2312" w:cs="Times New Roman"/>
                <w:b/>
                <w:bCs/>
                <w:i w:val="0"/>
                <w:iCs w:val="0"/>
                <w:color w:val="000000" w:themeColor="text1"/>
                <w:kern w:val="0"/>
                <w:sz w:val="24"/>
                <w:szCs w:val="24"/>
                <w:highlight w:val="none"/>
                <w:u w:val="none"/>
                <w:lang w:eastAsia="zh-CN" w:bidi="ar"/>
                <w14:textFill>
                  <w14:solidFill>
                    <w14:schemeClr w14:val="tx1"/>
                  </w14:solidFill>
                </w14:textFill>
              </w:rPr>
              <w:t>一、基本信息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highlight w:val="none"/>
                <w:u w:val="none"/>
                <w:lang w:val="en-US" w:eastAsia="zh-CN" w:bidi="ar"/>
                <w14:textFill>
                  <w14:solidFill>
                    <w14:schemeClr w14:val="tx1"/>
                  </w14:solidFill>
                </w14:textFill>
              </w:rPr>
              <w:t>机构名称</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p>
        </w:tc>
        <w:tc>
          <w:tcPr>
            <w:tcW w:w="1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highlight w:val="none"/>
                <w:u w:val="none"/>
                <w:lang w:val="en-US" w:eastAsia="zh-CN" w:bidi="ar"/>
                <w14:textFill>
                  <w14:solidFill>
                    <w14:schemeClr w14:val="tx1"/>
                  </w14:solidFill>
                </w14:textFill>
              </w:rPr>
              <w:t>统一社会信用代码</w:t>
            </w:r>
          </w:p>
        </w:tc>
        <w:tc>
          <w:tcPr>
            <w:tcW w:w="118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highlight w:val="none"/>
                <w:u w:val="none"/>
                <w:lang w:val="en-US" w:eastAsia="zh-CN" w:bidi="ar"/>
                <w14:textFill>
                  <w14:solidFill>
                    <w14:schemeClr w14:val="tx1"/>
                  </w14:solidFill>
                </w14:textFill>
              </w:rPr>
              <w:t>所在区县</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p>
        </w:tc>
        <w:tc>
          <w:tcPr>
            <w:tcW w:w="1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highlight w:val="none"/>
                <w:u w:val="none"/>
                <w:lang w:val="en-US" w:eastAsia="zh-CN" w:bidi="ar"/>
                <w14:textFill>
                  <w14:solidFill>
                    <w14:schemeClr w14:val="tx1"/>
                  </w14:solidFill>
                </w14:textFill>
              </w:rPr>
              <w:t>邮政编码</w:t>
            </w:r>
          </w:p>
        </w:tc>
        <w:tc>
          <w:tcPr>
            <w:tcW w:w="118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highlight w:val="none"/>
                <w:u w:val="none"/>
                <w:lang w:val="en-US" w:eastAsia="zh-CN" w:bidi="ar"/>
                <w14:textFill>
                  <w14:solidFill>
                    <w14:schemeClr w14:val="tx1"/>
                  </w14:solidFill>
                </w14:textFill>
              </w:rPr>
              <w:t>注册地址</w:t>
            </w:r>
          </w:p>
        </w:tc>
        <w:tc>
          <w:tcPr>
            <w:tcW w:w="3875"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highlight w:val="none"/>
                <w:u w:val="none"/>
                <w:lang w:val="en-US" w:eastAsia="zh-CN" w:bidi="ar"/>
                <w14:textFill>
                  <w14:solidFill>
                    <w14:schemeClr w14:val="tx1"/>
                  </w14:solidFill>
                </w14:textFill>
              </w:rPr>
              <w:t>药品经营许可证编号</w:t>
            </w:r>
          </w:p>
        </w:tc>
        <w:tc>
          <w:tcPr>
            <w:tcW w:w="3875" w:type="pct"/>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highlight w:val="none"/>
                <w:u w:val="none"/>
                <w:lang w:val="en-US" w:eastAsia="zh-CN" w:bidi="ar"/>
                <w14:textFill>
                  <w14:solidFill>
                    <w14:schemeClr w14:val="tx1"/>
                  </w14:solidFill>
                </w14:textFill>
              </w:rPr>
              <w:t>许可证发证日期</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p>
        </w:tc>
        <w:tc>
          <w:tcPr>
            <w:tcW w:w="1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highlight w:val="none"/>
                <w:u w:val="none"/>
                <w:lang w:val="en-US" w:eastAsia="zh-CN" w:bidi="ar"/>
                <w14:textFill>
                  <w14:solidFill>
                    <w14:schemeClr w14:val="tx1"/>
                  </w14:solidFill>
                </w14:textFill>
              </w:rPr>
              <w:t>许可证有效期限</w:t>
            </w:r>
          </w:p>
        </w:tc>
        <w:tc>
          <w:tcPr>
            <w:tcW w:w="1185"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highlight w:val="none"/>
                <w:u w:val="none"/>
                <w:lang w:val="en-US" w:eastAsia="zh-CN" w:bidi="ar"/>
                <w14:textFill>
                  <w14:solidFill>
                    <w14:schemeClr w14:val="tx1"/>
                  </w14:solidFill>
                </w14:textFill>
              </w:rPr>
              <w:t>经营方式</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4"/>
                <w:szCs w:val="24"/>
                <w:highlight w:val="none"/>
                <w:u w:val="none"/>
                <w:lang w:val="en-US" w:eastAsia="zh-CN" w:bidi="ar"/>
                <w14:textFill>
                  <w14:solidFill>
                    <w14:schemeClr w14:val="tx1"/>
                  </w14:solidFill>
                </w14:textFill>
              </w:rPr>
            </w:pPr>
          </w:p>
        </w:tc>
        <w:tc>
          <w:tcPr>
            <w:tcW w:w="1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4"/>
                <w:szCs w:val="24"/>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highlight w:val="none"/>
                <w:u w:val="none"/>
                <w:lang w:val="en-US" w:eastAsia="zh-CN" w:bidi="ar"/>
                <w14:textFill>
                  <w14:solidFill>
                    <w14:schemeClr w14:val="tx1"/>
                  </w14:solidFill>
                </w14:textFill>
              </w:rPr>
              <w:t>经营范围</w:t>
            </w:r>
          </w:p>
        </w:tc>
        <w:tc>
          <w:tcPr>
            <w:tcW w:w="1185"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000000" w:themeColor="text1"/>
                <w:kern w:val="2"/>
                <w:sz w:val="24"/>
                <w:szCs w:val="24"/>
                <w:highlight w:val="none"/>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仿宋_GB2312" w:cs="Times New Roman"/>
                <w:i w:val="0"/>
                <w:iCs w:val="0"/>
                <w:color w:val="000000" w:themeColor="text1"/>
                <w:kern w:val="0"/>
                <w:sz w:val="24"/>
                <w:szCs w:val="24"/>
                <w:highlight w:val="none"/>
                <w:u w:val="none"/>
                <w:lang w:val="en-US" w:eastAsia="zh-CN" w:bidi="ar"/>
                <w14:textFill>
                  <w14:solidFill>
                    <w14:schemeClr w14:val="tx1"/>
                  </w14:solidFill>
                </w14:textFill>
              </w:rPr>
              <w:t>营业执照编号</w:t>
            </w:r>
          </w:p>
        </w:tc>
        <w:tc>
          <w:tcPr>
            <w:tcW w:w="3875" w:type="pct"/>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申请服务类型</w:t>
            </w:r>
          </w:p>
        </w:tc>
        <w:tc>
          <w:tcPr>
            <w:tcW w:w="3875" w:type="pct"/>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二、人员配备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药师</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专（兼）职医保管理人员</w:t>
            </w:r>
          </w:p>
        </w:tc>
        <w:tc>
          <w:tcPr>
            <w:tcW w:w="118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其他营业人员</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总人数</w:t>
            </w:r>
          </w:p>
        </w:tc>
        <w:tc>
          <w:tcPr>
            <w:tcW w:w="118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三、负责人信息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法定代表人</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（姓名、身份证号）</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联系电话</w:t>
            </w:r>
          </w:p>
        </w:tc>
        <w:tc>
          <w:tcPr>
            <w:tcW w:w="118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主要负责人</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（姓名、身份证号）</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联系电话</w:t>
            </w:r>
          </w:p>
        </w:tc>
        <w:tc>
          <w:tcPr>
            <w:tcW w:w="118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实际控制人</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（姓名、身份证号）</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联系电话</w:t>
            </w:r>
          </w:p>
        </w:tc>
        <w:tc>
          <w:tcPr>
            <w:tcW w:w="118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业务联系人</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联系电话</w:t>
            </w:r>
          </w:p>
        </w:tc>
        <w:tc>
          <w:tcPr>
            <w:tcW w:w="1185"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highlight w:val="none"/>
                <w:u w:val="none"/>
                <w:lang w:eastAsia="zh-CN"/>
              </w:rPr>
            </w:pPr>
            <w:r>
              <w:rPr>
                <w:rFonts w:hint="default" w:ascii="Times New Roman" w:hAnsi="Times New Roman" w:eastAsia="仿宋_GB2312" w:cs="Times New Roman"/>
                <w:b/>
                <w:bCs/>
                <w:i w:val="0"/>
                <w:iCs w:val="0"/>
                <w:color w:val="000000"/>
                <w:kern w:val="0"/>
                <w:sz w:val="24"/>
                <w:szCs w:val="24"/>
                <w:highlight w:val="none"/>
                <w:u w:val="none"/>
                <w:lang w:eastAsia="zh-CN" w:bidi="ar"/>
              </w:rPr>
              <w:t>四、银行账户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开户行</w:t>
            </w:r>
          </w:p>
        </w:tc>
        <w:tc>
          <w:tcPr>
            <w:tcW w:w="3875" w:type="pct"/>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账户名称</w:t>
            </w:r>
          </w:p>
        </w:tc>
        <w:tc>
          <w:tcPr>
            <w:tcW w:w="3875" w:type="pct"/>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账号</w:t>
            </w:r>
          </w:p>
        </w:tc>
        <w:tc>
          <w:tcPr>
            <w:tcW w:w="3875" w:type="pct"/>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nil"/>
              <w:left w:val="single" w:color="000000" w:sz="4" w:space="0"/>
              <w:bottom w:val="nil"/>
              <w:right w:val="single" w:color="000000" w:sz="4" w:space="0"/>
            </w:tcBorders>
            <w:noWrap w:val="0"/>
            <w:vAlign w:val="center"/>
          </w:tcPr>
          <w:p>
            <w:pPr>
              <w:widowControl/>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五、自评信息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是否配有专（兼）职医保管理人员</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是否具备与医保政策对应的内部管理制度和财务制度</w:t>
            </w:r>
          </w:p>
        </w:tc>
        <w:tc>
          <w:tcPr>
            <w:tcW w:w="118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是否建立药品进销存信息系统</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是否设立医保/非医保专区，并有明确标识</w:t>
            </w:r>
          </w:p>
        </w:tc>
        <w:tc>
          <w:tcPr>
            <w:tcW w:w="118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是否具有符合医保协议管理要求的信息系统</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是否经营中药饮片</w:t>
            </w:r>
          </w:p>
        </w:tc>
        <w:tc>
          <w:tcPr>
            <w:tcW w:w="118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nil"/>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六、申请承诺书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000000"/>
                <w:kern w:val="0"/>
                <w:sz w:val="24"/>
                <w:szCs w:val="24"/>
                <w:highlight w:val="none"/>
                <w:u w:val="none"/>
                <w:lang w:val="en-US" w:eastAsia="zh-CN" w:bidi="ar"/>
              </w:rPr>
              <w:t>本机构自愿承担基本医疗保险服务，申请成为医疗保险定点机构，并承诺不存在《零售药店医疗保障定点管理暂行办法》《广东省零售药店医疗保障定点管理暂行办法》等文件有关规定的不予受理定点申请的情形，且所提交资料全部真实有效，如有虚假成分，愿意承担一切相应的法律责任；如因本机构原因，零售药店地址等重要信息在提交申请至签订协议期间如发生变更，自愿放弃当次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nil"/>
              <w:left w:val="single" w:color="000000" w:sz="4" w:space="0"/>
              <w:bottom w:val="nil"/>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法定代表人（签名）：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nil"/>
              <w:left w:val="single" w:color="000000" w:sz="4" w:space="0"/>
              <w:bottom w:val="nil"/>
              <w:right w:val="single" w:color="000000" w:sz="4" w:space="0"/>
            </w:tcBorders>
            <w:noWrap/>
            <w:vAlign w:val="center"/>
          </w:tcPr>
          <w:p>
            <w:pPr>
              <w:jc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主要负责人（签名）：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nil"/>
              <w:left w:val="single" w:color="000000" w:sz="4" w:space="0"/>
              <w:bottom w:val="nil"/>
              <w:right w:val="single" w:color="000000" w:sz="4" w:space="0"/>
            </w:tcBorders>
            <w:noWrap/>
            <w:vAlign w:val="center"/>
          </w:tcPr>
          <w:p>
            <w:pPr>
              <w:jc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实际控制人（签名）：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nil"/>
              <w:left w:val="single" w:color="000000" w:sz="4" w:space="0"/>
              <w:bottom w:val="nil"/>
              <w:right w:val="single" w:color="000000" w:sz="4" w:space="0"/>
            </w:tcBorders>
            <w:noWrap w:val="0"/>
            <w:vAlign w:val="center"/>
          </w:tcPr>
          <w:p>
            <w:pPr>
              <w:keepNext w:val="0"/>
              <w:keepLines w:val="0"/>
              <w:widowControl/>
              <w:suppressLineNumbers w:val="0"/>
              <w:wordWrap w:val="0"/>
              <w:jc w:val="right"/>
              <w:textAlignment w:val="center"/>
              <w:rPr>
                <w:rFonts w:hint="default" w:ascii="Times New Roman" w:hAnsi="Times New Roman" w:eastAsia="仿宋_GB2312" w:cs="Times New Roman"/>
                <w:i w:val="0"/>
                <w:iCs w:val="0"/>
                <w:color w:val="000000"/>
                <w:sz w:val="24"/>
                <w:szCs w:val="24"/>
                <w:highlight w:val="none"/>
                <w:u w:val="none"/>
                <w:lang w:val="en-US"/>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（单位盖章）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申请日期：</w:t>
            </w:r>
            <w:r>
              <w:rPr>
                <w:rFonts w:hint="default" w:ascii="Times New Roman" w:hAnsi="Times New Roman" w:eastAsia="宋体" w:cs="Times New Roman"/>
                <w:i w:val="0"/>
                <w:iCs w:val="0"/>
                <w:color w:val="000000"/>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000000"/>
                <w:kern w:val="0"/>
                <w:sz w:val="24"/>
                <w:szCs w:val="24"/>
                <w:highlight w:val="none"/>
                <w:u w:val="none"/>
                <w:lang w:val="en-US" w:eastAsia="zh-CN" w:bidi="ar"/>
              </w:rPr>
              <w:t>年</w:t>
            </w:r>
            <w:r>
              <w:rPr>
                <w:rFonts w:hint="default" w:ascii="Times New Roman" w:hAnsi="Times New Roman" w:eastAsia="宋体" w:cs="Times New Roman"/>
                <w:i w:val="0"/>
                <w:iCs w:val="0"/>
                <w:color w:val="000000"/>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000000"/>
                <w:kern w:val="0"/>
                <w:sz w:val="24"/>
                <w:szCs w:val="24"/>
                <w:highlight w:val="none"/>
                <w:u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000000"/>
                <w:kern w:val="0"/>
                <w:sz w:val="24"/>
                <w:szCs w:val="24"/>
                <w:highlight w:val="none"/>
                <w:u w:val="none"/>
                <w:lang w:val="en-US" w:eastAsia="zh-CN" w:bidi="ar"/>
              </w:rPr>
              <w:t>日</w:t>
            </w:r>
          </w:p>
        </w:tc>
      </w:tr>
    </w:tbl>
    <w:p>
      <w:pPr>
        <w:pStyle w:val="2"/>
        <w:rPr>
          <w:rFonts w:hint="default"/>
          <w:lang w:val="en" w:eastAsia="zh-CN"/>
        </w:rPr>
        <w:sectPr>
          <w:pgSz w:w="11906" w:h="16838"/>
          <w:pgMar w:top="2098" w:right="1587" w:bottom="2098" w:left="1587" w:header="851" w:footer="992" w:gutter="0"/>
          <w:pgNumType w:fmt="decimal"/>
          <w:cols w:space="720" w:num="1"/>
          <w:docGrid w:type="lines" w:linePitch="312" w:charSpace="0"/>
        </w:sectPr>
      </w:pPr>
    </w:p>
    <w:p>
      <w:pPr>
        <w:pageBreakBefore/>
        <w:snapToGrid/>
        <w:spacing w:before="0" w:beforeAutospacing="0" w:after="0" w:afterAutospacing="0" w:line="240" w:lineRule="auto"/>
        <w:jc w:val="left"/>
        <w:textAlignment w:val="baseline"/>
        <w:rPr>
          <w:rFonts w:hint="default" w:ascii="Times New Roman" w:hAnsi="Times New Roman" w:eastAsia="宋体" w:cs="Times New Roman"/>
          <w:highlight w:val="none"/>
          <w:lang w:val="en-US" w:eastAsia="zh-CN"/>
        </w:rPr>
      </w:pPr>
      <w:r>
        <w:rPr>
          <w:rFonts w:hint="default" w:ascii="Times New Roman" w:hAnsi="Times New Roman" w:eastAsia="黑体" w:cs="Times New Roman"/>
          <w:b w:val="0"/>
          <w:bCs w:val="0"/>
          <w:i w:val="0"/>
          <w:caps w:val="0"/>
          <w:spacing w:val="0"/>
          <w:w w:val="100"/>
          <w:sz w:val="32"/>
          <w:szCs w:val="32"/>
          <w:highlight w:val="none"/>
        </w:rPr>
        <w:t>附件</w:t>
      </w:r>
      <w:r>
        <w:rPr>
          <w:rFonts w:hint="default" w:ascii="Times New Roman" w:hAnsi="Times New Roman" w:eastAsia="黑体" w:cs="Times New Roman"/>
          <w:b w:val="0"/>
          <w:bCs/>
          <w:i w:val="0"/>
          <w:caps w:val="0"/>
          <w:spacing w:val="-20"/>
          <w:w w:val="100"/>
          <w:sz w:val="32"/>
          <w:szCs w:val="32"/>
          <w:highlight w:val="none"/>
          <w:lang w:val="en-US" w:eastAsia="zh-CN"/>
        </w:rPr>
        <w:t xml:space="preserve">4 </w:t>
      </w:r>
    </w:p>
    <w:p>
      <w:pPr>
        <w:snapToGrid/>
        <w:spacing w:before="0" w:beforeAutospacing="0" w:after="0" w:afterAutospacing="0" w:line="240" w:lineRule="auto"/>
        <w:jc w:val="center"/>
        <w:textAlignment w:val="baseline"/>
        <w:rPr>
          <w:rFonts w:hint="default" w:ascii="Times New Roman" w:hAnsi="Times New Roman" w:eastAsia="方正小标宋简体" w:cs="Times New Roman"/>
          <w:b w:val="0"/>
          <w:i w:val="0"/>
          <w:caps w:val="0"/>
          <w:spacing w:val="0"/>
          <w:w w:val="100"/>
          <w:sz w:val="32"/>
          <w:szCs w:val="32"/>
          <w:highlight w:val="none"/>
        </w:rPr>
      </w:pPr>
      <w:r>
        <w:rPr>
          <w:rFonts w:hint="default" w:ascii="Times New Roman" w:hAnsi="Times New Roman" w:eastAsia="方正小标宋简体" w:cs="Times New Roman"/>
          <w:b w:val="0"/>
          <w:i w:val="0"/>
          <w:caps w:val="0"/>
          <w:spacing w:val="0"/>
          <w:w w:val="100"/>
          <w:sz w:val="32"/>
          <w:szCs w:val="32"/>
          <w:highlight w:val="none"/>
        </w:rPr>
        <w:t>新增定点零售药店申</w:t>
      </w:r>
      <w:r>
        <w:rPr>
          <w:rFonts w:hint="default" w:ascii="Times New Roman" w:hAnsi="Times New Roman" w:eastAsia="方正小标宋简体" w:cs="Times New Roman"/>
          <w:b w:val="0"/>
          <w:bCs w:val="0"/>
          <w:i w:val="0"/>
          <w:caps w:val="0"/>
          <w:color w:val="auto"/>
          <w:spacing w:val="0"/>
          <w:kern w:val="2"/>
          <w:sz w:val="32"/>
          <w:szCs w:val="32"/>
          <w:highlight w:val="none"/>
          <w:shd w:val="clear" w:color="auto" w:fill="auto"/>
          <w:lang w:eastAsia="zh-CN"/>
        </w:rPr>
        <w:t>请</w:t>
      </w:r>
      <w:r>
        <w:rPr>
          <w:rFonts w:hint="default" w:ascii="Times New Roman" w:hAnsi="Times New Roman" w:eastAsia="方正小标宋简体" w:cs="Times New Roman"/>
          <w:b w:val="0"/>
          <w:i w:val="0"/>
          <w:caps w:val="0"/>
          <w:spacing w:val="0"/>
          <w:w w:val="100"/>
          <w:sz w:val="32"/>
          <w:szCs w:val="32"/>
          <w:highlight w:val="none"/>
        </w:rPr>
        <w:t>资料说明</w:t>
      </w:r>
    </w:p>
    <w:tbl>
      <w:tblPr>
        <w:tblStyle w:val="7"/>
        <w:tblW w:w="4998" w:type="pct"/>
        <w:jc w:val="center"/>
        <w:tblLayout w:type="autofit"/>
        <w:tblCellMar>
          <w:top w:w="0" w:type="dxa"/>
          <w:left w:w="108" w:type="dxa"/>
          <w:bottom w:w="0" w:type="dxa"/>
          <w:right w:w="108" w:type="dxa"/>
        </w:tblCellMar>
      </w:tblPr>
      <w:tblGrid>
        <w:gridCol w:w="738"/>
        <w:gridCol w:w="1926"/>
        <w:gridCol w:w="4476"/>
        <w:gridCol w:w="1804"/>
      </w:tblGrid>
      <w:tr>
        <w:tblPrEx>
          <w:tblCellMar>
            <w:top w:w="0" w:type="dxa"/>
            <w:left w:w="108" w:type="dxa"/>
            <w:bottom w:w="0" w:type="dxa"/>
            <w:right w:w="108" w:type="dxa"/>
          </w:tblCellMar>
        </w:tblPrEx>
        <w:trPr>
          <w:trHeight w:val="543" w:hRule="atLeast"/>
          <w:tblHeader/>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黑体" w:cs="Times New Roman"/>
                <w:b w:val="0"/>
                <w:i w:val="0"/>
                <w:caps w:val="0"/>
                <w:spacing w:val="0"/>
                <w:w w:val="100"/>
                <w:kern w:val="0"/>
                <w:sz w:val="24"/>
                <w:szCs w:val="24"/>
                <w:highlight w:val="none"/>
              </w:rPr>
            </w:pPr>
            <w:r>
              <w:rPr>
                <w:rFonts w:hint="default" w:ascii="Times New Roman" w:hAnsi="Times New Roman" w:eastAsia="黑体" w:cs="Times New Roman"/>
                <w:b w:val="0"/>
                <w:i w:val="0"/>
                <w:caps w:val="0"/>
                <w:spacing w:val="0"/>
                <w:w w:val="100"/>
                <w:kern w:val="0"/>
                <w:sz w:val="24"/>
                <w:szCs w:val="24"/>
                <w:highlight w:val="none"/>
              </w:rPr>
              <w:t>序号</w:t>
            </w:r>
          </w:p>
        </w:tc>
        <w:tc>
          <w:tcPr>
            <w:tcW w:w="1076"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黑体" w:cs="Times New Roman"/>
                <w:b w:val="0"/>
                <w:i w:val="0"/>
                <w:caps w:val="0"/>
                <w:spacing w:val="0"/>
                <w:w w:val="100"/>
                <w:kern w:val="0"/>
                <w:sz w:val="24"/>
                <w:szCs w:val="24"/>
                <w:highlight w:val="none"/>
                <w:lang w:eastAsia="zh-CN"/>
              </w:rPr>
            </w:pPr>
            <w:r>
              <w:rPr>
                <w:rFonts w:hint="default" w:ascii="Times New Roman" w:hAnsi="Times New Roman" w:eastAsia="黑体" w:cs="Times New Roman"/>
                <w:b w:val="0"/>
                <w:i w:val="0"/>
                <w:caps w:val="0"/>
                <w:spacing w:val="0"/>
                <w:w w:val="100"/>
                <w:kern w:val="0"/>
                <w:sz w:val="24"/>
                <w:szCs w:val="24"/>
                <w:highlight w:val="none"/>
              </w:rPr>
              <w:t>申</w:t>
            </w:r>
            <w:r>
              <w:rPr>
                <w:rFonts w:hint="default" w:ascii="Times New Roman" w:hAnsi="Times New Roman" w:eastAsia="黑体" w:cs="Times New Roman"/>
                <w:b w:val="0"/>
                <w:bCs w:val="0"/>
                <w:i w:val="0"/>
                <w:caps w:val="0"/>
                <w:color w:val="auto"/>
                <w:spacing w:val="0"/>
                <w:kern w:val="0"/>
                <w:sz w:val="24"/>
                <w:szCs w:val="24"/>
                <w:highlight w:val="none"/>
                <w:shd w:val="clear" w:color="auto" w:fill="auto"/>
                <w:lang w:eastAsia="zh-CN"/>
              </w:rPr>
              <w:t>请</w:t>
            </w:r>
            <w:r>
              <w:rPr>
                <w:rFonts w:hint="default" w:ascii="Times New Roman" w:hAnsi="Times New Roman" w:eastAsia="黑体" w:cs="Times New Roman"/>
                <w:b w:val="0"/>
                <w:i w:val="0"/>
                <w:caps w:val="0"/>
                <w:spacing w:val="0"/>
                <w:w w:val="100"/>
                <w:kern w:val="0"/>
                <w:sz w:val="24"/>
                <w:szCs w:val="24"/>
                <w:highlight w:val="none"/>
              </w:rPr>
              <w:t>资料</w:t>
            </w:r>
            <w:r>
              <w:rPr>
                <w:rFonts w:hint="default" w:ascii="Times New Roman" w:hAnsi="Times New Roman" w:eastAsia="黑体" w:cs="Times New Roman"/>
                <w:b w:val="0"/>
                <w:i w:val="0"/>
                <w:caps w:val="0"/>
                <w:spacing w:val="0"/>
                <w:w w:val="100"/>
                <w:kern w:val="0"/>
                <w:sz w:val="24"/>
                <w:szCs w:val="24"/>
                <w:highlight w:val="none"/>
                <w:lang w:eastAsia="zh-CN"/>
              </w:rPr>
              <w:t>名称</w:t>
            </w:r>
          </w:p>
        </w:tc>
        <w:tc>
          <w:tcPr>
            <w:tcW w:w="2501"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黑体" w:cs="Times New Roman"/>
                <w:b w:val="0"/>
                <w:i w:val="0"/>
                <w:caps w:val="0"/>
                <w:spacing w:val="0"/>
                <w:w w:val="100"/>
                <w:kern w:val="0"/>
                <w:sz w:val="24"/>
                <w:szCs w:val="24"/>
                <w:highlight w:val="none"/>
              </w:rPr>
            </w:pPr>
            <w:r>
              <w:rPr>
                <w:rFonts w:hint="default" w:ascii="Times New Roman" w:hAnsi="Times New Roman" w:eastAsia="黑体" w:cs="Times New Roman"/>
                <w:b w:val="0"/>
                <w:i w:val="0"/>
                <w:caps w:val="0"/>
                <w:spacing w:val="0"/>
                <w:w w:val="100"/>
                <w:kern w:val="0"/>
                <w:sz w:val="24"/>
                <w:szCs w:val="24"/>
                <w:highlight w:val="none"/>
              </w:rPr>
              <w:t>资料有效性判断要点</w:t>
            </w:r>
          </w:p>
        </w:tc>
        <w:tc>
          <w:tcPr>
            <w:tcW w:w="1008"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黑体" w:cs="Times New Roman"/>
                <w:b w:val="0"/>
                <w:i w:val="0"/>
                <w:caps w:val="0"/>
                <w:spacing w:val="0"/>
                <w:w w:val="100"/>
                <w:kern w:val="0"/>
                <w:sz w:val="24"/>
                <w:szCs w:val="24"/>
                <w:highlight w:val="none"/>
              </w:rPr>
            </w:pPr>
            <w:r>
              <w:rPr>
                <w:rFonts w:hint="default" w:ascii="Times New Roman" w:hAnsi="Times New Roman" w:eastAsia="黑体" w:cs="Times New Roman"/>
                <w:b w:val="0"/>
                <w:i w:val="0"/>
                <w:caps w:val="0"/>
                <w:spacing w:val="0"/>
                <w:w w:val="100"/>
                <w:kern w:val="0"/>
                <w:sz w:val="24"/>
                <w:szCs w:val="24"/>
                <w:highlight w:val="none"/>
              </w:rPr>
              <w:t>备注</w:t>
            </w:r>
          </w:p>
        </w:tc>
      </w:tr>
      <w:tr>
        <w:tblPrEx>
          <w:tblCellMar>
            <w:top w:w="0" w:type="dxa"/>
            <w:left w:w="108" w:type="dxa"/>
            <w:bottom w:w="0" w:type="dxa"/>
            <w:right w:w="108" w:type="dxa"/>
          </w:tblCellMar>
        </w:tblPrEx>
        <w:trPr>
          <w:trHeight w:val="90"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仿宋_GB2312" w:cs="Times New Roman"/>
                <w:b w:val="0"/>
                <w:i w:val="0"/>
                <w:caps w:val="0"/>
                <w:spacing w:val="0"/>
                <w:w w:val="100"/>
                <w:kern w:val="0"/>
                <w:sz w:val="24"/>
                <w:szCs w:val="24"/>
                <w:highlight w:val="none"/>
              </w:rPr>
            </w:pPr>
            <w:r>
              <w:rPr>
                <w:rFonts w:hint="default" w:ascii="Times New Roman" w:hAnsi="Times New Roman" w:eastAsia="仿宋_GB2312" w:cs="Times New Roman"/>
                <w:b w:val="0"/>
                <w:i w:val="0"/>
                <w:caps w:val="0"/>
                <w:spacing w:val="0"/>
                <w:w w:val="100"/>
                <w:kern w:val="0"/>
                <w:sz w:val="24"/>
                <w:szCs w:val="24"/>
                <w:highlight w:val="none"/>
              </w:rPr>
              <w:t>1</w:t>
            </w:r>
          </w:p>
        </w:tc>
        <w:tc>
          <w:tcPr>
            <w:tcW w:w="1076"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left"/>
              <w:textAlignment w:val="baseline"/>
              <w:rPr>
                <w:rFonts w:hint="default" w:ascii="Times New Roman" w:hAnsi="Times New Roman" w:eastAsia="仿宋_GB2312" w:cs="Times New Roman"/>
                <w:b w:val="0"/>
                <w:i w:val="0"/>
                <w:caps w:val="0"/>
                <w:spacing w:val="0"/>
                <w:w w:val="100"/>
                <w:kern w:val="0"/>
                <w:sz w:val="24"/>
                <w:szCs w:val="24"/>
                <w:highlight w:val="none"/>
              </w:rPr>
            </w:pPr>
            <w:r>
              <w:rPr>
                <w:rFonts w:hint="default" w:ascii="Times New Roman" w:hAnsi="Times New Roman" w:eastAsia="仿宋_GB2312" w:cs="Times New Roman"/>
                <w:b w:val="0"/>
                <w:i w:val="0"/>
                <w:caps w:val="0"/>
                <w:spacing w:val="0"/>
                <w:w w:val="100"/>
                <w:kern w:val="0"/>
                <w:sz w:val="24"/>
                <w:szCs w:val="24"/>
                <w:highlight w:val="none"/>
              </w:rPr>
              <w:t>定点零售药店申请表</w:t>
            </w:r>
          </w:p>
        </w:tc>
        <w:tc>
          <w:tcPr>
            <w:tcW w:w="2501"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both"/>
              <w:textAlignment w:val="baseline"/>
              <w:rPr>
                <w:rFonts w:hint="default" w:ascii="Times New Roman" w:hAnsi="Times New Roman" w:eastAsia="仿宋_GB2312" w:cs="Times New Roman"/>
                <w:b w:val="0"/>
                <w:i w:val="0"/>
                <w:caps w:val="0"/>
                <w:spacing w:val="0"/>
                <w:w w:val="100"/>
                <w:kern w:val="0"/>
                <w:sz w:val="24"/>
                <w:szCs w:val="24"/>
                <w:highlight w:val="none"/>
              </w:rPr>
            </w:pPr>
            <w:r>
              <w:rPr>
                <w:rFonts w:hint="default" w:ascii="Times New Roman" w:hAnsi="Times New Roman" w:eastAsia="仿宋_GB2312" w:cs="Times New Roman"/>
                <w:b w:val="0"/>
                <w:i w:val="0"/>
                <w:caps w:val="0"/>
                <w:spacing w:val="-6"/>
                <w:w w:val="100"/>
                <w:kern w:val="0"/>
                <w:sz w:val="24"/>
                <w:szCs w:val="24"/>
                <w:highlight w:val="none"/>
                <w:lang w:eastAsia="zh-CN"/>
              </w:rPr>
              <w:t>需</w:t>
            </w:r>
            <w:r>
              <w:rPr>
                <w:rFonts w:hint="default" w:ascii="Times New Roman" w:hAnsi="Times New Roman" w:eastAsia="仿宋_GB2312" w:cs="Times New Roman"/>
                <w:b w:val="0"/>
                <w:i w:val="0"/>
                <w:caps w:val="0"/>
                <w:spacing w:val="-6"/>
                <w:w w:val="100"/>
                <w:kern w:val="0"/>
                <w:sz w:val="24"/>
                <w:szCs w:val="24"/>
                <w:highlight w:val="none"/>
              </w:rPr>
              <w:t>法定代表人</w:t>
            </w:r>
            <w:r>
              <w:rPr>
                <w:rFonts w:hint="default" w:ascii="Times New Roman" w:hAnsi="Times New Roman" w:eastAsia="仿宋_GB2312" w:cs="Times New Roman"/>
                <w:b w:val="0"/>
                <w:i w:val="0"/>
                <w:caps w:val="0"/>
                <w:spacing w:val="-6"/>
                <w:w w:val="100"/>
                <w:kern w:val="0"/>
                <w:sz w:val="24"/>
                <w:szCs w:val="24"/>
                <w:highlight w:val="none"/>
                <w:lang w:eastAsia="zh-CN"/>
              </w:rPr>
              <w:t>、</w:t>
            </w:r>
            <w:r>
              <w:rPr>
                <w:rFonts w:hint="default" w:ascii="Times New Roman" w:hAnsi="Times New Roman" w:eastAsia="仿宋_GB2312" w:cs="Times New Roman"/>
                <w:b w:val="0"/>
                <w:i w:val="0"/>
                <w:caps w:val="0"/>
                <w:spacing w:val="-6"/>
                <w:w w:val="100"/>
                <w:kern w:val="0"/>
                <w:sz w:val="24"/>
                <w:szCs w:val="24"/>
                <w:highlight w:val="none"/>
              </w:rPr>
              <w:t>企业负责人</w:t>
            </w:r>
            <w:r>
              <w:rPr>
                <w:rFonts w:hint="default" w:ascii="Times New Roman" w:hAnsi="Times New Roman" w:eastAsia="仿宋_GB2312" w:cs="Times New Roman"/>
                <w:b w:val="0"/>
                <w:i w:val="0"/>
                <w:caps w:val="0"/>
                <w:spacing w:val="-6"/>
                <w:w w:val="100"/>
                <w:kern w:val="0"/>
                <w:sz w:val="24"/>
                <w:szCs w:val="24"/>
                <w:highlight w:val="none"/>
                <w:lang w:eastAsia="zh-CN"/>
              </w:rPr>
              <w:t>及实际控制人</w:t>
            </w:r>
            <w:r>
              <w:rPr>
                <w:rFonts w:hint="default" w:ascii="Times New Roman" w:hAnsi="Times New Roman" w:eastAsia="仿宋_GB2312" w:cs="Times New Roman"/>
                <w:b w:val="0"/>
                <w:i w:val="0"/>
                <w:caps w:val="0"/>
                <w:spacing w:val="-6"/>
                <w:w w:val="100"/>
                <w:kern w:val="0"/>
                <w:sz w:val="24"/>
                <w:szCs w:val="24"/>
                <w:highlight w:val="none"/>
              </w:rPr>
              <w:t>签名</w:t>
            </w:r>
            <w:r>
              <w:rPr>
                <w:rFonts w:hint="default" w:ascii="Times New Roman" w:hAnsi="Times New Roman" w:eastAsia="仿宋_GB2312" w:cs="Times New Roman"/>
                <w:b w:val="0"/>
                <w:i w:val="0"/>
                <w:caps w:val="0"/>
                <w:spacing w:val="-6"/>
                <w:w w:val="100"/>
                <w:kern w:val="0"/>
                <w:sz w:val="24"/>
                <w:szCs w:val="24"/>
                <w:highlight w:val="none"/>
                <w:lang w:eastAsia="zh-CN"/>
              </w:rPr>
              <w:t>。</w:t>
            </w:r>
            <w:r>
              <w:rPr>
                <w:rFonts w:hint="default" w:ascii="Times New Roman" w:hAnsi="Times New Roman" w:eastAsia="仿宋_GB2312" w:cs="Times New Roman"/>
                <w:b w:val="0"/>
                <w:i w:val="0"/>
                <w:caps w:val="0"/>
                <w:spacing w:val="-6"/>
                <w:w w:val="100"/>
                <w:kern w:val="0"/>
                <w:sz w:val="24"/>
                <w:szCs w:val="24"/>
                <w:highlight w:val="none"/>
              </w:rPr>
              <w:t>连锁CB</w:t>
            </w:r>
            <w:r>
              <w:rPr>
                <w:rFonts w:hint="default" w:ascii="Times New Roman" w:hAnsi="Times New Roman" w:eastAsia="仿宋_GB2312" w:cs="Times New Roman"/>
                <w:b w:val="0"/>
                <w:i w:val="0"/>
                <w:caps w:val="0"/>
                <w:spacing w:val="-6"/>
                <w:w w:val="100"/>
                <w:kern w:val="0"/>
                <w:sz w:val="24"/>
                <w:szCs w:val="24"/>
                <w:highlight w:val="none"/>
                <w:lang w:eastAsia="zh-CN"/>
              </w:rPr>
              <w:t>，</w:t>
            </w:r>
            <w:r>
              <w:rPr>
                <w:rFonts w:hint="default" w:ascii="Times New Roman" w:hAnsi="Times New Roman" w:eastAsia="仿宋_GB2312" w:cs="Times New Roman"/>
                <w:b w:val="0"/>
                <w:i w:val="0"/>
                <w:caps w:val="0"/>
                <w:spacing w:val="-6"/>
                <w:w w:val="100"/>
                <w:kern w:val="0"/>
                <w:sz w:val="24"/>
                <w:szCs w:val="24"/>
                <w:highlight w:val="none"/>
              </w:rPr>
              <w:t>需加盖连锁总公司及分店公章。单体DA</w:t>
            </w:r>
            <w:r>
              <w:rPr>
                <w:rFonts w:hint="default" w:ascii="Times New Roman" w:hAnsi="Times New Roman" w:eastAsia="仿宋_GB2312" w:cs="Times New Roman"/>
                <w:b w:val="0"/>
                <w:i w:val="0"/>
                <w:caps w:val="0"/>
                <w:spacing w:val="-6"/>
                <w:w w:val="100"/>
                <w:kern w:val="0"/>
                <w:sz w:val="24"/>
                <w:szCs w:val="24"/>
                <w:highlight w:val="none"/>
                <w:lang w:eastAsia="zh-CN"/>
              </w:rPr>
              <w:t>、</w:t>
            </w:r>
            <w:r>
              <w:rPr>
                <w:rFonts w:hint="default" w:ascii="Times New Roman" w:hAnsi="Times New Roman" w:eastAsia="仿宋_GB2312" w:cs="Times New Roman"/>
                <w:b w:val="0"/>
                <w:i w:val="0"/>
                <w:caps w:val="0"/>
                <w:spacing w:val="-6"/>
                <w:w w:val="100"/>
                <w:kern w:val="0"/>
                <w:sz w:val="24"/>
                <w:szCs w:val="24"/>
                <w:highlight w:val="none"/>
              </w:rPr>
              <w:t>单体DB</w:t>
            </w:r>
            <w:r>
              <w:rPr>
                <w:rFonts w:hint="default" w:ascii="Times New Roman" w:hAnsi="Times New Roman" w:eastAsia="仿宋_GB2312" w:cs="Times New Roman"/>
                <w:b w:val="0"/>
                <w:i w:val="0"/>
                <w:caps w:val="0"/>
                <w:spacing w:val="-6"/>
                <w:w w:val="100"/>
                <w:kern w:val="0"/>
                <w:sz w:val="24"/>
                <w:szCs w:val="24"/>
                <w:highlight w:val="none"/>
                <w:lang w:eastAsia="zh-CN"/>
              </w:rPr>
              <w:t>，</w:t>
            </w:r>
            <w:r>
              <w:rPr>
                <w:rFonts w:hint="default" w:ascii="Times New Roman" w:hAnsi="Times New Roman" w:eastAsia="仿宋_GB2312" w:cs="Times New Roman"/>
                <w:b w:val="0"/>
                <w:i w:val="0"/>
                <w:caps w:val="0"/>
                <w:spacing w:val="-6"/>
                <w:w w:val="100"/>
                <w:kern w:val="0"/>
                <w:sz w:val="24"/>
                <w:szCs w:val="24"/>
                <w:highlight w:val="none"/>
              </w:rPr>
              <w:t>均需加盖药店公章。</w:t>
            </w:r>
          </w:p>
        </w:tc>
        <w:tc>
          <w:tcPr>
            <w:tcW w:w="1008"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仿宋_GB2312" w:cs="Times New Roman"/>
                <w:b w:val="0"/>
                <w:i w:val="0"/>
                <w:caps w:val="0"/>
                <w:spacing w:val="0"/>
                <w:w w:val="100"/>
                <w:kern w:val="0"/>
                <w:sz w:val="24"/>
                <w:szCs w:val="24"/>
                <w:highlight w:val="none"/>
              </w:rPr>
            </w:pPr>
            <w:r>
              <w:rPr>
                <w:rFonts w:hint="default" w:ascii="Times New Roman" w:hAnsi="Times New Roman" w:eastAsia="仿宋_GB2312" w:cs="Times New Roman"/>
                <w:b w:val="0"/>
                <w:i w:val="0"/>
                <w:caps w:val="0"/>
                <w:spacing w:val="0"/>
                <w:w w:val="100"/>
                <w:kern w:val="0"/>
                <w:sz w:val="24"/>
                <w:szCs w:val="24"/>
                <w:highlight w:val="none"/>
              </w:rPr>
              <w:t>收取加盖申请机构公章的原件</w:t>
            </w:r>
          </w:p>
        </w:tc>
      </w:tr>
      <w:tr>
        <w:tblPrEx>
          <w:tblCellMar>
            <w:top w:w="0" w:type="dxa"/>
            <w:left w:w="108" w:type="dxa"/>
            <w:bottom w:w="0" w:type="dxa"/>
            <w:right w:w="108" w:type="dxa"/>
          </w:tblCellMar>
        </w:tblPrEx>
        <w:trPr>
          <w:trHeight w:val="721"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仿宋_GB2312" w:cs="Times New Roman"/>
                <w:b w:val="0"/>
                <w:i w:val="0"/>
                <w:caps w:val="0"/>
                <w:spacing w:val="0"/>
                <w:w w:val="100"/>
                <w:kern w:val="0"/>
                <w:sz w:val="24"/>
                <w:szCs w:val="24"/>
                <w:highlight w:val="none"/>
              </w:rPr>
            </w:pPr>
            <w:r>
              <w:rPr>
                <w:rFonts w:hint="default" w:ascii="Times New Roman" w:hAnsi="Times New Roman" w:eastAsia="仿宋_GB2312" w:cs="Times New Roman"/>
                <w:b w:val="0"/>
                <w:i w:val="0"/>
                <w:caps w:val="0"/>
                <w:spacing w:val="0"/>
                <w:w w:val="100"/>
                <w:kern w:val="0"/>
                <w:sz w:val="24"/>
                <w:szCs w:val="24"/>
                <w:highlight w:val="none"/>
              </w:rPr>
              <w:t>2</w:t>
            </w:r>
          </w:p>
        </w:tc>
        <w:tc>
          <w:tcPr>
            <w:tcW w:w="1076"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left"/>
              <w:textAlignment w:val="baseline"/>
              <w:rPr>
                <w:rFonts w:hint="default" w:ascii="Times New Roman" w:hAnsi="Times New Roman" w:eastAsia="仿宋_GB2312" w:cs="Times New Roman"/>
                <w:b w:val="0"/>
                <w:i w:val="0"/>
                <w:caps w:val="0"/>
                <w:spacing w:val="0"/>
                <w:w w:val="100"/>
                <w:kern w:val="0"/>
                <w:sz w:val="24"/>
                <w:szCs w:val="24"/>
                <w:highlight w:val="none"/>
              </w:rPr>
            </w:pPr>
            <w:r>
              <w:rPr>
                <w:rFonts w:hint="default" w:ascii="Times New Roman" w:hAnsi="Times New Roman" w:eastAsia="仿宋_GB2312" w:cs="Times New Roman"/>
                <w:b w:val="0"/>
                <w:i w:val="0"/>
                <w:caps w:val="0"/>
                <w:spacing w:val="0"/>
                <w:w w:val="100"/>
                <w:kern w:val="0"/>
                <w:sz w:val="24"/>
                <w:szCs w:val="24"/>
                <w:highlight w:val="none"/>
              </w:rPr>
              <w:t>*药品经营许可证正、副本</w:t>
            </w:r>
          </w:p>
        </w:tc>
        <w:tc>
          <w:tcPr>
            <w:tcW w:w="2501"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both"/>
              <w:textAlignment w:val="baseline"/>
              <w:rPr>
                <w:rFonts w:hint="default" w:ascii="Times New Roman" w:hAnsi="Times New Roman" w:eastAsia="仿宋_GB2312" w:cs="Times New Roman"/>
                <w:b w:val="0"/>
                <w:i w:val="0"/>
                <w:caps w:val="0"/>
                <w:spacing w:val="0"/>
                <w:w w:val="100"/>
                <w:kern w:val="0"/>
                <w:sz w:val="24"/>
                <w:szCs w:val="24"/>
                <w:highlight w:val="none"/>
                <w:lang w:eastAsia="zh-CN"/>
              </w:rPr>
            </w:pPr>
            <w:r>
              <w:rPr>
                <w:rFonts w:hint="default" w:ascii="Times New Roman" w:hAnsi="Times New Roman" w:eastAsia="仿宋_GB2312" w:cs="Times New Roman"/>
                <w:b w:val="0"/>
                <w:i w:val="0"/>
                <w:caps w:val="0"/>
                <w:spacing w:val="-6"/>
                <w:w w:val="100"/>
                <w:kern w:val="0"/>
                <w:sz w:val="24"/>
                <w:szCs w:val="24"/>
                <w:highlight w:val="none"/>
              </w:rPr>
              <w:t>应</w:t>
            </w:r>
            <w:r>
              <w:rPr>
                <w:rFonts w:hint="default" w:ascii="Times New Roman" w:hAnsi="Times New Roman" w:eastAsia="仿宋_GB2312" w:cs="Times New Roman"/>
                <w:b w:val="0"/>
                <w:i w:val="0"/>
                <w:caps w:val="0"/>
                <w:spacing w:val="-6"/>
                <w:w w:val="100"/>
                <w:kern w:val="0"/>
                <w:sz w:val="24"/>
                <w:szCs w:val="24"/>
                <w:highlight w:val="none"/>
                <w:lang w:val="en-US" w:eastAsia="zh-CN"/>
              </w:rPr>
              <w:t>当</w:t>
            </w:r>
            <w:r>
              <w:rPr>
                <w:rFonts w:hint="default" w:ascii="Times New Roman" w:hAnsi="Times New Roman" w:eastAsia="仿宋_GB2312" w:cs="Times New Roman"/>
                <w:b w:val="0"/>
                <w:i w:val="0"/>
                <w:caps w:val="0"/>
                <w:spacing w:val="-6"/>
                <w:w w:val="100"/>
                <w:kern w:val="0"/>
                <w:sz w:val="24"/>
                <w:szCs w:val="24"/>
                <w:highlight w:val="none"/>
              </w:rPr>
              <w:t>在有效期内，</w:t>
            </w:r>
            <w:r>
              <w:rPr>
                <w:rFonts w:hint="default" w:ascii="Times New Roman" w:hAnsi="Times New Roman" w:eastAsia="仿宋_GB2312" w:cs="Times New Roman"/>
                <w:b w:val="0"/>
                <w:i w:val="0"/>
                <w:caps w:val="0"/>
                <w:spacing w:val="0"/>
                <w:w w:val="100"/>
                <w:kern w:val="0"/>
                <w:sz w:val="24"/>
                <w:szCs w:val="24"/>
                <w:highlight w:val="none"/>
                <w:lang w:eastAsia="zh-CN"/>
              </w:rPr>
              <w:t>有效期开始日期距申请定点日期至少</w:t>
            </w:r>
            <w:r>
              <w:rPr>
                <w:rFonts w:hint="default" w:ascii="Times New Roman" w:hAnsi="Times New Roman" w:eastAsia="仿宋_GB2312" w:cs="Times New Roman"/>
                <w:b w:val="0"/>
                <w:i w:val="0"/>
                <w:caps w:val="0"/>
                <w:spacing w:val="0"/>
                <w:w w:val="100"/>
                <w:kern w:val="0"/>
                <w:sz w:val="24"/>
                <w:szCs w:val="24"/>
                <w:highlight w:val="none"/>
                <w:lang w:val="en-US" w:eastAsia="zh-CN"/>
              </w:rPr>
              <w:t>3个月，</w:t>
            </w:r>
            <w:r>
              <w:rPr>
                <w:rFonts w:hint="default" w:ascii="Times New Roman" w:hAnsi="Times New Roman" w:eastAsia="仿宋_GB2312" w:cs="Times New Roman"/>
                <w:b w:val="0"/>
                <w:i w:val="0"/>
                <w:caps w:val="0"/>
                <w:spacing w:val="-6"/>
                <w:w w:val="100"/>
                <w:kern w:val="0"/>
                <w:sz w:val="24"/>
                <w:szCs w:val="24"/>
                <w:highlight w:val="none"/>
              </w:rPr>
              <w:t>盖有市场监督管理部门公章</w:t>
            </w:r>
            <w:r>
              <w:rPr>
                <w:rFonts w:hint="default" w:ascii="Times New Roman" w:hAnsi="Times New Roman" w:eastAsia="仿宋_GB2312" w:cs="Times New Roman"/>
                <w:b w:val="0"/>
                <w:i w:val="0"/>
                <w:caps w:val="0"/>
                <w:spacing w:val="-6"/>
                <w:w w:val="100"/>
                <w:kern w:val="0"/>
                <w:sz w:val="24"/>
                <w:szCs w:val="24"/>
                <w:highlight w:val="none"/>
                <w:lang w:eastAsia="zh-CN"/>
              </w:rPr>
              <w:t>，含变更记录。</w:t>
            </w:r>
          </w:p>
        </w:tc>
        <w:tc>
          <w:tcPr>
            <w:tcW w:w="1008"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仿宋_GB2312" w:cs="Times New Roman"/>
                <w:b w:val="0"/>
                <w:i w:val="0"/>
                <w:caps w:val="0"/>
                <w:spacing w:val="0"/>
                <w:w w:val="100"/>
                <w:kern w:val="0"/>
                <w:sz w:val="24"/>
                <w:szCs w:val="24"/>
                <w:highlight w:val="none"/>
              </w:rPr>
            </w:pPr>
            <w:r>
              <w:rPr>
                <w:rFonts w:hint="default" w:ascii="Times New Roman" w:hAnsi="Times New Roman" w:eastAsia="仿宋_GB2312" w:cs="Times New Roman"/>
                <w:b w:val="0"/>
                <w:i w:val="0"/>
                <w:caps w:val="0"/>
                <w:spacing w:val="0"/>
                <w:w w:val="100"/>
                <w:kern w:val="0"/>
                <w:sz w:val="24"/>
                <w:szCs w:val="24"/>
                <w:highlight w:val="none"/>
              </w:rPr>
              <w:t>收取加盖申请机构公章的复印件</w:t>
            </w:r>
          </w:p>
        </w:tc>
      </w:tr>
      <w:tr>
        <w:tblPrEx>
          <w:tblCellMar>
            <w:top w:w="0" w:type="dxa"/>
            <w:left w:w="108" w:type="dxa"/>
            <w:bottom w:w="0" w:type="dxa"/>
            <w:right w:w="108" w:type="dxa"/>
          </w:tblCellMar>
        </w:tblPrEx>
        <w:trPr>
          <w:trHeight w:val="608"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仿宋_GB2312" w:cs="Times New Roman"/>
                <w:b w:val="0"/>
                <w:i w:val="0"/>
                <w:caps w:val="0"/>
                <w:spacing w:val="0"/>
                <w:w w:val="100"/>
                <w:kern w:val="0"/>
                <w:sz w:val="24"/>
                <w:szCs w:val="24"/>
                <w:highlight w:val="none"/>
              </w:rPr>
            </w:pPr>
            <w:r>
              <w:rPr>
                <w:rFonts w:hint="default" w:ascii="Times New Roman" w:hAnsi="Times New Roman" w:eastAsia="仿宋_GB2312" w:cs="Times New Roman"/>
                <w:b w:val="0"/>
                <w:i w:val="0"/>
                <w:caps w:val="0"/>
                <w:spacing w:val="0"/>
                <w:w w:val="100"/>
                <w:kern w:val="0"/>
                <w:sz w:val="24"/>
                <w:szCs w:val="24"/>
                <w:highlight w:val="none"/>
              </w:rPr>
              <w:t>3</w:t>
            </w:r>
          </w:p>
        </w:tc>
        <w:tc>
          <w:tcPr>
            <w:tcW w:w="1076"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left"/>
              <w:textAlignment w:val="baseline"/>
              <w:rPr>
                <w:rFonts w:hint="default" w:ascii="Times New Roman" w:hAnsi="Times New Roman" w:eastAsia="仿宋_GB2312" w:cs="Times New Roman"/>
                <w:b w:val="0"/>
                <w:i w:val="0"/>
                <w:caps w:val="0"/>
                <w:spacing w:val="0"/>
                <w:w w:val="100"/>
                <w:sz w:val="24"/>
                <w:szCs w:val="24"/>
                <w:highlight w:val="none"/>
              </w:rPr>
            </w:pPr>
            <w:r>
              <w:rPr>
                <w:rFonts w:hint="default" w:ascii="Times New Roman" w:hAnsi="Times New Roman" w:eastAsia="仿宋_GB2312" w:cs="Times New Roman"/>
                <w:b w:val="0"/>
                <w:i w:val="0"/>
                <w:caps w:val="0"/>
                <w:spacing w:val="0"/>
                <w:w w:val="100"/>
                <w:kern w:val="0"/>
                <w:sz w:val="24"/>
                <w:szCs w:val="24"/>
                <w:highlight w:val="none"/>
              </w:rPr>
              <w:t>*</w:t>
            </w:r>
            <w:r>
              <w:rPr>
                <w:rFonts w:hint="default" w:ascii="Times New Roman" w:hAnsi="Times New Roman" w:eastAsia="仿宋_GB2312" w:cs="Times New Roman"/>
                <w:b w:val="0"/>
                <w:i w:val="0"/>
                <w:caps w:val="0"/>
                <w:spacing w:val="0"/>
                <w:w w:val="100"/>
                <w:sz w:val="24"/>
                <w:szCs w:val="24"/>
                <w:highlight w:val="none"/>
              </w:rPr>
              <w:t>营业执照正、副本</w:t>
            </w:r>
          </w:p>
        </w:tc>
        <w:tc>
          <w:tcPr>
            <w:tcW w:w="2501"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both"/>
              <w:textAlignment w:val="baseline"/>
              <w:rPr>
                <w:rFonts w:hint="default" w:ascii="Times New Roman" w:hAnsi="Times New Roman" w:eastAsia="仿宋_GB2312" w:cs="Times New Roman"/>
                <w:b w:val="0"/>
                <w:i w:val="0"/>
                <w:caps w:val="0"/>
                <w:spacing w:val="-6"/>
                <w:w w:val="100"/>
                <w:kern w:val="0"/>
                <w:sz w:val="24"/>
                <w:szCs w:val="24"/>
                <w:highlight w:val="none"/>
              </w:rPr>
            </w:pPr>
            <w:r>
              <w:rPr>
                <w:rFonts w:hint="default" w:ascii="Times New Roman" w:hAnsi="Times New Roman" w:eastAsia="仿宋_GB2312" w:cs="Times New Roman"/>
                <w:b w:val="0"/>
                <w:i w:val="0"/>
                <w:caps w:val="0"/>
                <w:spacing w:val="-6"/>
                <w:w w:val="100"/>
                <w:kern w:val="0"/>
                <w:sz w:val="24"/>
                <w:szCs w:val="24"/>
                <w:highlight w:val="none"/>
              </w:rPr>
              <w:t>应</w:t>
            </w:r>
            <w:r>
              <w:rPr>
                <w:rFonts w:hint="default" w:ascii="Times New Roman" w:hAnsi="Times New Roman" w:eastAsia="仿宋_GB2312" w:cs="Times New Roman"/>
                <w:b w:val="0"/>
                <w:i w:val="0"/>
                <w:caps w:val="0"/>
                <w:spacing w:val="-6"/>
                <w:w w:val="100"/>
                <w:kern w:val="0"/>
                <w:sz w:val="24"/>
                <w:szCs w:val="24"/>
                <w:highlight w:val="none"/>
                <w:lang w:val="en-US" w:eastAsia="zh-CN"/>
              </w:rPr>
              <w:t>当</w:t>
            </w:r>
            <w:r>
              <w:rPr>
                <w:rFonts w:hint="default" w:ascii="Times New Roman" w:hAnsi="Times New Roman" w:eastAsia="仿宋_GB2312" w:cs="Times New Roman"/>
                <w:b w:val="0"/>
                <w:i w:val="0"/>
                <w:caps w:val="0"/>
                <w:spacing w:val="-6"/>
                <w:w w:val="100"/>
                <w:kern w:val="0"/>
                <w:sz w:val="24"/>
                <w:szCs w:val="24"/>
                <w:highlight w:val="none"/>
              </w:rPr>
              <w:t>在有效期内，盖有市场监督管理部门公章。</w:t>
            </w:r>
          </w:p>
        </w:tc>
        <w:tc>
          <w:tcPr>
            <w:tcW w:w="1008"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仿宋_GB2312" w:cs="Times New Roman"/>
                <w:b w:val="0"/>
                <w:i w:val="0"/>
                <w:caps w:val="0"/>
                <w:spacing w:val="0"/>
                <w:w w:val="100"/>
                <w:kern w:val="0"/>
                <w:sz w:val="24"/>
                <w:szCs w:val="24"/>
                <w:highlight w:val="none"/>
              </w:rPr>
            </w:pPr>
            <w:r>
              <w:rPr>
                <w:rFonts w:hint="default" w:ascii="Times New Roman" w:hAnsi="Times New Roman" w:eastAsia="仿宋_GB2312" w:cs="Times New Roman"/>
                <w:b w:val="0"/>
                <w:i w:val="0"/>
                <w:caps w:val="0"/>
                <w:spacing w:val="0"/>
                <w:w w:val="100"/>
                <w:kern w:val="0"/>
                <w:sz w:val="24"/>
                <w:szCs w:val="24"/>
                <w:highlight w:val="none"/>
              </w:rPr>
              <w:t>收取加盖申请机构公章的复印件</w:t>
            </w:r>
          </w:p>
        </w:tc>
      </w:tr>
      <w:tr>
        <w:tblPrEx>
          <w:tblCellMar>
            <w:top w:w="0" w:type="dxa"/>
            <w:left w:w="108" w:type="dxa"/>
            <w:bottom w:w="0" w:type="dxa"/>
            <w:right w:w="108" w:type="dxa"/>
          </w:tblCellMar>
        </w:tblPrEx>
        <w:trPr>
          <w:trHeight w:val="627"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仿宋_GB2312" w:cs="Times New Roman"/>
                <w:b w:val="0"/>
                <w:i w:val="0"/>
                <w:caps w:val="0"/>
                <w:spacing w:val="0"/>
                <w:w w:val="100"/>
                <w:kern w:val="0"/>
                <w:sz w:val="24"/>
                <w:szCs w:val="24"/>
                <w:highlight w:val="none"/>
              </w:rPr>
            </w:pPr>
            <w:r>
              <w:rPr>
                <w:rFonts w:hint="default" w:ascii="Times New Roman" w:hAnsi="Times New Roman" w:eastAsia="仿宋_GB2312" w:cs="Times New Roman"/>
                <w:b w:val="0"/>
                <w:i w:val="0"/>
                <w:caps w:val="0"/>
                <w:spacing w:val="0"/>
                <w:w w:val="100"/>
                <w:kern w:val="0"/>
                <w:sz w:val="24"/>
                <w:szCs w:val="24"/>
                <w:highlight w:val="none"/>
              </w:rPr>
              <w:t>4</w:t>
            </w:r>
          </w:p>
        </w:tc>
        <w:tc>
          <w:tcPr>
            <w:tcW w:w="1076"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left"/>
              <w:textAlignment w:val="baseline"/>
              <w:rPr>
                <w:rFonts w:hint="default" w:ascii="Times New Roman" w:hAnsi="Times New Roman" w:eastAsia="仿宋_GB2312" w:cs="Times New Roman"/>
                <w:b w:val="0"/>
                <w:i w:val="0"/>
                <w:caps w:val="0"/>
                <w:spacing w:val="0"/>
                <w:w w:val="100"/>
                <w:kern w:val="0"/>
                <w:sz w:val="24"/>
                <w:szCs w:val="24"/>
                <w:highlight w:val="none"/>
              </w:rPr>
            </w:pPr>
            <w:r>
              <w:rPr>
                <w:rFonts w:hint="default" w:ascii="Times New Roman" w:hAnsi="Times New Roman" w:eastAsia="仿宋_GB2312" w:cs="Times New Roman"/>
                <w:b w:val="0"/>
                <w:i w:val="0"/>
                <w:caps w:val="0"/>
                <w:spacing w:val="0"/>
                <w:w w:val="100"/>
                <w:kern w:val="0"/>
                <w:sz w:val="24"/>
                <w:szCs w:val="24"/>
                <w:highlight w:val="none"/>
              </w:rPr>
              <w:t>*法定代表人、主要负责人或实际控制人身份证</w:t>
            </w:r>
          </w:p>
        </w:tc>
        <w:tc>
          <w:tcPr>
            <w:tcW w:w="2501"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both"/>
              <w:textAlignment w:val="baseline"/>
              <w:rPr>
                <w:rFonts w:hint="default" w:ascii="Times New Roman" w:hAnsi="Times New Roman" w:eastAsia="仿宋_GB2312" w:cs="Times New Roman"/>
                <w:b w:val="0"/>
                <w:i w:val="0"/>
                <w:caps w:val="0"/>
                <w:spacing w:val="-6"/>
                <w:w w:val="100"/>
                <w:kern w:val="0"/>
                <w:sz w:val="24"/>
                <w:szCs w:val="24"/>
                <w:highlight w:val="none"/>
                <w:lang w:val="en-US" w:eastAsia="zh-CN"/>
              </w:rPr>
            </w:pPr>
            <w:r>
              <w:rPr>
                <w:rFonts w:hint="default" w:ascii="Times New Roman" w:hAnsi="Times New Roman" w:eastAsia="仿宋_GB2312" w:cs="Times New Roman"/>
                <w:b w:val="0"/>
                <w:i w:val="0"/>
                <w:caps w:val="0"/>
                <w:spacing w:val="-6"/>
                <w:w w:val="100"/>
                <w:kern w:val="0"/>
                <w:sz w:val="24"/>
                <w:szCs w:val="24"/>
                <w:highlight w:val="none"/>
              </w:rPr>
              <w:t>应</w:t>
            </w:r>
            <w:r>
              <w:rPr>
                <w:rFonts w:hint="default" w:ascii="Times New Roman" w:hAnsi="Times New Roman" w:eastAsia="仿宋_GB2312" w:cs="Times New Roman"/>
                <w:b w:val="0"/>
                <w:i w:val="0"/>
                <w:caps w:val="0"/>
                <w:spacing w:val="-6"/>
                <w:w w:val="100"/>
                <w:kern w:val="0"/>
                <w:sz w:val="24"/>
                <w:szCs w:val="24"/>
                <w:highlight w:val="none"/>
                <w:lang w:val="en-US" w:eastAsia="zh-CN"/>
              </w:rPr>
              <w:t>当</w:t>
            </w:r>
            <w:r>
              <w:rPr>
                <w:rFonts w:hint="default" w:ascii="Times New Roman" w:hAnsi="Times New Roman" w:eastAsia="仿宋_GB2312" w:cs="Times New Roman"/>
                <w:b w:val="0"/>
                <w:i w:val="0"/>
                <w:caps w:val="0"/>
                <w:spacing w:val="-6"/>
                <w:w w:val="100"/>
                <w:kern w:val="0"/>
                <w:sz w:val="24"/>
                <w:szCs w:val="24"/>
                <w:highlight w:val="none"/>
              </w:rPr>
              <w:t>在有效期内</w:t>
            </w:r>
            <w:r>
              <w:rPr>
                <w:rFonts w:hint="default" w:ascii="Times New Roman" w:hAnsi="Times New Roman" w:eastAsia="仿宋_GB2312" w:cs="Times New Roman"/>
                <w:b w:val="0"/>
                <w:i w:val="0"/>
                <w:caps w:val="0"/>
                <w:spacing w:val="-6"/>
                <w:w w:val="100"/>
                <w:kern w:val="0"/>
                <w:sz w:val="24"/>
                <w:szCs w:val="24"/>
                <w:highlight w:val="none"/>
                <w:lang w:eastAsia="zh-CN"/>
              </w:rPr>
              <w:t>。法定代表人（经营者、投资人）的认定方式与续签药店协议相同。</w:t>
            </w:r>
          </w:p>
        </w:tc>
        <w:tc>
          <w:tcPr>
            <w:tcW w:w="1008"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仿宋_GB2312" w:cs="Times New Roman"/>
                <w:b w:val="0"/>
                <w:i w:val="0"/>
                <w:caps w:val="0"/>
                <w:spacing w:val="0"/>
                <w:w w:val="100"/>
                <w:kern w:val="0"/>
                <w:sz w:val="24"/>
                <w:szCs w:val="24"/>
                <w:highlight w:val="none"/>
                <w:lang w:eastAsia="zh-CN"/>
              </w:rPr>
            </w:pPr>
            <w:r>
              <w:rPr>
                <w:rFonts w:hint="default" w:ascii="Times New Roman" w:hAnsi="Times New Roman" w:eastAsia="仿宋_GB2312" w:cs="Times New Roman"/>
                <w:b w:val="0"/>
                <w:i w:val="0"/>
                <w:caps w:val="0"/>
                <w:spacing w:val="0"/>
                <w:w w:val="100"/>
                <w:kern w:val="0"/>
                <w:sz w:val="24"/>
                <w:szCs w:val="24"/>
                <w:highlight w:val="none"/>
              </w:rPr>
              <w:t>收取加盖申请机构公章的复印件</w:t>
            </w:r>
          </w:p>
        </w:tc>
      </w:tr>
      <w:tr>
        <w:tblPrEx>
          <w:tblCellMar>
            <w:top w:w="0" w:type="dxa"/>
            <w:left w:w="108" w:type="dxa"/>
            <w:bottom w:w="0" w:type="dxa"/>
            <w:right w:w="108" w:type="dxa"/>
          </w:tblCellMar>
        </w:tblPrEx>
        <w:trPr>
          <w:trHeight w:val="927"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仿宋_GB2312" w:cs="Times New Roman"/>
                <w:b w:val="0"/>
                <w:i w:val="0"/>
                <w:caps w:val="0"/>
                <w:spacing w:val="0"/>
                <w:w w:val="100"/>
                <w:kern w:val="0"/>
                <w:sz w:val="24"/>
                <w:szCs w:val="24"/>
                <w:highlight w:val="none"/>
              </w:rPr>
            </w:pPr>
            <w:r>
              <w:rPr>
                <w:rFonts w:hint="default" w:ascii="Times New Roman" w:hAnsi="Times New Roman" w:eastAsia="仿宋_GB2312" w:cs="Times New Roman"/>
                <w:b w:val="0"/>
                <w:i w:val="0"/>
                <w:caps w:val="0"/>
                <w:spacing w:val="0"/>
                <w:w w:val="100"/>
                <w:kern w:val="0"/>
                <w:sz w:val="24"/>
                <w:szCs w:val="24"/>
                <w:highlight w:val="none"/>
              </w:rPr>
              <w:t>5</w:t>
            </w:r>
          </w:p>
        </w:tc>
        <w:tc>
          <w:tcPr>
            <w:tcW w:w="1076"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left"/>
              <w:textAlignment w:val="baseline"/>
              <w:rPr>
                <w:rFonts w:hint="default" w:ascii="Times New Roman" w:hAnsi="Times New Roman" w:eastAsia="仿宋_GB2312" w:cs="Times New Roman"/>
                <w:b w:val="0"/>
                <w:i w:val="0"/>
                <w:caps w:val="0"/>
                <w:spacing w:val="0"/>
                <w:w w:val="100"/>
                <w:kern w:val="0"/>
                <w:sz w:val="24"/>
                <w:szCs w:val="24"/>
                <w:highlight w:val="none"/>
                <w:lang w:val="en-US" w:eastAsia="zh-CN" w:bidi="ar-SA"/>
              </w:rPr>
            </w:pPr>
            <w:r>
              <w:rPr>
                <w:rFonts w:hint="default" w:ascii="Times New Roman" w:hAnsi="Times New Roman" w:eastAsia="仿宋_GB2312" w:cs="Times New Roman"/>
                <w:b w:val="0"/>
                <w:i w:val="0"/>
                <w:caps w:val="0"/>
                <w:spacing w:val="0"/>
                <w:w w:val="100"/>
                <w:kern w:val="0"/>
                <w:sz w:val="24"/>
                <w:szCs w:val="24"/>
                <w:highlight w:val="none"/>
              </w:rPr>
              <w:t>执业药师资格证或药师证及其劳动合同</w:t>
            </w:r>
          </w:p>
        </w:tc>
        <w:tc>
          <w:tcPr>
            <w:tcW w:w="2501"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both"/>
              <w:textAlignment w:val="baseline"/>
              <w:rPr>
                <w:rFonts w:hint="default" w:ascii="Times New Roman" w:hAnsi="Times New Roman" w:eastAsia="仿宋_GB2312" w:cs="Times New Roman"/>
                <w:b w:val="0"/>
                <w:i w:val="0"/>
                <w:caps w:val="0"/>
                <w:spacing w:val="0"/>
                <w:w w:val="100"/>
                <w:kern w:val="0"/>
                <w:sz w:val="24"/>
                <w:szCs w:val="24"/>
                <w:highlight w:val="none"/>
                <w:lang w:val="en-US" w:eastAsia="zh-CN" w:bidi="ar-SA"/>
              </w:rPr>
            </w:pPr>
            <w:r>
              <w:rPr>
                <w:rFonts w:hint="default" w:ascii="Times New Roman" w:hAnsi="Times New Roman" w:eastAsia="仿宋_GB2312" w:cs="Times New Roman"/>
                <w:b w:val="0"/>
                <w:i w:val="0"/>
                <w:caps w:val="0"/>
                <w:spacing w:val="0"/>
                <w:w w:val="100"/>
                <w:kern w:val="0"/>
                <w:sz w:val="24"/>
                <w:szCs w:val="24"/>
                <w:highlight w:val="none"/>
              </w:rPr>
              <w:t>证件在有效期内，加盖发证机构公章。劳动合同</w:t>
            </w:r>
            <w:r>
              <w:rPr>
                <w:rFonts w:hint="default" w:ascii="Times New Roman" w:hAnsi="Times New Roman" w:eastAsia="仿宋_GB2312" w:cs="Times New Roman"/>
                <w:b w:val="0"/>
                <w:i w:val="0"/>
                <w:caps w:val="0"/>
                <w:spacing w:val="0"/>
                <w:w w:val="100"/>
                <w:kern w:val="0"/>
                <w:sz w:val="24"/>
                <w:szCs w:val="24"/>
                <w:highlight w:val="none"/>
                <w:lang w:val="en-US" w:eastAsia="zh-CN"/>
              </w:rPr>
              <w:t>应当在</w:t>
            </w:r>
            <w:r>
              <w:rPr>
                <w:rFonts w:hint="default" w:ascii="Times New Roman" w:hAnsi="Times New Roman" w:eastAsia="仿宋_GB2312" w:cs="Times New Roman"/>
                <w:b w:val="0"/>
                <w:i w:val="0"/>
                <w:caps w:val="0"/>
                <w:spacing w:val="0"/>
                <w:w w:val="100"/>
                <w:kern w:val="0"/>
                <w:sz w:val="24"/>
                <w:szCs w:val="24"/>
                <w:highlight w:val="none"/>
              </w:rPr>
              <w:t>有效期内并有双方签名，</w:t>
            </w:r>
            <w:r>
              <w:rPr>
                <w:rFonts w:hint="default" w:ascii="Times New Roman" w:hAnsi="Times New Roman" w:eastAsia="仿宋_GB2312" w:cs="Times New Roman"/>
                <w:b w:val="0"/>
                <w:i w:val="0"/>
                <w:caps w:val="0"/>
                <w:spacing w:val="0"/>
                <w:w w:val="100"/>
                <w:kern w:val="0"/>
                <w:sz w:val="24"/>
                <w:szCs w:val="24"/>
                <w:highlight w:val="none"/>
                <w:lang w:eastAsia="zh-CN"/>
              </w:rPr>
              <w:t>并按照规定在本店或连锁企业参加职工医保，</w:t>
            </w:r>
            <w:r>
              <w:rPr>
                <w:rFonts w:hint="default" w:ascii="Times New Roman" w:hAnsi="Times New Roman" w:eastAsia="仿宋_GB2312" w:cs="Times New Roman"/>
                <w:b w:val="0"/>
                <w:i w:val="0"/>
                <w:caps w:val="0"/>
                <w:spacing w:val="0"/>
                <w:w w:val="100"/>
                <w:kern w:val="0"/>
                <w:sz w:val="24"/>
                <w:szCs w:val="24"/>
                <w:highlight w:val="none"/>
              </w:rPr>
              <w:t>加盖</w:t>
            </w:r>
            <w:r>
              <w:rPr>
                <w:rFonts w:hint="default" w:ascii="Times New Roman" w:hAnsi="Times New Roman" w:eastAsia="仿宋_GB2312" w:cs="Times New Roman"/>
                <w:b w:val="0"/>
                <w:i w:val="0"/>
                <w:caps w:val="0"/>
                <w:spacing w:val="0"/>
                <w:w w:val="100"/>
                <w:kern w:val="0"/>
                <w:sz w:val="24"/>
                <w:szCs w:val="24"/>
                <w:highlight w:val="none"/>
                <w:lang w:eastAsia="zh-CN"/>
              </w:rPr>
              <w:t>本机构</w:t>
            </w:r>
            <w:r>
              <w:rPr>
                <w:rFonts w:hint="default" w:ascii="Times New Roman" w:hAnsi="Times New Roman" w:eastAsia="仿宋_GB2312" w:cs="Times New Roman"/>
                <w:b w:val="0"/>
                <w:i w:val="0"/>
                <w:caps w:val="0"/>
                <w:spacing w:val="0"/>
                <w:w w:val="100"/>
                <w:kern w:val="0"/>
                <w:sz w:val="24"/>
                <w:szCs w:val="24"/>
                <w:highlight w:val="none"/>
              </w:rPr>
              <w:t>公章。</w:t>
            </w:r>
          </w:p>
        </w:tc>
        <w:tc>
          <w:tcPr>
            <w:tcW w:w="1008"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仿宋_GB2312" w:cs="Times New Roman"/>
                <w:b w:val="0"/>
                <w:i w:val="0"/>
                <w:caps w:val="0"/>
                <w:spacing w:val="0"/>
                <w:w w:val="100"/>
                <w:kern w:val="0"/>
                <w:sz w:val="24"/>
                <w:szCs w:val="24"/>
                <w:highlight w:val="none"/>
                <w:lang w:val="en-US" w:eastAsia="zh-CN" w:bidi="ar-SA"/>
              </w:rPr>
            </w:pPr>
            <w:r>
              <w:rPr>
                <w:rFonts w:hint="default" w:ascii="Times New Roman" w:hAnsi="Times New Roman" w:eastAsia="仿宋_GB2312" w:cs="Times New Roman"/>
                <w:b w:val="0"/>
                <w:i w:val="0"/>
                <w:caps w:val="0"/>
                <w:spacing w:val="0"/>
                <w:w w:val="100"/>
                <w:kern w:val="0"/>
                <w:sz w:val="24"/>
                <w:szCs w:val="24"/>
                <w:highlight w:val="none"/>
              </w:rPr>
              <w:t>收取加盖申请机构公章的复印件</w:t>
            </w:r>
          </w:p>
        </w:tc>
      </w:tr>
      <w:tr>
        <w:tblPrEx>
          <w:tblCellMar>
            <w:top w:w="0" w:type="dxa"/>
            <w:left w:w="108" w:type="dxa"/>
            <w:bottom w:w="0" w:type="dxa"/>
            <w:right w:w="108" w:type="dxa"/>
          </w:tblCellMar>
        </w:tblPrEx>
        <w:trPr>
          <w:trHeight w:val="706"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仿宋_GB2312" w:cs="Times New Roman"/>
                <w:b w:val="0"/>
                <w:i w:val="0"/>
                <w:caps w:val="0"/>
                <w:spacing w:val="0"/>
                <w:w w:val="100"/>
                <w:kern w:val="0"/>
                <w:sz w:val="24"/>
                <w:szCs w:val="24"/>
                <w:highlight w:val="none"/>
              </w:rPr>
            </w:pPr>
            <w:r>
              <w:rPr>
                <w:rFonts w:hint="default" w:ascii="Times New Roman" w:hAnsi="Times New Roman" w:eastAsia="仿宋_GB2312" w:cs="Times New Roman"/>
                <w:b w:val="0"/>
                <w:i w:val="0"/>
                <w:caps w:val="0"/>
                <w:spacing w:val="0"/>
                <w:w w:val="100"/>
                <w:kern w:val="0"/>
                <w:sz w:val="24"/>
                <w:szCs w:val="24"/>
                <w:highlight w:val="none"/>
              </w:rPr>
              <w:t>6</w:t>
            </w:r>
          </w:p>
        </w:tc>
        <w:tc>
          <w:tcPr>
            <w:tcW w:w="1076"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left"/>
              <w:textAlignment w:val="baseline"/>
              <w:rPr>
                <w:rFonts w:hint="default" w:ascii="Times New Roman" w:hAnsi="Times New Roman" w:eastAsia="仿宋_GB2312" w:cs="Times New Roman"/>
                <w:b w:val="0"/>
                <w:i w:val="0"/>
                <w:caps w:val="0"/>
                <w:spacing w:val="0"/>
                <w:w w:val="100"/>
                <w:kern w:val="0"/>
                <w:sz w:val="24"/>
                <w:szCs w:val="24"/>
                <w:highlight w:val="none"/>
                <w:lang w:val="en-US" w:eastAsia="zh-CN" w:bidi="ar-SA"/>
              </w:rPr>
            </w:pPr>
            <w:r>
              <w:rPr>
                <w:rFonts w:hint="default" w:ascii="Times New Roman" w:hAnsi="Times New Roman" w:eastAsia="仿宋_GB2312" w:cs="Times New Roman"/>
                <w:b w:val="0"/>
                <w:i w:val="0"/>
                <w:caps w:val="0"/>
                <w:spacing w:val="0"/>
                <w:w w:val="100"/>
                <w:kern w:val="0"/>
                <w:sz w:val="24"/>
                <w:szCs w:val="24"/>
                <w:highlight w:val="none"/>
              </w:rPr>
              <w:t>医保专（兼）职管理人员劳动合同</w:t>
            </w:r>
          </w:p>
        </w:tc>
        <w:tc>
          <w:tcPr>
            <w:tcW w:w="2501"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both"/>
              <w:textAlignment w:val="baseline"/>
              <w:rPr>
                <w:rFonts w:hint="default" w:ascii="Times New Roman" w:hAnsi="Times New Roman" w:eastAsia="仿宋_GB2312" w:cs="Times New Roman"/>
                <w:b w:val="0"/>
                <w:i w:val="0"/>
                <w:caps w:val="0"/>
                <w:spacing w:val="0"/>
                <w:w w:val="100"/>
                <w:kern w:val="0"/>
                <w:sz w:val="24"/>
                <w:szCs w:val="24"/>
                <w:highlight w:val="none"/>
                <w:lang w:val="en-US" w:eastAsia="zh-CN" w:bidi="ar-SA"/>
              </w:rPr>
            </w:pPr>
            <w:r>
              <w:rPr>
                <w:rFonts w:hint="default" w:ascii="Times New Roman" w:hAnsi="Times New Roman" w:eastAsia="仿宋_GB2312" w:cs="Times New Roman"/>
                <w:b w:val="0"/>
                <w:i w:val="0"/>
                <w:caps w:val="0"/>
                <w:spacing w:val="0"/>
                <w:w w:val="100"/>
                <w:kern w:val="0"/>
                <w:sz w:val="24"/>
                <w:szCs w:val="24"/>
                <w:highlight w:val="none"/>
              </w:rPr>
              <w:t>劳动合同应</w:t>
            </w:r>
            <w:r>
              <w:rPr>
                <w:rFonts w:hint="default" w:ascii="Times New Roman" w:hAnsi="Times New Roman" w:eastAsia="仿宋_GB2312" w:cs="Times New Roman"/>
                <w:b w:val="0"/>
                <w:i w:val="0"/>
                <w:caps w:val="0"/>
                <w:spacing w:val="0"/>
                <w:w w:val="100"/>
                <w:kern w:val="0"/>
                <w:sz w:val="24"/>
                <w:szCs w:val="24"/>
                <w:highlight w:val="none"/>
                <w:lang w:val="en-US" w:eastAsia="zh-CN"/>
              </w:rPr>
              <w:t>当</w:t>
            </w:r>
            <w:r>
              <w:rPr>
                <w:rFonts w:hint="default" w:ascii="Times New Roman" w:hAnsi="Times New Roman" w:eastAsia="仿宋_GB2312" w:cs="Times New Roman"/>
                <w:b w:val="0"/>
                <w:i w:val="0"/>
                <w:caps w:val="0"/>
                <w:spacing w:val="0"/>
                <w:w w:val="100"/>
                <w:kern w:val="0"/>
                <w:sz w:val="24"/>
                <w:szCs w:val="24"/>
                <w:highlight w:val="none"/>
              </w:rPr>
              <w:t>在有效期内并有双方签名，</w:t>
            </w:r>
            <w:r>
              <w:rPr>
                <w:rFonts w:hint="default" w:ascii="Times New Roman" w:hAnsi="Times New Roman" w:eastAsia="仿宋_GB2312" w:cs="Times New Roman"/>
                <w:b w:val="0"/>
                <w:i w:val="0"/>
                <w:caps w:val="0"/>
                <w:spacing w:val="0"/>
                <w:w w:val="100"/>
                <w:kern w:val="0"/>
                <w:sz w:val="24"/>
                <w:szCs w:val="24"/>
                <w:highlight w:val="none"/>
                <w:lang w:eastAsia="zh-CN"/>
              </w:rPr>
              <w:t>并按照规定在本店或连锁企业参加职工医保，</w:t>
            </w:r>
            <w:r>
              <w:rPr>
                <w:rFonts w:hint="default" w:ascii="Times New Roman" w:hAnsi="Times New Roman" w:eastAsia="仿宋_GB2312" w:cs="Times New Roman"/>
                <w:b w:val="0"/>
                <w:i w:val="0"/>
                <w:caps w:val="0"/>
                <w:spacing w:val="0"/>
                <w:w w:val="100"/>
                <w:kern w:val="0"/>
                <w:sz w:val="24"/>
                <w:szCs w:val="24"/>
                <w:highlight w:val="none"/>
              </w:rPr>
              <w:t>加盖</w:t>
            </w:r>
            <w:r>
              <w:rPr>
                <w:rFonts w:hint="default" w:ascii="Times New Roman" w:hAnsi="Times New Roman" w:eastAsia="仿宋_GB2312" w:cs="Times New Roman"/>
                <w:b w:val="0"/>
                <w:i w:val="0"/>
                <w:caps w:val="0"/>
                <w:spacing w:val="0"/>
                <w:w w:val="100"/>
                <w:kern w:val="0"/>
                <w:sz w:val="24"/>
                <w:szCs w:val="24"/>
                <w:highlight w:val="none"/>
                <w:lang w:eastAsia="zh-CN"/>
              </w:rPr>
              <w:t>机构</w:t>
            </w:r>
            <w:r>
              <w:rPr>
                <w:rFonts w:hint="default" w:ascii="Times New Roman" w:hAnsi="Times New Roman" w:eastAsia="仿宋_GB2312" w:cs="Times New Roman"/>
                <w:b w:val="0"/>
                <w:i w:val="0"/>
                <w:caps w:val="0"/>
                <w:spacing w:val="0"/>
                <w:w w:val="100"/>
                <w:kern w:val="0"/>
                <w:sz w:val="24"/>
                <w:szCs w:val="24"/>
                <w:highlight w:val="none"/>
              </w:rPr>
              <w:t>公章。</w:t>
            </w:r>
          </w:p>
        </w:tc>
        <w:tc>
          <w:tcPr>
            <w:tcW w:w="1008"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仿宋_GB2312" w:cs="Times New Roman"/>
                <w:b w:val="0"/>
                <w:i w:val="0"/>
                <w:caps w:val="0"/>
                <w:spacing w:val="0"/>
                <w:w w:val="100"/>
                <w:kern w:val="0"/>
                <w:sz w:val="24"/>
                <w:szCs w:val="24"/>
                <w:highlight w:val="none"/>
                <w:lang w:val="en-US" w:eastAsia="zh-CN" w:bidi="ar-SA"/>
              </w:rPr>
            </w:pPr>
            <w:r>
              <w:rPr>
                <w:rFonts w:hint="default" w:ascii="Times New Roman" w:hAnsi="Times New Roman" w:eastAsia="仿宋_GB2312" w:cs="Times New Roman"/>
                <w:b w:val="0"/>
                <w:i w:val="0"/>
                <w:caps w:val="0"/>
                <w:spacing w:val="0"/>
                <w:w w:val="100"/>
                <w:kern w:val="0"/>
                <w:sz w:val="24"/>
                <w:szCs w:val="24"/>
                <w:highlight w:val="none"/>
              </w:rPr>
              <w:t>收取加盖申请机构公章的复印件</w:t>
            </w:r>
          </w:p>
        </w:tc>
      </w:tr>
      <w:tr>
        <w:tblPrEx>
          <w:tblCellMar>
            <w:top w:w="0" w:type="dxa"/>
            <w:left w:w="108" w:type="dxa"/>
            <w:bottom w:w="0" w:type="dxa"/>
            <w:right w:w="108" w:type="dxa"/>
          </w:tblCellMar>
        </w:tblPrEx>
        <w:trPr>
          <w:trHeight w:val="1025"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仿宋_GB2312" w:cs="Times New Roman"/>
                <w:b w:val="0"/>
                <w:i w:val="0"/>
                <w:caps w:val="0"/>
                <w:spacing w:val="0"/>
                <w:w w:val="100"/>
                <w:kern w:val="0"/>
                <w:sz w:val="24"/>
                <w:szCs w:val="24"/>
                <w:highlight w:val="none"/>
              </w:rPr>
            </w:pPr>
            <w:r>
              <w:rPr>
                <w:rFonts w:hint="default" w:ascii="Times New Roman" w:hAnsi="Times New Roman" w:eastAsia="仿宋_GB2312" w:cs="Times New Roman"/>
                <w:b w:val="0"/>
                <w:i w:val="0"/>
                <w:caps w:val="0"/>
                <w:spacing w:val="0"/>
                <w:w w:val="100"/>
                <w:kern w:val="0"/>
                <w:sz w:val="24"/>
                <w:szCs w:val="24"/>
                <w:highlight w:val="none"/>
              </w:rPr>
              <w:t>7</w:t>
            </w:r>
          </w:p>
        </w:tc>
        <w:tc>
          <w:tcPr>
            <w:tcW w:w="1076"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left"/>
              <w:textAlignment w:val="baseline"/>
              <w:rPr>
                <w:rFonts w:hint="default" w:ascii="Times New Roman" w:hAnsi="Times New Roman" w:eastAsia="仿宋_GB2312" w:cs="Times New Roman"/>
                <w:b w:val="0"/>
                <w:i w:val="0"/>
                <w:caps w:val="0"/>
                <w:spacing w:val="0"/>
                <w:w w:val="100"/>
                <w:kern w:val="0"/>
                <w:sz w:val="24"/>
                <w:szCs w:val="24"/>
                <w:highlight w:val="none"/>
                <w:lang w:val="en-US" w:eastAsia="zh-CN" w:bidi="ar-SA"/>
              </w:rPr>
            </w:pPr>
            <w:r>
              <w:rPr>
                <w:rFonts w:hint="default" w:ascii="Times New Roman" w:hAnsi="Times New Roman" w:eastAsia="仿宋_GB2312" w:cs="Times New Roman"/>
                <w:b w:val="0"/>
                <w:i w:val="0"/>
                <w:caps w:val="0"/>
                <w:spacing w:val="0"/>
                <w:w w:val="100"/>
                <w:kern w:val="0"/>
                <w:sz w:val="24"/>
                <w:szCs w:val="24"/>
                <w:highlight w:val="none"/>
              </w:rPr>
              <w:t>与医疗保障政策对应的内部管理制度和财务制度文本</w:t>
            </w:r>
          </w:p>
        </w:tc>
        <w:tc>
          <w:tcPr>
            <w:tcW w:w="2501"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both"/>
              <w:textAlignment w:val="baseline"/>
              <w:rPr>
                <w:rFonts w:hint="default" w:ascii="Times New Roman" w:hAnsi="Times New Roman" w:eastAsia="仿宋_GB2312" w:cs="Times New Roman"/>
                <w:b w:val="0"/>
                <w:i w:val="0"/>
                <w:caps w:val="0"/>
                <w:spacing w:val="-6"/>
                <w:w w:val="100"/>
                <w:kern w:val="0"/>
                <w:sz w:val="24"/>
                <w:szCs w:val="24"/>
                <w:highlight w:val="none"/>
                <w:lang w:val="en-US" w:eastAsia="zh-CN" w:bidi="ar-SA"/>
              </w:rPr>
            </w:pPr>
            <w:r>
              <w:rPr>
                <w:rFonts w:hint="default" w:ascii="Times New Roman" w:hAnsi="Times New Roman" w:eastAsia="仿宋_GB2312" w:cs="Times New Roman"/>
                <w:b w:val="0"/>
                <w:i w:val="0"/>
                <w:caps w:val="0"/>
                <w:spacing w:val="0"/>
                <w:w w:val="100"/>
                <w:kern w:val="0"/>
                <w:sz w:val="24"/>
                <w:szCs w:val="24"/>
                <w:highlight w:val="none"/>
              </w:rPr>
              <w:t>至少含医保药品管理制度、财务管理制度、医保人员管理制度、统计信息管理制度和医保费用结算制度，</w:t>
            </w:r>
            <w:r>
              <w:rPr>
                <w:rFonts w:hint="default" w:ascii="Times New Roman" w:hAnsi="Times New Roman" w:eastAsia="仿宋_GB2312" w:cs="Times New Roman"/>
                <w:b w:val="0"/>
                <w:i w:val="0"/>
                <w:caps w:val="0"/>
                <w:spacing w:val="0"/>
                <w:w w:val="100"/>
                <w:kern w:val="0"/>
                <w:sz w:val="24"/>
                <w:szCs w:val="24"/>
                <w:highlight w:val="none"/>
                <w:lang w:eastAsia="zh-CN"/>
              </w:rPr>
              <w:t>且</w:t>
            </w:r>
            <w:r>
              <w:rPr>
                <w:rFonts w:hint="default" w:ascii="Times New Roman" w:hAnsi="Times New Roman" w:eastAsia="仿宋_GB2312" w:cs="Times New Roman"/>
                <w:b w:val="0"/>
                <w:i w:val="0"/>
                <w:caps w:val="0"/>
                <w:spacing w:val="0"/>
                <w:w w:val="100"/>
                <w:kern w:val="0"/>
                <w:sz w:val="24"/>
                <w:szCs w:val="24"/>
                <w:highlight w:val="none"/>
              </w:rPr>
              <w:t>符合基本要求。</w:t>
            </w:r>
          </w:p>
        </w:tc>
        <w:tc>
          <w:tcPr>
            <w:tcW w:w="1008"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仿宋_GB2312" w:cs="Times New Roman"/>
                <w:b w:val="0"/>
                <w:i w:val="0"/>
                <w:caps w:val="0"/>
                <w:spacing w:val="-6"/>
                <w:w w:val="100"/>
                <w:kern w:val="0"/>
                <w:sz w:val="24"/>
                <w:szCs w:val="24"/>
                <w:highlight w:val="none"/>
                <w:lang w:val="en-US" w:eastAsia="zh-CN" w:bidi="ar-SA"/>
              </w:rPr>
            </w:pPr>
            <w:r>
              <w:rPr>
                <w:rFonts w:hint="default" w:ascii="Times New Roman" w:hAnsi="Times New Roman" w:eastAsia="仿宋_GB2312" w:cs="Times New Roman"/>
                <w:b w:val="0"/>
                <w:i w:val="0"/>
                <w:caps w:val="0"/>
                <w:spacing w:val="0"/>
                <w:w w:val="100"/>
                <w:kern w:val="0"/>
                <w:sz w:val="24"/>
                <w:szCs w:val="24"/>
                <w:highlight w:val="none"/>
              </w:rPr>
              <w:t>收取加盖申请机构公章的原件</w:t>
            </w:r>
          </w:p>
        </w:tc>
      </w:tr>
      <w:tr>
        <w:tblPrEx>
          <w:tblCellMar>
            <w:top w:w="0" w:type="dxa"/>
            <w:left w:w="108" w:type="dxa"/>
            <w:bottom w:w="0" w:type="dxa"/>
            <w:right w:w="108" w:type="dxa"/>
          </w:tblCellMar>
        </w:tblPrEx>
        <w:trPr>
          <w:trHeight w:val="773"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仿宋_GB2312" w:cs="Times New Roman"/>
                <w:b w:val="0"/>
                <w:i w:val="0"/>
                <w:caps w:val="0"/>
                <w:spacing w:val="0"/>
                <w:w w:val="100"/>
                <w:kern w:val="0"/>
                <w:sz w:val="24"/>
                <w:szCs w:val="24"/>
                <w:highlight w:val="none"/>
              </w:rPr>
            </w:pPr>
            <w:r>
              <w:rPr>
                <w:rFonts w:hint="default" w:ascii="Times New Roman" w:hAnsi="Times New Roman" w:eastAsia="仿宋_GB2312" w:cs="Times New Roman"/>
                <w:b w:val="0"/>
                <w:i w:val="0"/>
                <w:caps w:val="0"/>
                <w:spacing w:val="0"/>
                <w:w w:val="100"/>
                <w:kern w:val="0"/>
                <w:sz w:val="24"/>
                <w:szCs w:val="24"/>
                <w:highlight w:val="none"/>
              </w:rPr>
              <w:t>8</w:t>
            </w:r>
          </w:p>
        </w:tc>
        <w:tc>
          <w:tcPr>
            <w:tcW w:w="1076"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left"/>
              <w:textAlignment w:val="baseline"/>
              <w:rPr>
                <w:rFonts w:hint="default" w:ascii="Times New Roman" w:hAnsi="Times New Roman" w:eastAsia="仿宋_GB2312" w:cs="Times New Roman"/>
                <w:b w:val="0"/>
                <w:i w:val="0"/>
                <w:caps w:val="0"/>
                <w:spacing w:val="0"/>
                <w:w w:val="100"/>
                <w:kern w:val="0"/>
                <w:sz w:val="24"/>
                <w:szCs w:val="24"/>
                <w:highlight w:val="none"/>
                <w:lang w:val="en-US" w:eastAsia="zh-CN" w:bidi="ar-SA"/>
              </w:rPr>
            </w:pPr>
            <w:r>
              <w:rPr>
                <w:rFonts w:hint="default" w:ascii="Times New Roman" w:hAnsi="Times New Roman" w:eastAsia="仿宋_GB2312" w:cs="Times New Roman"/>
                <w:b w:val="0"/>
                <w:bCs w:val="0"/>
                <w:i w:val="0"/>
                <w:caps w:val="0"/>
                <w:spacing w:val="0"/>
                <w:kern w:val="0"/>
                <w:sz w:val="24"/>
                <w:szCs w:val="24"/>
                <w:highlight w:val="none"/>
                <w:shd w:val="clear" w:color="auto" w:fill="auto"/>
                <w:lang w:eastAsia="zh-CN"/>
              </w:rPr>
              <w:t>与医保有关的信息系统相关材料</w:t>
            </w:r>
          </w:p>
        </w:tc>
        <w:tc>
          <w:tcPr>
            <w:tcW w:w="2501"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left"/>
              <w:textAlignment w:val="baseline"/>
              <w:rPr>
                <w:rFonts w:hint="default" w:ascii="Times New Roman" w:hAnsi="Times New Roman" w:eastAsia="仿宋_GB2312" w:cs="Times New Roman"/>
                <w:b w:val="0"/>
                <w:i w:val="0"/>
                <w:caps w:val="0"/>
                <w:spacing w:val="0"/>
                <w:w w:val="100"/>
                <w:kern w:val="0"/>
                <w:sz w:val="24"/>
                <w:szCs w:val="24"/>
                <w:highlight w:val="none"/>
                <w:lang w:val="en-US" w:eastAsia="zh-CN" w:bidi="ar-SA"/>
              </w:rPr>
            </w:pPr>
            <w:r>
              <w:rPr>
                <w:rFonts w:hint="default" w:ascii="Times New Roman" w:hAnsi="Times New Roman" w:eastAsia="仿宋_GB2312" w:cs="Times New Roman"/>
                <w:b w:val="0"/>
                <w:i w:val="0"/>
                <w:caps w:val="0"/>
                <w:spacing w:val="0"/>
                <w:w w:val="100"/>
                <w:kern w:val="0"/>
                <w:sz w:val="24"/>
                <w:szCs w:val="24"/>
                <w:highlight w:val="none"/>
                <w:lang w:val="en-US" w:eastAsia="zh-CN"/>
              </w:rPr>
              <w:t>由各地市根据具体情况制定</w:t>
            </w:r>
            <w:r>
              <w:rPr>
                <w:rFonts w:hint="default" w:ascii="Times New Roman" w:hAnsi="Times New Roman" w:eastAsia="仿宋_GB2312" w:cs="Times New Roman"/>
                <w:b w:val="0"/>
                <w:i w:val="0"/>
                <w:caps w:val="0"/>
                <w:spacing w:val="0"/>
                <w:w w:val="100"/>
                <w:kern w:val="0"/>
                <w:sz w:val="24"/>
                <w:szCs w:val="24"/>
                <w:highlight w:val="none"/>
                <w:lang w:eastAsia="zh-CN"/>
              </w:rPr>
              <w:t>。</w:t>
            </w:r>
          </w:p>
        </w:tc>
        <w:tc>
          <w:tcPr>
            <w:tcW w:w="1008"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仿宋_GB2312" w:cs="Times New Roman"/>
                <w:b w:val="0"/>
                <w:i w:val="0"/>
                <w:caps w:val="0"/>
                <w:spacing w:val="0"/>
                <w:w w:val="100"/>
                <w:kern w:val="0"/>
                <w:sz w:val="24"/>
                <w:szCs w:val="24"/>
                <w:highlight w:val="none"/>
                <w:lang w:val="en-US" w:eastAsia="zh-CN" w:bidi="ar-SA"/>
              </w:rPr>
            </w:pPr>
            <w:r>
              <w:rPr>
                <w:rFonts w:hint="default" w:ascii="Times New Roman" w:hAnsi="Times New Roman" w:eastAsia="仿宋_GB2312" w:cs="Times New Roman"/>
                <w:b w:val="0"/>
                <w:i w:val="0"/>
                <w:caps w:val="0"/>
                <w:spacing w:val="0"/>
                <w:w w:val="100"/>
                <w:kern w:val="0"/>
                <w:sz w:val="24"/>
                <w:szCs w:val="24"/>
                <w:highlight w:val="none"/>
              </w:rPr>
              <w:t>收取加盖申请机构公章的原件</w:t>
            </w:r>
          </w:p>
        </w:tc>
      </w:tr>
      <w:tr>
        <w:tblPrEx>
          <w:tblCellMar>
            <w:top w:w="0" w:type="dxa"/>
            <w:left w:w="108" w:type="dxa"/>
            <w:bottom w:w="0" w:type="dxa"/>
            <w:right w:w="108" w:type="dxa"/>
          </w:tblCellMar>
        </w:tblPrEx>
        <w:trPr>
          <w:trHeight w:val="1625"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仿宋_GB2312" w:cs="Times New Roman"/>
                <w:b w:val="0"/>
                <w:i w:val="0"/>
                <w:caps w:val="0"/>
                <w:spacing w:val="0"/>
                <w:w w:val="100"/>
                <w:kern w:val="0"/>
                <w:sz w:val="24"/>
                <w:szCs w:val="24"/>
                <w:highlight w:val="none"/>
              </w:rPr>
            </w:pPr>
            <w:r>
              <w:rPr>
                <w:rFonts w:hint="default" w:ascii="Times New Roman" w:hAnsi="Times New Roman" w:eastAsia="仿宋_GB2312" w:cs="Times New Roman"/>
                <w:b w:val="0"/>
                <w:i w:val="0"/>
                <w:caps w:val="0"/>
                <w:spacing w:val="0"/>
                <w:w w:val="100"/>
                <w:kern w:val="0"/>
                <w:sz w:val="24"/>
                <w:szCs w:val="24"/>
                <w:highlight w:val="none"/>
              </w:rPr>
              <w:t>9</w:t>
            </w:r>
          </w:p>
        </w:tc>
        <w:tc>
          <w:tcPr>
            <w:tcW w:w="1076"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left"/>
              <w:textAlignment w:val="baseline"/>
              <w:rPr>
                <w:rFonts w:hint="default" w:ascii="Times New Roman" w:hAnsi="Times New Roman" w:eastAsia="仿宋_GB2312" w:cs="Times New Roman"/>
                <w:b w:val="0"/>
                <w:i w:val="0"/>
                <w:caps w:val="0"/>
                <w:spacing w:val="0"/>
                <w:w w:val="100"/>
                <w:kern w:val="0"/>
                <w:sz w:val="24"/>
                <w:szCs w:val="24"/>
                <w:highlight w:val="none"/>
                <w:lang w:val="en-US" w:eastAsia="zh-CN" w:bidi="ar-SA"/>
              </w:rPr>
            </w:pPr>
            <w:r>
              <w:rPr>
                <w:rFonts w:hint="default" w:ascii="Times New Roman" w:hAnsi="Times New Roman" w:eastAsia="仿宋_GB2312" w:cs="Times New Roman"/>
                <w:b w:val="0"/>
                <w:i w:val="0"/>
                <w:caps w:val="0"/>
                <w:spacing w:val="0"/>
                <w:w w:val="100"/>
                <w:kern w:val="0"/>
                <w:sz w:val="24"/>
                <w:szCs w:val="24"/>
                <w:highlight w:val="none"/>
              </w:rPr>
              <w:t>纳入定点后使用医疗保障基金的预测性分析报告</w:t>
            </w:r>
          </w:p>
        </w:tc>
        <w:tc>
          <w:tcPr>
            <w:tcW w:w="2501"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left"/>
              <w:textAlignment w:val="baseline"/>
              <w:rPr>
                <w:rFonts w:hint="default" w:ascii="Times New Roman" w:hAnsi="Times New Roman" w:eastAsia="仿宋_GB2312" w:cs="Times New Roman"/>
                <w:b w:val="0"/>
                <w:i w:val="0"/>
                <w:caps w:val="0"/>
                <w:spacing w:val="0"/>
                <w:w w:val="100"/>
                <w:kern w:val="0"/>
                <w:sz w:val="24"/>
                <w:szCs w:val="24"/>
                <w:highlight w:val="none"/>
                <w:lang w:val="en-US" w:eastAsia="zh-CN" w:bidi="ar-SA"/>
              </w:rPr>
            </w:pPr>
            <w:r>
              <w:rPr>
                <w:rFonts w:hint="default" w:ascii="Times New Roman" w:hAnsi="Times New Roman" w:eastAsia="仿宋_GB2312" w:cs="Times New Roman"/>
                <w:b w:val="0"/>
                <w:i w:val="0"/>
                <w:caps w:val="0"/>
                <w:spacing w:val="0"/>
                <w:w w:val="100"/>
                <w:kern w:val="0"/>
                <w:sz w:val="24"/>
                <w:szCs w:val="24"/>
                <w:highlight w:val="none"/>
              </w:rPr>
              <w:t>至少含四个部分内容：1.零售药店基本情况；2.近3个月运营状况：销售商品（含药品、医疗器械、保健食品、消毒用品、非医疗用品等）总量及总费用情况；3.预测分析纳入定点后医保基金医使用情况；4.医保基金安全风险防范预案及措施。</w:t>
            </w:r>
          </w:p>
        </w:tc>
        <w:tc>
          <w:tcPr>
            <w:tcW w:w="1008"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仿宋_GB2312" w:cs="Times New Roman"/>
                <w:b w:val="0"/>
                <w:i w:val="0"/>
                <w:caps w:val="0"/>
                <w:spacing w:val="0"/>
                <w:w w:val="100"/>
                <w:kern w:val="0"/>
                <w:sz w:val="24"/>
                <w:szCs w:val="24"/>
                <w:highlight w:val="none"/>
                <w:lang w:val="en-US" w:eastAsia="zh-CN" w:bidi="ar-SA"/>
              </w:rPr>
            </w:pPr>
            <w:r>
              <w:rPr>
                <w:rFonts w:hint="default" w:ascii="Times New Roman" w:hAnsi="Times New Roman" w:eastAsia="仿宋_GB2312" w:cs="Times New Roman"/>
                <w:b w:val="0"/>
                <w:i w:val="0"/>
                <w:caps w:val="0"/>
                <w:spacing w:val="0"/>
                <w:w w:val="100"/>
                <w:kern w:val="0"/>
                <w:sz w:val="24"/>
                <w:szCs w:val="24"/>
                <w:highlight w:val="none"/>
              </w:rPr>
              <w:t>收取加盖申请机构公章原件</w:t>
            </w:r>
          </w:p>
        </w:tc>
      </w:tr>
      <w:tr>
        <w:tblPrEx>
          <w:tblCellMar>
            <w:top w:w="0" w:type="dxa"/>
            <w:left w:w="108" w:type="dxa"/>
            <w:bottom w:w="0" w:type="dxa"/>
            <w:right w:w="108" w:type="dxa"/>
          </w:tblCellMar>
        </w:tblPrEx>
        <w:trPr>
          <w:trHeight w:val="692"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仿宋_GB2312" w:cs="Times New Roman"/>
                <w:b w:val="0"/>
                <w:i w:val="0"/>
                <w:caps w:val="0"/>
                <w:spacing w:val="0"/>
                <w:w w:val="100"/>
                <w:kern w:val="0"/>
                <w:sz w:val="24"/>
                <w:szCs w:val="24"/>
                <w:highlight w:val="none"/>
              </w:rPr>
            </w:pPr>
            <w:r>
              <w:rPr>
                <w:rFonts w:hint="default" w:ascii="Times New Roman" w:hAnsi="Times New Roman" w:eastAsia="仿宋_GB2312" w:cs="Times New Roman"/>
                <w:b w:val="0"/>
                <w:i w:val="0"/>
                <w:caps w:val="0"/>
                <w:spacing w:val="0"/>
                <w:w w:val="100"/>
                <w:kern w:val="0"/>
                <w:sz w:val="24"/>
                <w:szCs w:val="24"/>
                <w:highlight w:val="none"/>
              </w:rPr>
              <w:t>10</w:t>
            </w:r>
          </w:p>
        </w:tc>
        <w:tc>
          <w:tcPr>
            <w:tcW w:w="1076"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left"/>
              <w:textAlignment w:val="baseline"/>
              <w:rPr>
                <w:rFonts w:hint="default" w:ascii="Times New Roman" w:hAnsi="Times New Roman" w:eastAsia="仿宋_GB2312" w:cs="Times New Roman"/>
                <w:b w:val="0"/>
                <w:i w:val="0"/>
                <w:caps w:val="0"/>
                <w:spacing w:val="0"/>
                <w:w w:val="100"/>
                <w:kern w:val="0"/>
                <w:sz w:val="24"/>
                <w:szCs w:val="24"/>
                <w:highlight w:val="none"/>
                <w:lang w:val="en-US" w:eastAsia="zh-CN" w:bidi="ar-SA"/>
              </w:rPr>
            </w:pPr>
            <w:r>
              <w:rPr>
                <w:rFonts w:hint="default" w:ascii="Times New Roman" w:hAnsi="Times New Roman" w:eastAsia="仿宋_GB2312" w:cs="Times New Roman"/>
                <w:b w:val="0"/>
                <w:i w:val="0"/>
                <w:caps w:val="0"/>
                <w:spacing w:val="0"/>
                <w:w w:val="100"/>
                <w:kern w:val="0"/>
                <w:sz w:val="24"/>
                <w:szCs w:val="24"/>
                <w:highlight w:val="none"/>
              </w:rPr>
              <w:t>其他补充材料</w:t>
            </w:r>
          </w:p>
        </w:tc>
        <w:tc>
          <w:tcPr>
            <w:tcW w:w="2501"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both"/>
              <w:textAlignment w:val="baseline"/>
              <w:rPr>
                <w:rFonts w:hint="default" w:ascii="Times New Roman" w:hAnsi="Times New Roman" w:eastAsia="仿宋_GB2312" w:cs="Times New Roman"/>
                <w:b w:val="0"/>
                <w:i w:val="0"/>
                <w:caps w:val="0"/>
                <w:spacing w:val="0"/>
                <w:w w:val="100"/>
                <w:kern w:val="0"/>
                <w:sz w:val="24"/>
                <w:szCs w:val="24"/>
                <w:highlight w:val="none"/>
                <w:lang w:val="en-US" w:eastAsia="zh-CN" w:bidi="ar-SA"/>
              </w:rPr>
            </w:pPr>
            <w:r>
              <w:rPr>
                <w:rFonts w:hint="default" w:ascii="Times New Roman" w:hAnsi="Times New Roman" w:eastAsia="仿宋_GB2312" w:cs="Times New Roman"/>
                <w:b w:val="0"/>
                <w:i w:val="0"/>
                <w:caps w:val="0"/>
                <w:spacing w:val="0"/>
                <w:w w:val="100"/>
                <w:kern w:val="0"/>
                <w:sz w:val="24"/>
                <w:szCs w:val="24"/>
                <w:highlight w:val="none"/>
              </w:rPr>
              <w:t>根据具体情况进行补充说明</w:t>
            </w:r>
            <w:r>
              <w:rPr>
                <w:rFonts w:hint="default" w:ascii="Times New Roman" w:hAnsi="Times New Roman" w:eastAsia="仿宋_GB2312" w:cs="Times New Roman"/>
                <w:b w:val="0"/>
                <w:i w:val="0"/>
                <w:caps w:val="0"/>
                <w:spacing w:val="0"/>
                <w:w w:val="100"/>
                <w:kern w:val="0"/>
                <w:sz w:val="24"/>
                <w:szCs w:val="24"/>
                <w:highlight w:val="none"/>
                <w:lang w:eastAsia="zh-CN"/>
              </w:rPr>
              <w:t>。</w:t>
            </w:r>
          </w:p>
        </w:tc>
        <w:tc>
          <w:tcPr>
            <w:tcW w:w="1008"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both"/>
              <w:textAlignment w:val="baseline"/>
              <w:rPr>
                <w:rFonts w:hint="default" w:ascii="Times New Roman" w:hAnsi="Times New Roman" w:eastAsia="仿宋_GB2312" w:cs="Times New Roman"/>
                <w:b w:val="0"/>
                <w:i w:val="0"/>
                <w:caps w:val="0"/>
                <w:spacing w:val="0"/>
                <w:w w:val="100"/>
                <w:kern w:val="0"/>
                <w:sz w:val="24"/>
                <w:szCs w:val="24"/>
                <w:highlight w:val="none"/>
                <w:lang w:val="en-US" w:eastAsia="zh-CN" w:bidi="ar-SA"/>
              </w:rPr>
            </w:pPr>
            <w:r>
              <w:rPr>
                <w:rFonts w:hint="default" w:ascii="Times New Roman" w:hAnsi="Times New Roman" w:eastAsia="仿宋_GB2312" w:cs="Times New Roman"/>
                <w:b w:val="0"/>
                <w:i w:val="0"/>
                <w:caps w:val="0"/>
                <w:spacing w:val="0"/>
                <w:w w:val="100"/>
                <w:kern w:val="0"/>
                <w:sz w:val="24"/>
                <w:szCs w:val="24"/>
                <w:highlight w:val="none"/>
              </w:rPr>
              <w:t>收取加盖申请机构公章的复印件</w:t>
            </w:r>
          </w:p>
        </w:tc>
      </w:tr>
    </w:tbl>
    <w:p>
      <w:pPr>
        <w:keepNext w:val="0"/>
        <w:keepLines w:val="0"/>
        <w:pageBreakBefore w:val="0"/>
        <w:widowControl w:val="0"/>
        <w:kinsoku/>
        <w:wordWrap/>
        <w:overflowPunct/>
        <w:topLinePunct w:val="0"/>
        <w:autoSpaceDE/>
        <w:autoSpaceDN/>
        <w:bidi w:val="0"/>
        <w:adjustRightInd w:val="0"/>
        <w:snapToGrid w:val="0"/>
        <w:spacing w:before="173" w:beforeAutospacing="0" w:after="0" w:afterAutospacing="0" w:line="240" w:lineRule="atLeast"/>
        <w:ind w:left="671" w:leftChars="91" w:hanging="480" w:hangingChars="200"/>
        <w:jc w:val="both"/>
        <w:textAlignment w:val="baseline"/>
        <w:rPr>
          <w:rFonts w:hint="default" w:ascii="Times New Roman" w:hAnsi="Times New Roman" w:eastAsia="仿宋_GB2312" w:cs="Times New Roman"/>
          <w:b w:val="0"/>
          <w:i w:val="0"/>
          <w:caps w:val="0"/>
          <w:spacing w:val="0"/>
          <w:w w:val="100"/>
          <w:sz w:val="24"/>
          <w:szCs w:val="24"/>
          <w:highlight w:val="none"/>
          <w:lang w:eastAsia="zh-CN"/>
        </w:rPr>
      </w:pPr>
      <w:r>
        <w:rPr>
          <w:rFonts w:hint="default" w:ascii="Times New Roman" w:hAnsi="Times New Roman" w:eastAsia="仿宋_GB2312" w:cs="Times New Roman"/>
          <w:b w:val="0"/>
          <w:i w:val="0"/>
          <w:caps w:val="0"/>
          <w:spacing w:val="0"/>
          <w:w w:val="100"/>
          <w:sz w:val="24"/>
          <w:szCs w:val="24"/>
          <w:highlight w:val="none"/>
        </w:rPr>
        <w:t>注：标注“*”的</w:t>
      </w:r>
      <w:r>
        <w:rPr>
          <w:rFonts w:hint="default" w:ascii="Times New Roman" w:hAnsi="Times New Roman" w:eastAsia="仿宋_GB2312" w:cs="Times New Roman"/>
          <w:b w:val="0"/>
          <w:i w:val="0"/>
          <w:caps w:val="0"/>
          <w:spacing w:val="0"/>
          <w:w w:val="100"/>
          <w:sz w:val="24"/>
          <w:szCs w:val="24"/>
          <w:highlight w:val="none"/>
          <w:lang w:eastAsia="zh-CN"/>
        </w:rPr>
        <w:t>材料</w:t>
      </w:r>
      <w:r>
        <w:rPr>
          <w:rFonts w:hint="default" w:ascii="Times New Roman" w:hAnsi="Times New Roman" w:eastAsia="仿宋_GB2312" w:cs="Times New Roman"/>
          <w:b w:val="0"/>
          <w:i w:val="0"/>
          <w:caps w:val="0"/>
          <w:spacing w:val="0"/>
          <w:w w:val="100"/>
          <w:sz w:val="24"/>
          <w:szCs w:val="24"/>
          <w:highlight w:val="none"/>
        </w:rPr>
        <w:t>，</w:t>
      </w:r>
      <w:r>
        <w:rPr>
          <w:rFonts w:hint="default" w:ascii="Times New Roman" w:hAnsi="Times New Roman" w:eastAsia="仿宋_GB2312" w:cs="Times New Roman"/>
          <w:b w:val="0"/>
          <w:i w:val="0"/>
          <w:caps w:val="0"/>
          <w:spacing w:val="0"/>
          <w:w w:val="100"/>
          <w:sz w:val="24"/>
          <w:szCs w:val="24"/>
          <w:highlight w:val="none"/>
          <w:lang w:eastAsia="zh-CN"/>
        </w:rPr>
        <w:t>如</w:t>
      </w:r>
      <w:r>
        <w:rPr>
          <w:rFonts w:hint="default" w:ascii="Times New Roman" w:hAnsi="Times New Roman" w:eastAsia="仿宋_GB2312" w:cs="Times New Roman"/>
          <w:b w:val="0"/>
          <w:i w:val="0"/>
          <w:caps w:val="0"/>
          <w:spacing w:val="0"/>
          <w:w w:val="100"/>
          <w:sz w:val="24"/>
          <w:szCs w:val="24"/>
          <w:highlight w:val="none"/>
        </w:rPr>
        <w:t>可</w:t>
      </w:r>
      <w:r>
        <w:rPr>
          <w:rFonts w:hint="default" w:ascii="Times New Roman" w:hAnsi="Times New Roman" w:eastAsia="仿宋_GB2312" w:cs="Times New Roman"/>
          <w:b w:val="0"/>
          <w:i w:val="0"/>
          <w:caps w:val="0"/>
          <w:spacing w:val="0"/>
          <w:w w:val="100"/>
          <w:sz w:val="24"/>
          <w:szCs w:val="24"/>
          <w:highlight w:val="none"/>
          <w:lang w:val="en-US" w:eastAsia="zh-CN"/>
        </w:rPr>
        <w:t>以</w:t>
      </w:r>
      <w:r>
        <w:rPr>
          <w:rFonts w:hint="default" w:ascii="Times New Roman" w:hAnsi="Times New Roman" w:eastAsia="仿宋_GB2312" w:cs="Times New Roman"/>
          <w:b w:val="0"/>
          <w:i w:val="0"/>
          <w:caps w:val="0"/>
          <w:spacing w:val="0"/>
          <w:w w:val="100"/>
          <w:sz w:val="24"/>
          <w:szCs w:val="24"/>
          <w:highlight w:val="none"/>
        </w:rPr>
        <w:t>通过</w:t>
      </w:r>
      <w:r>
        <w:rPr>
          <w:rFonts w:hint="default" w:ascii="Times New Roman" w:hAnsi="Times New Roman" w:eastAsia="仿宋_GB2312" w:cs="Times New Roman"/>
          <w:b w:val="0"/>
          <w:i w:val="0"/>
          <w:caps w:val="0"/>
          <w:spacing w:val="0"/>
          <w:w w:val="100"/>
          <w:sz w:val="24"/>
          <w:szCs w:val="24"/>
          <w:highlight w:val="none"/>
          <w:lang w:eastAsia="zh-CN"/>
        </w:rPr>
        <w:t>广东省电子证照系统、或</w:t>
      </w:r>
      <w:r>
        <w:rPr>
          <w:rFonts w:hint="default" w:ascii="Times New Roman" w:hAnsi="Times New Roman" w:eastAsia="仿宋_GB2312" w:cs="Times New Roman"/>
          <w:b w:val="0"/>
          <w:i w:val="0"/>
          <w:caps w:val="0"/>
          <w:spacing w:val="0"/>
          <w:w w:val="100"/>
          <w:sz w:val="24"/>
          <w:szCs w:val="24"/>
          <w:highlight w:val="none"/>
        </w:rPr>
        <w:t>政府信息共享平台实时更新查询或核验的，不</w:t>
      </w:r>
      <w:r>
        <w:rPr>
          <w:rFonts w:hint="eastAsia" w:ascii="Times New Roman" w:hAnsi="Times New Roman" w:eastAsia="仿宋_GB2312" w:cs="Times New Roman"/>
          <w:b w:val="0"/>
          <w:i w:val="0"/>
          <w:caps w:val="0"/>
          <w:spacing w:val="0"/>
          <w:w w:val="100"/>
          <w:sz w:val="24"/>
          <w:szCs w:val="24"/>
          <w:highlight w:val="none"/>
          <w:lang w:eastAsia="zh-CN"/>
        </w:rPr>
        <w:t>再要求</w:t>
      </w:r>
      <w:r>
        <w:rPr>
          <w:rFonts w:hint="default" w:ascii="Times New Roman" w:hAnsi="Times New Roman" w:eastAsia="仿宋_GB2312" w:cs="Times New Roman"/>
          <w:b w:val="0"/>
          <w:i w:val="0"/>
          <w:caps w:val="0"/>
          <w:spacing w:val="0"/>
          <w:w w:val="100"/>
          <w:sz w:val="24"/>
          <w:szCs w:val="24"/>
          <w:highlight w:val="none"/>
        </w:rPr>
        <w:t>零售药店另行提供</w:t>
      </w:r>
      <w:r>
        <w:rPr>
          <w:rFonts w:hint="default" w:ascii="Times New Roman" w:hAnsi="Times New Roman" w:eastAsia="仿宋_GB2312" w:cs="Times New Roman"/>
          <w:b w:val="0"/>
          <w:i w:val="0"/>
          <w:caps w:val="0"/>
          <w:spacing w:val="0"/>
          <w:w w:val="100"/>
          <w:sz w:val="24"/>
          <w:szCs w:val="24"/>
          <w:highlight w:val="none"/>
          <w:lang w:eastAsia="zh-CN"/>
        </w:rPr>
        <w:t>。</w:t>
      </w:r>
    </w:p>
    <w:p>
      <w:pPr>
        <w:rPr>
          <w:rFonts w:hint="default" w:ascii="Times New Roman" w:hAnsi="Times New Roman" w:cs="Times New Roman"/>
          <w:highlight w:val="none"/>
          <w:lang w:eastAsia="zh-CN"/>
        </w:rPr>
      </w:pPr>
      <w:r>
        <w:rPr>
          <w:rFonts w:hint="default" w:ascii="Times New Roman" w:hAnsi="Times New Roman" w:cs="Times New Roman"/>
          <w:highlight w:val="none"/>
          <w:lang w:eastAsia="zh-CN"/>
        </w:rPr>
        <w:br w:type="page"/>
      </w:r>
    </w:p>
    <w:p>
      <w:pPr>
        <w:pageBreakBefore/>
        <w:widowControl/>
        <w:shd w:val="clear"/>
        <w:snapToGrid/>
        <w:spacing w:before="0" w:beforeAutospacing="0" w:after="0" w:afterAutospacing="0" w:line="120" w:lineRule="auto"/>
        <w:jc w:val="left"/>
        <w:textAlignment w:val="auto"/>
        <w:outlineLvl w:val="9"/>
        <w:rPr>
          <w:rFonts w:hint="default" w:ascii="Times New Roman" w:hAnsi="Times New Roman" w:eastAsia="宋体" w:cs="Times New Roman"/>
          <w:highlight w:val="none"/>
          <w:lang w:val="en" w:eastAsia="zh-CN"/>
        </w:rPr>
      </w:pPr>
      <w:r>
        <w:rPr>
          <w:rFonts w:hint="default" w:ascii="Times New Roman" w:hAnsi="Times New Roman" w:eastAsia="黑体" w:cs="Times New Roman"/>
          <w:b w:val="0"/>
          <w:i w:val="0"/>
          <w:caps w:val="0"/>
          <w:spacing w:val="0"/>
          <w:w w:val="100"/>
          <w:kern w:val="2"/>
          <w:sz w:val="32"/>
          <w:szCs w:val="32"/>
          <w:highlight w:val="none"/>
          <w:lang w:val="en" w:eastAsia="zh-CN"/>
        </w:rPr>
        <w:t>附件</w:t>
      </w:r>
      <w:r>
        <w:rPr>
          <w:rFonts w:hint="default" w:ascii="Times New Roman" w:hAnsi="Times New Roman" w:eastAsia="黑体" w:cs="Times New Roman"/>
          <w:b w:val="0"/>
          <w:i w:val="0"/>
          <w:caps w:val="0"/>
          <w:spacing w:val="0"/>
          <w:w w:val="100"/>
          <w:kern w:val="2"/>
          <w:sz w:val="32"/>
          <w:szCs w:val="32"/>
          <w:highlight w:val="none"/>
          <w:lang w:val="en-US" w:eastAsia="zh-CN"/>
        </w:rPr>
        <w:t>5</w:t>
      </w:r>
    </w:p>
    <w:p>
      <w:pPr>
        <w:widowControl/>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spacing w:val="0"/>
          <w:w w:val="100"/>
          <w:kern w:val="0"/>
          <w:sz w:val="32"/>
          <w:szCs w:val="32"/>
          <w:highlight w:val="none"/>
          <w:lang w:val="en" w:eastAsia="zh-CN"/>
        </w:rPr>
      </w:pPr>
      <w:r>
        <w:rPr>
          <w:rFonts w:hint="default" w:ascii="Times New Roman" w:hAnsi="Times New Roman" w:eastAsia="方正小标宋简体" w:cs="Times New Roman"/>
          <w:b w:val="0"/>
          <w:i w:val="0"/>
          <w:caps w:val="0"/>
          <w:spacing w:val="0"/>
          <w:w w:val="100"/>
          <w:sz w:val="32"/>
          <w:szCs w:val="32"/>
          <w:highlight w:val="none"/>
          <w:lang w:val="en" w:eastAsia="zh-CN"/>
        </w:rPr>
        <w:t>广东省新增</w:t>
      </w:r>
      <w:r>
        <w:rPr>
          <w:rFonts w:hint="default" w:ascii="Times New Roman" w:hAnsi="Times New Roman" w:eastAsia="方正小标宋简体" w:cs="Times New Roman"/>
          <w:b w:val="0"/>
          <w:i w:val="0"/>
          <w:caps w:val="0"/>
          <w:spacing w:val="0"/>
          <w:w w:val="100"/>
          <w:sz w:val="32"/>
          <w:szCs w:val="32"/>
          <w:highlight w:val="none"/>
        </w:rPr>
        <w:t>定点</w:t>
      </w:r>
      <w:r>
        <w:rPr>
          <w:rFonts w:hint="default" w:ascii="Times New Roman" w:hAnsi="Times New Roman" w:eastAsia="方正小标宋简体" w:cs="Times New Roman"/>
          <w:b w:val="0"/>
          <w:i w:val="0"/>
          <w:caps w:val="0"/>
          <w:spacing w:val="0"/>
          <w:w w:val="100"/>
          <w:sz w:val="32"/>
          <w:szCs w:val="32"/>
          <w:highlight w:val="none"/>
          <w:lang w:eastAsia="zh-CN"/>
        </w:rPr>
        <w:t>医药</w:t>
      </w:r>
      <w:r>
        <w:rPr>
          <w:rFonts w:hint="default" w:ascii="Times New Roman" w:hAnsi="Times New Roman" w:eastAsia="方正小标宋简体" w:cs="Times New Roman"/>
          <w:b w:val="0"/>
          <w:i w:val="0"/>
          <w:caps w:val="0"/>
          <w:spacing w:val="0"/>
          <w:w w:val="100"/>
          <w:sz w:val="32"/>
          <w:szCs w:val="32"/>
          <w:highlight w:val="none"/>
        </w:rPr>
        <w:t>机构</w:t>
      </w:r>
      <w:r>
        <w:rPr>
          <w:rFonts w:hint="default" w:ascii="Times New Roman" w:hAnsi="Times New Roman" w:eastAsia="方正小标宋简体" w:cs="Times New Roman"/>
          <w:b w:val="0"/>
          <w:i w:val="0"/>
          <w:caps w:val="0"/>
          <w:spacing w:val="0"/>
          <w:w w:val="100"/>
          <w:sz w:val="32"/>
          <w:szCs w:val="32"/>
          <w:highlight w:val="none"/>
          <w:lang w:val="en" w:eastAsia="zh-CN"/>
        </w:rPr>
        <w:t>受理回执</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r>
              <w:rPr>
                <w:rFonts w:hint="default" w:ascii="Times New Roman" w:hAnsi="Times New Roman" w:eastAsia="仿宋_GB2312" w:cs="Times New Roman"/>
                <w:b w:val="0"/>
                <w:i w:val="0"/>
                <w:caps w:val="0"/>
                <w:spacing w:val="0"/>
                <w:w w:val="100"/>
                <w:kern w:val="0"/>
                <w:sz w:val="24"/>
                <w:szCs w:val="24"/>
                <w:highlight w:val="none"/>
                <w:lang w:val="en" w:eastAsia="zh-CN"/>
              </w:rPr>
              <w:t>回执编号</w:t>
            </w:r>
          </w:p>
        </w:tc>
        <w:tc>
          <w:tcPr>
            <w:tcW w:w="6804"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r>
              <w:rPr>
                <w:rFonts w:hint="default" w:ascii="Times New Roman" w:hAnsi="Times New Roman" w:eastAsia="仿宋_GB2312" w:cs="Times New Roman"/>
                <w:b w:val="0"/>
                <w:i w:val="0"/>
                <w:caps w:val="0"/>
                <w:spacing w:val="0"/>
                <w:w w:val="100"/>
                <w:kern w:val="0"/>
                <w:sz w:val="24"/>
                <w:szCs w:val="24"/>
                <w:highlight w:val="none"/>
                <w:lang w:val="en" w:eastAsia="zh-CN"/>
              </w:rPr>
              <w:t>机构名称</w:t>
            </w:r>
          </w:p>
        </w:tc>
        <w:tc>
          <w:tcPr>
            <w:tcW w:w="6804"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r>
              <w:rPr>
                <w:rFonts w:hint="default" w:ascii="Times New Roman" w:hAnsi="Times New Roman" w:eastAsia="仿宋_GB2312" w:cs="Times New Roman"/>
                <w:b w:val="0"/>
                <w:i w:val="0"/>
                <w:caps w:val="0"/>
                <w:spacing w:val="0"/>
                <w:w w:val="100"/>
                <w:kern w:val="0"/>
                <w:sz w:val="24"/>
                <w:szCs w:val="24"/>
                <w:highlight w:val="none"/>
                <w:lang w:val="en" w:eastAsia="zh-CN"/>
              </w:rPr>
              <w:t>机构地址</w:t>
            </w:r>
          </w:p>
        </w:tc>
        <w:tc>
          <w:tcPr>
            <w:tcW w:w="6804"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r>
              <w:rPr>
                <w:rFonts w:hint="default" w:ascii="Times New Roman" w:hAnsi="Times New Roman" w:eastAsia="仿宋_GB2312" w:cs="Times New Roman"/>
                <w:b w:val="0"/>
                <w:i w:val="0"/>
                <w:caps w:val="0"/>
                <w:spacing w:val="0"/>
                <w:w w:val="100"/>
                <w:kern w:val="0"/>
                <w:sz w:val="24"/>
                <w:szCs w:val="24"/>
                <w:highlight w:val="none"/>
                <w:lang w:val="en" w:eastAsia="zh-CN"/>
              </w:rPr>
              <w:t>办理事项</w:t>
            </w:r>
          </w:p>
        </w:tc>
        <w:tc>
          <w:tcPr>
            <w:tcW w:w="6804"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r>
              <w:rPr>
                <w:rFonts w:hint="default" w:ascii="Times New Roman" w:hAnsi="Times New Roman" w:eastAsia="仿宋_GB2312" w:cs="Times New Roman"/>
                <w:b w:val="0"/>
                <w:i w:val="0"/>
                <w:caps w:val="0"/>
                <w:spacing w:val="0"/>
                <w:w w:val="100"/>
                <w:kern w:val="0"/>
                <w:sz w:val="24"/>
                <w:szCs w:val="24"/>
                <w:highlight w:val="none"/>
                <w:lang w:val="en" w:eastAsia="zh-CN"/>
              </w:rPr>
              <w:t>医疗机构</w:t>
            </w:r>
            <w:r>
              <w:rPr>
                <w:rFonts w:hint="default" w:ascii="Times New Roman" w:hAnsi="Times New Roman" w:eastAsia="仿宋_GB2312" w:cs="Times New Roman"/>
                <w:b w:val="0"/>
                <w:i w:val="0"/>
                <w:caps w:val="0"/>
                <w:spacing w:val="0"/>
                <w:w w:val="100"/>
                <w:kern w:val="0"/>
                <w:sz w:val="24"/>
                <w:szCs w:val="24"/>
                <w:highlight w:val="none"/>
                <w:lang w:val="en-US" w:eastAsia="zh-CN"/>
              </w:rPr>
              <w:t>/零售药店</w:t>
            </w:r>
            <w:r>
              <w:rPr>
                <w:rFonts w:hint="default" w:ascii="Times New Roman" w:hAnsi="Times New Roman" w:eastAsia="仿宋_GB2312" w:cs="Times New Roman"/>
                <w:b w:val="0"/>
                <w:i w:val="0"/>
                <w:caps w:val="0"/>
                <w:spacing w:val="0"/>
                <w:w w:val="100"/>
                <w:kern w:val="0"/>
                <w:sz w:val="24"/>
                <w:szCs w:val="24"/>
                <w:highlight w:val="none"/>
                <w:lang w:val="en" w:eastAsia="zh-CN"/>
              </w:rPr>
              <w:t>申请定点协议管理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r>
              <w:rPr>
                <w:rFonts w:hint="default" w:ascii="Times New Roman" w:hAnsi="Times New Roman" w:eastAsia="仿宋_GB2312" w:cs="Times New Roman"/>
                <w:b w:val="0"/>
                <w:i w:val="0"/>
                <w:caps w:val="0"/>
                <w:spacing w:val="0"/>
                <w:w w:val="100"/>
                <w:kern w:val="0"/>
                <w:sz w:val="24"/>
                <w:szCs w:val="24"/>
                <w:highlight w:val="none"/>
                <w:lang w:val="en" w:eastAsia="zh-CN"/>
              </w:rPr>
              <w:t>备注</w:t>
            </w:r>
          </w:p>
        </w:tc>
        <w:tc>
          <w:tcPr>
            <w:tcW w:w="6804"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r>
              <w:rPr>
                <w:rFonts w:hint="default" w:ascii="Times New Roman" w:hAnsi="Times New Roman" w:eastAsia="仿宋_GB2312" w:cs="Times New Roman"/>
                <w:b w:val="0"/>
                <w:i w:val="0"/>
                <w:caps w:val="0"/>
                <w:spacing w:val="0"/>
                <w:w w:val="100"/>
                <w:kern w:val="0"/>
                <w:sz w:val="24"/>
                <w:szCs w:val="24"/>
                <w:highlight w:val="none"/>
                <w:lang w:val="en" w:eastAsia="zh-CN"/>
              </w:rPr>
              <w:t>你单位申请已受理，请按《配合评估材料清单》备齐相应材料，做好评估准备工作。如未按约定时间配合完成评估，视为自愿放弃当次申请。</w:t>
            </w:r>
          </w:p>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r>
              <w:rPr>
                <w:rFonts w:hint="default" w:ascii="Times New Roman" w:hAnsi="Times New Roman" w:eastAsia="仿宋_GB2312" w:cs="Times New Roman"/>
                <w:b w:val="0"/>
                <w:i w:val="0"/>
                <w:caps w:val="0"/>
                <w:spacing w:val="0"/>
                <w:w w:val="100"/>
                <w:kern w:val="0"/>
                <w:sz w:val="24"/>
                <w:szCs w:val="24"/>
                <w:highlight w:val="none"/>
                <w:lang w:val="en" w:eastAsia="zh-CN"/>
              </w:rPr>
              <w:t xml:space="preserve">评估时间：  </w:t>
            </w:r>
          </w:p>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r>
              <w:rPr>
                <w:rFonts w:hint="default" w:ascii="Times New Roman" w:hAnsi="Times New Roman" w:eastAsia="仿宋_GB2312" w:cs="Times New Roman"/>
                <w:b w:val="0"/>
                <w:i w:val="0"/>
                <w:caps w:val="0"/>
                <w:spacing w:val="0"/>
                <w:w w:val="100"/>
                <w:kern w:val="0"/>
                <w:sz w:val="24"/>
                <w:szCs w:val="24"/>
                <w:highlight w:val="none"/>
                <w:lang w:val="en" w:eastAsia="zh-CN"/>
              </w:rPr>
              <w:t>评估方式：</w:t>
            </w:r>
          </w:p>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r>
              <w:rPr>
                <w:rFonts w:hint="default" w:ascii="Times New Roman" w:hAnsi="Times New Roman" w:eastAsia="仿宋_GB2312" w:cs="Times New Roman"/>
                <w:b w:val="0"/>
                <w:i w:val="0"/>
                <w:caps w:val="0"/>
                <w:spacing w:val="0"/>
                <w:w w:val="100"/>
                <w:kern w:val="0"/>
                <w:sz w:val="24"/>
                <w:szCs w:val="24"/>
                <w:highlight w:val="none"/>
                <w:lang w:val="en" w:eastAsia="zh-CN"/>
              </w:rPr>
              <w:t>评估地点：</w:t>
            </w:r>
          </w:p>
        </w:tc>
      </w:tr>
    </w:tbl>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p>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r>
        <w:rPr>
          <w:rFonts w:hint="default" w:ascii="Times New Roman" w:hAnsi="Times New Roman" w:eastAsia="仿宋_GB2312" w:cs="Times New Roman"/>
          <w:b w:val="0"/>
          <w:i w:val="0"/>
          <w:caps w:val="0"/>
          <w:spacing w:val="0"/>
          <w:w w:val="100"/>
          <w:kern w:val="0"/>
          <w:sz w:val="24"/>
          <w:szCs w:val="24"/>
          <w:highlight w:val="none"/>
          <w:lang w:val="en" w:eastAsia="zh-CN"/>
        </w:rPr>
        <w:t>（本回执一式两份，一份送达申请机构，一份</w:t>
      </w:r>
      <w:r>
        <w:rPr>
          <w:rFonts w:hint="eastAsia" w:ascii="Times New Roman" w:hAnsi="Times New Roman" w:eastAsia="仿宋_GB2312" w:cs="Times New Roman"/>
          <w:b w:val="0"/>
          <w:i w:val="0"/>
          <w:caps w:val="0"/>
          <w:spacing w:val="0"/>
          <w:w w:val="100"/>
          <w:kern w:val="0"/>
          <w:sz w:val="24"/>
          <w:szCs w:val="24"/>
          <w:highlight w:val="none"/>
          <w:lang w:val="en" w:eastAsia="zh-CN"/>
        </w:rPr>
        <w:t>医保</w:t>
      </w:r>
      <w:r>
        <w:rPr>
          <w:rFonts w:hint="default" w:ascii="Times New Roman" w:hAnsi="Times New Roman" w:eastAsia="仿宋_GB2312" w:cs="Times New Roman"/>
          <w:b w:val="0"/>
          <w:i w:val="0"/>
          <w:caps w:val="0"/>
          <w:spacing w:val="0"/>
          <w:w w:val="100"/>
          <w:kern w:val="0"/>
          <w:sz w:val="24"/>
          <w:szCs w:val="24"/>
          <w:highlight w:val="none"/>
          <w:lang w:val="en" w:eastAsia="zh-CN"/>
        </w:rPr>
        <w:t>经办机构留存。）</w:t>
      </w:r>
    </w:p>
    <w:p>
      <w:pPr>
        <w:widowControl w:val="0"/>
        <w:autoSpaceDE w:val="0"/>
        <w:autoSpaceDN w:val="0"/>
        <w:adjustRightInd w:val="0"/>
        <w:rPr>
          <w:rFonts w:hint="default" w:ascii="Times New Roman" w:hAnsi="Times New Roman" w:eastAsia="方正仿宋简体" w:cs="Times New Roman"/>
          <w:color w:val="000000"/>
          <w:kern w:val="0"/>
          <w:sz w:val="24"/>
          <w:szCs w:val="22"/>
          <w:highlight w:val="none"/>
          <w:lang w:val="en" w:eastAsia="zh-CN" w:bidi="ar-SA"/>
        </w:rPr>
      </w:pPr>
    </w:p>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r>
        <w:rPr>
          <w:rFonts w:hint="eastAsia" w:ascii="Times New Roman" w:hAnsi="Times New Roman" w:eastAsia="仿宋_GB2312" w:cs="Times New Roman"/>
          <w:b w:val="0"/>
          <w:i w:val="0"/>
          <w:caps w:val="0"/>
          <w:spacing w:val="0"/>
          <w:w w:val="100"/>
          <w:kern w:val="0"/>
          <w:sz w:val="24"/>
          <w:szCs w:val="24"/>
          <w:highlight w:val="none"/>
          <w:lang w:val="en" w:eastAsia="zh-CN"/>
        </w:rPr>
        <w:t>医保</w:t>
      </w:r>
      <w:r>
        <w:rPr>
          <w:rFonts w:hint="default" w:ascii="Times New Roman" w:hAnsi="Times New Roman" w:eastAsia="仿宋_GB2312" w:cs="Times New Roman"/>
          <w:b w:val="0"/>
          <w:i w:val="0"/>
          <w:caps w:val="0"/>
          <w:spacing w:val="0"/>
          <w:w w:val="100"/>
          <w:kern w:val="0"/>
          <w:sz w:val="24"/>
          <w:szCs w:val="24"/>
          <w:highlight w:val="none"/>
          <w:lang w:val="en" w:eastAsia="zh-CN"/>
        </w:rPr>
        <w:t>经办机构（盖章）</w:t>
      </w:r>
      <w:r>
        <w:rPr>
          <w:rFonts w:hint="default" w:ascii="Times New Roman" w:hAnsi="Times New Roman" w:eastAsia="仿宋_GB2312" w:cs="Times New Roman"/>
          <w:b w:val="0"/>
          <w:i w:val="0"/>
          <w:caps w:val="0"/>
          <w:spacing w:val="0"/>
          <w:w w:val="100"/>
          <w:kern w:val="0"/>
          <w:sz w:val="24"/>
          <w:szCs w:val="24"/>
          <w:highlight w:val="none"/>
          <w:lang w:val="en-US" w:eastAsia="zh-CN"/>
        </w:rPr>
        <w:t xml:space="preserve">          联系电话：                经办日期：</w:t>
      </w:r>
    </w:p>
    <w:p>
      <w:pPr>
        <w:widowControl w:val="0"/>
        <w:shd w:val="clear"/>
        <w:autoSpaceDE w:val="0"/>
        <w:autoSpaceDN w:val="0"/>
        <w:adjustRightInd w:val="0"/>
        <w:rPr>
          <w:rFonts w:hint="default" w:ascii="Times New Roman" w:hAnsi="Times New Roman" w:eastAsia="方正仿宋简体" w:cs="Times New Roman"/>
          <w:b w:val="0"/>
          <w:i w:val="0"/>
          <w:caps w:val="0"/>
          <w:color w:val="000000"/>
          <w:spacing w:val="0"/>
          <w:w w:val="100"/>
          <w:kern w:val="0"/>
          <w:sz w:val="24"/>
          <w:szCs w:val="22"/>
          <w:highlight w:val="none"/>
          <w:lang w:val="en-US" w:eastAsia="zh-CN" w:bidi="ar-SA"/>
        </w:rPr>
      </w:pPr>
    </w:p>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r>
        <w:rPr>
          <w:rFonts w:hint="default" w:ascii="Times New Roman" w:hAnsi="Times New Roman" w:eastAsia="仿宋_GB2312" w:cs="Times New Roman"/>
          <w:b w:val="0"/>
          <w:i w:val="0"/>
          <w:caps w:val="0"/>
          <w:spacing w:val="0"/>
          <w:w w:val="100"/>
          <w:kern w:val="0"/>
          <w:sz w:val="24"/>
          <w:szCs w:val="24"/>
          <w:highlight w:val="none"/>
          <w:lang w:val="en" w:eastAsia="zh-CN"/>
        </w:rPr>
        <w:t xml:space="preserve">签收人：               </w:t>
      </w:r>
      <w:r>
        <w:rPr>
          <w:rFonts w:hint="default" w:ascii="Times New Roman" w:hAnsi="Times New Roman" w:eastAsia="仿宋_GB2312" w:cs="Times New Roman"/>
          <w:b w:val="0"/>
          <w:i w:val="0"/>
          <w:caps w:val="0"/>
          <w:spacing w:val="0"/>
          <w:w w:val="100"/>
          <w:kern w:val="0"/>
          <w:sz w:val="24"/>
          <w:szCs w:val="24"/>
          <w:highlight w:val="none"/>
          <w:lang w:val="en-US" w:eastAsia="zh-CN"/>
        </w:rPr>
        <w:t xml:space="preserve">   </w:t>
      </w:r>
      <w:r>
        <w:rPr>
          <w:rFonts w:hint="eastAsia" w:ascii="Times New Roman" w:hAnsi="Times New Roman" w:eastAsia="仿宋_GB2312" w:cs="Times New Roman"/>
          <w:b w:val="0"/>
          <w:i w:val="0"/>
          <w:caps w:val="0"/>
          <w:spacing w:val="0"/>
          <w:w w:val="100"/>
          <w:kern w:val="0"/>
          <w:sz w:val="24"/>
          <w:szCs w:val="24"/>
          <w:highlight w:val="none"/>
          <w:lang w:val="en-US" w:eastAsia="zh-CN"/>
        </w:rPr>
        <w:t xml:space="preserve">    </w:t>
      </w:r>
      <w:r>
        <w:rPr>
          <w:rFonts w:hint="default" w:ascii="Times New Roman" w:hAnsi="Times New Roman" w:eastAsia="仿宋_GB2312" w:cs="Times New Roman"/>
          <w:b w:val="0"/>
          <w:i w:val="0"/>
          <w:caps w:val="0"/>
          <w:spacing w:val="0"/>
          <w:w w:val="100"/>
          <w:kern w:val="0"/>
          <w:sz w:val="24"/>
          <w:szCs w:val="24"/>
          <w:highlight w:val="none"/>
          <w:lang w:val="en" w:eastAsia="zh-CN"/>
        </w:rPr>
        <w:t>联系电话：                签收时间：</w:t>
      </w:r>
    </w:p>
    <w:p>
      <w:pPr>
        <w:widowControl w:val="0"/>
        <w:shd w:val="clear"/>
        <w:autoSpaceDE w:val="0"/>
        <w:autoSpaceDN w:val="0"/>
        <w:adjustRightInd w:val="0"/>
        <w:rPr>
          <w:rFonts w:hint="default" w:ascii="Times New Roman" w:hAnsi="Times New Roman" w:eastAsia="方正仿宋简体" w:cs="Times New Roman"/>
          <w:b w:val="0"/>
          <w:i w:val="0"/>
          <w:caps w:val="0"/>
          <w:color w:val="000000"/>
          <w:spacing w:val="0"/>
          <w:w w:val="100"/>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b w:val="0"/>
          <w:i w:val="0"/>
          <w:caps w:val="0"/>
          <w:color w:val="000000"/>
          <w:spacing w:val="0"/>
          <w:w w:val="100"/>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b w:val="0"/>
          <w:i w:val="0"/>
          <w:caps w:val="0"/>
          <w:color w:val="000000"/>
          <w:spacing w:val="0"/>
          <w:w w:val="100"/>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b w:val="0"/>
          <w:i w:val="0"/>
          <w:caps w:val="0"/>
          <w:color w:val="000000"/>
          <w:spacing w:val="0"/>
          <w:w w:val="100"/>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b w:val="0"/>
          <w:i w:val="0"/>
          <w:caps w:val="0"/>
          <w:color w:val="000000"/>
          <w:spacing w:val="0"/>
          <w:w w:val="100"/>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b w:val="0"/>
          <w:i w:val="0"/>
          <w:caps w:val="0"/>
          <w:color w:val="000000"/>
          <w:spacing w:val="0"/>
          <w:w w:val="100"/>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000000"/>
          <w:kern w:val="0"/>
          <w:sz w:val="24"/>
          <w:szCs w:val="22"/>
          <w:highlight w:val="none"/>
          <w:lang w:val="en-US" w:eastAsia="zh-CN" w:bidi="ar-SA"/>
        </w:rPr>
      </w:pPr>
    </w:p>
    <w:p>
      <w:pPr>
        <w:pageBreakBefore/>
        <w:shd w:val="clear"/>
        <w:spacing w:line="120" w:lineRule="auto"/>
        <w:jc w:val="left"/>
        <w:textAlignment w:val="auto"/>
        <w:outlineLvl w:val="9"/>
        <w:rPr>
          <w:rFonts w:hint="default" w:ascii="Times New Roman" w:hAnsi="Times New Roman" w:eastAsia="宋体" w:cs="Times New Roman"/>
          <w:highlight w:val="none"/>
          <w:lang w:val="en" w:eastAsia="zh-CN"/>
        </w:rPr>
      </w:pPr>
      <w:r>
        <w:rPr>
          <w:rFonts w:hint="default" w:ascii="Times New Roman" w:hAnsi="Times New Roman" w:eastAsia="黑体" w:cs="Times New Roman"/>
          <w:b w:val="0"/>
          <w:i w:val="0"/>
          <w:caps w:val="0"/>
          <w:spacing w:val="0"/>
          <w:w w:val="100"/>
          <w:sz w:val="32"/>
          <w:szCs w:val="32"/>
          <w:highlight w:val="none"/>
          <w:shd w:val="clear" w:color="auto" w:fill="auto"/>
          <w:lang w:val="en" w:eastAsia="zh-CN"/>
        </w:rPr>
        <w:t>附件</w:t>
      </w:r>
      <w:r>
        <w:rPr>
          <w:rFonts w:hint="default" w:ascii="Times New Roman" w:hAnsi="Times New Roman" w:eastAsia="黑体" w:cs="Times New Roman"/>
          <w:b w:val="0"/>
          <w:i w:val="0"/>
          <w:caps w:val="0"/>
          <w:spacing w:val="0"/>
          <w:w w:val="100"/>
          <w:sz w:val="32"/>
          <w:szCs w:val="32"/>
          <w:highlight w:val="none"/>
          <w:shd w:val="clear" w:color="auto" w:fill="auto"/>
          <w:lang w:val="en-US" w:eastAsia="zh-CN"/>
        </w:rPr>
        <w:t>6</w:t>
      </w:r>
    </w:p>
    <w:p>
      <w:pPr>
        <w:widowControl/>
        <w:shd w:val="clear"/>
        <w:snapToGrid w:val="0"/>
        <w:spacing w:before="0" w:beforeAutospacing="0" w:after="0" w:afterAutospacing="0" w:line="560" w:lineRule="exact"/>
        <w:jc w:val="center"/>
        <w:textAlignment w:val="baseline"/>
        <w:rPr>
          <w:rFonts w:hint="default" w:ascii="Times New Roman" w:hAnsi="Times New Roman" w:eastAsia="宋体" w:cs="Times New Roman"/>
          <w:sz w:val="36"/>
          <w:szCs w:val="36"/>
          <w:highlight w:val="none"/>
        </w:rPr>
      </w:pPr>
      <w:r>
        <w:rPr>
          <w:rFonts w:hint="default" w:ascii="Times New Roman" w:hAnsi="Times New Roman" w:eastAsia="方正小标宋简体" w:cs="Times New Roman"/>
          <w:b w:val="0"/>
          <w:i w:val="0"/>
          <w:caps w:val="0"/>
          <w:color w:val="auto"/>
          <w:spacing w:val="0"/>
          <w:w w:val="100"/>
          <w:sz w:val="36"/>
          <w:szCs w:val="36"/>
          <w:highlight w:val="none"/>
          <w:lang w:val="en" w:eastAsia="zh-CN"/>
        </w:rPr>
        <w:t>新增定点医疗机构配合评估材料清单</w:t>
      </w:r>
    </w:p>
    <w:p>
      <w:pPr>
        <w:widowControl/>
        <w:shd w:val="clear"/>
        <w:snapToGrid/>
        <w:spacing w:before="0" w:beforeAutospacing="0" w:after="0" w:afterAutospacing="0" w:line="560" w:lineRule="exact"/>
        <w:ind w:left="0" w:right="0" w:firstLine="640" w:firstLineChars="200"/>
        <w:jc w:val="both"/>
        <w:textAlignment w:val="baseline"/>
        <w:rPr>
          <w:rFonts w:hint="default" w:ascii="Times New Roman" w:hAnsi="Times New Roman" w:eastAsia="黑体" w:cs="Times New Roman"/>
          <w:b w:val="0"/>
          <w:i w:val="0"/>
          <w:caps w:val="0"/>
          <w:color w:val="333333"/>
          <w:spacing w:val="0"/>
          <w:w w:val="100"/>
          <w:kern w:val="0"/>
          <w:sz w:val="32"/>
          <w:szCs w:val="32"/>
          <w:highlight w:val="none"/>
          <w:shd w:val="clear" w:color="auto" w:fill="FFFFFF"/>
          <w:lang w:val="en-US" w:eastAsia="zh-CN" w:bidi="ar-SA"/>
        </w:rPr>
      </w:pPr>
    </w:p>
    <w:p>
      <w:pPr>
        <w:widowControl/>
        <w:shd w:val="clear"/>
        <w:snapToGrid/>
        <w:spacing w:before="0" w:beforeAutospacing="0" w:after="0" w:afterAutospacing="0" w:line="560" w:lineRule="exact"/>
        <w:ind w:left="0" w:right="0" w:firstLine="640" w:firstLineChars="200"/>
        <w:jc w:val="both"/>
        <w:textAlignment w:val="baseline"/>
        <w:rPr>
          <w:rFonts w:hint="default" w:ascii="Times New Roman" w:hAnsi="Times New Roman" w:eastAsia="楷体_GB2312" w:cs="Times New Roman"/>
          <w:b w:val="0"/>
          <w:i w:val="0"/>
          <w:caps w:val="0"/>
          <w:color w:val="333333"/>
          <w:spacing w:val="0"/>
          <w:w w:val="100"/>
          <w:kern w:val="0"/>
          <w:sz w:val="32"/>
          <w:szCs w:val="32"/>
          <w:highlight w:val="none"/>
          <w:shd w:val="clear" w:color="auto" w:fill="FFFFFF"/>
          <w:lang w:val="en-US" w:eastAsia="zh-CN" w:bidi="ar-SA"/>
        </w:rPr>
      </w:pPr>
      <w:r>
        <w:rPr>
          <w:rFonts w:hint="default" w:ascii="Times New Roman" w:hAnsi="Times New Roman" w:eastAsia="楷体_GB2312" w:cs="Times New Roman"/>
          <w:b w:val="0"/>
          <w:i w:val="0"/>
          <w:caps w:val="0"/>
          <w:color w:val="333333"/>
          <w:spacing w:val="0"/>
          <w:w w:val="100"/>
          <w:kern w:val="0"/>
          <w:sz w:val="32"/>
          <w:szCs w:val="32"/>
          <w:highlight w:val="none"/>
          <w:shd w:val="clear" w:color="auto" w:fill="FFFFFF"/>
          <w:lang w:val="en-US" w:eastAsia="zh-CN" w:bidi="ar-SA"/>
        </w:rPr>
        <w:t>（一）申请材料</w:t>
      </w:r>
    </w:p>
    <w:p>
      <w:pPr>
        <w:shd w:val="clear"/>
        <w:snapToGrid w:val="0"/>
        <w:spacing w:line="560" w:lineRule="exact"/>
        <w:ind w:firstLine="624"/>
        <w:rPr>
          <w:rFonts w:hint="default" w:ascii="Times New Roman" w:hAnsi="Times New Roman" w:eastAsia="仿宋_GB2312" w:cs="Times New Roman"/>
          <w:b w:val="0"/>
          <w:i w:val="0"/>
          <w:caps w:val="0"/>
          <w:spacing w:val="-4"/>
          <w:w w:val="100"/>
          <w:sz w:val="32"/>
          <w:szCs w:val="32"/>
          <w:highlight w:val="none"/>
          <w:shd w:val="clear" w:color="auto" w:fill="auto"/>
        </w:rPr>
      </w:pPr>
      <w:r>
        <w:rPr>
          <w:rFonts w:hint="default" w:ascii="Times New Roman" w:hAnsi="Times New Roman" w:eastAsia="仿宋_GB2312" w:cs="Times New Roman"/>
          <w:b w:val="0"/>
          <w:i w:val="0"/>
          <w:caps w:val="0"/>
          <w:spacing w:val="-4"/>
          <w:w w:val="100"/>
          <w:sz w:val="32"/>
          <w:szCs w:val="32"/>
          <w:highlight w:val="none"/>
          <w:shd w:val="clear" w:color="auto" w:fill="auto"/>
        </w:rPr>
        <w:t>1.定点医疗机构申请表原件（法定代表人</w:t>
      </w:r>
      <w:r>
        <w:rPr>
          <w:rFonts w:hint="default" w:ascii="Times New Roman" w:hAnsi="Times New Roman" w:eastAsia="仿宋_GB2312" w:cs="Times New Roman"/>
          <w:b w:val="0"/>
          <w:i w:val="0"/>
          <w:caps w:val="0"/>
          <w:spacing w:val="-4"/>
          <w:w w:val="100"/>
          <w:sz w:val="32"/>
          <w:szCs w:val="32"/>
          <w:highlight w:val="none"/>
          <w:shd w:val="clear" w:color="auto" w:fill="auto"/>
          <w:lang w:eastAsia="zh-CN"/>
        </w:rPr>
        <w:t>、主要负责人、实际控制人</w:t>
      </w:r>
      <w:r>
        <w:rPr>
          <w:rFonts w:hint="default" w:ascii="Times New Roman" w:hAnsi="Times New Roman" w:eastAsia="仿宋_GB2312" w:cs="Times New Roman"/>
          <w:b w:val="0"/>
          <w:i w:val="0"/>
          <w:caps w:val="0"/>
          <w:spacing w:val="-4"/>
          <w:w w:val="100"/>
          <w:sz w:val="32"/>
          <w:szCs w:val="32"/>
          <w:highlight w:val="none"/>
          <w:shd w:val="clear" w:color="auto" w:fill="auto"/>
        </w:rPr>
        <w:t>签名并加盖单位公章）；</w:t>
      </w:r>
    </w:p>
    <w:p>
      <w:pPr>
        <w:shd w:val="clear"/>
        <w:snapToGrid w:val="0"/>
        <w:spacing w:line="560" w:lineRule="exact"/>
        <w:ind w:firstLine="624"/>
        <w:rPr>
          <w:rFonts w:hint="default" w:ascii="Times New Roman" w:hAnsi="Times New Roman" w:eastAsia="仿宋_GB2312" w:cs="Times New Roman"/>
          <w:b w:val="0"/>
          <w:i w:val="0"/>
          <w:caps w:val="0"/>
          <w:spacing w:val="-4"/>
          <w:w w:val="100"/>
          <w:sz w:val="32"/>
          <w:szCs w:val="32"/>
          <w:highlight w:val="none"/>
          <w:shd w:val="clear" w:color="auto" w:fill="auto"/>
        </w:rPr>
      </w:pPr>
      <w:r>
        <w:rPr>
          <w:rFonts w:hint="default" w:ascii="Times New Roman" w:hAnsi="Times New Roman" w:eastAsia="仿宋_GB2312" w:cs="Times New Roman"/>
          <w:b w:val="0"/>
          <w:i w:val="0"/>
          <w:caps w:val="0"/>
          <w:spacing w:val="-4"/>
          <w:w w:val="100"/>
          <w:sz w:val="32"/>
          <w:szCs w:val="32"/>
          <w:highlight w:val="none"/>
          <w:shd w:val="clear" w:color="auto" w:fill="auto"/>
        </w:rPr>
        <w:t>2.医疗机构执业许可证正、副本或</w:t>
      </w:r>
      <w:r>
        <w:rPr>
          <w:rFonts w:hint="default" w:ascii="Times New Roman" w:hAnsi="Times New Roman" w:eastAsia="仿宋_GB2312" w:cs="Times New Roman"/>
          <w:b w:val="0"/>
          <w:i w:val="0"/>
          <w:caps w:val="0"/>
          <w:spacing w:val="-4"/>
          <w:w w:val="100"/>
          <w:sz w:val="32"/>
          <w:szCs w:val="32"/>
          <w:highlight w:val="none"/>
          <w:shd w:val="clear" w:color="auto" w:fill="auto"/>
          <w:lang w:eastAsia="zh-CN"/>
        </w:rPr>
        <w:t>诊所备案证或</w:t>
      </w:r>
      <w:r>
        <w:rPr>
          <w:rFonts w:hint="default" w:ascii="Times New Roman" w:hAnsi="Times New Roman" w:eastAsia="仿宋_GB2312" w:cs="Times New Roman"/>
          <w:b w:val="0"/>
          <w:i w:val="0"/>
          <w:caps w:val="0"/>
          <w:spacing w:val="-4"/>
          <w:w w:val="100"/>
          <w:sz w:val="32"/>
          <w:szCs w:val="32"/>
          <w:highlight w:val="none"/>
          <w:shd w:val="clear" w:color="auto" w:fill="auto"/>
        </w:rPr>
        <w:t>中医诊所备案证或军队医疗机构为民服务许可证照原件及复印件（加盖单位公章）;</w:t>
      </w:r>
    </w:p>
    <w:p>
      <w:pPr>
        <w:pStyle w:val="2"/>
        <w:ind w:firstLine="624" w:firstLineChars="200"/>
        <w:rPr>
          <w:rFonts w:hint="default" w:eastAsia="仿宋_GB2312"/>
          <w:lang w:val="en-US" w:eastAsia="zh-CN"/>
        </w:rPr>
      </w:pPr>
      <w:r>
        <w:rPr>
          <w:rFonts w:hint="eastAsia" w:ascii="Times New Roman" w:hAnsi="Times New Roman" w:eastAsia="仿宋_GB2312" w:cs="Times New Roman"/>
          <w:b w:val="0"/>
          <w:i w:val="0"/>
          <w:caps w:val="0"/>
          <w:spacing w:val="-4"/>
          <w:w w:val="100"/>
          <w:sz w:val="32"/>
          <w:szCs w:val="32"/>
          <w:highlight w:val="none"/>
          <w:shd w:val="clear" w:color="auto" w:fill="auto"/>
          <w:lang w:val="en-US" w:eastAsia="zh-CN"/>
        </w:rPr>
        <w:t>3.事业单位法人证书、民办非企业单位登记证书或营业执照正、副本原件及复印件（加盖单位公章）；</w:t>
      </w:r>
    </w:p>
    <w:p>
      <w:pPr>
        <w:shd w:val="clear"/>
        <w:snapToGrid w:val="0"/>
        <w:spacing w:line="560" w:lineRule="exact"/>
        <w:ind w:firstLine="624"/>
        <w:rPr>
          <w:rFonts w:hint="default" w:ascii="Times New Roman" w:hAnsi="Times New Roman" w:eastAsia="仿宋_GB2312" w:cs="Times New Roman"/>
          <w:b w:val="0"/>
          <w:i w:val="0"/>
          <w:caps w:val="0"/>
          <w:spacing w:val="-4"/>
          <w:w w:val="100"/>
          <w:sz w:val="32"/>
          <w:szCs w:val="32"/>
          <w:highlight w:val="none"/>
          <w:shd w:val="clear" w:color="auto" w:fill="auto"/>
        </w:rPr>
      </w:pPr>
      <w:r>
        <w:rPr>
          <w:rFonts w:hint="eastAsia" w:ascii="Times New Roman" w:hAnsi="Times New Roman" w:eastAsia="仿宋_GB2312" w:cs="Times New Roman"/>
          <w:b w:val="0"/>
          <w:i w:val="0"/>
          <w:caps w:val="0"/>
          <w:spacing w:val="-4"/>
          <w:w w:val="100"/>
          <w:sz w:val="32"/>
          <w:szCs w:val="32"/>
          <w:highlight w:val="none"/>
          <w:shd w:val="clear" w:color="auto" w:fill="auto"/>
          <w:lang w:val="en-US" w:eastAsia="zh-CN"/>
        </w:rPr>
        <w:t>4</w:t>
      </w:r>
      <w:r>
        <w:rPr>
          <w:rFonts w:hint="default" w:ascii="Times New Roman" w:hAnsi="Times New Roman" w:eastAsia="仿宋_GB2312" w:cs="Times New Roman"/>
          <w:b w:val="0"/>
          <w:i w:val="0"/>
          <w:caps w:val="0"/>
          <w:spacing w:val="-4"/>
          <w:w w:val="100"/>
          <w:sz w:val="32"/>
          <w:szCs w:val="32"/>
          <w:highlight w:val="none"/>
          <w:shd w:val="clear" w:color="auto" w:fill="auto"/>
        </w:rPr>
        <w:t>.与医保政策对应的</w:t>
      </w:r>
      <w:r>
        <w:rPr>
          <w:rFonts w:hint="default" w:ascii="Times New Roman" w:hAnsi="Times New Roman" w:eastAsia="仿宋_GB2312" w:cs="Times New Roman"/>
          <w:b w:val="0"/>
          <w:i w:val="0"/>
          <w:caps w:val="0"/>
          <w:spacing w:val="-4"/>
          <w:w w:val="100"/>
          <w:sz w:val="32"/>
          <w:szCs w:val="32"/>
          <w:highlight w:val="none"/>
          <w:shd w:val="clear" w:color="auto" w:fill="auto"/>
          <w:lang w:eastAsia="zh-CN"/>
        </w:rPr>
        <w:t>内部</w:t>
      </w:r>
      <w:r>
        <w:rPr>
          <w:rFonts w:hint="default" w:ascii="Times New Roman" w:hAnsi="Times New Roman" w:eastAsia="仿宋_GB2312" w:cs="Times New Roman"/>
          <w:b w:val="0"/>
          <w:i w:val="0"/>
          <w:caps w:val="0"/>
          <w:spacing w:val="-4"/>
          <w:w w:val="100"/>
          <w:sz w:val="32"/>
          <w:szCs w:val="32"/>
          <w:highlight w:val="none"/>
          <w:shd w:val="clear" w:color="auto" w:fill="auto"/>
        </w:rPr>
        <w:t>管理制度和财务制度文本复印件（加盖单位公章）；</w:t>
      </w:r>
    </w:p>
    <w:p>
      <w:pPr>
        <w:shd w:val="clear"/>
        <w:snapToGrid w:val="0"/>
        <w:spacing w:line="560" w:lineRule="exact"/>
        <w:ind w:firstLine="624"/>
        <w:rPr>
          <w:rFonts w:hint="default" w:ascii="Times New Roman" w:hAnsi="Times New Roman" w:eastAsia="仿宋_GB2312" w:cs="Times New Roman"/>
          <w:b w:val="0"/>
          <w:i w:val="0"/>
          <w:caps w:val="0"/>
          <w:spacing w:val="-4"/>
          <w:w w:val="100"/>
          <w:sz w:val="32"/>
          <w:szCs w:val="32"/>
          <w:highlight w:val="none"/>
          <w:shd w:val="clear" w:color="auto" w:fill="auto"/>
        </w:rPr>
      </w:pPr>
      <w:r>
        <w:rPr>
          <w:rFonts w:hint="eastAsia" w:ascii="Times New Roman" w:hAnsi="Times New Roman" w:eastAsia="仿宋_GB2312" w:cs="Times New Roman"/>
          <w:b w:val="0"/>
          <w:i w:val="0"/>
          <w:caps w:val="0"/>
          <w:spacing w:val="-4"/>
          <w:w w:val="100"/>
          <w:sz w:val="32"/>
          <w:szCs w:val="32"/>
          <w:highlight w:val="none"/>
          <w:shd w:val="clear" w:color="auto" w:fill="auto"/>
          <w:lang w:val="en-US" w:eastAsia="zh-CN"/>
        </w:rPr>
        <w:t>5</w:t>
      </w:r>
      <w:r>
        <w:rPr>
          <w:rFonts w:hint="default" w:ascii="Times New Roman" w:hAnsi="Times New Roman" w:eastAsia="仿宋_GB2312" w:cs="Times New Roman"/>
          <w:b w:val="0"/>
          <w:i w:val="0"/>
          <w:caps w:val="0"/>
          <w:spacing w:val="-4"/>
          <w:w w:val="100"/>
          <w:sz w:val="32"/>
          <w:szCs w:val="32"/>
          <w:highlight w:val="none"/>
          <w:shd w:val="clear" w:color="auto" w:fill="auto"/>
        </w:rPr>
        <w:t>.</w:t>
      </w:r>
      <w:r>
        <w:rPr>
          <w:rFonts w:hint="default" w:ascii="Times New Roman" w:hAnsi="Times New Roman" w:eastAsia="仿宋_GB2312" w:cs="Times New Roman"/>
          <w:b w:val="0"/>
          <w:i w:val="0"/>
          <w:caps w:val="0"/>
          <w:spacing w:val="-4"/>
          <w:w w:val="100"/>
          <w:sz w:val="32"/>
          <w:szCs w:val="32"/>
          <w:highlight w:val="none"/>
          <w:shd w:val="clear" w:color="auto" w:fill="auto"/>
          <w:lang w:eastAsia="zh-CN"/>
        </w:rPr>
        <w:t>与</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医保有关的信息系统相关材料</w:t>
      </w:r>
      <w:r>
        <w:rPr>
          <w:rFonts w:hint="default" w:ascii="Times New Roman" w:hAnsi="Times New Roman" w:eastAsia="仿宋_GB2312" w:cs="Times New Roman"/>
          <w:b w:val="0"/>
          <w:i w:val="0"/>
          <w:caps w:val="0"/>
          <w:spacing w:val="-4"/>
          <w:w w:val="100"/>
          <w:sz w:val="32"/>
          <w:szCs w:val="32"/>
          <w:highlight w:val="none"/>
          <w:shd w:val="clear" w:color="auto" w:fill="auto"/>
        </w:rPr>
        <w:t>（加盖单位公章）;</w:t>
      </w:r>
    </w:p>
    <w:p>
      <w:pPr>
        <w:shd w:val="clear"/>
        <w:snapToGrid w:val="0"/>
        <w:spacing w:line="560" w:lineRule="exact"/>
        <w:ind w:firstLine="624"/>
        <w:rPr>
          <w:rFonts w:hint="default" w:ascii="Times New Roman" w:hAnsi="Times New Roman" w:eastAsia="仿宋_GB2312" w:cs="Times New Roman"/>
          <w:b w:val="0"/>
          <w:i w:val="0"/>
          <w:caps w:val="0"/>
          <w:spacing w:val="-4"/>
          <w:w w:val="100"/>
          <w:sz w:val="32"/>
          <w:szCs w:val="32"/>
          <w:highlight w:val="none"/>
          <w:shd w:val="clear" w:color="auto" w:fill="auto"/>
          <w:lang w:eastAsia="zh-CN"/>
        </w:rPr>
      </w:pPr>
      <w:r>
        <w:rPr>
          <w:rFonts w:hint="eastAsia" w:ascii="Times New Roman" w:hAnsi="Times New Roman" w:eastAsia="仿宋_GB2312" w:cs="Times New Roman"/>
          <w:b w:val="0"/>
          <w:i w:val="0"/>
          <w:caps w:val="0"/>
          <w:spacing w:val="-4"/>
          <w:w w:val="100"/>
          <w:sz w:val="32"/>
          <w:szCs w:val="32"/>
          <w:highlight w:val="none"/>
          <w:shd w:val="clear" w:color="auto" w:fill="auto"/>
          <w:lang w:val="en-US" w:eastAsia="zh-CN"/>
        </w:rPr>
        <w:t>6</w:t>
      </w:r>
      <w:r>
        <w:rPr>
          <w:rFonts w:hint="default" w:ascii="Times New Roman" w:hAnsi="Times New Roman" w:eastAsia="仿宋_GB2312" w:cs="Times New Roman"/>
          <w:b w:val="0"/>
          <w:i w:val="0"/>
          <w:caps w:val="0"/>
          <w:spacing w:val="-4"/>
          <w:w w:val="100"/>
          <w:sz w:val="32"/>
          <w:szCs w:val="32"/>
          <w:highlight w:val="none"/>
          <w:shd w:val="clear" w:color="auto" w:fill="auto"/>
        </w:rPr>
        <w:t>.纳入定点后使用医疗保障基金的预测性分析报告原件（加盖单位公章）</w:t>
      </w:r>
      <w:r>
        <w:rPr>
          <w:rFonts w:hint="default" w:ascii="Times New Roman" w:hAnsi="Times New Roman" w:eastAsia="仿宋_GB2312" w:cs="Times New Roman"/>
          <w:b w:val="0"/>
          <w:i w:val="0"/>
          <w:caps w:val="0"/>
          <w:spacing w:val="-4"/>
          <w:w w:val="100"/>
          <w:sz w:val="32"/>
          <w:szCs w:val="32"/>
          <w:highlight w:val="none"/>
          <w:shd w:val="clear" w:color="auto" w:fill="auto"/>
          <w:lang w:eastAsia="zh-CN"/>
        </w:rPr>
        <w:t>。</w:t>
      </w:r>
    </w:p>
    <w:p>
      <w:pPr>
        <w:shd w:val="clear"/>
        <w:snapToGrid w:val="0"/>
        <w:spacing w:line="560" w:lineRule="exact"/>
        <w:ind w:firstLine="624"/>
        <w:rPr>
          <w:rFonts w:hint="default" w:ascii="Times New Roman" w:hAnsi="Times New Roman" w:eastAsia="仿宋_GB2312" w:cs="Times New Roman"/>
          <w:b w:val="0"/>
          <w:i w:val="0"/>
          <w:caps w:val="0"/>
          <w:color w:val="auto"/>
          <w:spacing w:val="-4"/>
          <w:w w:val="100"/>
          <w:sz w:val="32"/>
          <w:szCs w:val="32"/>
          <w:highlight w:val="none"/>
          <w:shd w:val="clear" w:color="auto" w:fill="auto"/>
          <w:lang w:val="en-US" w:eastAsia="zh-CN"/>
        </w:rPr>
      </w:pPr>
      <w:r>
        <w:rPr>
          <w:rFonts w:hint="default" w:ascii="Times New Roman" w:hAnsi="Times New Roman" w:eastAsia="楷体_GB2312" w:cs="Times New Roman"/>
          <w:b w:val="0"/>
          <w:i w:val="0"/>
          <w:caps w:val="0"/>
          <w:color w:val="333333"/>
          <w:spacing w:val="0"/>
          <w:w w:val="100"/>
          <w:sz w:val="32"/>
          <w:szCs w:val="32"/>
          <w:highlight w:val="none"/>
          <w:shd w:val="clear" w:color="auto" w:fill="FFFFFF"/>
        </w:rPr>
        <w:t>（二）</w:t>
      </w:r>
      <w:r>
        <w:rPr>
          <w:rFonts w:hint="default" w:ascii="Times New Roman" w:hAnsi="Times New Roman" w:eastAsia="楷体_GB2312" w:cs="Times New Roman"/>
          <w:b w:val="0"/>
          <w:i w:val="0"/>
          <w:caps w:val="0"/>
          <w:color w:val="auto"/>
          <w:spacing w:val="0"/>
          <w:w w:val="100"/>
          <w:sz w:val="32"/>
          <w:szCs w:val="32"/>
          <w:highlight w:val="none"/>
          <w:shd w:val="clear" w:color="auto" w:fill="FFFFFF"/>
        </w:rPr>
        <w:t>评估材料</w:t>
      </w:r>
    </w:p>
    <w:p>
      <w:pPr>
        <w:shd w:val="clear"/>
        <w:snapToGrid w:val="0"/>
        <w:spacing w:line="560" w:lineRule="exact"/>
        <w:ind w:firstLine="624"/>
        <w:rPr>
          <w:rFonts w:hint="default" w:ascii="Times New Roman" w:hAnsi="Times New Roman" w:eastAsia="仿宋_GB2312" w:cs="Times New Roman"/>
          <w:b w:val="0"/>
          <w:i w:val="0"/>
          <w:caps w:val="0"/>
          <w:spacing w:val="-4"/>
          <w:w w:val="100"/>
          <w:sz w:val="32"/>
          <w:szCs w:val="32"/>
          <w:highlight w:val="none"/>
          <w:shd w:val="clear" w:color="auto" w:fill="auto"/>
        </w:rPr>
      </w:pP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6</w:t>
      </w:r>
      <w:r>
        <w:rPr>
          <w:rFonts w:hint="default" w:ascii="Times New Roman" w:hAnsi="Times New Roman" w:eastAsia="仿宋_GB2312" w:cs="Times New Roman"/>
          <w:b w:val="0"/>
          <w:i w:val="0"/>
          <w:caps w:val="0"/>
          <w:spacing w:val="-4"/>
          <w:w w:val="100"/>
          <w:sz w:val="32"/>
          <w:szCs w:val="32"/>
          <w:highlight w:val="none"/>
          <w:shd w:val="clear" w:color="auto" w:fill="auto"/>
        </w:rPr>
        <w:t>.医师及护士的执业证原件，药学及医技等专业技术人员资格证或职称证原件，其中医师执业证主要执业机构在该医疗机构；</w:t>
      </w:r>
    </w:p>
    <w:p>
      <w:pPr>
        <w:shd w:val="clear"/>
        <w:snapToGrid w:val="0"/>
        <w:spacing w:line="560" w:lineRule="exact"/>
        <w:ind w:firstLine="624"/>
        <w:rPr>
          <w:rFonts w:hint="default" w:ascii="Times New Roman" w:hAnsi="Times New Roman" w:eastAsia="仿宋_GB2312" w:cs="Times New Roman"/>
          <w:b w:val="0"/>
          <w:i w:val="0"/>
          <w:caps w:val="0"/>
          <w:spacing w:val="-4"/>
          <w:w w:val="100"/>
          <w:sz w:val="32"/>
          <w:szCs w:val="32"/>
          <w:highlight w:val="none"/>
          <w:shd w:val="clear" w:color="auto" w:fill="auto"/>
        </w:rPr>
      </w:pP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7</w:t>
      </w:r>
      <w:r>
        <w:rPr>
          <w:rFonts w:hint="default" w:ascii="Times New Roman" w:hAnsi="Times New Roman" w:eastAsia="仿宋_GB2312" w:cs="Times New Roman"/>
          <w:b w:val="0"/>
          <w:i w:val="0"/>
          <w:caps w:val="0"/>
          <w:spacing w:val="-4"/>
          <w:w w:val="100"/>
          <w:sz w:val="32"/>
          <w:szCs w:val="32"/>
          <w:highlight w:val="none"/>
          <w:shd w:val="clear" w:color="auto" w:fill="auto"/>
        </w:rPr>
        <w:t>.开设的与服务功能相适应的诊断、治疗、手术、住院、药品贮存及发放、检查检验放射等科室及主要仪器设备列表</w:t>
      </w:r>
      <w:r>
        <w:rPr>
          <w:rFonts w:hint="default" w:ascii="Times New Roman" w:hAnsi="Times New Roman" w:eastAsia="仿宋_GB2312" w:cs="Times New Roman"/>
          <w:b w:val="0"/>
          <w:i w:val="0"/>
          <w:caps w:val="0"/>
          <w:spacing w:val="-4"/>
          <w:w w:val="100"/>
          <w:sz w:val="32"/>
          <w:szCs w:val="32"/>
          <w:highlight w:val="none"/>
        </w:rPr>
        <w:t>加盖单位公章的原件</w:t>
      </w:r>
      <w:r>
        <w:rPr>
          <w:rFonts w:hint="default" w:ascii="Times New Roman" w:hAnsi="Times New Roman" w:eastAsia="仿宋_GB2312" w:cs="Times New Roman"/>
          <w:b w:val="0"/>
          <w:i w:val="0"/>
          <w:caps w:val="0"/>
          <w:spacing w:val="-4"/>
          <w:w w:val="100"/>
          <w:sz w:val="32"/>
          <w:szCs w:val="32"/>
          <w:highlight w:val="none"/>
          <w:shd w:val="clear" w:color="auto" w:fill="auto"/>
          <w:lang w:eastAsia="zh-CN"/>
        </w:rPr>
        <w:t>及</w:t>
      </w: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PDF扫描件</w:t>
      </w:r>
      <w:r>
        <w:rPr>
          <w:rFonts w:hint="default" w:ascii="Times New Roman" w:hAnsi="Times New Roman" w:eastAsia="仿宋_GB2312" w:cs="Times New Roman"/>
          <w:b w:val="0"/>
          <w:i w:val="0"/>
          <w:caps w:val="0"/>
          <w:spacing w:val="-4"/>
          <w:w w:val="100"/>
          <w:sz w:val="32"/>
          <w:szCs w:val="32"/>
          <w:highlight w:val="none"/>
          <w:shd w:val="clear" w:color="auto" w:fill="auto"/>
        </w:rPr>
        <w:t>；</w:t>
      </w:r>
    </w:p>
    <w:p>
      <w:pPr>
        <w:shd w:val="clear"/>
        <w:snapToGrid w:val="0"/>
        <w:spacing w:line="560" w:lineRule="exact"/>
        <w:ind w:firstLine="624"/>
        <w:rPr>
          <w:rFonts w:hint="default" w:ascii="Times New Roman" w:hAnsi="Times New Roman" w:eastAsia="仿宋_GB2312" w:cs="Times New Roman"/>
          <w:b w:val="0"/>
          <w:i w:val="0"/>
          <w:caps w:val="0"/>
          <w:spacing w:val="-4"/>
          <w:w w:val="100"/>
          <w:sz w:val="32"/>
          <w:szCs w:val="32"/>
          <w:highlight w:val="none"/>
          <w:shd w:val="clear" w:color="auto" w:fill="auto"/>
        </w:rPr>
      </w:pP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8</w:t>
      </w:r>
      <w:r>
        <w:rPr>
          <w:rFonts w:hint="default" w:ascii="Times New Roman" w:hAnsi="Times New Roman" w:eastAsia="仿宋_GB2312" w:cs="Times New Roman"/>
          <w:b w:val="0"/>
          <w:i w:val="0"/>
          <w:caps w:val="0"/>
          <w:spacing w:val="-4"/>
          <w:w w:val="100"/>
          <w:sz w:val="32"/>
          <w:szCs w:val="32"/>
          <w:highlight w:val="none"/>
          <w:shd w:val="clear" w:color="auto" w:fill="auto"/>
        </w:rPr>
        <w:t>.各科室全景照片及各科室主要仪器设备照片电子件</w:t>
      </w:r>
      <w:r>
        <w:rPr>
          <w:rFonts w:hint="default" w:ascii="Times New Roman" w:hAnsi="Times New Roman" w:eastAsia="仿宋_GB2312" w:cs="Times New Roman"/>
          <w:b w:val="0"/>
          <w:i w:val="0"/>
          <w:caps w:val="0"/>
          <w:spacing w:val="-4"/>
          <w:w w:val="100"/>
          <w:sz w:val="32"/>
          <w:szCs w:val="32"/>
          <w:highlight w:val="none"/>
          <w:shd w:val="clear" w:color="auto" w:fill="auto"/>
          <w:lang w:eastAsia="zh-CN"/>
        </w:rPr>
        <w:t>（书面评估需提供）</w:t>
      </w:r>
      <w:r>
        <w:rPr>
          <w:rFonts w:hint="default" w:ascii="Times New Roman" w:hAnsi="Times New Roman" w:eastAsia="仿宋_GB2312" w:cs="Times New Roman"/>
          <w:b w:val="0"/>
          <w:i w:val="0"/>
          <w:caps w:val="0"/>
          <w:spacing w:val="-4"/>
          <w:w w:val="100"/>
          <w:sz w:val="32"/>
          <w:szCs w:val="32"/>
          <w:highlight w:val="none"/>
          <w:shd w:val="clear" w:color="auto" w:fill="auto"/>
        </w:rPr>
        <w:t>；</w:t>
      </w:r>
    </w:p>
    <w:p>
      <w:pPr>
        <w:shd w:val="clear"/>
        <w:snapToGrid w:val="0"/>
        <w:spacing w:line="560" w:lineRule="exact"/>
        <w:ind w:firstLine="624"/>
        <w:rPr>
          <w:rFonts w:hint="default" w:ascii="Times New Roman" w:hAnsi="Times New Roman" w:eastAsia="仿宋_GB2312" w:cs="Times New Roman"/>
          <w:b w:val="0"/>
          <w:i w:val="0"/>
          <w:caps w:val="0"/>
          <w:spacing w:val="-4"/>
          <w:w w:val="100"/>
          <w:sz w:val="32"/>
          <w:szCs w:val="32"/>
          <w:highlight w:val="none"/>
          <w:shd w:val="clear" w:color="auto" w:fill="auto"/>
        </w:rPr>
      </w:pP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9</w:t>
      </w:r>
      <w:r>
        <w:rPr>
          <w:rFonts w:hint="default" w:ascii="Times New Roman" w:hAnsi="Times New Roman" w:eastAsia="仿宋_GB2312" w:cs="Times New Roman"/>
          <w:b w:val="0"/>
          <w:i w:val="0"/>
          <w:caps w:val="0"/>
          <w:spacing w:val="-4"/>
          <w:w w:val="100"/>
          <w:sz w:val="32"/>
          <w:szCs w:val="32"/>
          <w:highlight w:val="none"/>
          <w:shd w:val="clear" w:color="auto" w:fill="auto"/>
        </w:rPr>
        <w:t>.卫生健康部门医疗机构评审的结果原件</w:t>
      </w:r>
      <w:r>
        <w:rPr>
          <w:rFonts w:hint="default" w:ascii="Times New Roman" w:hAnsi="Times New Roman" w:eastAsia="仿宋_GB2312" w:cs="Times New Roman"/>
          <w:b w:val="0"/>
          <w:i w:val="0"/>
          <w:caps w:val="0"/>
          <w:spacing w:val="-4"/>
          <w:w w:val="100"/>
          <w:sz w:val="32"/>
          <w:szCs w:val="32"/>
          <w:highlight w:val="none"/>
          <w:shd w:val="clear" w:color="auto" w:fill="auto"/>
          <w:lang w:eastAsia="zh-CN"/>
        </w:rPr>
        <w:t>、</w:t>
      </w:r>
      <w:r>
        <w:rPr>
          <w:rFonts w:hint="default" w:ascii="Times New Roman" w:hAnsi="Times New Roman" w:eastAsia="仿宋_GB2312" w:cs="Times New Roman"/>
          <w:b w:val="0"/>
          <w:i w:val="0"/>
          <w:caps w:val="0"/>
          <w:spacing w:val="-4"/>
          <w:w w:val="100"/>
          <w:sz w:val="32"/>
          <w:szCs w:val="32"/>
          <w:highlight w:val="none"/>
        </w:rPr>
        <w:t>加盖单位公章的</w:t>
      </w:r>
      <w:r>
        <w:rPr>
          <w:rFonts w:hint="default" w:ascii="Times New Roman" w:hAnsi="Times New Roman" w:eastAsia="仿宋_GB2312" w:cs="Times New Roman"/>
          <w:b w:val="0"/>
          <w:i w:val="0"/>
          <w:caps w:val="0"/>
          <w:spacing w:val="-4"/>
          <w:w w:val="100"/>
          <w:sz w:val="32"/>
          <w:szCs w:val="32"/>
          <w:highlight w:val="none"/>
          <w:shd w:val="clear" w:color="auto" w:fill="auto"/>
        </w:rPr>
        <w:t>复印件</w:t>
      </w:r>
      <w:r>
        <w:rPr>
          <w:rFonts w:hint="default" w:ascii="Times New Roman" w:hAnsi="Times New Roman" w:eastAsia="仿宋_GB2312" w:cs="Times New Roman"/>
          <w:b w:val="0"/>
          <w:i w:val="0"/>
          <w:caps w:val="0"/>
          <w:spacing w:val="-4"/>
          <w:w w:val="100"/>
          <w:sz w:val="32"/>
          <w:szCs w:val="32"/>
          <w:highlight w:val="none"/>
          <w:shd w:val="clear" w:color="auto" w:fill="auto"/>
          <w:lang w:eastAsia="zh-CN"/>
        </w:rPr>
        <w:t>及</w:t>
      </w: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PDF扫描件；</w:t>
      </w:r>
    </w:p>
    <w:p>
      <w:pPr>
        <w:shd w:val="clear"/>
        <w:snapToGrid w:val="0"/>
        <w:spacing w:line="560" w:lineRule="exact"/>
        <w:ind w:firstLine="624"/>
        <w:rPr>
          <w:rFonts w:hint="default" w:ascii="Times New Roman" w:hAnsi="Times New Roman" w:eastAsia="仿宋_GB2312" w:cs="Times New Roman"/>
          <w:b w:val="0"/>
          <w:i w:val="0"/>
          <w:caps w:val="0"/>
          <w:spacing w:val="-4"/>
          <w:w w:val="100"/>
          <w:sz w:val="32"/>
          <w:szCs w:val="32"/>
          <w:highlight w:val="none"/>
          <w:shd w:val="clear" w:color="auto" w:fill="auto"/>
        </w:rPr>
      </w:pP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10.近三个月医疗服务（含基本医疗服务以及医疗美容、辅助生殖、生活照护、种植牙等非基本医疗服务）总量及发生的医疗费用明细原件及数据电子件；</w:t>
      </w:r>
    </w:p>
    <w:p>
      <w:pPr>
        <w:shd w:val="clear"/>
        <w:snapToGrid w:val="0"/>
        <w:spacing w:line="560" w:lineRule="exact"/>
        <w:ind w:firstLine="624"/>
        <w:rPr>
          <w:rFonts w:hint="default" w:ascii="Times New Roman" w:hAnsi="Times New Roman" w:eastAsia="仿宋_GB2312" w:cs="Times New Roman"/>
          <w:b w:val="0"/>
          <w:i w:val="0"/>
          <w:caps w:val="0"/>
          <w:spacing w:val="-4"/>
          <w:w w:val="100"/>
          <w:sz w:val="32"/>
          <w:szCs w:val="32"/>
          <w:highlight w:val="none"/>
          <w:shd w:val="clear" w:color="auto" w:fill="auto"/>
          <w:lang w:eastAsia="zh-CN"/>
        </w:rPr>
      </w:pP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11</w:t>
      </w:r>
      <w:r>
        <w:rPr>
          <w:rFonts w:hint="default" w:ascii="Times New Roman" w:hAnsi="Times New Roman" w:eastAsia="仿宋_GB2312" w:cs="Times New Roman"/>
          <w:b w:val="0"/>
          <w:i w:val="0"/>
          <w:caps w:val="0"/>
          <w:spacing w:val="-4"/>
          <w:w w:val="100"/>
          <w:sz w:val="32"/>
          <w:szCs w:val="32"/>
          <w:highlight w:val="none"/>
          <w:shd w:val="clear" w:color="auto" w:fill="auto"/>
        </w:rPr>
        <w:t>.申请生育保险</w:t>
      </w:r>
      <w:r>
        <w:rPr>
          <w:rFonts w:hint="eastAsia" w:ascii="Times New Roman" w:hAnsi="Times New Roman" w:eastAsia="仿宋_GB2312" w:cs="Times New Roman"/>
          <w:b w:val="0"/>
          <w:i w:val="0"/>
          <w:caps w:val="0"/>
          <w:spacing w:val="-4"/>
          <w:w w:val="100"/>
          <w:sz w:val="32"/>
          <w:szCs w:val="32"/>
          <w:highlight w:val="none"/>
          <w:shd w:val="clear" w:color="auto" w:fill="auto"/>
          <w:lang w:eastAsia="zh-CN"/>
        </w:rPr>
        <w:t>定点</w:t>
      </w:r>
      <w:r>
        <w:rPr>
          <w:rFonts w:hint="default" w:ascii="Times New Roman" w:hAnsi="Times New Roman" w:eastAsia="仿宋_GB2312" w:cs="Times New Roman"/>
          <w:b w:val="0"/>
          <w:i w:val="0"/>
          <w:caps w:val="0"/>
          <w:spacing w:val="-4"/>
          <w:w w:val="100"/>
          <w:sz w:val="32"/>
          <w:szCs w:val="32"/>
          <w:highlight w:val="none"/>
          <w:shd w:val="clear" w:color="auto" w:fill="auto"/>
        </w:rPr>
        <w:t>的需提供：母婴保健技术服务执业许可证正、副本原件</w:t>
      </w: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w:t>
      </w:r>
      <w:r>
        <w:rPr>
          <w:rFonts w:hint="default" w:ascii="Times New Roman" w:hAnsi="Times New Roman" w:eastAsia="仿宋_GB2312" w:cs="Times New Roman"/>
          <w:b w:val="0"/>
          <w:i w:val="0"/>
          <w:caps w:val="0"/>
          <w:spacing w:val="-4"/>
          <w:w w:val="100"/>
          <w:sz w:val="32"/>
          <w:szCs w:val="32"/>
          <w:highlight w:val="none"/>
          <w:shd w:val="clear" w:color="auto" w:fill="auto"/>
        </w:rPr>
        <w:t>加盖单位公章复印件</w:t>
      </w:r>
      <w:r>
        <w:rPr>
          <w:rFonts w:hint="default" w:ascii="Times New Roman" w:hAnsi="Times New Roman" w:eastAsia="仿宋_GB2312" w:cs="Times New Roman"/>
          <w:b w:val="0"/>
          <w:i w:val="0"/>
          <w:caps w:val="0"/>
          <w:spacing w:val="-4"/>
          <w:w w:val="100"/>
          <w:sz w:val="32"/>
          <w:szCs w:val="32"/>
          <w:highlight w:val="none"/>
          <w:shd w:val="clear" w:color="auto" w:fill="auto"/>
          <w:lang w:eastAsia="zh-CN"/>
        </w:rPr>
        <w:t>及</w:t>
      </w: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PDF扫描件</w:t>
      </w:r>
      <w:r>
        <w:rPr>
          <w:rFonts w:hint="default" w:ascii="Times New Roman" w:hAnsi="Times New Roman" w:eastAsia="仿宋_GB2312" w:cs="Times New Roman"/>
          <w:b w:val="0"/>
          <w:i w:val="0"/>
          <w:caps w:val="0"/>
          <w:spacing w:val="-4"/>
          <w:w w:val="100"/>
          <w:sz w:val="32"/>
          <w:szCs w:val="32"/>
          <w:highlight w:val="none"/>
          <w:shd w:val="clear" w:color="auto" w:fill="auto"/>
        </w:rPr>
        <w:t>，《母婴保健技术考核合格证书》原件</w:t>
      </w:r>
      <w:r>
        <w:rPr>
          <w:rFonts w:hint="default" w:ascii="Times New Roman" w:hAnsi="Times New Roman" w:eastAsia="仿宋_GB2312" w:cs="Times New Roman"/>
          <w:b w:val="0"/>
          <w:i w:val="0"/>
          <w:caps w:val="0"/>
          <w:spacing w:val="-4"/>
          <w:w w:val="100"/>
          <w:sz w:val="32"/>
          <w:szCs w:val="32"/>
          <w:highlight w:val="none"/>
          <w:shd w:val="clear" w:color="auto" w:fill="auto"/>
          <w:lang w:eastAsia="zh-CN"/>
        </w:rPr>
        <w:t>；</w:t>
      </w:r>
    </w:p>
    <w:p>
      <w:pPr>
        <w:shd w:val="clear"/>
        <w:snapToGrid w:val="0"/>
        <w:spacing w:line="560" w:lineRule="exact"/>
        <w:ind w:firstLine="624"/>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pP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12.</w:t>
      </w:r>
      <w:r>
        <w:rPr>
          <w:rFonts w:hint="default" w:ascii="Times New Roman" w:hAnsi="Times New Roman" w:eastAsia="仿宋_GB2312" w:cs="Times New Roman"/>
          <w:b w:val="0"/>
          <w:i w:val="0"/>
          <w:caps w:val="0"/>
          <w:spacing w:val="-4"/>
          <w:w w:val="100"/>
          <w:sz w:val="32"/>
          <w:szCs w:val="32"/>
          <w:highlight w:val="none"/>
          <w:shd w:val="clear" w:color="auto" w:fill="auto"/>
          <w:lang w:eastAsia="zh-CN"/>
        </w:rPr>
        <w:t>事业单位法人证书或民办非企业单位登记证书或营业执照正、副本原件及</w:t>
      </w: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PDF扫描件；其他无</w:t>
      </w:r>
      <w:r>
        <w:rPr>
          <w:rFonts w:hint="default" w:ascii="Times New Roman" w:hAnsi="Times New Roman" w:eastAsia="仿宋_GB2312" w:cs="Times New Roman"/>
          <w:b w:val="0"/>
          <w:i w:val="0"/>
          <w:caps w:val="0"/>
          <w:spacing w:val="-4"/>
          <w:w w:val="100"/>
          <w:sz w:val="32"/>
          <w:szCs w:val="32"/>
          <w:highlight w:val="none"/>
          <w:shd w:val="clear" w:color="auto" w:fill="auto"/>
          <w:lang w:eastAsia="zh-CN"/>
        </w:rPr>
        <w:t>事业单位法人证书或民办非企业单位登记证书提供其设立机构的</w:t>
      </w: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事业单位法人证书或民办非企业单位登记证书；</w:t>
      </w:r>
    </w:p>
    <w:p>
      <w:pPr>
        <w:shd w:val="clear"/>
        <w:snapToGrid w:val="0"/>
        <w:spacing w:line="560" w:lineRule="exact"/>
        <w:ind w:firstLine="624"/>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pP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13.</w:t>
      </w:r>
      <w:r>
        <w:rPr>
          <w:rFonts w:hint="default" w:ascii="Times New Roman" w:hAnsi="Times New Roman" w:eastAsia="仿宋_GB2312" w:cs="Times New Roman"/>
          <w:b w:val="0"/>
          <w:i w:val="0"/>
          <w:caps w:val="0"/>
          <w:spacing w:val="-4"/>
          <w:w w:val="100"/>
          <w:sz w:val="32"/>
          <w:szCs w:val="32"/>
          <w:highlight w:val="none"/>
          <w:shd w:val="clear" w:color="auto" w:fill="auto"/>
        </w:rPr>
        <w:t>法定代表人、主要负责人或实际控制人身份证原件</w:t>
      </w: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PDF扫描件；</w:t>
      </w:r>
    </w:p>
    <w:p>
      <w:pPr>
        <w:shd w:val="clear"/>
        <w:snapToGrid w:val="0"/>
        <w:spacing w:line="560" w:lineRule="exact"/>
        <w:ind w:firstLine="624"/>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pP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14.其他医疗保障部门相关文件规定的材料。</w:t>
      </w:r>
    </w:p>
    <w:p>
      <w:pP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br w:type="page"/>
      </w:r>
    </w:p>
    <w:p>
      <w:pPr>
        <w:pageBreakBefore w:val="0"/>
        <w:snapToGrid w:val="0"/>
        <w:spacing w:before="0" w:beforeAutospacing="0" w:after="0" w:afterAutospacing="0" w:line="240" w:lineRule="auto"/>
        <w:jc w:val="both"/>
        <w:textAlignment w:val="baseline"/>
        <w:rPr>
          <w:rFonts w:hint="default" w:ascii="Times New Roman" w:hAnsi="Times New Roman" w:eastAsia="黑体" w:cs="Times New Roman"/>
          <w:b w:val="0"/>
          <w:i w:val="0"/>
          <w:caps w:val="0"/>
          <w:spacing w:val="0"/>
          <w:w w:val="100"/>
          <w:sz w:val="32"/>
          <w:szCs w:val="32"/>
          <w:highlight w:val="none"/>
          <w:lang w:val="en-US" w:eastAsia="zh-CN"/>
        </w:rPr>
      </w:pPr>
      <w:r>
        <w:rPr>
          <w:rFonts w:hint="default" w:ascii="Times New Roman" w:hAnsi="Times New Roman" w:eastAsia="黑体" w:cs="Times New Roman"/>
          <w:b w:val="0"/>
          <w:i w:val="0"/>
          <w:caps w:val="0"/>
          <w:spacing w:val="0"/>
          <w:w w:val="100"/>
          <w:sz w:val="32"/>
          <w:szCs w:val="32"/>
          <w:highlight w:val="none"/>
          <w:lang w:eastAsia="zh-CN"/>
        </w:rPr>
        <w:t>附件</w:t>
      </w:r>
      <w:r>
        <w:rPr>
          <w:rFonts w:hint="default" w:ascii="Times New Roman" w:hAnsi="Times New Roman" w:eastAsia="黑体" w:cs="Times New Roman"/>
          <w:b w:val="0"/>
          <w:i w:val="0"/>
          <w:caps w:val="0"/>
          <w:spacing w:val="0"/>
          <w:w w:val="100"/>
          <w:sz w:val="32"/>
          <w:szCs w:val="32"/>
          <w:highlight w:val="none"/>
          <w:lang w:val="en-US" w:eastAsia="zh-CN"/>
        </w:rPr>
        <w:t>7</w:t>
      </w:r>
    </w:p>
    <w:p>
      <w:pPr>
        <w:pageBreakBefore w:val="0"/>
        <w:widowControl/>
        <w:snapToGrid/>
        <w:spacing w:before="0" w:beforeAutospacing="0" w:after="0" w:afterAutospacing="0" w:line="240" w:lineRule="auto"/>
        <w:jc w:val="center"/>
        <w:textAlignment w:val="center"/>
        <w:rPr>
          <w:rFonts w:hint="default" w:ascii="Times New Roman" w:hAnsi="Times New Roman" w:eastAsia="宋体" w:cs="Times New Roman"/>
          <w:sz w:val="44"/>
          <w:szCs w:val="44"/>
          <w:highlight w:val="none"/>
          <w:lang w:val="en-US" w:eastAsia="zh-CN"/>
        </w:rPr>
      </w:pPr>
      <w:r>
        <w:rPr>
          <w:rFonts w:hint="default" w:ascii="Times New Roman" w:hAnsi="Times New Roman" w:eastAsia="方正小标宋简体" w:cs="Times New Roman"/>
          <w:b w:val="0"/>
          <w:i w:val="0"/>
          <w:caps w:val="0"/>
          <w:color w:val="auto"/>
          <w:spacing w:val="0"/>
          <w:w w:val="100"/>
          <w:sz w:val="36"/>
          <w:szCs w:val="36"/>
          <w:highlight w:val="none"/>
          <w:lang w:val="en" w:eastAsia="zh-CN"/>
        </w:rPr>
        <w:t>新增定点零售药店配合评估材料清单</w:t>
      </w:r>
    </w:p>
    <w:p>
      <w:pPr>
        <w:widowControl/>
        <w:snapToGrid/>
        <w:spacing w:before="0" w:beforeAutospacing="0" w:after="0" w:afterAutospacing="0" w:line="560" w:lineRule="exact"/>
        <w:ind w:left="0" w:right="0" w:firstLine="640" w:firstLineChars="200"/>
        <w:jc w:val="both"/>
        <w:textAlignment w:val="baseline"/>
        <w:rPr>
          <w:rFonts w:hint="default" w:ascii="Times New Roman" w:hAnsi="Times New Roman" w:eastAsia="楷体_GB2312" w:cs="Times New Roman"/>
          <w:b w:val="0"/>
          <w:i w:val="0"/>
          <w:caps w:val="0"/>
          <w:color w:val="333333"/>
          <w:spacing w:val="0"/>
          <w:w w:val="100"/>
          <w:kern w:val="0"/>
          <w:sz w:val="32"/>
          <w:szCs w:val="32"/>
          <w:highlight w:val="none"/>
          <w:shd w:val="clear" w:color="auto" w:fill="FFFFFF"/>
          <w:lang w:val="en-US" w:eastAsia="zh-CN" w:bidi="ar-SA"/>
        </w:rPr>
      </w:pPr>
    </w:p>
    <w:p>
      <w:pPr>
        <w:widowControl/>
        <w:snapToGrid/>
        <w:spacing w:before="0" w:beforeAutospacing="0" w:after="0" w:afterAutospacing="0" w:line="560" w:lineRule="exact"/>
        <w:ind w:left="0" w:right="0" w:firstLine="640" w:firstLineChars="200"/>
        <w:jc w:val="both"/>
        <w:textAlignment w:val="baseline"/>
        <w:rPr>
          <w:rFonts w:hint="default" w:ascii="Times New Roman" w:hAnsi="Times New Roman" w:eastAsia="楷体_GB2312" w:cs="Times New Roman"/>
          <w:b w:val="0"/>
          <w:i w:val="0"/>
          <w:caps w:val="0"/>
          <w:color w:val="333333"/>
          <w:spacing w:val="0"/>
          <w:w w:val="100"/>
          <w:kern w:val="0"/>
          <w:sz w:val="32"/>
          <w:szCs w:val="32"/>
          <w:highlight w:val="none"/>
          <w:shd w:val="clear" w:color="auto" w:fill="FFFFFF"/>
          <w:lang w:val="en-US" w:eastAsia="zh-CN" w:bidi="ar-SA"/>
        </w:rPr>
      </w:pPr>
      <w:r>
        <w:rPr>
          <w:rFonts w:hint="default" w:ascii="Times New Roman" w:hAnsi="Times New Roman" w:eastAsia="楷体_GB2312" w:cs="Times New Roman"/>
          <w:b w:val="0"/>
          <w:i w:val="0"/>
          <w:caps w:val="0"/>
          <w:color w:val="333333"/>
          <w:spacing w:val="0"/>
          <w:w w:val="100"/>
          <w:kern w:val="0"/>
          <w:sz w:val="32"/>
          <w:szCs w:val="32"/>
          <w:highlight w:val="none"/>
          <w:shd w:val="clear" w:color="auto" w:fill="FFFFFF"/>
          <w:lang w:val="en-US" w:eastAsia="zh-CN" w:bidi="ar-SA"/>
        </w:rPr>
        <w:t>（一）申请材料</w:t>
      </w:r>
    </w:p>
    <w:p>
      <w:pPr>
        <w:snapToGrid w:val="0"/>
        <w:spacing w:line="560" w:lineRule="exact"/>
        <w:ind w:firstLine="624"/>
        <w:rPr>
          <w:rFonts w:hint="default" w:ascii="Times New Roman" w:hAnsi="Times New Roman" w:eastAsia="仿宋_GB2312" w:cs="Times New Roman"/>
          <w:b w:val="0"/>
          <w:i w:val="0"/>
          <w:caps w:val="0"/>
          <w:spacing w:val="-4"/>
          <w:w w:val="100"/>
          <w:sz w:val="32"/>
          <w:szCs w:val="32"/>
          <w:highlight w:val="none"/>
          <w:shd w:val="clear" w:color="auto" w:fill="auto"/>
        </w:rPr>
      </w:pPr>
      <w:r>
        <w:rPr>
          <w:rFonts w:hint="default" w:ascii="Times New Roman" w:hAnsi="Times New Roman" w:eastAsia="仿宋_GB2312" w:cs="Times New Roman"/>
          <w:b w:val="0"/>
          <w:i w:val="0"/>
          <w:caps w:val="0"/>
          <w:spacing w:val="-4"/>
          <w:w w:val="100"/>
          <w:sz w:val="32"/>
          <w:szCs w:val="32"/>
          <w:highlight w:val="none"/>
          <w:shd w:val="clear" w:color="auto" w:fill="auto"/>
        </w:rPr>
        <w:t>1.定点零售药店申请表原件（法定代表人、主要负责人</w:t>
      </w:r>
      <w:r>
        <w:rPr>
          <w:rFonts w:hint="default" w:ascii="Times New Roman" w:hAnsi="Times New Roman" w:eastAsia="仿宋_GB2312" w:cs="Times New Roman"/>
          <w:b w:val="0"/>
          <w:i w:val="0"/>
          <w:caps w:val="0"/>
          <w:spacing w:val="-4"/>
          <w:w w:val="100"/>
          <w:sz w:val="32"/>
          <w:szCs w:val="32"/>
          <w:highlight w:val="none"/>
          <w:shd w:val="clear" w:color="auto" w:fill="auto"/>
          <w:lang w:eastAsia="zh-CN"/>
        </w:rPr>
        <w:t>及实际控制人</w:t>
      </w:r>
      <w:r>
        <w:rPr>
          <w:rFonts w:hint="default" w:ascii="Times New Roman" w:hAnsi="Times New Roman" w:eastAsia="仿宋_GB2312" w:cs="Times New Roman"/>
          <w:b w:val="0"/>
          <w:i w:val="0"/>
          <w:caps w:val="0"/>
          <w:spacing w:val="-4"/>
          <w:w w:val="100"/>
          <w:sz w:val="32"/>
          <w:szCs w:val="32"/>
          <w:highlight w:val="none"/>
          <w:shd w:val="clear" w:color="auto" w:fill="auto"/>
        </w:rPr>
        <w:t>签名并加盖药店公章）；</w:t>
      </w:r>
    </w:p>
    <w:p>
      <w:pPr>
        <w:snapToGrid w:val="0"/>
        <w:spacing w:line="560" w:lineRule="exact"/>
        <w:ind w:firstLine="624"/>
        <w:rPr>
          <w:rFonts w:hint="default" w:ascii="Times New Roman" w:hAnsi="Times New Roman" w:eastAsia="仿宋_GB2312" w:cs="Times New Roman"/>
          <w:b w:val="0"/>
          <w:i w:val="0"/>
          <w:caps w:val="0"/>
          <w:spacing w:val="-4"/>
          <w:w w:val="100"/>
          <w:sz w:val="32"/>
          <w:szCs w:val="32"/>
          <w:highlight w:val="none"/>
          <w:shd w:val="clear" w:color="auto" w:fill="auto"/>
        </w:rPr>
      </w:pPr>
      <w:r>
        <w:rPr>
          <w:rFonts w:hint="default" w:ascii="Times New Roman" w:hAnsi="Times New Roman" w:eastAsia="仿宋_GB2312" w:cs="Times New Roman"/>
          <w:b w:val="0"/>
          <w:i w:val="0"/>
          <w:caps w:val="0"/>
          <w:spacing w:val="-4"/>
          <w:w w:val="100"/>
          <w:sz w:val="32"/>
          <w:szCs w:val="32"/>
          <w:highlight w:val="none"/>
          <w:shd w:val="clear" w:color="auto" w:fill="auto"/>
        </w:rPr>
        <w:t>2.药品经营许可证正、副本原件及复印件（加盖药店公章）；</w:t>
      </w:r>
    </w:p>
    <w:p>
      <w:pPr>
        <w:snapToGrid w:val="0"/>
        <w:spacing w:line="560" w:lineRule="exact"/>
        <w:ind w:firstLine="624"/>
        <w:rPr>
          <w:rFonts w:hint="default" w:ascii="Times New Roman" w:hAnsi="Times New Roman" w:eastAsia="仿宋_GB2312" w:cs="Times New Roman"/>
          <w:b w:val="0"/>
          <w:i w:val="0"/>
          <w:caps w:val="0"/>
          <w:spacing w:val="-4"/>
          <w:w w:val="100"/>
          <w:sz w:val="32"/>
          <w:szCs w:val="32"/>
          <w:highlight w:val="none"/>
          <w:shd w:val="clear" w:color="auto" w:fill="auto"/>
        </w:rPr>
      </w:pPr>
      <w:r>
        <w:rPr>
          <w:rFonts w:hint="default" w:ascii="Times New Roman" w:hAnsi="Times New Roman" w:eastAsia="仿宋_GB2312" w:cs="Times New Roman"/>
          <w:b w:val="0"/>
          <w:i w:val="0"/>
          <w:caps w:val="0"/>
          <w:spacing w:val="-4"/>
          <w:w w:val="100"/>
          <w:sz w:val="32"/>
          <w:szCs w:val="32"/>
          <w:highlight w:val="none"/>
          <w:shd w:val="clear" w:color="auto" w:fill="auto"/>
        </w:rPr>
        <w:t>3.营业执照正、副本原件及复印件（加盖药店公章）；</w:t>
      </w:r>
    </w:p>
    <w:p>
      <w:pPr>
        <w:snapToGrid w:val="0"/>
        <w:spacing w:line="560" w:lineRule="exact"/>
        <w:ind w:firstLine="624"/>
        <w:rPr>
          <w:rFonts w:hint="default" w:ascii="Times New Roman" w:hAnsi="Times New Roman" w:eastAsia="仿宋_GB2312" w:cs="Times New Roman"/>
          <w:b w:val="0"/>
          <w:i w:val="0"/>
          <w:caps w:val="0"/>
          <w:spacing w:val="-4"/>
          <w:w w:val="100"/>
          <w:sz w:val="32"/>
          <w:szCs w:val="32"/>
          <w:highlight w:val="none"/>
          <w:shd w:val="clear" w:color="auto" w:fill="auto"/>
        </w:rPr>
      </w:pPr>
      <w:r>
        <w:rPr>
          <w:rFonts w:hint="default" w:ascii="Times New Roman" w:hAnsi="Times New Roman" w:eastAsia="仿宋_GB2312" w:cs="Times New Roman"/>
          <w:b w:val="0"/>
          <w:i w:val="0"/>
          <w:caps w:val="0"/>
          <w:spacing w:val="-4"/>
          <w:w w:val="100"/>
          <w:sz w:val="32"/>
          <w:szCs w:val="32"/>
          <w:highlight w:val="none"/>
          <w:shd w:val="clear" w:color="auto" w:fill="auto"/>
        </w:rPr>
        <w:t>4.法定代表人、主要负责人或实际控制人身份证原件；</w:t>
      </w:r>
    </w:p>
    <w:p>
      <w:pPr>
        <w:snapToGrid w:val="0"/>
        <w:spacing w:line="560" w:lineRule="exact"/>
        <w:ind w:firstLine="624"/>
        <w:rPr>
          <w:rFonts w:hint="default" w:ascii="Times New Roman" w:hAnsi="Times New Roman" w:eastAsia="仿宋_GB2312" w:cs="Times New Roman"/>
          <w:b w:val="0"/>
          <w:bCs/>
          <w:i w:val="0"/>
          <w:caps w:val="0"/>
          <w:color w:val="auto"/>
          <w:spacing w:val="0"/>
          <w:w w:val="10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w w:val="100"/>
          <w:kern w:val="0"/>
          <w:sz w:val="32"/>
          <w:szCs w:val="32"/>
          <w:highlight w:val="none"/>
          <w:shd w:val="clear" w:color="auto" w:fill="auto"/>
          <w:lang w:val="en-US" w:eastAsia="zh-CN"/>
        </w:rPr>
        <w:t>5.</w:t>
      </w:r>
      <w:r>
        <w:rPr>
          <w:rFonts w:hint="default" w:ascii="Times New Roman" w:hAnsi="Times New Roman" w:eastAsia="仿宋_GB2312" w:cs="Times New Roman"/>
          <w:b w:val="0"/>
          <w:bCs/>
          <w:i w:val="0"/>
          <w:caps w:val="0"/>
          <w:color w:val="auto"/>
          <w:spacing w:val="0"/>
          <w:w w:val="100"/>
          <w:kern w:val="0"/>
          <w:sz w:val="32"/>
          <w:szCs w:val="32"/>
          <w:highlight w:val="none"/>
          <w:shd w:val="clear" w:color="auto" w:fill="auto"/>
          <w:lang w:eastAsia="zh-CN"/>
        </w:rPr>
        <w:t>与</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医保有关的信息系统相关材料</w:t>
      </w:r>
      <w:r>
        <w:rPr>
          <w:rFonts w:hint="default" w:ascii="Times New Roman" w:hAnsi="Times New Roman" w:eastAsia="仿宋_GB2312" w:cs="Times New Roman"/>
          <w:b w:val="0"/>
          <w:bCs/>
          <w:i w:val="0"/>
          <w:caps w:val="0"/>
          <w:color w:val="auto"/>
          <w:spacing w:val="0"/>
          <w:w w:val="100"/>
          <w:kern w:val="0"/>
          <w:sz w:val="32"/>
          <w:szCs w:val="32"/>
          <w:highlight w:val="none"/>
          <w:shd w:val="clear" w:color="auto" w:fill="auto"/>
        </w:rPr>
        <w:t>（加盖</w:t>
      </w:r>
      <w:r>
        <w:rPr>
          <w:rFonts w:hint="default" w:ascii="Times New Roman" w:hAnsi="Times New Roman" w:eastAsia="仿宋_GB2312" w:cs="Times New Roman"/>
          <w:b w:val="0"/>
          <w:bCs/>
          <w:i w:val="0"/>
          <w:caps w:val="0"/>
          <w:color w:val="auto"/>
          <w:spacing w:val="0"/>
          <w:w w:val="100"/>
          <w:kern w:val="0"/>
          <w:sz w:val="32"/>
          <w:szCs w:val="32"/>
          <w:highlight w:val="none"/>
          <w:shd w:val="clear" w:color="auto" w:fill="auto"/>
          <w:lang w:eastAsia="zh-CN"/>
        </w:rPr>
        <w:t>药店</w:t>
      </w:r>
      <w:r>
        <w:rPr>
          <w:rFonts w:hint="default" w:ascii="Times New Roman" w:hAnsi="Times New Roman" w:eastAsia="仿宋_GB2312" w:cs="Times New Roman"/>
          <w:b w:val="0"/>
          <w:bCs/>
          <w:i w:val="0"/>
          <w:caps w:val="0"/>
          <w:color w:val="auto"/>
          <w:spacing w:val="0"/>
          <w:w w:val="100"/>
          <w:kern w:val="0"/>
          <w:sz w:val="32"/>
          <w:szCs w:val="32"/>
          <w:highlight w:val="none"/>
          <w:shd w:val="clear" w:color="auto" w:fill="auto"/>
        </w:rPr>
        <w:t>公章）</w:t>
      </w:r>
      <w:r>
        <w:rPr>
          <w:rFonts w:hint="default" w:ascii="Times New Roman" w:hAnsi="Times New Roman" w:eastAsia="仿宋_GB2312" w:cs="Times New Roman"/>
          <w:b w:val="0"/>
          <w:bCs/>
          <w:i w:val="0"/>
          <w:caps w:val="0"/>
          <w:color w:val="auto"/>
          <w:spacing w:val="0"/>
          <w:w w:val="100"/>
          <w:kern w:val="0"/>
          <w:sz w:val="32"/>
          <w:szCs w:val="32"/>
          <w:highlight w:val="none"/>
          <w:shd w:val="clear" w:color="auto" w:fill="auto"/>
          <w:lang w:eastAsia="zh-CN"/>
        </w:rPr>
        <w:t>；</w:t>
      </w:r>
    </w:p>
    <w:p>
      <w:pPr>
        <w:snapToGrid w:val="0"/>
        <w:spacing w:line="560" w:lineRule="exact"/>
        <w:ind w:firstLine="624"/>
        <w:rPr>
          <w:rFonts w:hint="default" w:ascii="Times New Roman" w:hAnsi="Times New Roman" w:eastAsia="仿宋_GB2312" w:cs="Times New Roman"/>
          <w:b w:val="0"/>
          <w:bCs/>
          <w:i w:val="0"/>
          <w:caps w:val="0"/>
          <w:color w:val="auto"/>
          <w:spacing w:val="0"/>
          <w:w w:val="10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w w:val="100"/>
          <w:kern w:val="0"/>
          <w:sz w:val="32"/>
          <w:szCs w:val="32"/>
          <w:highlight w:val="none"/>
          <w:shd w:val="clear" w:color="auto" w:fill="auto"/>
          <w:lang w:val="en-US" w:eastAsia="zh-CN"/>
        </w:rPr>
        <w:t>6</w:t>
      </w:r>
      <w:r>
        <w:rPr>
          <w:rFonts w:hint="default" w:ascii="Times New Roman" w:hAnsi="Times New Roman" w:eastAsia="仿宋_GB2312" w:cs="Times New Roman"/>
          <w:b w:val="0"/>
          <w:bCs/>
          <w:i w:val="0"/>
          <w:caps w:val="0"/>
          <w:color w:val="auto"/>
          <w:spacing w:val="0"/>
          <w:w w:val="100"/>
          <w:kern w:val="0"/>
          <w:sz w:val="32"/>
          <w:szCs w:val="32"/>
          <w:highlight w:val="none"/>
          <w:shd w:val="clear" w:color="auto" w:fill="auto"/>
        </w:rPr>
        <w:t>.执业药师资格证</w:t>
      </w:r>
      <w:r>
        <w:rPr>
          <w:rFonts w:hint="default" w:ascii="Times New Roman" w:hAnsi="Times New Roman" w:eastAsia="仿宋_GB2312" w:cs="Times New Roman"/>
          <w:b w:val="0"/>
          <w:bCs/>
          <w:i w:val="0"/>
          <w:caps w:val="0"/>
          <w:color w:val="auto"/>
          <w:spacing w:val="0"/>
          <w:w w:val="100"/>
          <w:kern w:val="0"/>
          <w:sz w:val="32"/>
          <w:szCs w:val="32"/>
          <w:highlight w:val="none"/>
          <w:shd w:val="clear" w:color="auto" w:fill="auto"/>
          <w:lang w:eastAsia="zh-CN"/>
        </w:rPr>
        <w:t>、注册证</w:t>
      </w:r>
      <w:r>
        <w:rPr>
          <w:rFonts w:hint="default" w:ascii="Times New Roman" w:hAnsi="Times New Roman" w:eastAsia="仿宋_GB2312" w:cs="Times New Roman"/>
          <w:b w:val="0"/>
          <w:bCs/>
          <w:i w:val="0"/>
          <w:caps w:val="0"/>
          <w:color w:val="auto"/>
          <w:spacing w:val="0"/>
          <w:w w:val="100"/>
          <w:kern w:val="0"/>
          <w:sz w:val="32"/>
          <w:szCs w:val="32"/>
          <w:highlight w:val="none"/>
          <w:shd w:val="clear" w:color="auto" w:fill="auto"/>
        </w:rPr>
        <w:t>或药学技术人员相关证书及其劳动合同复印件（加盖药店公章）</w:t>
      </w:r>
      <w:r>
        <w:rPr>
          <w:rFonts w:hint="default" w:ascii="Times New Roman" w:hAnsi="Times New Roman" w:eastAsia="仿宋_GB2312" w:cs="Times New Roman"/>
          <w:b w:val="0"/>
          <w:i w:val="0"/>
          <w:caps w:val="0"/>
          <w:spacing w:val="-4"/>
          <w:w w:val="100"/>
          <w:sz w:val="32"/>
          <w:szCs w:val="32"/>
          <w:highlight w:val="none"/>
          <w:shd w:val="clear" w:color="auto" w:fill="auto"/>
          <w:lang w:eastAsia="zh-CN"/>
        </w:rPr>
        <w:t>和职工医保参保证明</w:t>
      </w:r>
      <w:r>
        <w:rPr>
          <w:rFonts w:hint="default" w:ascii="Times New Roman" w:hAnsi="Times New Roman" w:eastAsia="仿宋_GB2312" w:cs="Times New Roman"/>
          <w:b w:val="0"/>
          <w:bCs/>
          <w:i w:val="0"/>
          <w:caps w:val="0"/>
          <w:color w:val="auto"/>
          <w:spacing w:val="0"/>
          <w:w w:val="100"/>
          <w:kern w:val="0"/>
          <w:sz w:val="32"/>
          <w:szCs w:val="32"/>
          <w:highlight w:val="none"/>
          <w:shd w:val="clear" w:color="auto" w:fill="auto"/>
        </w:rPr>
        <w:t>；</w:t>
      </w:r>
    </w:p>
    <w:p>
      <w:pPr>
        <w:snapToGrid w:val="0"/>
        <w:spacing w:line="560" w:lineRule="exact"/>
        <w:ind w:firstLine="624"/>
        <w:rPr>
          <w:rFonts w:hint="default" w:ascii="Times New Roman" w:hAnsi="Times New Roman" w:eastAsia="仿宋_GB2312" w:cs="Times New Roman"/>
          <w:b w:val="0"/>
          <w:i w:val="0"/>
          <w:caps w:val="0"/>
          <w:spacing w:val="-4"/>
          <w:w w:val="100"/>
          <w:sz w:val="32"/>
          <w:szCs w:val="32"/>
          <w:highlight w:val="none"/>
          <w:shd w:val="clear" w:color="auto" w:fill="auto"/>
        </w:rPr>
      </w:pP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7</w:t>
      </w:r>
      <w:r>
        <w:rPr>
          <w:rFonts w:hint="default" w:ascii="Times New Roman" w:hAnsi="Times New Roman" w:eastAsia="仿宋_GB2312" w:cs="Times New Roman"/>
          <w:b w:val="0"/>
          <w:i w:val="0"/>
          <w:caps w:val="0"/>
          <w:spacing w:val="-4"/>
          <w:w w:val="100"/>
          <w:sz w:val="32"/>
          <w:szCs w:val="32"/>
          <w:highlight w:val="none"/>
          <w:shd w:val="clear" w:color="auto" w:fill="auto"/>
        </w:rPr>
        <w:t>.医保专（兼）职管理人员的劳动合同原件及复印件（加盖药店公章）</w:t>
      </w:r>
      <w:r>
        <w:rPr>
          <w:rFonts w:hint="default" w:ascii="Times New Roman" w:hAnsi="Times New Roman" w:eastAsia="仿宋_GB2312" w:cs="Times New Roman"/>
          <w:b w:val="0"/>
          <w:i w:val="0"/>
          <w:caps w:val="0"/>
          <w:spacing w:val="-4"/>
          <w:w w:val="100"/>
          <w:sz w:val="32"/>
          <w:szCs w:val="32"/>
          <w:highlight w:val="none"/>
          <w:shd w:val="clear" w:color="auto" w:fill="auto"/>
          <w:lang w:eastAsia="zh-CN"/>
        </w:rPr>
        <w:t>和职工医保参保证明</w:t>
      </w:r>
      <w:r>
        <w:rPr>
          <w:rFonts w:hint="default" w:ascii="Times New Roman" w:hAnsi="Times New Roman" w:eastAsia="仿宋_GB2312" w:cs="Times New Roman"/>
          <w:b w:val="0"/>
          <w:i w:val="0"/>
          <w:caps w:val="0"/>
          <w:spacing w:val="-4"/>
          <w:w w:val="100"/>
          <w:sz w:val="32"/>
          <w:szCs w:val="32"/>
          <w:highlight w:val="none"/>
          <w:shd w:val="clear" w:color="auto" w:fill="auto"/>
        </w:rPr>
        <w:t>；</w:t>
      </w:r>
    </w:p>
    <w:p>
      <w:pPr>
        <w:snapToGrid w:val="0"/>
        <w:spacing w:line="560" w:lineRule="exact"/>
        <w:ind w:firstLine="624"/>
        <w:rPr>
          <w:rFonts w:hint="default" w:ascii="Times New Roman" w:hAnsi="Times New Roman" w:eastAsia="仿宋_GB2312" w:cs="Times New Roman"/>
          <w:b w:val="0"/>
          <w:i w:val="0"/>
          <w:caps w:val="0"/>
          <w:spacing w:val="-4"/>
          <w:w w:val="100"/>
          <w:sz w:val="32"/>
          <w:szCs w:val="32"/>
          <w:highlight w:val="none"/>
          <w:shd w:val="clear" w:color="auto" w:fill="auto"/>
        </w:rPr>
      </w:pP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8</w:t>
      </w:r>
      <w:r>
        <w:rPr>
          <w:rFonts w:hint="default" w:ascii="Times New Roman" w:hAnsi="Times New Roman" w:eastAsia="仿宋_GB2312" w:cs="Times New Roman"/>
          <w:b w:val="0"/>
          <w:i w:val="0"/>
          <w:caps w:val="0"/>
          <w:spacing w:val="-4"/>
          <w:w w:val="100"/>
          <w:sz w:val="32"/>
          <w:szCs w:val="32"/>
          <w:highlight w:val="none"/>
          <w:shd w:val="clear" w:color="auto" w:fill="auto"/>
        </w:rPr>
        <w:t>.与医疗保障政策对应的内部管理制度和财务制度文本</w:t>
      </w:r>
      <w:r>
        <w:rPr>
          <w:rFonts w:hint="default" w:ascii="Times New Roman" w:hAnsi="Times New Roman" w:eastAsia="仿宋_GB2312" w:cs="Times New Roman"/>
          <w:b w:val="0"/>
          <w:i w:val="0"/>
          <w:caps w:val="0"/>
          <w:spacing w:val="-4"/>
          <w:w w:val="100"/>
          <w:sz w:val="32"/>
          <w:szCs w:val="32"/>
          <w:highlight w:val="none"/>
          <w:shd w:val="clear" w:color="auto" w:fill="auto"/>
          <w:lang w:eastAsia="zh-CN"/>
        </w:rPr>
        <w:t>原</w:t>
      </w:r>
      <w:r>
        <w:rPr>
          <w:rFonts w:hint="default" w:ascii="Times New Roman" w:hAnsi="Times New Roman" w:eastAsia="仿宋_GB2312" w:cs="Times New Roman"/>
          <w:b w:val="0"/>
          <w:i w:val="0"/>
          <w:caps w:val="0"/>
          <w:spacing w:val="-4"/>
          <w:w w:val="100"/>
          <w:sz w:val="32"/>
          <w:szCs w:val="32"/>
          <w:highlight w:val="none"/>
          <w:shd w:val="clear" w:color="auto" w:fill="auto"/>
        </w:rPr>
        <w:t>件（加盖药店公章）；</w:t>
      </w:r>
    </w:p>
    <w:p>
      <w:pPr>
        <w:snapToGrid w:val="0"/>
        <w:spacing w:line="560" w:lineRule="exact"/>
        <w:ind w:firstLine="624"/>
        <w:rPr>
          <w:rFonts w:hint="default" w:ascii="Times New Roman" w:hAnsi="Times New Roman" w:eastAsia="仿宋_GB2312" w:cs="Times New Roman"/>
          <w:b w:val="0"/>
          <w:i w:val="0"/>
          <w:caps w:val="0"/>
          <w:spacing w:val="-4"/>
          <w:w w:val="100"/>
          <w:sz w:val="32"/>
          <w:szCs w:val="32"/>
          <w:highlight w:val="none"/>
          <w:shd w:val="clear" w:color="auto" w:fill="auto"/>
        </w:rPr>
      </w:pP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9</w:t>
      </w:r>
      <w:r>
        <w:rPr>
          <w:rFonts w:hint="default" w:ascii="Times New Roman" w:hAnsi="Times New Roman" w:eastAsia="仿宋_GB2312" w:cs="Times New Roman"/>
          <w:b w:val="0"/>
          <w:i w:val="0"/>
          <w:caps w:val="0"/>
          <w:spacing w:val="-4"/>
          <w:w w:val="100"/>
          <w:sz w:val="32"/>
          <w:szCs w:val="32"/>
          <w:highlight w:val="none"/>
          <w:shd w:val="clear" w:color="auto" w:fill="auto"/>
        </w:rPr>
        <w:t>.纳入定点后使用医疗保障基金的预测性分析报告原件（加盖药店公章）。</w:t>
      </w:r>
    </w:p>
    <w:p>
      <w:pPr>
        <w:widowControl/>
        <w:snapToGrid/>
        <w:spacing w:before="0" w:beforeAutospacing="0" w:after="0" w:afterAutospacing="0" w:line="560" w:lineRule="exact"/>
        <w:ind w:left="0" w:right="0" w:firstLine="640" w:firstLineChars="200"/>
        <w:jc w:val="both"/>
        <w:textAlignment w:val="baseline"/>
        <w:rPr>
          <w:rFonts w:hint="default" w:ascii="Times New Roman" w:hAnsi="Times New Roman" w:eastAsia="楷体_GB2312" w:cs="Times New Roman"/>
          <w:b w:val="0"/>
          <w:i w:val="0"/>
          <w:caps w:val="0"/>
          <w:color w:val="333333"/>
          <w:spacing w:val="0"/>
          <w:w w:val="100"/>
          <w:kern w:val="0"/>
          <w:sz w:val="32"/>
          <w:szCs w:val="32"/>
          <w:highlight w:val="none"/>
          <w:shd w:val="clear" w:color="auto" w:fill="FFFFFF"/>
          <w:lang w:val="en-US" w:eastAsia="zh-CN" w:bidi="ar-SA"/>
        </w:rPr>
      </w:pPr>
      <w:r>
        <w:rPr>
          <w:rFonts w:hint="default" w:ascii="Times New Roman" w:hAnsi="Times New Roman" w:eastAsia="楷体_GB2312" w:cs="Times New Roman"/>
          <w:b w:val="0"/>
          <w:i w:val="0"/>
          <w:caps w:val="0"/>
          <w:color w:val="333333"/>
          <w:spacing w:val="0"/>
          <w:w w:val="100"/>
          <w:kern w:val="0"/>
          <w:sz w:val="32"/>
          <w:szCs w:val="32"/>
          <w:highlight w:val="none"/>
          <w:shd w:val="clear" w:color="auto" w:fill="FFFFFF"/>
          <w:lang w:val="en-US" w:eastAsia="zh-CN" w:bidi="ar-SA"/>
        </w:rPr>
        <w:t>（二）评估材料</w:t>
      </w:r>
    </w:p>
    <w:p>
      <w:pPr>
        <w:snapToGrid w:val="0"/>
        <w:spacing w:line="560" w:lineRule="exact"/>
        <w:ind w:firstLine="624"/>
        <w:rPr>
          <w:rFonts w:hint="default" w:ascii="Times New Roman" w:hAnsi="Times New Roman" w:eastAsia="仿宋_GB2312" w:cs="Times New Roman"/>
          <w:b w:val="0"/>
          <w:i w:val="0"/>
          <w:caps w:val="0"/>
          <w:spacing w:val="-4"/>
          <w:w w:val="100"/>
          <w:sz w:val="32"/>
          <w:szCs w:val="32"/>
          <w:highlight w:val="none"/>
          <w:shd w:val="clear" w:color="auto" w:fill="auto"/>
        </w:rPr>
      </w:pPr>
      <w:r>
        <w:rPr>
          <w:rFonts w:hint="default" w:ascii="Times New Roman" w:hAnsi="Times New Roman" w:eastAsia="仿宋_GB2312" w:cs="Times New Roman"/>
          <w:b w:val="0"/>
          <w:i w:val="0"/>
          <w:caps w:val="0"/>
          <w:color w:val="333333"/>
          <w:spacing w:val="0"/>
          <w:w w:val="100"/>
          <w:sz w:val="32"/>
          <w:szCs w:val="32"/>
          <w:highlight w:val="none"/>
          <w:shd w:val="clear" w:color="auto" w:fill="FFFFFF"/>
        </w:rPr>
        <w:t>1</w:t>
      </w:r>
      <w:r>
        <w:rPr>
          <w:rFonts w:hint="default" w:ascii="Times New Roman" w:hAnsi="Times New Roman" w:eastAsia="仿宋_GB2312" w:cs="Times New Roman"/>
          <w:b w:val="0"/>
          <w:i w:val="0"/>
          <w:caps w:val="0"/>
          <w:color w:val="333333"/>
          <w:spacing w:val="0"/>
          <w:w w:val="100"/>
          <w:sz w:val="32"/>
          <w:szCs w:val="32"/>
          <w:highlight w:val="none"/>
          <w:shd w:val="clear" w:color="auto" w:fill="FFFFFF"/>
          <w:lang w:val="en-US" w:eastAsia="zh-CN"/>
        </w:rPr>
        <w:t>0</w:t>
      </w:r>
      <w:r>
        <w:rPr>
          <w:rFonts w:hint="default" w:ascii="Times New Roman" w:hAnsi="Times New Roman" w:eastAsia="仿宋_GB2312" w:cs="Times New Roman"/>
          <w:b w:val="0"/>
          <w:i w:val="0"/>
          <w:caps w:val="0"/>
          <w:color w:val="333333"/>
          <w:spacing w:val="0"/>
          <w:w w:val="100"/>
          <w:sz w:val="32"/>
          <w:szCs w:val="32"/>
          <w:highlight w:val="none"/>
          <w:shd w:val="clear" w:color="auto" w:fill="FFFFFF"/>
        </w:rPr>
        <w:t>.</w:t>
      </w:r>
      <w:r>
        <w:rPr>
          <w:rFonts w:hint="default" w:ascii="Times New Roman" w:hAnsi="Times New Roman" w:eastAsia="仿宋_GB2312" w:cs="Times New Roman"/>
          <w:b w:val="0"/>
          <w:i w:val="0"/>
          <w:caps w:val="0"/>
          <w:spacing w:val="-4"/>
          <w:w w:val="100"/>
          <w:sz w:val="32"/>
          <w:szCs w:val="32"/>
          <w:highlight w:val="none"/>
          <w:shd w:val="clear" w:color="auto" w:fill="auto"/>
        </w:rPr>
        <w:t>药店正门开业状态照片电子件（需包含药店招牌、名称、门牌号码）；</w:t>
      </w:r>
    </w:p>
    <w:p>
      <w:pPr>
        <w:snapToGrid w:val="0"/>
        <w:spacing w:line="560" w:lineRule="exact"/>
        <w:ind w:firstLine="624"/>
        <w:rPr>
          <w:rFonts w:hint="default" w:ascii="Times New Roman" w:hAnsi="Times New Roman" w:eastAsia="仿宋_GB2312" w:cs="Times New Roman"/>
          <w:b w:val="0"/>
          <w:i w:val="0"/>
          <w:caps w:val="0"/>
          <w:spacing w:val="-4"/>
          <w:w w:val="100"/>
          <w:sz w:val="32"/>
          <w:szCs w:val="32"/>
          <w:highlight w:val="none"/>
          <w:shd w:val="clear" w:color="auto" w:fill="auto"/>
          <w:lang w:eastAsia="zh-CN"/>
        </w:rPr>
      </w:pP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11</w:t>
      </w:r>
      <w:r>
        <w:rPr>
          <w:rFonts w:hint="default" w:ascii="Times New Roman" w:hAnsi="Times New Roman" w:eastAsia="仿宋_GB2312" w:cs="Times New Roman"/>
          <w:b w:val="0"/>
          <w:i w:val="0"/>
          <w:caps w:val="0"/>
          <w:spacing w:val="-4"/>
          <w:w w:val="100"/>
          <w:sz w:val="32"/>
          <w:szCs w:val="32"/>
          <w:highlight w:val="none"/>
          <w:shd w:val="clear" w:color="auto" w:fill="auto"/>
        </w:rPr>
        <w:t>.医保药品标识照片电子件</w:t>
      </w:r>
      <w:r>
        <w:rPr>
          <w:rFonts w:hint="default" w:ascii="Times New Roman" w:hAnsi="Times New Roman" w:eastAsia="仿宋_GB2312" w:cs="Times New Roman"/>
          <w:b w:val="0"/>
          <w:i w:val="0"/>
          <w:caps w:val="0"/>
          <w:spacing w:val="-4"/>
          <w:w w:val="100"/>
          <w:sz w:val="32"/>
          <w:szCs w:val="32"/>
          <w:highlight w:val="none"/>
          <w:shd w:val="clear" w:color="auto" w:fill="auto"/>
          <w:lang w:eastAsia="zh-CN"/>
        </w:rPr>
        <w:t>；</w:t>
      </w:r>
    </w:p>
    <w:p>
      <w:pPr>
        <w:snapToGrid w:val="0"/>
        <w:spacing w:line="560" w:lineRule="exact"/>
        <w:ind w:firstLine="624"/>
        <w:rPr>
          <w:rFonts w:hint="default" w:ascii="Times New Roman" w:hAnsi="Times New Roman" w:eastAsia="仿宋_GB2312" w:cs="Times New Roman"/>
          <w:spacing w:val="-4"/>
          <w:sz w:val="32"/>
          <w:szCs w:val="32"/>
          <w:highlight w:val="none"/>
          <w:shd w:val="clear" w:color="auto" w:fill="auto"/>
          <w:lang w:val="en-US" w:eastAsia="zh-CN"/>
        </w:rPr>
        <w:sectPr>
          <w:pgSz w:w="11906" w:h="16838"/>
          <w:pgMar w:top="2098" w:right="1587" w:bottom="2098" w:left="1587" w:header="851" w:footer="992" w:gutter="0"/>
          <w:pgNumType w:fmt="decimal"/>
          <w:cols w:space="720" w:num="1"/>
          <w:docGrid w:type="lines" w:linePitch="312" w:charSpace="0"/>
        </w:sectPr>
      </w:pPr>
      <w:r>
        <w:rPr>
          <w:rFonts w:hint="default" w:ascii="Times New Roman" w:hAnsi="Times New Roman" w:eastAsia="仿宋_GB2312" w:cs="Times New Roman"/>
          <w:spacing w:val="-4"/>
          <w:sz w:val="32"/>
          <w:szCs w:val="32"/>
          <w:highlight w:val="none"/>
          <w:shd w:val="clear" w:color="auto" w:fill="auto"/>
          <w:lang w:val="en-US" w:eastAsia="zh-CN"/>
        </w:rPr>
        <w:t>12.</w:t>
      </w:r>
      <w:r>
        <w:rPr>
          <w:rFonts w:hint="default" w:ascii="Times New Roman" w:hAnsi="Times New Roman" w:eastAsia="仿宋_GB2312" w:cs="Times New Roman"/>
          <w:b w:val="0"/>
          <w:i w:val="0"/>
          <w:caps w:val="0"/>
          <w:color w:val="000000"/>
          <w:spacing w:val="-4"/>
          <w:w w:val="100"/>
          <w:kern w:val="2"/>
          <w:sz w:val="32"/>
          <w:szCs w:val="32"/>
          <w:highlight w:val="none"/>
          <w:shd w:val="clear" w:color="auto" w:fill="auto"/>
          <w:lang w:eastAsia="zh-CN"/>
        </w:rPr>
        <w:t>其他医疗保障部门相关文件规定的材料</w:t>
      </w:r>
      <w:r>
        <w:rPr>
          <w:rFonts w:hint="default" w:ascii="Times New Roman" w:hAnsi="Times New Roman" w:eastAsia="仿宋_GB2312" w:cs="Times New Roman"/>
          <w:b w:val="0"/>
          <w:i w:val="0"/>
          <w:caps w:val="0"/>
          <w:spacing w:val="-4"/>
          <w:w w:val="100"/>
          <w:kern w:val="2"/>
          <w:sz w:val="32"/>
          <w:szCs w:val="32"/>
          <w:highlight w:val="none"/>
          <w:shd w:val="clear" w:color="auto" w:fill="auto"/>
          <w:lang w:eastAsia="zh-CN"/>
        </w:rPr>
        <w:t>。</w:t>
      </w:r>
    </w:p>
    <w:p>
      <w:pPr>
        <w:pageBreakBefore/>
        <w:shd w:val="clear"/>
        <w:spacing w:line="120" w:lineRule="auto"/>
        <w:jc w:val="left"/>
        <w:textAlignment w:val="auto"/>
        <w:outlineLvl w:val="9"/>
        <w:rPr>
          <w:rFonts w:hint="default" w:ascii="Times New Roman" w:hAnsi="Times New Roman" w:eastAsia="宋体" w:cs="Times New Roman"/>
          <w:highlight w:val="none"/>
          <w:lang w:val="en" w:eastAsia="zh-CN"/>
        </w:rPr>
      </w:pPr>
      <w:r>
        <w:rPr>
          <w:rFonts w:hint="default" w:ascii="Times New Roman" w:hAnsi="Times New Roman" w:eastAsia="黑体" w:cs="Times New Roman"/>
          <w:b w:val="0"/>
          <w:i w:val="0"/>
          <w:caps w:val="0"/>
          <w:spacing w:val="0"/>
          <w:w w:val="100"/>
          <w:sz w:val="32"/>
          <w:szCs w:val="32"/>
          <w:highlight w:val="none"/>
          <w:shd w:val="clear" w:color="auto" w:fill="auto"/>
          <w:lang w:val="en" w:eastAsia="zh-CN"/>
        </w:rPr>
        <w:t>附件</w:t>
      </w:r>
      <w:r>
        <w:rPr>
          <w:rFonts w:hint="default" w:ascii="Times New Roman" w:hAnsi="Times New Roman" w:eastAsia="黑体" w:cs="Times New Roman"/>
          <w:b w:val="0"/>
          <w:i w:val="0"/>
          <w:caps w:val="0"/>
          <w:spacing w:val="0"/>
          <w:w w:val="100"/>
          <w:sz w:val="32"/>
          <w:szCs w:val="32"/>
          <w:highlight w:val="none"/>
          <w:shd w:val="clear" w:color="auto" w:fill="auto"/>
          <w:lang w:val="en-US" w:eastAsia="zh-CN"/>
        </w:rPr>
        <w:t>8</w:t>
      </w:r>
    </w:p>
    <w:p>
      <w:pPr>
        <w:shd w:val="clear"/>
        <w:snapToGrid/>
        <w:spacing w:before="0" w:beforeAutospacing="0" w:after="0" w:afterAutospacing="0" w:line="240" w:lineRule="auto"/>
        <w:jc w:val="center"/>
        <w:textAlignment w:val="baseline"/>
        <w:rPr>
          <w:rFonts w:hint="default" w:ascii="Times New Roman" w:hAnsi="Times New Roman" w:eastAsia="宋体" w:cs="Times New Roman"/>
          <w:highlight w:val="none"/>
        </w:rPr>
      </w:pPr>
      <w:r>
        <w:rPr>
          <w:rFonts w:hint="default" w:ascii="Times New Roman" w:hAnsi="Times New Roman" w:eastAsia="方正小标宋简体" w:cs="Times New Roman"/>
          <w:b w:val="0"/>
          <w:i w:val="0"/>
          <w:caps w:val="0"/>
          <w:spacing w:val="0"/>
          <w:w w:val="100"/>
          <w:sz w:val="32"/>
          <w:szCs w:val="32"/>
          <w:highlight w:val="none"/>
          <w:lang w:val="en" w:eastAsia="zh-CN"/>
        </w:rPr>
        <w:t>广东省</w:t>
      </w:r>
      <w:r>
        <w:rPr>
          <w:rFonts w:hint="default" w:ascii="Times New Roman" w:hAnsi="Times New Roman" w:eastAsia="方正小标宋简体" w:cs="Times New Roman"/>
          <w:b w:val="0"/>
          <w:i w:val="0"/>
          <w:caps w:val="0"/>
          <w:spacing w:val="0"/>
          <w:w w:val="100"/>
          <w:sz w:val="32"/>
          <w:szCs w:val="32"/>
          <w:highlight w:val="none"/>
        </w:rPr>
        <w:t>定点</w:t>
      </w:r>
      <w:r>
        <w:rPr>
          <w:rFonts w:hint="default" w:ascii="Times New Roman" w:hAnsi="Times New Roman" w:eastAsia="方正小标宋简体" w:cs="Times New Roman"/>
          <w:b w:val="0"/>
          <w:i w:val="0"/>
          <w:caps w:val="0"/>
          <w:spacing w:val="0"/>
          <w:w w:val="100"/>
          <w:sz w:val="32"/>
          <w:szCs w:val="32"/>
          <w:highlight w:val="none"/>
          <w:lang w:eastAsia="zh-CN"/>
        </w:rPr>
        <w:t>医药</w:t>
      </w:r>
      <w:r>
        <w:rPr>
          <w:rFonts w:hint="default" w:ascii="Times New Roman" w:hAnsi="Times New Roman" w:eastAsia="方正小标宋简体" w:cs="Times New Roman"/>
          <w:b w:val="0"/>
          <w:i w:val="0"/>
          <w:caps w:val="0"/>
          <w:spacing w:val="0"/>
          <w:w w:val="100"/>
          <w:sz w:val="32"/>
          <w:szCs w:val="32"/>
          <w:highlight w:val="none"/>
        </w:rPr>
        <w:t>机构</w:t>
      </w:r>
      <w:r>
        <w:rPr>
          <w:rFonts w:hint="default" w:ascii="Times New Roman" w:hAnsi="Times New Roman" w:eastAsia="方正小标宋简体" w:cs="Times New Roman"/>
          <w:b w:val="0"/>
          <w:i w:val="0"/>
          <w:caps w:val="0"/>
          <w:spacing w:val="0"/>
          <w:w w:val="100"/>
          <w:sz w:val="32"/>
          <w:szCs w:val="32"/>
          <w:highlight w:val="none"/>
          <w:lang w:eastAsia="zh-CN"/>
        </w:rPr>
        <w:t>申请材料补齐补正通知书</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6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pct"/>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r>
              <w:rPr>
                <w:rFonts w:hint="default" w:ascii="Times New Roman" w:hAnsi="Times New Roman" w:eastAsia="仿宋_GB2312" w:cs="Times New Roman"/>
                <w:b w:val="0"/>
                <w:i w:val="0"/>
                <w:caps w:val="0"/>
                <w:spacing w:val="0"/>
                <w:w w:val="100"/>
                <w:kern w:val="0"/>
                <w:sz w:val="24"/>
                <w:szCs w:val="24"/>
                <w:highlight w:val="none"/>
                <w:lang w:val="en" w:eastAsia="zh-CN"/>
              </w:rPr>
              <w:t>回执编号</w:t>
            </w:r>
          </w:p>
        </w:tc>
        <w:tc>
          <w:tcPr>
            <w:tcW w:w="3871" w:type="pct"/>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pct"/>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r>
              <w:rPr>
                <w:rFonts w:hint="default" w:ascii="Times New Roman" w:hAnsi="Times New Roman" w:eastAsia="仿宋_GB2312" w:cs="Times New Roman"/>
                <w:b w:val="0"/>
                <w:i w:val="0"/>
                <w:caps w:val="0"/>
                <w:spacing w:val="0"/>
                <w:w w:val="100"/>
                <w:kern w:val="0"/>
                <w:sz w:val="24"/>
                <w:szCs w:val="24"/>
                <w:highlight w:val="none"/>
                <w:lang w:val="en" w:eastAsia="zh-CN"/>
              </w:rPr>
              <w:t>机构名称</w:t>
            </w:r>
          </w:p>
        </w:tc>
        <w:tc>
          <w:tcPr>
            <w:tcW w:w="3871" w:type="pct"/>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pct"/>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r>
              <w:rPr>
                <w:rFonts w:hint="default" w:ascii="Times New Roman" w:hAnsi="Times New Roman" w:eastAsia="仿宋_GB2312" w:cs="Times New Roman"/>
                <w:b w:val="0"/>
                <w:i w:val="0"/>
                <w:caps w:val="0"/>
                <w:spacing w:val="0"/>
                <w:w w:val="100"/>
                <w:kern w:val="0"/>
                <w:sz w:val="24"/>
                <w:szCs w:val="24"/>
                <w:highlight w:val="none"/>
                <w:lang w:val="en" w:eastAsia="zh-CN"/>
              </w:rPr>
              <w:t>机构地址</w:t>
            </w:r>
          </w:p>
        </w:tc>
        <w:tc>
          <w:tcPr>
            <w:tcW w:w="3871" w:type="pct"/>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pct"/>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r>
              <w:rPr>
                <w:rFonts w:hint="default" w:ascii="Times New Roman" w:hAnsi="Times New Roman" w:eastAsia="仿宋_GB2312" w:cs="Times New Roman"/>
                <w:b w:val="0"/>
                <w:i w:val="0"/>
                <w:caps w:val="0"/>
                <w:spacing w:val="0"/>
                <w:w w:val="100"/>
                <w:kern w:val="0"/>
                <w:sz w:val="24"/>
                <w:szCs w:val="24"/>
                <w:highlight w:val="none"/>
                <w:lang w:val="en" w:eastAsia="zh-CN"/>
              </w:rPr>
              <w:t>补齐补正材料</w:t>
            </w:r>
          </w:p>
        </w:tc>
        <w:tc>
          <w:tcPr>
            <w:tcW w:w="3871" w:type="pct"/>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pct"/>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r>
              <w:rPr>
                <w:rFonts w:hint="default" w:ascii="Times New Roman" w:hAnsi="Times New Roman" w:eastAsia="仿宋_GB2312" w:cs="Times New Roman"/>
                <w:b w:val="0"/>
                <w:i w:val="0"/>
                <w:caps w:val="0"/>
                <w:spacing w:val="0"/>
                <w:w w:val="100"/>
                <w:kern w:val="0"/>
                <w:sz w:val="24"/>
                <w:szCs w:val="24"/>
                <w:highlight w:val="none"/>
                <w:lang w:val="en" w:eastAsia="zh-CN"/>
              </w:rPr>
              <w:t>备注</w:t>
            </w:r>
          </w:p>
        </w:tc>
        <w:tc>
          <w:tcPr>
            <w:tcW w:w="3871" w:type="pct"/>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r>
              <w:rPr>
                <w:rFonts w:hint="default" w:ascii="Times New Roman" w:hAnsi="Times New Roman" w:eastAsia="仿宋_GB2312" w:cs="Times New Roman"/>
                <w:b w:val="0"/>
                <w:i w:val="0"/>
                <w:caps w:val="0"/>
                <w:spacing w:val="0"/>
                <w:w w:val="100"/>
                <w:kern w:val="0"/>
                <w:sz w:val="24"/>
                <w:szCs w:val="24"/>
                <w:highlight w:val="none"/>
                <w:lang w:val="en" w:eastAsia="zh-CN"/>
              </w:rPr>
              <w:t>申请机构应当在5个工作日内补齐补正，逾期视为放弃当次申请</w:t>
            </w:r>
          </w:p>
        </w:tc>
      </w:tr>
    </w:tbl>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p>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r>
        <w:rPr>
          <w:rFonts w:hint="default" w:ascii="Times New Roman" w:hAnsi="Times New Roman" w:eastAsia="仿宋_GB2312" w:cs="Times New Roman"/>
          <w:b w:val="0"/>
          <w:i w:val="0"/>
          <w:caps w:val="0"/>
          <w:spacing w:val="0"/>
          <w:w w:val="100"/>
          <w:kern w:val="0"/>
          <w:sz w:val="24"/>
          <w:szCs w:val="24"/>
          <w:highlight w:val="none"/>
          <w:lang w:val="en" w:eastAsia="zh-CN"/>
        </w:rPr>
        <w:t>（本回执一式两份，一份送达机构领取，一份</w:t>
      </w:r>
      <w:r>
        <w:rPr>
          <w:rFonts w:hint="eastAsia" w:ascii="Times New Roman" w:hAnsi="Times New Roman" w:eastAsia="仿宋_GB2312" w:cs="Times New Roman"/>
          <w:b w:val="0"/>
          <w:i w:val="0"/>
          <w:caps w:val="0"/>
          <w:spacing w:val="0"/>
          <w:w w:val="100"/>
          <w:kern w:val="0"/>
          <w:sz w:val="24"/>
          <w:szCs w:val="24"/>
          <w:highlight w:val="none"/>
          <w:lang w:val="en" w:eastAsia="zh-CN"/>
        </w:rPr>
        <w:t>医保</w:t>
      </w:r>
      <w:r>
        <w:rPr>
          <w:rFonts w:hint="default" w:ascii="Times New Roman" w:hAnsi="Times New Roman" w:eastAsia="仿宋_GB2312" w:cs="Times New Roman"/>
          <w:b w:val="0"/>
          <w:i w:val="0"/>
          <w:caps w:val="0"/>
          <w:spacing w:val="0"/>
          <w:w w:val="100"/>
          <w:kern w:val="0"/>
          <w:sz w:val="24"/>
          <w:szCs w:val="24"/>
          <w:highlight w:val="none"/>
          <w:lang w:val="en" w:eastAsia="zh-CN"/>
        </w:rPr>
        <w:t>经办机构留存。）</w:t>
      </w:r>
    </w:p>
    <w:p>
      <w:pPr>
        <w:shd w:val="clear"/>
        <w:snapToGrid/>
        <w:spacing w:before="0" w:beforeAutospacing="0" w:after="0" w:afterAutospacing="0" w:line="240" w:lineRule="auto"/>
        <w:jc w:val="both"/>
        <w:textAlignment w:val="baseline"/>
        <w:rPr>
          <w:rFonts w:hint="default" w:ascii="Times New Roman" w:hAnsi="Times New Roman" w:eastAsia="宋体" w:cs="Times New Roman"/>
          <w:b w:val="0"/>
          <w:i w:val="0"/>
          <w:caps w:val="0"/>
          <w:spacing w:val="0"/>
          <w:w w:val="100"/>
          <w:sz w:val="24"/>
          <w:szCs w:val="24"/>
          <w:highlight w:val="none"/>
        </w:rPr>
      </w:pPr>
    </w:p>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r>
        <w:rPr>
          <w:rFonts w:hint="eastAsia" w:ascii="Times New Roman" w:hAnsi="Times New Roman" w:eastAsia="仿宋_GB2312" w:cs="Times New Roman"/>
          <w:b w:val="0"/>
          <w:i w:val="0"/>
          <w:caps w:val="0"/>
          <w:spacing w:val="0"/>
          <w:w w:val="100"/>
          <w:kern w:val="0"/>
          <w:sz w:val="24"/>
          <w:szCs w:val="24"/>
          <w:highlight w:val="none"/>
          <w:lang w:val="en" w:eastAsia="zh-CN"/>
        </w:rPr>
        <w:t>医保</w:t>
      </w:r>
      <w:r>
        <w:rPr>
          <w:rFonts w:hint="default" w:ascii="Times New Roman" w:hAnsi="Times New Roman" w:eastAsia="仿宋_GB2312" w:cs="Times New Roman"/>
          <w:b w:val="0"/>
          <w:i w:val="0"/>
          <w:caps w:val="0"/>
          <w:spacing w:val="0"/>
          <w:w w:val="100"/>
          <w:kern w:val="0"/>
          <w:sz w:val="24"/>
          <w:szCs w:val="24"/>
          <w:highlight w:val="none"/>
          <w:lang w:val="en" w:eastAsia="zh-CN"/>
        </w:rPr>
        <w:t>经办机构（盖章）</w:t>
      </w:r>
      <w:r>
        <w:rPr>
          <w:rFonts w:hint="default" w:ascii="Times New Roman" w:hAnsi="Times New Roman" w:eastAsia="仿宋_GB2312" w:cs="Times New Roman"/>
          <w:b w:val="0"/>
          <w:i w:val="0"/>
          <w:caps w:val="0"/>
          <w:spacing w:val="0"/>
          <w:w w:val="100"/>
          <w:kern w:val="0"/>
          <w:sz w:val="24"/>
          <w:szCs w:val="24"/>
          <w:highlight w:val="none"/>
          <w:lang w:val="en-US" w:eastAsia="zh-CN"/>
        </w:rPr>
        <w:t xml:space="preserve">          联系电话：                经办日期：</w:t>
      </w:r>
    </w:p>
    <w:p>
      <w:pPr>
        <w:shd w:val="clear"/>
        <w:snapToGrid/>
        <w:spacing w:before="0" w:beforeAutospacing="0" w:after="0" w:afterAutospacing="0" w:line="240" w:lineRule="auto"/>
        <w:jc w:val="both"/>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p>
    <w:p>
      <w:pPr>
        <w:shd w:val="clear"/>
        <w:snapToGrid/>
        <w:spacing w:before="0" w:beforeAutospacing="0" w:after="0" w:afterAutospacing="0" w:line="240" w:lineRule="auto"/>
        <w:jc w:val="both"/>
        <w:textAlignment w:val="baseline"/>
        <w:rPr>
          <w:rFonts w:hint="default" w:ascii="Times New Roman" w:hAnsi="Times New Roman" w:eastAsia="宋体" w:cs="Times New Roman"/>
          <w:b w:val="0"/>
          <w:i w:val="0"/>
          <w:caps w:val="0"/>
          <w:spacing w:val="0"/>
          <w:w w:val="100"/>
          <w:sz w:val="24"/>
          <w:highlight w:val="none"/>
        </w:rPr>
      </w:pPr>
      <w:r>
        <w:rPr>
          <w:rFonts w:hint="default" w:ascii="Times New Roman" w:hAnsi="Times New Roman" w:eastAsia="仿宋_GB2312" w:cs="Times New Roman"/>
          <w:b w:val="0"/>
          <w:i w:val="0"/>
          <w:caps w:val="0"/>
          <w:spacing w:val="0"/>
          <w:w w:val="100"/>
          <w:kern w:val="0"/>
          <w:sz w:val="24"/>
          <w:szCs w:val="24"/>
          <w:highlight w:val="none"/>
          <w:lang w:val="en" w:eastAsia="zh-CN"/>
        </w:rPr>
        <w:t xml:space="preserve">签收人：             </w:t>
      </w:r>
      <w:r>
        <w:rPr>
          <w:rFonts w:hint="eastAsia" w:ascii="Times New Roman" w:hAnsi="Times New Roman" w:eastAsia="仿宋_GB2312" w:cs="Times New Roman"/>
          <w:b w:val="0"/>
          <w:i w:val="0"/>
          <w:caps w:val="0"/>
          <w:spacing w:val="0"/>
          <w:w w:val="100"/>
          <w:kern w:val="0"/>
          <w:sz w:val="24"/>
          <w:szCs w:val="24"/>
          <w:highlight w:val="none"/>
          <w:lang w:val="en-US" w:eastAsia="zh-CN"/>
        </w:rPr>
        <w:t xml:space="preserve">    </w:t>
      </w:r>
      <w:r>
        <w:rPr>
          <w:rFonts w:hint="default" w:ascii="Times New Roman" w:hAnsi="Times New Roman" w:eastAsia="仿宋_GB2312" w:cs="Times New Roman"/>
          <w:b w:val="0"/>
          <w:i w:val="0"/>
          <w:caps w:val="0"/>
          <w:spacing w:val="0"/>
          <w:w w:val="100"/>
          <w:kern w:val="0"/>
          <w:sz w:val="24"/>
          <w:szCs w:val="24"/>
          <w:highlight w:val="none"/>
          <w:lang w:val="en" w:eastAsia="zh-CN"/>
        </w:rPr>
        <w:t xml:space="preserve">    </w:t>
      </w:r>
      <w:r>
        <w:rPr>
          <w:rFonts w:hint="default" w:ascii="Times New Roman" w:hAnsi="Times New Roman" w:eastAsia="仿宋_GB2312" w:cs="Times New Roman"/>
          <w:b w:val="0"/>
          <w:i w:val="0"/>
          <w:caps w:val="0"/>
          <w:spacing w:val="0"/>
          <w:w w:val="100"/>
          <w:kern w:val="0"/>
          <w:sz w:val="24"/>
          <w:szCs w:val="24"/>
          <w:highlight w:val="none"/>
          <w:lang w:val="en-US" w:eastAsia="zh-CN"/>
        </w:rPr>
        <w:t xml:space="preserve"> </w:t>
      </w:r>
      <w:r>
        <w:rPr>
          <w:rFonts w:hint="default" w:ascii="Times New Roman" w:hAnsi="Times New Roman" w:eastAsia="仿宋_GB2312" w:cs="Times New Roman"/>
          <w:b w:val="0"/>
          <w:i w:val="0"/>
          <w:caps w:val="0"/>
          <w:spacing w:val="0"/>
          <w:w w:val="100"/>
          <w:kern w:val="0"/>
          <w:sz w:val="24"/>
          <w:szCs w:val="24"/>
          <w:highlight w:val="none"/>
          <w:lang w:val="en" w:eastAsia="zh-CN"/>
        </w:rPr>
        <w:t>联系电话：                签收时间：</w:t>
      </w:r>
    </w:p>
    <w:p>
      <w:pPr>
        <w:widowControl/>
        <w:shd w:val="clear"/>
        <w:snapToGrid/>
        <w:spacing w:before="0" w:beforeAutospacing="0" w:after="0" w:afterAutospacing="0" w:line="240" w:lineRule="auto"/>
        <w:ind w:left="0" w:right="0" w:firstLine="640" w:firstLineChars="200"/>
        <w:jc w:val="both"/>
        <w:textAlignment w:val="baseline"/>
        <w:rPr>
          <w:rFonts w:hint="default" w:ascii="Times New Roman" w:hAnsi="Times New Roman" w:eastAsia="仿宋_GB2312" w:cs="Times New Roman"/>
          <w:b w:val="0"/>
          <w:i w:val="0"/>
          <w:caps w:val="0"/>
          <w:color w:val="333333"/>
          <w:spacing w:val="0"/>
          <w:w w:val="100"/>
          <w:kern w:val="0"/>
          <w:sz w:val="32"/>
          <w:szCs w:val="32"/>
          <w:highlight w:val="none"/>
          <w:shd w:val="clear" w:color="auto" w:fill="FFFFFF"/>
          <w:lang w:val="en-US" w:eastAsia="zh-CN" w:bidi="ar-SA"/>
        </w:rPr>
      </w:pPr>
    </w:p>
    <w:p>
      <w:pPr>
        <w:widowControl/>
        <w:shd w:val="clear"/>
        <w:snapToGrid/>
        <w:spacing w:before="0" w:beforeAutospacing="0" w:after="0" w:afterAutospacing="0" w:line="240" w:lineRule="auto"/>
        <w:ind w:left="0" w:right="0" w:firstLine="640" w:firstLineChars="200"/>
        <w:jc w:val="both"/>
        <w:textAlignment w:val="baseline"/>
        <w:rPr>
          <w:rFonts w:hint="default" w:ascii="Times New Roman" w:hAnsi="Times New Roman" w:eastAsia="仿宋_GB2312" w:cs="Times New Roman"/>
          <w:b w:val="0"/>
          <w:i w:val="0"/>
          <w:caps w:val="0"/>
          <w:color w:val="333333"/>
          <w:spacing w:val="0"/>
          <w:w w:val="100"/>
          <w:kern w:val="0"/>
          <w:sz w:val="32"/>
          <w:szCs w:val="32"/>
          <w:highlight w:val="none"/>
          <w:shd w:val="clear" w:color="auto" w:fill="FFFFFF"/>
          <w:lang w:val="en-US" w:eastAsia="zh-CN" w:bidi="ar-SA"/>
        </w:rPr>
      </w:pPr>
    </w:p>
    <w:p>
      <w:pPr>
        <w:widowControl/>
        <w:shd w:val="clear"/>
        <w:snapToGrid/>
        <w:spacing w:before="0" w:beforeAutospacing="0" w:after="0" w:afterAutospacing="0" w:line="240" w:lineRule="auto"/>
        <w:ind w:left="0" w:right="0" w:firstLine="640" w:firstLineChars="200"/>
        <w:jc w:val="both"/>
        <w:textAlignment w:val="baseline"/>
        <w:rPr>
          <w:rFonts w:hint="default" w:ascii="Times New Roman" w:hAnsi="Times New Roman" w:eastAsia="仿宋_GB2312" w:cs="Times New Roman"/>
          <w:b w:val="0"/>
          <w:i w:val="0"/>
          <w:caps w:val="0"/>
          <w:color w:val="333333"/>
          <w:spacing w:val="0"/>
          <w:w w:val="100"/>
          <w:kern w:val="0"/>
          <w:sz w:val="32"/>
          <w:szCs w:val="32"/>
          <w:highlight w:val="none"/>
          <w:shd w:val="clear" w:color="auto" w:fill="FFFFFF"/>
          <w:lang w:val="en-US" w:eastAsia="zh-CN" w:bidi="ar-SA"/>
        </w:rPr>
      </w:pPr>
    </w:p>
    <w:p>
      <w:pPr>
        <w:pageBreakBefore/>
        <w:shd w:val="clear"/>
        <w:spacing w:line="120" w:lineRule="auto"/>
        <w:jc w:val="left"/>
        <w:textAlignment w:val="auto"/>
        <w:outlineLvl w:val="9"/>
        <w:rPr>
          <w:rFonts w:hint="default" w:ascii="Times New Roman" w:hAnsi="Times New Roman" w:eastAsia="宋体" w:cs="Times New Roman"/>
          <w:highlight w:val="none"/>
          <w:lang w:val="en" w:eastAsia="zh-CN"/>
        </w:rPr>
      </w:pPr>
      <w:r>
        <w:rPr>
          <w:rFonts w:hint="default" w:ascii="Times New Roman" w:hAnsi="Times New Roman" w:eastAsia="黑体" w:cs="Times New Roman"/>
          <w:b w:val="0"/>
          <w:i w:val="0"/>
          <w:caps w:val="0"/>
          <w:spacing w:val="0"/>
          <w:w w:val="100"/>
          <w:sz w:val="32"/>
          <w:szCs w:val="32"/>
          <w:highlight w:val="none"/>
          <w:shd w:val="clear" w:color="auto" w:fill="auto"/>
          <w:lang w:val="en" w:eastAsia="zh-CN"/>
        </w:rPr>
        <w:t>附件</w:t>
      </w:r>
      <w:r>
        <w:rPr>
          <w:rFonts w:hint="default" w:ascii="Times New Roman" w:hAnsi="Times New Roman" w:eastAsia="黑体" w:cs="Times New Roman"/>
          <w:b w:val="0"/>
          <w:i w:val="0"/>
          <w:caps w:val="0"/>
          <w:spacing w:val="0"/>
          <w:w w:val="100"/>
          <w:sz w:val="32"/>
          <w:szCs w:val="32"/>
          <w:highlight w:val="none"/>
          <w:shd w:val="clear" w:color="auto" w:fill="auto"/>
          <w:lang w:val="en-US" w:eastAsia="zh-CN"/>
        </w:rPr>
        <w:t>9</w:t>
      </w:r>
    </w:p>
    <w:p>
      <w:pPr>
        <w:shd w:val="clear"/>
        <w:snapToGrid/>
        <w:spacing w:before="0" w:beforeAutospacing="0" w:after="0" w:afterAutospacing="0" w:line="240" w:lineRule="auto"/>
        <w:jc w:val="center"/>
        <w:textAlignment w:val="baseline"/>
        <w:rPr>
          <w:rFonts w:hint="default" w:ascii="Times New Roman" w:hAnsi="Times New Roman" w:eastAsia="宋体" w:cs="Times New Roman"/>
          <w:highlight w:val="none"/>
        </w:rPr>
      </w:pPr>
      <w:r>
        <w:rPr>
          <w:rFonts w:hint="default" w:ascii="Times New Roman" w:hAnsi="Times New Roman" w:eastAsia="方正小标宋简体" w:cs="Times New Roman"/>
          <w:b w:val="0"/>
          <w:i w:val="0"/>
          <w:caps w:val="0"/>
          <w:spacing w:val="0"/>
          <w:w w:val="100"/>
          <w:sz w:val="32"/>
          <w:szCs w:val="32"/>
          <w:highlight w:val="none"/>
          <w:lang w:val="en" w:eastAsia="zh-CN"/>
        </w:rPr>
        <w:t>广东省</w:t>
      </w:r>
      <w:r>
        <w:rPr>
          <w:rFonts w:hint="default" w:ascii="Times New Roman" w:hAnsi="Times New Roman" w:eastAsia="方正小标宋简体" w:cs="Times New Roman"/>
          <w:b w:val="0"/>
          <w:i w:val="0"/>
          <w:caps w:val="0"/>
          <w:spacing w:val="0"/>
          <w:w w:val="100"/>
          <w:sz w:val="32"/>
          <w:szCs w:val="32"/>
          <w:highlight w:val="none"/>
        </w:rPr>
        <w:t>定点</w:t>
      </w:r>
      <w:r>
        <w:rPr>
          <w:rFonts w:hint="default" w:ascii="Times New Roman" w:hAnsi="Times New Roman" w:eastAsia="方正小标宋简体" w:cs="Times New Roman"/>
          <w:b w:val="0"/>
          <w:i w:val="0"/>
          <w:caps w:val="0"/>
          <w:spacing w:val="0"/>
          <w:w w:val="100"/>
          <w:sz w:val="32"/>
          <w:szCs w:val="32"/>
          <w:highlight w:val="none"/>
          <w:lang w:eastAsia="zh-CN"/>
        </w:rPr>
        <w:t>医药</w:t>
      </w:r>
      <w:r>
        <w:rPr>
          <w:rFonts w:hint="default" w:ascii="Times New Roman" w:hAnsi="Times New Roman" w:eastAsia="方正小标宋简体" w:cs="Times New Roman"/>
          <w:b w:val="0"/>
          <w:i w:val="0"/>
          <w:caps w:val="0"/>
          <w:spacing w:val="0"/>
          <w:w w:val="100"/>
          <w:sz w:val="32"/>
          <w:szCs w:val="32"/>
          <w:highlight w:val="none"/>
        </w:rPr>
        <w:t>机构不予受理回执</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r>
              <w:rPr>
                <w:rFonts w:hint="default" w:ascii="Times New Roman" w:hAnsi="Times New Roman" w:eastAsia="仿宋_GB2312" w:cs="Times New Roman"/>
                <w:b w:val="0"/>
                <w:i w:val="0"/>
                <w:caps w:val="0"/>
                <w:spacing w:val="0"/>
                <w:w w:val="100"/>
                <w:kern w:val="0"/>
                <w:sz w:val="24"/>
                <w:szCs w:val="24"/>
                <w:highlight w:val="none"/>
                <w:lang w:val="en" w:eastAsia="zh-CN"/>
              </w:rPr>
              <w:t>回执编号</w:t>
            </w:r>
          </w:p>
        </w:tc>
        <w:tc>
          <w:tcPr>
            <w:tcW w:w="6804"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r>
              <w:rPr>
                <w:rFonts w:hint="default" w:ascii="Times New Roman" w:hAnsi="Times New Roman" w:eastAsia="仿宋_GB2312" w:cs="Times New Roman"/>
                <w:b w:val="0"/>
                <w:i w:val="0"/>
                <w:caps w:val="0"/>
                <w:spacing w:val="0"/>
                <w:w w:val="100"/>
                <w:kern w:val="0"/>
                <w:sz w:val="24"/>
                <w:szCs w:val="24"/>
                <w:highlight w:val="none"/>
                <w:lang w:val="en" w:eastAsia="zh-CN"/>
              </w:rPr>
              <w:t>机构名称</w:t>
            </w:r>
          </w:p>
        </w:tc>
        <w:tc>
          <w:tcPr>
            <w:tcW w:w="6804"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r>
              <w:rPr>
                <w:rFonts w:hint="default" w:ascii="Times New Roman" w:hAnsi="Times New Roman" w:eastAsia="仿宋_GB2312" w:cs="Times New Roman"/>
                <w:b w:val="0"/>
                <w:i w:val="0"/>
                <w:caps w:val="0"/>
                <w:spacing w:val="0"/>
                <w:w w:val="100"/>
                <w:kern w:val="0"/>
                <w:sz w:val="24"/>
                <w:szCs w:val="24"/>
                <w:highlight w:val="none"/>
                <w:lang w:val="en" w:eastAsia="zh-CN"/>
              </w:rPr>
              <w:t>机构地址</w:t>
            </w:r>
          </w:p>
        </w:tc>
        <w:tc>
          <w:tcPr>
            <w:tcW w:w="6804"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r>
              <w:rPr>
                <w:rFonts w:hint="default" w:ascii="Times New Roman" w:hAnsi="Times New Roman" w:eastAsia="仿宋_GB2312" w:cs="Times New Roman"/>
                <w:b w:val="0"/>
                <w:i w:val="0"/>
                <w:caps w:val="0"/>
                <w:spacing w:val="0"/>
                <w:w w:val="100"/>
                <w:kern w:val="0"/>
                <w:sz w:val="24"/>
                <w:szCs w:val="24"/>
                <w:highlight w:val="none"/>
                <w:lang w:val="en" w:eastAsia="zh-CN"/>
              </w:rPr>
              <w:t>受理事项</w:t>
            </w:r>
          </w:p>
        </w:tc>
        <w:tc>
          <w:tcPr>
            <w:tcW w:w="6804"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r>
              <w:rPr>
                <w:rFonts w:hint="default" w:ascii="Times New Roman" w:hAnsi="Times New Roman" w:eastAsia="仿宋_GB2312" w:cs="Times New Roman"/>
                <w:b w:val="0"/>
                <w:i w:val="0"/>
                <w:caps w:val="0"/>
                <w:spacing w:val="0"/>
                <w:w w:val="100"/>
                <w:kern w:val="0"/>
                <w:sz w:val="24"/>
                <w:szCs w:val="24"/>
                <w:highlight w:val="none"/>
                <w:lang w:val="en" w:eastAsia="zh-CN"/>
              </w:rPr>
              <w:t>医疗机构</w:t>
            </w:r>
            <w:r>
              <w:rPr>
                <w:rFonts w:hint="default" w:ascii="Times New Roman" w:hAnsi="Times New Roman" w:eastAsia="仿宋_GB2312" w:cs="Times New Roman"/>
                <w:b w:val="0"/>
                <w:i w:val="0"/>
                <w:caps w:val="0"/>
                <w:spacing w:val="0"/>
                <w:w w:val="100"/>
                <w:kern w:val="0"/>
                <w:sz w:val="24"/>
                <w:szCs w:val="24"/>
                <w:highlight w:val="none"/>
                <w:lang w:val="en-US" w:eastAsia="zh-CN"/>
              </w:rPr>
              <w:t>/零售药店</w:t>
            </w:r>
            <w:r>
              <w:rPr>
                <w:rFonts w:hint="default" w:ascii="Times New Roman" w:hAnsi="Times New Roman" w:eastAsia="仿宋_GB2312" w:cs="Times New Roman"/>
                <w:b w:val="0"/>
                <w:i w:val="0"/>
                <w:caps w:val="0"/>
                <w:spacing w:val="0"/>
                <w:w w:val="100"/>
                <w:kern w:val="0"/>
                <w:sz w:val="24"/>
                <w:szCs w:val="24"/>
                <w:highlight w:val="none"/>
                <w:lang w:val="en" w:eastAsia="zh-CN"/>
              </w:rPr>
              <w:t>申请定点协议管理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r>
              <w:rPr>
                <w:rFonts w:hint="default" w:ascii="Times New Roman" w:hAnsi="Times New Roman" w:eastAsia="仿宋_GB2312" w:cs="Times New Roman"/>
                <w:b w:val="0"/>
                <w:i w:val="0"/>
                <w:caps w:val="0"/>
                <w:spacing w:val="0"/>
                <w:w w:val="100"/>
                <w:kern w:val="0"/>
                <w:sz w:val="24"/>
                <w:szCs w:val="24"/>
                <w:highlight w:val="none"/>
                <w:lang w:val="en" w:eastAsia="zh-CN"/>
              </w:rPr>
              <w:t>不予受理原因</w:t>
            </w:r>
          </w:p>
        </w:tc>
        <w:tc>
          <w:tcPr>
            <w:tcW w:w="6804"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r>
              <w:rPr>
                <w:rFonts w:hint="default" w:ascii="Times New Roman" w:hAnsi="Times New Roman" w:eastAsia="仿宋_GB2312" w:cs="Times New Roman"/>
                <w:b w:val="0"/>
                <w:i w:val="0"/>
                <w:caps w:val="0"/>
                <w:spacing w:val="0"/>
                <w:w w:val="100"/>
                <w:kern w:val="0"/>
                <w:sz w:val="24"/>
                <w:szCs w:val="24"/>
                <w:highlight w:val="none"/>
                <w:lang w:val="en" w:eastAsia="zh-CN"/>
              </w:rPr>
              <w:t>备注</w:t>
            </w:r>
          </w:p>
        </w:tc>
        <w:tc>
          <w:tcPr>
            <w:tcW w:w="6804"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p>
        </w:tc>
      </w:tr>
    </w:tbl>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p>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r>
        <w:rPr>
          <w:rFonts w:hint="default" w:ascii="Times New Roman" w:hAnsi="Times New Roman" w:eastAsia="仿宋_GB2312" w:cs="Times New Roman"/>
          <w:b w:val="0"/>
          <w:i w:val="0"/>
          <w:caps w:val="0"/>
          <w:spacing w:val="0"/>
          <w:w w:val="100"/>
          <w:kern w:val="0"/>
          <w:sz w:val="24"/>
          <w:szCs w:val="24"/>
          <w:highlight w:val="none"/>
          <w:lang w:val="en" w:eastAsia="zh-CN"/>
        </w:rPr>
        <w:t>（本回执一式两份，一份送达机构领取，一份</w:t>
      </w:r>
      <w:r>
        <w:rPr>
          <w:rFonts w:hint="eastAsia" w:ascii="Times New Roman" w:hAnsi="Times New Roman" w:eastAsia="仿宋_GB2312" w:cs="Times New Roman"/>
          <w:b w:val="0"/>
          <w:i w:val="0"/>
          <w:caps w:val="0"/>
          <w:spacing w:val="0"/>
          <w:w w:val="100"/>
          <w:kern w:val="0"/>
          <w:sz w:val="24"/>
          <w:szCs w:val="24"/>
          <w:highlight w:val="none"/>
          <w:lang w:val="en" w:eastAsia="zh-CN"/>
        </w:rPr>
        <w:t>医保</w:t>
      </w:r>
      <w:r>
        <w:rPr>
          <w:rFonts w:hint="default" w:ascii="Times New Roman" w:hAnsi="Times New Roman" w:eastAsia="仿宋_GB2312" w:cs="Times New Roman"/>
          <w:b w:val="0"/>
          <w:i w:val="0"/>
          <w:caps w:val="0"/>
          <w:spacing w:val="0"/>
          <w:w w:val="100"/>
          <w:kern w:val="0"/>
          <w:sz w:val="24"/>
          <w:szCs w:val="24"/>
          <w:highlight w:val="none"/>
          <w:lang w:val="en" w:eastAsia="zh-CN"/>
        </w:rPr>
        <w:t>经办机构留存。）</w:t>
      </w:r>
    </w:p>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p>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r>
        <w:rPr>
          <w:rFonts w:hint="eastAsia" w:ascii="Times New Roman" w:hAnsi="Times New Roman" w:eastAsia="仿宋_GB2312" w:cs="Times New Roman"/>
          <w:b w:val="0"/>
          <w:i w:val="0"/>
          <w:caps w:val="0"/>
          <w:spacing w:val="0"/>
          <w:w w:val="100"/>
          <w:kern w:val="0"/>
          <w:sz w:val="24"/>
          <w:szCs w:val="24"/>
          <w:highlight w:val="none"/>
          <w:lang w:val="en" w:eastAsia="zh-CN"/>
        </w:rPr>
        <w:t>医保</w:t>
      </w:r>
      <w:r>
        <w:rPr>
          <w:rFonts w:hint="default" w:ascii="Times New Roman" w:hAnsi="Times New Roman" w:eastAsia="仿宋_GB2312" w:cs="Times New Roman"/>
          <w:b w:val="0"/>
          <w:i w:val="0"/>
          <w:caps w:val="0"/>
          <w:spacing w:val="0"/>
          <w:w w:val="100"/>
          <w:kern w:val="0"/>
          <w:sz w:val="24"/>
          <w:szCs w:val="24"/>
          <w:highlight w:val="none"/>
          <w:lang w:val="en" w:eastAsia="zh-CN"/>
        </w:rPr>
        <w:t>经办机构（盖章）         联系电话：                经办日期：</w:t>
      </w:r>
    </w:p>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lang w:val="en" w:eastAsia="zh-CN"/>
        </w:rPr>
      </w:pPr>
    </w:p>
    <w:p>
      <w:pPr>
        <w:widowControl/>
        <w:shd w:val="clear"/>
        <w:snapToGrid w:val="0"/>
        <w:spacing w:before="0" w:beforeAutospacing="0" w:after="0" w:afterAutospacing="0" w:line="240" w:lineRule="atLeast"/>
        <w:jc w:val="left"/>
        <w:textAlignment w:val="baseline"/>
        <w:rPr>
          <w:rFonts w:hint="default" w:ascii="Times New Roman" w:hAnsi="Times New Roman" w:eastAsia="宋体" w:cs="Times New Roman"/>
          <w:b w:val="0"/>
          <w:i w:val="0"/>
          <w:caps w:val="0"/>
          <w:spacing w:val="0"/>
          <w:w w:val="100"/>
          <w:sz w:val="24"/>
          <w:szCs w:val="24"/>
          <w:highlight w:val="none"/>
        </w:rPr>
      </w:pPr>
      <w:r>
        <w:rPr>
          <w:rFonts w:hint="default" w:ascii="Times New Roman" w:hAnsi="Times New Roman" w:eastAsia="仿宋_GB2312" w:cs="Times New Roman"/>
          <w:b w:val="0"/>
          <w:i w:val="0"/>
          <w:caps w:val="0"/>
          <w:spacing w:val="0"/>
          <w:w w:val="100"/>
          <w:kern w:val="0"/>
          <w:sz w:val="24"/>
          <w:szCs w:val="24"/>
          <w:highlight w:val="none"/>
          <w:lang w:val="en" w:eastAsia="zh-CN"/>
        </w:rPr>
        <w:t xml:space="preserve">签收人：         </w:t>
      </w:r>
      <w:r>
        <w:rPr>
          <w:rFonts w:hint="eastAsia" w:ascii="Times New Roman" w:hAnsi="Times New Roman" w:eastAsia="仿宋_GB2312" w:cs="Times New Roman"/>
          <w:b w:val="0"/>
          <w:i w:val="0"/>
          <w:caps w:val="0"/>
          <w:spacing w:val="0"/>
          <w:w w:val="100"/>
          <w:kern w:val="0"/>
          <w:sz w:val="24"/>
          <w:szCs w:val="24"/>
          <w:highlight w:val="none"/>
          <w:lang w:val="en-US" w:eastAsia="zh-CN"/>
        </w:rPr>
        <w:t xml:space="preserve">    </w:t>
      </w:r>
      <w:r>
        <w:rPr>
          <w:rFonts w:hint="default" w:ascii="Times New Roman" w:hAnsi="Times New Roman" w:eastAsia="仿宋_GB2312" w:cs="Times New Roman"/>
          <w:b w:val="0"/>
          <w:i w:val="0"/>
          <w:caps w:val="0"/>
          <w:spacing w:val="0"/>
          <w:w w:val="100"/>
          <w:kern w:val="0"/>
          <w:sz w:val="24"/>
          <w:szCs w:val="24"/>
          <w:highlight w:val="none"/>
          <w:lang w:val="en" w:eastAsia="zh-CN"/>
        </w:rPr>
        <w:t xml:space="preserve">        联系电话：                签收时间： </w:t>
      </w:r>
    </w:p>
    <w:p>
      <w:pPr>
        <w:shd w:val="clear"/>
        <w:snapToGrid/>
        <w:spacing w:before="0" w:beforeAutospacing="0" w:after="0" w:afterAutospacing="0" w:line="240" w:lineRule="auto"/>
        <w:jc w:val="both"/>
        <w:textAlignment w:val="baseline"/>
        <w:rPr>
          <w:rFonts w:hint="default" w:ascii="Times New Roman" w:hAnsi="Times New Roman" w:eastAsia="宋体" w:cs="Times New Roman"/>
          <w:b w:val="0"/>
          <w:i w:val="0"/>
          <w:caps w:val="0"/>
          <w:spacing w:val="0"/>
          <w:w w:val="100"/>
          <w:sz w:val="24"/>
          <w:szCs w:val="24"/>
          <w:highlight w:val="none"/>
        </w:rPr>
      </w:pPr>
    </w:p>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spacing w:val="0"/>
          <w:w w:val="100"/>
          <w:kern w:val="0"/>
          <w:sz w:val="28"/>
          <w:szCs w:val="28"/>
          <w:highlight w:val="none"/>
          <w:lang w:val="en" w:eastAsia="zh-CN"/>
        </w:rPr>
      </w:pPr>
    </w:p>
    <w:p>
      <w:pPr>
        <w:shd w:val="clear"/>
        <w:snapToGrid/>
        <w:spacing w:before="0" w:beforeAutospacing="0" w:after="0" w:afterAutospacing="0" w:line="240" w:lineRule="auto"/>
        <w:jc w:val="both"/>
        <w:textAlignment w:val="baseline"/>
        <w:rPr>
          <w:rFonts w:hint="default" w:ascii="Times New Roman" w:hAnsi="Times New Roman" w:eastAsia="宋体" w:cs="Times New Roman"/>
          <w:b w:val="0"/>
          <w:i w:val="0"/>
          <w:caps w:val="0"/>
          <w:spacing w:val="0"/>
          <w:w w:val="100"/>
          <w:sz w:val="24"/>
          <w:highlight w:val="none"/>
        </w:rPr>
      </w:pPr>
    </w:p>
    <w:p>
      <w:pPr>
        <w:widowControl/>
        <w:shd w:val="clear"/>
        <w:snapToGrid/>
        <w:spacing w:before="0" w:beforeAutospacing="0" w:after="0" w:afterAutospacing="0" w:line="240" w:lineRule="auto"/>
        <w:ind w:left="0" w:right="0" w:firstLine="640" w:firstLineChars="200"/>
        <w:jc w:val="both"/>
        <w:textAlignment w:val="baseline"/>
        <w:rPr>
          <w:rFonts w:hint="default" w:ascii="Times New Roman" w:hAnsi="Times New Roman" w:eastAsia="仿宋_GB2312" w:cs="Times New Roman"/>
          <w:b w:val="0"/>
          <w:i w:val="0"/>
          <w:caps w:val="0"/>
          <w:color w:val="333333"/>
          <w:spacing w:val="0"/>
          <w:w w:val="100"/>
          <w:kern w:val="0"/>
          <w:sz w:val="32"/>
          <w:szCs w:val="32"/>
          <w:highlight w:val="none"/>
          <w:shd w:val="clear" w:color="auto" w:fill="FFFFFF"/>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000000"/>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000000"/>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000000"/>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000000"/>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000000"/>
          <w:kern w:val="0"/>
          <w:sz w:val="24"/>
          <w:szCs w:val="22"/>
          <w:highlight w:val="none"/>
          <w:lang w:val="en-US" w:eastAsia="zh-CN" w:bidi="ar-SA"/>
        </w:rPr>
      </w:pPr>
    </w:p>
    <w:p>
      <w:pPr>
        <w:pageBreakBefore/>
        <w:shd w:val="clear"/>
        <w:snapToGrid/>
        <w:spacing w:before="0" w:beforeAutospacing="0" w:after="0" w:afterAutospacing="0" w:line="120" w:lineRule="auto"/>
        <w:jc w:val="left"/>
        <w:textAlignment w:val="auto"/>
        <w:outlineLvl w:val="9"/>
        <w:rPr>
          <w:rFonts w:hint="default" w:ascii="Times New Roman" w:hAnsi="Times New Roman" w:eastAsia="宋体" w:cs="Times New Roman"/>
          <w:highlight w:val="none"/>
          <w:lang w:val="en-US" w:eastAsia="zh-CN"/>
        </w:rPr>
      </w:pPr>
      <w:r>
        <w:rPr>
          <w:rFonts w:hint="default" w:ascii="Times New Roman" w:hAnsi="Times New Roman" w:eastAsia="黑体" w:cs="Times New Roman"/>
          <w:b w:val="0"/>
          <w:i w:val="0"/>
          <w:caps w:val="0"/>
          <w:spacing w:val="0"/>
          <w:w w:val="100"/>
          <w:sz w:val="32"/>
          <w:szCs w:val="32"/>
          <w:highlight w:val="none"/>
          <w:lang w:val="en" w:eastAsia="zh-CN"/>
        </w:rPr>
        <w:t>附件</w:t>
      </w:r>
      <w:r>
        <w:rPr>
          <w:rFonts w:hint="default" w:ascii="Times New Roman" w:hAnsi="Times New Roman" w:eastAsia="黑体" w:cs="Times New Roman"/>
          <w:b w:val="0"/>
          <w:i w:val="0"/>
          <w:caps w:val="0"/>
          <w:spacing w:val="0"/>
          <w:w w:val="100"/>
          <w:sz w:val="32"/>
          <w:szCs w:val="32"/>
          <w:highlight w:val="none"/>
          <w:lang w:val="en-US" w:eastAsia="zh-CN"/>
        </w:rPr>
        <w:t>10</w:t>
      </w:r>
    </w:p>
    <w:p>
      <w:pPr>
        <w:shd w:val="clear"/>
        <w:snapToGrid/>
        <w:spacing w:before="0" w:beforeAutospacing="0" w:after="0" w:afterAutospacing="0" w:line="120" w:lineRule="auto"/>
        <w:jc w:val="center"/>
        <w:textAlignment w:val="auto"/>
        <w:outlineLvl w:val="9"/>
        <w:rPr>
          <w:rFonts w:hint="default" w:ascii="Times New Roman" w:hAnsi="Times New Roman" w:eastAsia="宋体" w:cs="Times New Roman"/>
          <w:sz w:val="36"/>
          <w:szCs w:val="36"/>
          <w:highlight w:val="none"/>
        </w:rPr>
      </w:pPr>
      <w:r>
        <w:rPr>
          <w:rFonts w:hint="default" w:ascii="Times New Roman" w:hAnsi="Times New Roman" w:eastAsia="方正小标宋简体" w:cs="Times New Roman"/>
          <w:b w:val="0"/>
          <w:i w:val="0"/>
          <w:caps w:val="0"/>
          <w:spacing w:val="0"/>
          <w:w w:val="100"/>
          <w:sz w:val="36"/>
          <w:szCs w:val="36"/>
          <w:highlight w:val="none"/>
        </w:rPr>
        <w:t>新增定点</w:t>
      </w:r>
      <w:r>
        <w:rPr>
          <w:rFonts w:hint="default" w:ascii="Times New Roman" w:hAnsi="Times New Roman" w:eastAsia="方正小标宋简体" w:cs="Times New Roman"/>
          <w:b w:val="0"/>
          <w:i w:val="0"/>
          <w:caps w:val="0"/>
          <w:spacing w:val="0"/>
          <w:w w:val="100"/>
          <w:sz w:val="36"/>
          <w:szCs w:val="36"/>
          <w:highlight w:val="none"/>
          <w:lang w:eastAsia="zh-CN"/>
        </w:rPr>
        <w:t>医药</w:t>
      </w:r>
      <w:r>
        <w:rPr>
          <w:rFonts w:hint="default" w:ascii="Times New Roman" w:hAnsi="Times New Roman" w:eastAsia="方正小标宋简体" w:cs="Times New Roman"/>
          <w:b w:val="0"/>
          <w:i w:val="0"/>
          <w:caps w:val="0"/>
          <w:spacing w:val="0"/>
          <w:w w:val="100"/>
          <w:sz w:val="36"/>
          <w:szCs w:val="36"/>
          <w:highlight w:val="none"/>
        </w:rPr>
        <w:t>机构</w:t>
      </w:r>
      <w:r>
        <w:rPr>
          <w:rFonts w:hint="default" w:ascii="Times New Roman" w:hAnsi="Times New Roman" w:eastAsia="方正小标宋简体" w:cs="Times New Roman"/>
          <w:b w:val="0"/>
          <w:i w:val="0"/>
          <w:caps w:val="0"/>
          <w:spacing w:val="0"/>
          <w:w w:val="100"/>
          <w:sz w:val="36"/>
          <w:szCs w:val="36"/>
          <w:highlight w:val="none"/>
          <w:lang w:eastAsia="zh-CN"/>
        </w:rPr>
        <w:t>现场考察</w:t>
      </w:r>
      <w:r>
        <w:rPr>
          <w:rFonts w:hint="default" w:ascii="Times New Roman" w:hAnsi="Times New Roman" w:eastAsia="方正小标宋简体" w:cs="Times New Roman"/>
          <w:b w:val="0"/>
          <w:i w:val="0"/>
          <w:caps w:val="0"/>
          <w:spacing w:val="0"/>
          <w:w w:val="100"/>
          <w:sz w:val="36"/>
          <w:szCs w:val="36"/>
          <w:highlight w:val="none"/>
        </w:rPr>
        <w:t>工作纪律</w:t>
      </w:r>
      <w:r>
        <w:rPr>
          <w:rFonts w:hint="default" w:ascii="Times New Roman" w:hAnsi="Times New Roman" w:eastAsia="方正小标宋简体" w:cs="Times New Roman"/>
          <w:b w:val="0"/>
          <w:i w:val="0"/>
          <w:caps w:val="0"/>
          <w:spacing w:val="0"/>
          <w:w w:val="100"/>
          <w:sz w:val="36"/>
          <w:szCs w:val="36"/>
          <w:highlight w:val="none"/>
          <w:lang w:eastAsia="zh-CN"/>
        </w:rPr>
        <w:t>（模板）</w:t>
      </w:r>
    </w:p>
    <w:p>
      <w:pPr>
        <w:shd w:val="clear"/>
        <w:snapToGrid w:val="0"/>
        <w:spacing w:before="0" w:beforeAutospacing="0" w:after="0" w:afterAutospacing="0" w:line="560" w:lineRule="exact"/>
        <w:ind w:firstLine="624" w:firstLineChars="200"/>
        <w:jc w:val="both"/>
        <w:textAlignment w:val="baseline"/>
        <w:rPr>
          <w:rFonts w:hint="default" w:ascii="Times New Roman" w:hAnsi="Times New Roman" w:eastAsia="仿宋_GB2312" w:cs="Times New Roman"/>
          <w:b w:val="0"/>
          <w:i w:val="0"/>
          <w:caps w:val="0"/>
          <w:spacing w:val="-4"/>
          <w:w w:val="100"/>
          <w:sz w:val="32"/>
          <w:szCs w:val="32"/>
          <w:highlight w:val="none"/>
        </w:rPr>
      </w:pPr>
    </w:p>
    <w:p>
      <w:pPr>
        <w:shd w:val="clear"/>
        <w:snapToGrid w:val="0"/>
        <w:spacing w:before="0" w:beforeAutospacing="0" w:after="0" w:afterAutospacing="0" w:line="560" w:lineRule="exact"/>
        <w:ind w:firstLine="624" w:firstLineChars="200"/>
        <w:jc w:val="both"/>
        <w:textAlignment w:val="baseline"/>
        <w:rPr>
          <w:rFonts w:hint="default" w:ascii="Times New Roman" w:hAnsi="Times New Roman" w:eastAsia="仿宋_GB2312" w:cs="Times New Roman"/>
          <w:b w:val="0"/>
          <w:i w:val="0"/>
          <w:caps w:val="0"/>
          <w:spacing w:val="-4"/>
          <w:w w:val="100"/>
          <w:sz w:val="32"/>
          <w:szCs w:val="32"/>
          <w:highlight w:val="none"/>
        </w:rPr>
      </w:pPr>
      <w:r>
        <w:rPr>
          <w:rFonts w:hint="default" w:ascii="Times New Roman" w:hAnsi="Times New Roman" w:eastAsia="仿宋_GB2312" w:cs="Times New Roman"/>
          <w:b w:val="0"/>
          <w:i w:val="0"/>
          <w:caps w:val="0"/>
          <w:spacing w:val="-4"/>
          <w:w w:val="100"/>
          <w:sz w:val="32"/>
          <w:szCs w:val="32"/>
          <w:highlight w:val="none"/>
        </w:rPr>
        <w:t>根据上级和市医保</w:t>
      </w:r>
      <w:r>
        <w:rPr>
          <w:rFonts w:hint="default" w:ascii="Times New Roman" w:hAnsi="Times New Roman" w:eastAsia="仿宋_GB2312" w:cs="Times New Roman"/>
          <w:b w:val="0"/>
          <w:i w:val="0"/>
          <w:caps w:val="0"/>
          <w:spacing w:val="-4"/>
          <w:w w:val="100"/>
          <w:sz w:val="32"/>
          <w:szCs w:val="32"/>
          <w:highlight w:val="none"/>
          <w:lang w:val="en-US" w:eastAsia="zh-CN"/>
        </w:rPr>
        <w:t>部门</w:t>
      </w:r>
      <w:r>
        <w:rPr>
          <w:rFonts w:hint="default" w:ascii="Times New Roman" w:hAnsi="Times New Roman" w:eastAsia="仿宋_GB2312" w:cs="Times New Roman"/>
          <w:b w:val="0"/>
          <w:i w:val="0"/>
          <w:caps w:val="0"/>
          <w:spacing w:val="-4"/>
          <w:w w:val="100"/>
          <w:sz w:val="32"/>
          <w:szCs w:val="32"/>
          <w:highlight w:val="none"/>
        </w:rPr>
        <w:t>廉政纪律有关要求，核查组</w:t>
      </w:r>
      <w:r>
        <w:rPr>
          <w:rFonts w:hint="default" w:ascii="Times New Roman" w:hAnsi="Times New Roman" w:eastAsia="仿宋_GB2312" w:cs="Times New Roman"/>
          <w:b w:val="0"/>
          <w:i w:val="0"/>
          <w:caps w:val="0"/>
          <w:spacing w:val="-4"/>
          <w:w w:val="100"/>
          <w:sz w:val="32"/>
          <w:szCs w:val="32"/>
          <w:highlight w:val="none"/>
          <w:lang w:eastAsia="zh-CN"/>
        </w:rPr>
        <w:t>在</w:t>
      </w:r>
      <w:r>
        <w:rPr>
          <w:rFonts w:hint="default" w:ascii="Times New Roman" w:hAnsi="Times New Roman" w:eastAsia="仿宋_GB2312" w:cs="Times New Roman"/>
          <w:b w:val="0"/>
          <w:i w:val="0"/>
          <w:caps w:val="0"/>
          <w:spacing w:val="-4"/>
          <w:w w:val="100"/>
          <w:sz w:val="32"/>
          <w:szCs w:val="32"/>
          <w:highlight w:val="none"/>
        </w:rPr>
        <w:t>新增定点医药机构申</w:t>
      </w:r>
      <w:r>
        <w:rPr>
          <w:rFonts w:hint="default" w:ascii="Times New Roman" w:hAnsi="Times New Roman" w:eastAsia="仿宋_GB2312" w:cs="Times New Roman"/>
          <w:b w:val="0"/>
          <w:i w:val="0"/>
          <w:caps w:val="0"/>
          <w:spacing w:val="-4"/>
          <w:w w:val="100"/>
          <w:sz w:val="32"/>
          <w:szCs w:val="32"/>
          <w:highlight w:val="none"/>
          <w:lang w:val="en-US" w:eastAsia="zh-CN"/>
        </w:rPr>
        <w:t>请</w:t>
      </w:r>
      <w:r>
        <w:rPr>
          <w:rFonts w:hint="default" w:ascii="Times New Roman" w:hAnsi="Times New Roman" w:eastAsia="仿宋_GB2312" w:cs="Times New Roman"/>
          <w:b w:val="0"/>
          <w:i w:val="0"/>
          <w:caps w:val="0"/>
          <w:spacing w:val="-4"/>
          <w:w w:val="100"/>
          <w:sz w:val="32"/>
          <w:szCs w:val="32"/>
          <w:highlight w:val="none"/>
        </w:rPr>
        <w:t>工作将严格遵守以下工作纪律：</w:t>
      </w:r>
    </w:p>
    <w:p>
      <w:pPr>
        <w:shd w:val="clear"/>
        <w:snapToGrid w:val="0"/>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highlight w:val="none"/>
        </w:rPr>
      </w:pPr>
      <w:r>
        <w:rPr>
          <w:rFonts w:hint="default" w:ascii="Times New Roman" w:hAnsi="Times New Roman" w:eastAsia="仿宋_GB2312" w:cs="Times New Roman"/>
          <w:b w:val="0"/>
          <w:i w:val="0"/>
          <w:caps w:val="0"/>
          <w:spacing w:val="0"/>
          <w:w w:val="100"/>
          <w:sz w:val="32"/>
          <w:szCs w:val="32"/>
          <w:highlight w:val="none"/>
        </w:rPr>
        <w:t>（一）坚持依法办事，决不滥用权力，不准单独外出对管理对象实施</w:t>
      </w:r>
      <w:r>
        <w:rPr>
          <w:rFonts w:hint="default" w:ascii="Times New Roman" w:hAnsi="Times New Roman" w:eastAsia="仿宋_GB2312" w:cs="Times New Roman"/>
          <w:b w:val="0"/>
          <w:i w:val="0"/>
          <w:caps w:val="0"/>
          <w:spacing w:val="0"/>
          <w:w w:val="100"/>
          <w:sz w:val="32"/>
          <w:szCs w:val="32"/>
          <w:highlight w:val="none"/>
          <w:lang w:eastAsia="zh-CN"/>
        </w:rPr>
        <w:t>现场考察</w:t>
      </w:r>
      <w:r>
        <w:rPr>
          <w:rFonts w:hint="default" w:ascii="Times New Roman" w:hAnsi="Times New Roman" w:eastAsia="仿宋_GB2312" w:cs="Times New Roman"/>
          <w:b w:val="0"/>
          <w:i w:val="0"/>
          <w:caps w:val="0"/>
          <w:spacing w:val="0"/>
          <w:w w:val="100"/>
          <w:sz w:val="32"/>
          <w:szCs w:val="32"/>
          <w:highlight w:val="none"/>
        </w:rPr>
        <w:t>，不得利用工作名义或个人职权关系，向被核查单位谋取个人非法私利。</w:t>
      </w:r>
    </w:p>
    <w:p>
      <w:pPr>
        <w:shd w:val="clear"/>
        <w:snapToGrid w:val="0"/>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highlight w:val="none"/>
        </w:rPr>
      </w:pPr>
      <w:r>
        <w:rPr>
          <w:rFonts w:hint="default" w:ascii="Times New Roman" w:hAnsi="Times New Roman" w:eastAsia="仿宋_GB2312" w:cs="Times New Roman"/>
          <w:b w:val="0"/>
          <w:i w:val="0"/>
          <w:caps w:val="0"/>
          <w:spacing w:val="0"/>
          <w:w w:val="100"/>
          <w:sz w:val="32"/>
          <w:szCs w:val="32"/>
          <w:highlight w:val="none"/>
        </w:rPr>
        <w:t>（二）不准由被核查单位支付或补贴餐费、交通费，因特殊情况确需在被核查单位用餐的，费用自理，据实支付。不准参加被核查单位安排的宴请、旅游、娱乐和联欢等活动。</w:t>
      </w:r>
    </w:p>
    <w:p>
      <w:pPr>
        <w:shd w:val="clear"/>
        <w:snapToGrid w:val="0"/>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highlight w:val="none"/>
        </w:rPr>
      </w:pPr>
      <w:r>
        <w:rPr>
          <w:rFonts w:hint="default" w:ascii="Times New Roman" w:hAnsi="Times New Roman" w:eastAsia="仿宋_GB2312" w:cs="Times New Roman"/>
          <w:b w:val="0"/>
          <w:i w:val="0"/>
          <w:caps w:val="0"/>
          <w:spacing w:val="0"/>
          <w:w w:val="100"/>
          <w:sz w:val="32"/>
          <w:szCs w:val="32"/>
          <w:highlight w:val="none"/>
        </w:rPr>
        <w:t>（三）不得利用核查工作时间看病购药，或打招呼带亲属朋友看病购药。不得私自使用被核查单位的交通工具。</w:t>
      </w:r>
    </w:p>
    <w:p>
      <w:pPr>
        <w:shd w:val="clear"/>
        <w:snapToGrid w:val="0"/>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highlight w:val="none"/>
        </w:rPr>
      </w:pPr>
      <w:r>
        <w:rPr>
          <w:rFonts w:hint="default" w:ascii="Times New Roman" w:hAnsi="Times New Roman" w:eastAsia="仿宋_GB2312" w:cs="Times New Roman"/>
          <w:b w:val="0"/>
          <w:i w:val="0"/>
          <w:caps w:val="0"/>
          <w:spacing w:val="0"/>
          <w:w w:val="100"/>
          <w:sz w:val="32"/>
          <w:szCs w:val="32"/>
          <w:highlight w:val="none"/>
        </w:rPr>
        <w:t>（四）不准接受医药机构的任何纪念品、礼品、礼金、消费卡和有价证券。</w:t>
      </w:r>
    </w:p>
    <w:p>
      <w:pPr>
        <w:shd w:val="clear"/>
        <w:snapToGrid w:val="0"/>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highlight w:val="none"/>
        </w:rPr>
      </w:pPr>
      <w:r>
        <w:rPr>
          <w:rFonts w:hint="default" w:ascii="Times New Roman" w:hAnsi="Times New Roman" w:eastAsia="仿宋_GB2312" w:cs="Times New Roman"/>
          <w:b w:val="0"/>
          <w:i w:val="0"/>
          <w:caps w:val="0"/>
          <w:spacing w:val="0"/>
          <w:w w:val="100"/>
          <w:sz w:val="32"/>
          <w:szCs w:val="32"/>
          <w:highlight w:val="none"/>
        </w:rPr>
        <w:t>（五）不得以打招呼等任何方式影响或干扰核查业务的开展，不得参与、庇护违规骗保行为，不得泄露与核查业务有关的工作秘密或信息。</w:t>
      </w:r>
    </w:p>
    <w:p>
      <w:pPr>
        <w:shd w:val="clear"/>
        <w:snapToGrid w:val="0"/>
        <w:spacing w:before="0" w:beforeAutospacing="0" w:after="0" w:afterAutospacing="0" w:line="560" w:lineRule="exact"/>
        <w:ind w:firstLine="640" w:firstLineChars="200"/>
        <w:jc w:val="both"/>
        <w:textAlignment w:val="baseline"/>
        <w:rPr>
          <w:rFonts w:hint="default" w:ascii="Times New Roman" w:hAnsi="Times New Roman" w:eastAsia="宋体" w:cs="Times New Roman"/>
          <w:b w:val="0"/>
          <w:i w:val="0"/>
          <w:caps w:val="0"/>
          <w:color w:val="000000"/>
          <w:spacing w:val="0"/>
          <w:w w:val="100"/>
          <w:kern w:val="0"/>
          <w:sz w:val="28"/>
          <w:szCs w:val="28"/>
          <w:highlight w:val="none"/>
        </w:rPr>
      </w:pPr>
      <w:r>
        <w:rPr>
          <w:rFonts w:hint="default" w:ascii="Times New Roman" w:hAnsi="Times New Roman" w:eastAsia="仿宋_GB2312" w:cs="Times New Roman"/>
          <w:b w:val="0"/>
          <w:i w:val="0"/>
          <w:caps w:val="0"/>
          <w:spacing w:val="0"/>
          <w:w w:val="100"/>
          <w:sz w:val="32"/>
          <w:szCs w:val="32"/>
          <w:highlight w:val="none"/>
        </w:rPr>
        <w:t>（六）不得故意摆“架子”、找</w:t>
      </w:r>
      <w:r>
        <w:rPr>
          <w:rFonts w:hint="default" w:ascii="Times New Roman" w:hAnsi="Times New Roman" w:eastAsia="仿宋_GB2312" w:cs="Times New Roman"/>
          <w:b w:val="0"/>
          <w:i w:val="0"/>
          <w:caps w:val="0"/>
          <w:color w:val="000000"/>
          <w:spacing w:val="0"/>
          <w:w w:val="100"/>
          <w:kern w:val="0"/>
          <w:sz w:val="32"/>
          <w:szCs w:val="32"/>
          <w:highlight w:val="none"/>
        </w:rPr>
        <w:t>茬</w:t>
      </w:r>
      <w:r>
        <w:rPr>
          <w:rFonts w:hint="default" w:ascii="Times New Roman" w:hAnsi="Times New Roman" w:eastAsia="仿宋_GB2312" w:cs="Times New Roman"/>
          <w:b w:val="0"/>
          <w:i w:val="0"/>
          <w:caps w:val="0"/>
          <w:spacing w:val="0"/>
          <w:w w:val="100"/>
          <w:sz w:val="32"/>
          <w:szCs w:val="32"/>
          <w:highlight w:val="none"/>
        </w:rPr>
        <w:t>，刁难被</w:t>
      </w:r>
      <w:r>
        <w:rPr>
          <w:rFonts w:hint="default" w:ascii="Times New Roman" w:hAnsi="Times New Roman" w:eastAsia="仿宋_GB2312" w:cs="Times New Roman"/>
          <w:b w:val="0"/>
          <w:i w:val="0"/>
          <w:caps w:val="0"/>
          <w:spacing w:val="0"/>
          <w:w w:val="100"/>
          <w:kern w:val="0"/>
          <w:sz w:val="32"/>
          <w:szCs w:val="32"/>
          <w:highlight w:val="none"/>
        </w:rPr>
        <w:t>核查</w:t>
      </w:r>
      <w:r>
        <w:rPr>
          <w:rFonts w:hint="default" w:ascii="Times New Roman" w:hAnsi="Times New Roman" w:eastAsia="仿宋_GB2312" w:cs="Times New Roman"/>
          <w:b w:val="0"/>
          <w:i w:val="0"/>
          <w:caps w:val="0"/>
          <w:spacing w:val="0"/>
          <w:w w:val="100"/>
          <w:sz w:val="32"/>
          <w:szCs w:val="32"/>
          <w:highlight w:val="none"/>
        </w:rPr>
        <w:t>单位，不得故意制造障碍和拖延核查时间。</w:t>
      </w:r>
    </w:p>
    <w:p>
      <w:pPr>
        <w:shd w:val="clear"/>
        <w:snapToGrid w:val="0"/>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highlight w:val="none"/>
        </w:rPr>
      </w:pPr>
      <w:r>
        <w:rPr>
          <w:rFonts w:hint="default" w:ascii="Times New Roman" w:hAnsi="Times New Roman" w:eastAsia="仿宋_GB2312" w:cs="Times New Roman"/>
          <w:b w:val="0"/>
          <w:i w:val="0"/>
          <w:caps w:val="0"/>
          <w:spacing w:val="0"/>
          <w:w w:val="100"/>
          <w:sz w:val="32"/>
          <w:szCs w:val="32"/>
          <w:highlight w:val="none"/>
        </w:rPr>
        <w:t>（七）不准向被核查单位推销商品或介绍业务。</w:t>
      </w:r>
    </w:p>
    <w:p>
      <w:pPr>
        <w:shd w:val="clear"/>
        <w:snapToGrid w:val="0"/>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highlight w:val="none"/>
        </w:rPr>
      </w:pPr>
      <w:r>
        <w:rPr>
          <w:rFonts w:hint="default" w:ascii="Times New Roman" w:hAnsi="Times New Roman" w:eastAsia="仿宋_GB2312" w:cs="Times New Roman"/>
          <w:b w:val="0"/>
          <w:i w:val="0"/>
          <w:caps w:val="0"/>
          <w:spacing w:val="0"/>
          <w:w w:val="100"/>
          <w:sz w:val="32"/>
          <w:szCs w:val="32"/>
          <w:highlight w:val="none"/>
        </w:rPr>
        <w:t>（八）不准向被核查单位提出任何与核查工作无关的要求。</w:t>
      </w:r>
    </w:p>
    <w:p>
      <w:pPr>
        <w:shd w:val="clear"/>
        <w:snapToGrid w:val="0"/>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highlight w:val="none"/>
        </w:rPr>
      </w:pPr>
      <w:r>
        <w:rPr>
          <w:rFonts w:hint="default" w:ascii="Times New Roman" w:hAnsi="Times New Roman" w:eastAsia="仿宋_GB2312" w:cs="Times New Roman"/>
          <w:b w:val="0"/>
          <w:i w:val="0"/>
          <w:caps w:val="0"/>
          <w:spacing w:val="0"/>
          <w:w w:val="100"/>
          <w:sz w:val="32"/>
          <w:szCs w:val="32"/>
          <w:highlight w:val="none"/>
        </w:rPr>
        <w:t>工作人员进行</w:t>
      </w:r>
      <w:r>
        <w:rPr>
          <w:rFonts w:hint="default" w:ascii="Times New Roman" w:hAnsi="Times New Roman" w:eastAsia="仿宋_GB2312" w:cs="Times New Roman"/>
          <w:b w:val="0"/>
          <w:i w:val="0"/>
          <w:caps w:val="0"/>
          <w:spacing w:val="0"/>
          <w:w w:val="100"/>
          <w:sz w:val="32"/>
          <w:szCs w:val="32"/>
          <w:highlight w:val="none"/>
          <w:lang w:eastAsia="zh-CN"/>
        </w:rPr>
        <w:t>现场考察</w:t>
      </w:r>
      <w:r>
        <w:rPr>
          <w:rFonts w:hint="default" w:ascii="Times New Roman" w:hAnsi="Times New Roman" w:eastAsia="仿宋_GB2312" w:cs="Times New Roman"/>
          <w:b w:val="0"/>
          <w:i w:val="0"/>
          <w:caps w:val="0"/>
          <w:spacing w:val="0"/>
          <w:w w:val="100"/>
          <w:sz w:val="32"/>
          <w:szCs w:val="32"/>
          <w:highlight w:val="none"/>
        </w:rPr>
        <w:t>前须申明医保</w:t>
      </w:r>
      <w:r>
        <w:rPr>
          <w:rFonts w:hint="default" w:ascii="Times New Roman" w:hAnsi="Times New Roman" w:eastAsia="仿宋_GB2312" w:cs="Times New Roman"/>
          <w:b w:val="0"/>
          <w:i w:val="0"/>
          <w:caps w:val="0"/>
          <w:spacing w:val="0"/>
          <w:w w:val="100"/>
          <w:sz w:val="32"/>
          <w:szCs w:val="32"/>
          <w:highlight w:val="none"/>
          <w:lang w:val="en-US" w:eastAsia="zh-CN"/>
        </w:rPr>
        <w:t>部门</w:t>
      </w:r>
      <w:r>
        <w:rPr>
          <w:rFonts w:hint="default" w:ascii="Times New Roman" w:hAnsi="Times New Roman" w:eastAsia="仿宋_GB2312" w:cs="Times New Roman"/>
          <w:b w:val="0"/>
          <w:i w:val="0"/>
          <w:caps w:val="0"/>
          <w:spacing w:val="0"/>
          <w:w w:val="100"/>
          <w:sz w:val="32"/>
          <w:szCs w:val="32"/>
          <w:highlight w:val="none"/>
        </w:rPr>
        <w:t>《加强监督检查纪律的八项规定》，并请被核查对象对医保</w:t>
      </w:r>
      <w:r>
        <w:rPr>
          <w:rFonts w:hint="default" w:ascii="Times New Roman" w:hAnsi="Times New Roman" w:eastAsia="仿宋_GB2312" w:cs="Times New Roman"/>
          <w:b w:val="0"/>
          <w:i w:val="0"/>
          <w:caps w:val="0"/>
          <w:spacing w:val="0"/>
          <w:w w:val="100"/>
          <w:sz w:val="32"/>
          <w:szCs w:val="32"/>
          <w:highlight w:val="none"/>
          <w:lang w:val="en-US" w:eastAsia="zh-CN"/>
        </w:rPr>
        <w:t>部门</w:t>
      </w:r>
      <w:r>
        <w:rPr>
          <w:rFonts w:hint="default" w:ascii="Times New Roman" w:hAnsi="Times New Roman" w:eastAsia="仿宋_GB2312" w:cs="Times New Roman"/>
          <w:b w:val="0"/>
          <w:i w:val="0"/>
          <w:caps w:val="0"/>
          <w:spacing w:val="0"/>
          <w:w w:val="100"/>
          <w:sz w:val="32"/>
          <w:szCs w:val="32"/>
          <w:highlight w:val="none"/>
        </w:rPr>
        <w:t>工作人员进行监督，填写《新增定点医药机构</w:t>
      </w:r>
      <w:r>
        <w:rPr>
          <w:rFonts w:hint="default" w:ascii="Times New Roman" w:hAnsi="Times New Roman" w:eastAsia="仿宋_GB2312" w:cs="Times New Roman"/>
          <w:b w:val="0"/>
          <w:i w:val="0"/>
          <w:caps w:val="0"/>
          <w:spacing w:val="0"/>
          <w:w w:val="100"/>
          <w:sz w:val="32"/>
          <w:szCs w:val="32"/>
          <w:highlight w:val="none"/>
          <w:lang w:eastAsia="zh-CN"/>
        </w:rPr>
        <w:t>现场考察</w:t>
      </w:r>
      <w:r>
        <w:rPr>
          <w:rFonts w:hint="default" w:ascii="Times New Roman" w:hAnsi="Times New Roman" w:eastAsia="仿宋_GB2312" w:cs="Times New Roman"/>
          <w:b w:val="0"/>
          <w:i w:val="0"/>
          <w:caps w:val="0"/>
          <w:spacing w:val="0"/>
          <w:w w:val="100"/>
          <w:sz w:val="32"/>
          <w:szCs w:val="32"/>
          <w:highlight w:val="none"/>
        </w:rPr>
        <w:t>工作意见反馈表》及时寄回医保纪检部门。</w:t>
      </w:r>
    </w:p>
    <w:p>
      <w:pPr>
        <w:shd w:val="clear"/>
        <w:snapToGrid w:val="0"/>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highlight w:val="none"/>
          <w:lang w:val="en-US" w:eastAsia="zh-CN"/>
        </w:rPr>
      </w:pPr>
      <w:r>
        <w:rPr>
          <w:rFonts w:hint="default" w:ascii="Times New Roman" w:hAnsi="Times New Roman" w:eastAsia="仿宋_GB2312" w:cs="Times New Roman"/>
          <w:b w:val="0"/>
          <w:i w:val="0"/>
          <w:caps w:val="0"/>
          <w:spacing w:val="0"/>
          <w:w w:val="100"/>
          <w:sz w:val="32"/>
          <w:szCs w:val="32"/>
          <w:highlight w:val="none"/>
          <w:lang w:val="en-US" w:eastAsia="zh-CN"/>
        </w:rPr>
        <w:t>**</w:t>
      </w:r>
      <w:r>
        <w:rPr>
          <w:rFonts w:hint="default" w:ascii="Times New Roman" w:hAnsi="Times New Roman" w:eastAsia="仿宋_GB2312" w:cs="Times New Roman"/>
          <w:b w:val="0"/>
          <w:i w:val="0"/>
          <w:caps w:val="0"/>
          <w:spacing w:val="0"/>
          <w:w w:val="100"/>
          <w:sz w:val="32"/>
          <w:szCs w:val="32"/>
          <w:highlight w:val="none"/>
        </w:rPr>
        <w:t>市</w:t>
      </w:r>
      <w:r>
        <w:rPr>
          <w:rFonts w:hint="default" w:ascii="Times New Roman" w:hAnsi="Times New Roman" w:eastAsia="仿宋_GB2312" w:cs="Times New Roman"/>
          <w:b w:val="0"/>
          <w:i w:val="0"/>
          <w:caps w:val="0"/>
          <w:spacing w:val="0"/>
          <w:w w:val="100"/>
          <w:sz w:val="32"/>
          <w:szCs w:val="32"/>
          <w:highlight w:val="none"/>
          <w:lang w:eastAsia="zh-CN"/>
        </w:rPr>
        <w:t>医疗保障经办机构</w:t>
      </w:r>
      <w:r>
        <w:rPr>
          <w:rFonts w:hint="default" w:ascii="Times New Roman" w:hAnsi="Times New Roman" w:eastAsia="仿宋_GB2312" w:cs="Times New Roman"/>
          <w:b w:val="0"/>
          <w:i w:val="0"/>
          <w:caps w:val="0"/>
          <w:spacing w:val="0"/>
          <w:w w:val="100"/>
          <w:sz w:val="32"/>
          <w:szCs w:val="32"/>
          <w:highlight w:val="none"/>
        </w:rPr>
        <w:t>纪检监督电话：</w:t>
      </w:r>
      <w:r>
        <w:rPr>
          <w:rFonts w:hint="default" w:ascii="Times New Roman" w:hAnsi="Times New Roman" w:eastAsia="仿宋_GB2312" w:cs="Times New Roman"/>
          <w:b w:val="0"/>
          <w:i w:val="0"/>
          <w:caps w:val="0"/>
          <w:spacing w:val="0"/>
          <w:w w:val="100"/>
          <w:sz w:val="32"/>
          <w:szCs w:val="32"/>
          <w:highlight w:val="none"/>
          <w:lang w:val="en-US" w:eastAsia="zh-CN"/>
        </w:rPr>
        <w:t>*****</w:t>
      </w:r>
    </w:p>
    <w:p>
      <w:pPr>
        <w:shd w:val="clear"/>
        <w:snapToGrid w:val="0"/>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highlight w:val="none"/>
          <w:lang w:val="en-US" w:eastAsia="zh-CN"/>
        </w:rPr>
      </w:pPr>
      <w:r>
        <w:rPr>
          <w:rFonts w:hint="default" w:ascii="Times New Roman" w:hAnsi="Times New Roman" w:eastAsia="仿宋_GB2312" w:cs="Times New Roman"/>
          <w:b w:val="0"/>
          <w:i w:val="0"/>
          <w:caps w:val="0"/>
          <w:spacing w:val="0"/>
          <w:w w:val="100"/>
          <w:sz w:val="32"/>
          <w:szCs w:val="32"/>
          <w:highlight w:val="none"/>
        </w:rPr>
        <w:t>地址：</w:t>
      </w:r>
      <w:r>
        <w:rPr>
          <w:rFonts w:hint="default" w:ascii="Times New Roman" w:hAnsi="Times New Roman" w:eastAsia="仿宋_GB2312" w:cs="Times New Roman"/>
          <w:b w:val="0"/>
          <w:i w:val="0"/>
          <w:caps w:val="0"/>
          <w:spacing w:val="0"/>
          <w:w w:val="100"/>
          <w:sz w:val="32"/>
          <w:szCs w:val="32"/>
          <w:highlight w:val="none"/>
          <w:lang w:val="en-US" w:eastAsia="zh-CN"/>
        </w:rPr>
        <w:t>******</w:t>
      </w:r>
      <w:r>
        <w:rPr>
          <w:rFonts w:hint="default" w:ascii="Times New Roman" w:hAnsi="Times New Roman" w:eastAsia="仿宋_GB2312" w:cs="Times New Roman"/>
          <w:b w:val="0"/>
          <w:i w:val="0"/>
          <w:caps w:val="0"/>
          <w:spacing w:val="0"/>
          <w:w w:val="100"/>
          <w:sz w:val="32"/>
          <w:szCs w:val="32"/>
          <w:highlight w:val="none"/>
        </w:rPr>
        <w:t>，邮编：</w:t>
      </w:r>
      <w:r>
        <w:rPr>
          <w:rFonts w:hint="default" w:ascii="Times New Roman" w:hAnsi="Times New Roman" w:eastAsia="仿宋_GB2312" w:cs="Times New Roman"/>
          <w:b w:val="0"/>
          <w:i w:val="0"/>
          <w:caps w:val="0"/>
          <w:spacing w:val="0"/>
          <w:w w:val="100"/>
          <w:sz w:val="32"/>
          <w:szCs w:val="32"/>
          <w:highlight w:val="none"/>
          <w:lang w:val="en-US" w:eastAsia="zh-CN"/>
        </w:rPr>
        <w:t>******</w:t>
      </w:r>
    </w:p>
    <w:p>
      <w:pPr>
        <w:shd w:val="clear"/>
        <w:snapToGrid w:val="0"/>
        <w:spacing w:before="0" w:beforeAutospacing="0" w:after="0" w:afterAutospacing="0" w:line="560" w:lineRule="exact"/>
        <w:jc w:val="both"/>
        <w:textAlignment w:val="baseline"/>
        <w:rPr>
          <w:rFonts w:hint="default" w:ascii="Times New Roman" w:hAnsi="Times New Roman" w:eastAsia="楷体_GB2312" w:cs="Times New Roman"/>
          <w:b/>
          <w:bCs/>
          <w:i w:val="0"/>
          <w:caps w:val="0"/>
          <w:spacing w:val="0"/>
          <w:w w:val="100"/>
          <w:sz w:val="28"/>
          <w:szCs w:val="28"/>
          <w:highlight w:val="none"/>
        </w:rPr>
      </w:pPr>
    </w:p>
    <w:p>
      <w:pPr>
        <w:shd w:val="clear"/>
        <w:snapToGrid w:val="0"/>
        <w:spacing w:before="0" w:beforeAutospacing="0" w:after="0" w:afterAutospacing="0" w:line="560" w:lineRule="exact"/>
        <w:jc w:val="both"/>
        <w:textAlignment w:val="baseline"/>
        <w:rPr>
          <w:rFonts w:hint="default" w:ascii="Times New Roman" w:hAnsi="Times New Roman" w:eastAsia="仿宋_GB2312" w:cs="Times New Roman"/>
          <w:b w:val="0"/>
          <w:i w:val="0"/>
          <w:caps w:val="0"/>
          <w:spacing w:val="0"/>
          <w:w w:val="100"/>
          <w:sz w:val="32"/>
          <w:szCs w:val="32"/>
          <w:highlight w:val="none"/>
        </w:rPr>
      </w:pPr>
    </w:p>
    <w:p>
      <w:pPr>
        <w:shd w:val="clear"/>
        <w:snapToGrid w:val="0"/>
        <w:spacing w:before="0" w:beforeAutospacing="0" w:after="0" w:afterAutospacing="0" w:line="560" w:lineRule="exact"/>
        <w:jc w:val="both"/>
        <w:textAlignment w:val="baseline"/>
        <w:rPr>
          <w:rFonts w:hint="default" w:ascii="Times New Roman" w:hAnsi="Times New Roman" w:eastAsia="仿宋_GB2312" w:cs="Times New Roman"/>
          <w:b w:val="0"/>
          <w:i w:val="0"/>
          <w:caps w:val="0"/>
          <w:spacing w:val="0"/>
          <w:w w:val="100"/>
          <w:sz w:val="32"/>
          <w:szCs w:val="32"/>
          <w:highlight w:val="none"/>
        </w:rPr>
      </w:pPr>
    </w:p>
    <w:p>
      <w:pPr>
        <w:shd w:val="clear"/>
        <w:snapToGrid w:val="0"/>
        <w:spacing w:before="0" w:beforeAutospacing="0" w:after="0" w:afterAutospacing="0" w:line="560" w:lineRule="exact"/>
        <w:ind w:right="640"/>
        <w:jc w:val="right"/>
        <w:textAlignment w:val="baseline"/>
        <w:rPr>
          <w:rFonts w:hint="default" w:ascii="Times New Roman" w:hAnsi="Times New Roman" w:eastAsia="仿宋_GB2312" w:cs="Times New Roman"/>
          <w:b w:val="0"/>
          <w:i w:val="0"/>
          <w:caps w:val="0"/>
          <w:spacing w:val="0"/>
          <w:w w:val="100"/>
          <w:sz w:val="32"/>
          <w:szCs w:val="32"/>
          <w:highlight w:val="none"/>
        </w:rPr>
      </w:pPr>
      <w:r>
        <w:rPr>
          <w:rFonts w:hint="default" w:ascii="Times New Roman" w:hAnsi="Times New Roman" w:eastAsia="仿宋_GB2312" w:cs="Times New Roman"/>
          <w:b w:val="0"/>
          <w:i w:val="0"/>
          <w:caps w:val="0"/>
          <w:spacing w:val="0"/>
          <w:w w:val="100"/>
          <w:sz w:val="32"/>
          <w:szCs w:val="32"/>
          <w:highlight w:val="none"/>
          <w:lang w:val="en-US" w:eastAsia="zh-CN"/>
        </w:rPr>
        <w:t>***</w:t>
      </w:r>
      <w:r>
        <w:rPr>
          <w:rFonts w:hint="default" w:ascii="Times New Roman" w:hAnsi="Times New Roman" w:eastAsia="仿宋_GB2312" w:cs="Times New Roman"/>
          <w:b w:val="0"/>
          <w:i w:val="0"/>
          <w:caps w:val="0"/>
          <w:spacing w:val="0"/>
          <w:w w:val="100"/>
          <w:sz w:val="32"/>
          <w:szCs w:val="32"/>
          <w:highlight w:val="none"/>
        </w:rPr>
        <w:t>市医疗</w:t>
      </w:r>
      <w:r>
        <w:rPr>
          <w:rFonts w:hint="default" w:ascii="Times New Roman" w:hAnsi="Times New Roman" w:eastAsia="仿宋_GB2312" w:cs="Times New Roman"/>
          <w:b w:val="0"/>
          <w:i w:val="0"/>
          <w:caps w:val="0"/>
          <w:spacing w:val="0"/>
          <w:w w:val="100"/>
          <w:sz w:val="32"/>
          <w:szCs w:val="32"/>
          <w:highlight w:val="none"/>
          <w:lang w:eastAsia="zh-CN"/>
        </w:rPr>
        <w:t>保障经办机构</w:t>
      </w:r>
    </w:p>
    <w:p>
      <w:pPr>
        <w:shd w:val="clear"/>
        <w:snapToGrid w:val="0"/>
        <w:spacing w:before="0" w:beforeAutospacing="0" w:after="0" w:afterAutospacing="0" w:line="560" w:lineRule="exact"/>
        <w:ind w:left="334" w:firstLine="5894" w:firstLineChars="1842"/>
        <w:jc w:val="both"/>
        <w:textAlignment w:val="baseline"/>
        <w:rPr>
          <w:rFonts w:hint="default" w:ascii="Times New Roman" w:hAnsi="Times New Roman" w:eastAsia="仿宋_GB2312" w:cs="Times New Roman"/>
          <w:b w:val="0"/>
          <w:i w:val="0"/>
          <w:caps w:val="0"/>
          <w:spacing w:val="0"/>
          <w:w w:val="100"/>
          <w:sz w:val="32"/>
          <w:szCs w:val="32"/>
          <w:highlight w:val="none"/>
        </w:rPr>
      </w:pPr>
      <w:r>
        <w:rPr>
          <w:rFonts w:hint="default" w:ascii="Times New Roman" w:hAnsi="Times New Roman" w:eastAsia="仿宋_GB2312" w:cs="Times New Roman"/>
          <w:b w:val="0"/>
          <w:i w:val="0"/>
          <w:caps w:val="0"/>
          <w:spacing w:val="0"/>
          <w:w w:val="100"/>
          <w:sz w:val="32"/>
          <w:szCs w:val="32"/>
          <w:highlight w:val="none"/>
        </w:rPr>
        <w:t>年  月  日</w:t>
      </w:r>
    </w:p>
    <w:p>
      <w:pPr>
        <w:widowControl w:val="0"/>
        <w:shd w:val="clear"/>
        <w:autoSpaceDE w:val="0"/>
        <w:autoSpaceDN w:val="0"/>
        <w:adjustRightInd w:val="0"/>
        <w:rPr>
          <w:rFonts w:hint="default" w:ascii="Times New Roman" w:hAnsi="Times New Roman" w:eastAsia="方正仿宋简体" w:cs="Times New Roman"/>
          <w:color w:val="000000"/>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000000"/>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000000"/>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000000"/>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000000"/>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000000"/>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000000"/>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000000"/>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000000"/>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000000"/>
          <w:kern w:val="0"/>
          <w:sz w:val="24"/>
          <w:szCs w:val="22"/>
          <w:highlight w:val="none"/>
          <w:lang w:val="en-US" w:eastAsia="zh-CN" w:bidi="ar-SA"/>
        </w:rPr>
      </w:pPr>
    </w:p>
    <w:p>
      <w:pPr>
        <w:pageBreakBefore/>
        <w:shd w:val="clear"/>
        <w:spacing w:line="120" w:lineRule="auto"/>
        <w:outlineLvl w:val="9"/>
        <w:rPr>
          <w:rFonts w:hint="default" w:ascii="Times New Roman" w:hAnsi="Times New Roman" w:eastAsia="宋体" w:cs="Times New Roman"/>
          <w:highlight w:val="none"/>
          <w:lang w:val="en-US" w:eastAsia="zh-CN"/>
        </w:rPr>
      </w:pPr>
      <w:r>
        <w:rPr>
          <w:rFonts w:hint="default" w:ascii="Times New Roman" w:hAnsi="Times New Roman" w:eastAsia="黑体" w:cs="Times New Roman"/>
          <w:sz w:val="32"/>
          <w:szCs w:val="32"/>
          <w:highlight w:val="none"/>
          <w:lang w:val="en" w:eastAsia="zh-CN"/>
        </w:rPr>
        <w:t>附件</w:t>
      </w:r>
      <w:r>
        <w:rPr>
          <w:rFonts w:hint="default" w:ascii="Times New Roman" w:hAnsi="Times New Roman" w:eastAsia="黑体" w:cs="Times New Roman"/>
          <w:sz w:val="32"/>
          <w:szCs w:val="32"/>
          <w:highlight w:val="none"/>
          <w:lang w:val="en-US" w:eastAsia="zh-CN"/>
        </w:rPr>
        <w:t>11</w:t>
      </w:r>
    </w:p>
    <w:p>
      <w:pPr>
        <w:shd w:val="clear"/>
        <w:snapToGrid w:val="0"/>
        <w:spacing w:before="0" w:beforeAutospacing="0" w:after="0" w:afterAutospacing="0" w:line="240" w:lineRule="auto"/>
        <w:jc w:val="center"/>
        <w:textAlignment w:val="baseline"/>
        <w:rPr>
          <w:rFonts w:hint="default" w:ascii="Times New Roman" w:hAnsi="Times New Roman" w:eastAsia="仿宋_GB2312" w:cs="Times New Roman"/>
          <w:b w:val="0"/>
          <w:i w:val="0"/>
          <w:caps w:val="0"/>
          <w:spacing w:val="0"/>
          <w:w w:val="100"/>
          <w:sz w:val="32"/>
          <w:szCs w:val="32"/>
          <w:highlight w:val="none"/>
        </w:rPr>
      </w:pPr>
      <w:r>
        <w:rPr>
          <w:rFonts w:hint="default" w:ascii="Times New Roman" w:hAnsi="Times New Roman" w:eastAsia="方正小标宋简体" w:cs="Times New Roman"/>
          <w:b w:val="0"/>
          <w:i w:val="0"/>
          <w:caps w:val="0"/>
          <w:spacing w:val="0"/>
          <w:w w:val="100"/>
          <w:sz w:val="32"/>
          <w:szCs w:val="32"/>
          <w:highlight w:val="none"/>
        </w:rPr>
        <w:t>现场</w:t>
      </w:r>
      <w:r>
        <w:rPr>
          <w:rFonts w:hint="default" w:ascii="Times New Roman" w:hAnsi="Times New Roman" w:eastAsia="方正小标宋简体" w:cs="Times New Roman"/>
          <w:b w:val="0"/>
          <w:i w:val="0"/>
          <w:caps w:val="0"/>
          <w:spacing w:val="0"/>
          <w:w w:val="100"/>
          <w:sz w:val="32"/>
          <w:szCs w:val="32"/>
          <w:highlight w:val="none"/>
          <w:lang w:eastAsia="zh-CN"/>
        </w:rPr>
        <w:t>考察工作</w:t>
      </w:r>
      <w:r>
        <w:rPr>
          <w:rFonts w:hint="default" w:ascii="Times New Roman" w:hAnsi="Times New Roman" w:eastAsia="方正小标宋简体" w:cs="Times New Roman"/>
          <w:b w:val="0"/>
          <w:i w:val="0"/>
          <w:caps w:val="0"/>
          <w:spacing w:val="0"/>
          <w:w w:val="100"/>
          <w:sz w:val="32"/>
          <w:szCs w:val="32"/>
          <w:highlight w:val="none"/>
        </w:rPr>
        <w:t>意见反馈表</w:t>
      </w:r>
    </w:p>
    <w:tbl>
      <w:tblPr>
        <w:tblStyle w:val="7"/>
        <w:tblW w:w="4998" w:type="pct"/>
        <w:jc w:val="center"/>
        <w:tblLayout w:type="autofit"/>
        <w:tblCellMar>
          <w:top w:w="0" w:type="dxa"/>
          <w:left w:w="108" w:type="dxa"/>
          <w:bottom w:w="0" w:type="dxa"/>
          <w:right w:w="108" w:type="dxa"/>
        </w:tblCellMar>
      </w:tblPr>
      <w:tblGrid>
        <w:gridCol w:w="1326"/>
        <w:gridCol w:w="1326"/>
        <w:gridCol w:w="1430"/>
        <w:gridCol w:w="1435"/>
        <w:gridCol w:w="1564"/>
        <w:gridCol w:w="1438"/>
      </w:tblGrid>
      <w:tr>
        <w:tblPrEx>
          <w:tblCellMar>
            <w:top w:w="0" w:type="dxa"/>
            <w:left w:w="108" w:type="dxa"/>
            <w:bottom w:w="0" w:type="dxa"/>
            <w:right w:w="108" w:type="dxa"/>
          </w:tblCellMar>
        </w:tblPrEx>
        <w:trPr>
          <w:trHeight w:val="567" w:hRule="atLeast"/>
          <w:jc w:val="center"/>
        </w:trPr>
        <w:tc>
          <w:tcPr>
            <w:tcW w:w="778" w:type="pct"/>
            <w:tcBorders>
              <w:top w:val="single" w:color="auto" w:sz="4" w:space="0"/>
              <w:left w:val="single" w:color="auto" w:sz="4" w:space="0"/>
              <w:bottom w:val="single" w:color="auto" w:sz="4" w:space="0"/>
              <w:right w:val="single" w:color="auto" w:sz="4" w:space="0"/>
            </w:tcBorders>
            <w:noWrap w:val="0"/>
            <w:vAlign w:val="center"/>
          </w:tcPr>
          <w:p>
            <w:pPr>
              <w:widowControl/>
              <w:shd w:val="clear"/>
              <w:snapToGrid w:val="0"/>
              <w:spacing w:before="100" w:beforeAutospacing="1" w:after="100" w:afterAutospacing="1" w:line="240" w:lineRule="atLeast"/>
              <w:jc w:val="center"/>
              <w:textAlignment w:val="baseline"/>
              <w:rPr>
                <w:rFonts w:hint="default" w:ascii="Times New Roman" w:hAnsi="Times New Roman" w:eastAsia="仿宋_GB2312" w:cs="Times New Roman"/>
                <w:b w:val="0"/>
                <w:i w:val="0"/>
                <w:caps w:val="0"/>
                <w:spacing w:val="0"/>
                <w:w w:val="100"/>
                <w:kern w:val="0"/>
                <w:sz w:val="24"/>
                <w:szCs w:val="24"/>
                <w:highlight w:val="none"/>
              </w:rPr>
            </w:pPr>
            <w:r>
              <w:rPr>
                <w:rFonts w:hint="default" w:ascii="Times New Roman" w:hAnsi="Times New Roman" w:eastAsia="仿宋_GB2312" w:cs="Times New Roman"/>
                <w:b w:val="0"/>
                <w:i w:val="0"/>
                <w:caps w:val="0"/>
                <w:spacing w:val="0"/>
                <w:w w:val="100"/>
                <w:kern w:val="0"/>
                <w:sz w:val="24"/>
                <w:szCs w:val="24"/>
                <w:highlight w:val="none"/>
              </w:rPr>
              <w:t>单位名称</w:t>
            </w:r>
          </w:p>
        </w:tc>
        <w:tc>
          <w:tcPr>
            <w:tcW w:w="1617" w:type="pct"/>
            <w:gridSpan w:val="2"/>
            <w:tcBorders>
              <w:top w:val="single" w:color="auto" w:sz="4" w:space="0"/>
              <w:left w:val="nil"/>
              <w:bottom w:val="single" w:color="auto" w:sz="4" w:space="0"/>
              <w:right w:val="single" w:color="auto" w:sz="4" w:space="0"/>
            </w:tcBorders>
            <w:noWrap w:val="0"/>
            <w:vAlign w:val="center"/>
          </w:tcPr>
          <w:p>
            <w:pPr>
              <w:widowControl/>
              <w:shd w:val="clear"/>
              <w:snapToGrid w:val="0"/>
              <w:spacing w:before="100" w:beforeAutospacing="1" w:after="100" w:afterAutospacing="1" w:line="240" w:lineRule="atLeast"/>
              <w:jc w:val="center"/>
              <w:textAlignment w:val="baseline"/>
              <w:rPr>
                <w:rFonts w:hint="default" w:ascii="Times New Roman" w:hAnsi="Times New Roman" w:eastAsia="仿宋_GB2312" w:cs="Times New Roman"/>
                <w:b w:val="0"/>
                <w:i w:val="0"/>
                <w:caps w:val="0"/>
                <w:spacing w:val="0"/>
                <w:w w:val="100"/>
                <w:kern w:val="0"/>
                <w:sz w:val="24"/>
                <w:szCs w:val="24"/>
                <w:highlight w:val="none"/>
              </w:rPr>
            </w:pPr>
          </w:p>
        </w:tc>
        <w:tc>
          <w:tcPr>
            <w:tcW w:w="842"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100" w:beforeAutospacing="1" w:after="100" w:afterAutospacing="1" w:line="240" w:lineRule="atLeast"/>
              <w:jc w:val="center"/>
              <w:textAlignment w:val="baseline"/>
              <w:rPr>
                <w:rFonts w:hint="default" w:ascii="Times New Roman" w:hAnsi="Times New Roman" w:eastAsia="仿宋_GB2312" w:cs="Times New Roman"/>
                <w:b w:val="0"/>
                <w:i w:val="0"/>
                <w:caps w:val="0"/>
                <w:spacing w:val="0"/>
                <w:w w:val="100"/>
                <w:kern w:val="0"/>
                <w:sz w:val="24"/>
                <w:szCs w:val="24"/>
                <w:highlight w:val="none"/>
              </w:rPr>
            </w:pPr>
            <w:r>
              <w:rPr>
                <w:rFonts w:hint="default" w:ascii="Times New Roman" w:hAnsi="Times New Roman" w:eastAsia="仿宋_GB2312" w:cs="Times New Roman"/>
                <w:b w:val="0"/>
                <w:i w:val="0"/>
                <w:caps w:val="0"/>
                <w:spacing w:val="0"/>
                <w:w w:val="100"/>
                <w:kern w:val="0"/>
                <w:sz w:val="24"/>
                <w:szCs w:val="24"/>
                <w:highlight w:val="none"/>
              </w:rPr>
              <w:t>单位地址</w:t>
            </w:r>
          </w:p>
        </w:tc>
        <w:tc>
          <w:tcPr>
            <w:tcW w:w="1761" w:type="pct"/>
            <w:gridSpan w:val="2"/>
            <w:tcBorders>
              <w:top w:val="single" w:color="auto" w:sz="4" w:space="0"/>
              <w:left w:val="nil"/>
              <w:bottom w:val="single" w:color="auto" w:sz="4" w:space="0"/>
              <w:right w:val="single" w:color="auto" w:sz="4" w:space="0"/>
            </w:tcBorders>
            <w:noWrap w:val="0"/>
            <w:vAlign w:val="center"/>
          </w:tcPr>
          <w:p>
            <w:pPr>
              <w:widowControl/>
              <w:shd w:val="clear"/>
              <w:snapToGrid w:val="0"/>
              <w:spacing w:before="100" w:beforeAutospacing="1" w:after="100" w:afterAutospacing="1" w:line="240" w:lineRule="atLeast"/>
              <w:jc w:val="center"/>
              <w:textAlignment w:val="baseline"/>
              <w:rPr>
                <w:rFonts w:hint="default" w:ascii="Times New Roman" w:hAnsi="Times New Roman" w:eastAsia="仿宋_GB2312" w:cs="Times New Roman"/>
                <w:b w:val="0"/>
                <w:i w:val="0"/>
                <w:caps w:val="0"/>
                <w:spacing w:val="0"/>
                <w:w w:val="1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78" w:type="pct"/>
            <w:tcBorders>
              <w:top w:val="single" w:color="auto" w:sz="4" w:space="0"/>
              <w:left w:val="single" w:color="auto" w:sz="4" w:space="0"/>
              <w:bottom w:val="single" w:color="auto" w:sz="4" w:space="0"/>
              <w:right w:val="single" w:color="auto" w:sz="4" w:space="0"/>
            </w:tcBorders>
            <w:noWrap w:val="0"/>
            <w:vAlign w:val="center"/>
          </w:tcPr>
          <w:p>
            <w:pPr>
              <w:widowControl/>
              <w:shd w:val="clear"/>
              <w:snapToGrid w:val="0"/>
              <w:spacing w:before="100" w:beforeAutospacing="1" w:after="100" w:afterAutospacing="1" w:line="240" w:lineRule="atLeast"/>
              <w:jc w:val="center"/>
              <w:textAlignment w:val="baseline"/>
              <w:rPr>
                <w:rFonts w:hint="default" w:ascii="Times New Roman" w:hAnsi="Times New Roman" w:eastAsia="仿宋_GB2312" w:cs="Times New Roman"/>
                <w:b w:val="0"/>
                <w:i w:val="0"/>
                <w:caps w:val="0"/>
                <w:spacing w:val="0"/>
                <w:w w:val="100"/>
                <w:kern w:val="0"/>
                <w:sz w:val="24"/>
                <w:szCs w:val="24"/>
                <w:highlight w:val="none"/>
              </w:rPr>
            </w:pPr>
            <w:r>
              <w:rPr>
                <w:rFonts w:hint="default" w:ascii="Times New Roman" w:hAnsi="Times New Roman" w:eastAsia="仿宋_GB2312" w:cs="Times New Roman"/>
                <w:b w:val="0"/>
                <w:i w:val="0"/>
                <w:caps w:val="0"/>
                <w:spacing w:val="0"/>
                <w:w w:val="100"/>
                <w:kern w:val="0"/>
                <w:sz w:val="24"/>
                <w:szCs w:val="24"/>
                <w:highlight w:val="none"/>
              </w:rPr>
              <w:t>被核查单位负责人姓名</w:t>
            </w:r>
          </w:p>
        </w:tc>
        <w:tc>
          <w:tcPr>
            <w:tcW w:w="778"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100" w:beforeAutospacing="1" w:after="100" w:afterAutospacing="1" w:line="240" w:lineRule="atLeast"/>
              <w:jc w:val="center"/>
              <w:textAlignment w:val="baseline"/>
              <w:rPr>
                <w:rFonts w:hint="default" w:ascii="Times New Roman" w:hAnsi="Times New Roman" w:eastAsia="仿宋_GB2312" w:cs="Times New Roman"/>
                <w:b w:val="0"/>
                <w:i w:val="0"/>
                <w:caps w:val="0"/>
                <w:spacing w:val="0"/>
                <w:w w:val="100"/>
                <w:kern w:val="0"/>
                <w:sz w:val="24"/>
                <w:szCs w:val="24"/>
                <w:highlight w:val="none"/>
              </w:rPr>
            </w:pPr>
          </w:p>
        </w:tc>
        <w:tc>
          <w:tcPr>
            <w:tcW w:w="839"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100" w:beforeAutospacing="1" w:after="100" w:afterAutospacing="1" w:line="240" w:lineRule="atLeast"/>
              <w:jc w:val="center"/>
              <w:textAlignment w:val="baseline"/>
              <w:rPr>
                <w:rFonts w:hint="default" w:ascii="Times New Roman" w:hAnsi="Times New Roman" w:eastAsia="仿宋_GB2312" w:cs="Times New Roman"/>
                <w:b w:val="0"/>
                <w:i w:val="0"/>
                <w:caps w:val="0"/>
                <w:spacing w:val="0"/>
                <w:w w:val="100"/>
                <w:kern w:val="0"/>
                <w:sz w:val="24"/>
                <w:szCs w:val="24"/>
                <w:highlight w:val="none"/>
              </w:rPr>
            </w:pPr>
            <w:r>
              <w:rPr>
                <w:rFonts w:hint="default" w:ascii="Times New Roman" w:hAnsi="Times New Roman" w:eastAsia="仿宋_GB2312" w:cs="Times New Roman"/>
                <w:b w:val="0"/>
                <w:i w:val="0"/>
                <w:caps w:val="0"/>
                <w:spacing w:val="0"/>
                <w:w w:val="100"/>
                <w:kern w:val="0"/>
                <w:sz w:val="24"/>
                <w:szCs w:val="24"/>
                <w:highlight w:val="none"/>
              </w:rPr>
              <w:t>被核查单位联系电话</w:t>
            </w:r>
          </w:p>
        </w:tc>
        <w:tc>
          <w:tcPr>
            <w:tcW w:w="842"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100" w:beforeAutospacing="1" w:after="100" w:afterAutospacing="1" w:line="240" w:lineRule="atLeast"/>
              <w:jc w:val="center"/>
              <w:textAlignment w:val="baseline"/>
              <w:rPr>
                <w:rFonts w:hint="default" w:ascii="Times New Roman" w:hAnsi="Times New Roman" w:eastAsia="仿宋_GB2312" w:cs="Times New Roman"/>
                <w:b w:val="0"/>
                <w:i w:val="0"/>
                <w:caps w:val="0"/>
                <w:spacing w:val="0"/>
                <w:w w:val="100"/>
                <w:kern w:val="0"/>
                <w:sz w:val="24"/>
                <w:szCs w:val="24"/>
                <w:highlight w:val="none"/>
              </w:rPr>
            </w:pPr>
          </w:p>
        </w:tc>
        <w:tc>
          <w:tcPr>
            <w:tcW w:w="918"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100" w:beforeAutospacing="1" w:after="100" w:afterAutospacing="1" w:line="240" w:lineRule="atLeast"/>
              <w:jc w:val="center"/>
              <w:textAlignment w:val="baseline"/>
              <w:rPr>
                <w:rFonts w:hint="default" w:ascii="Times New Roman" w:hAnsi="Times New Roman" w:eastAsia="仿宋_GB2312" w:cs="Times New Roman"/>
                <w:b w:val="0"/>
                <w:i w:val="0"/>
                <w:caps w:val="0"/>
                <w:spacing w:val="0"/>
                <w:w w:val="100"/>
                <w:kern w:val="0"/>
                <w:sz w:val="24"/>
                <w:szCs w:val="24"/>
                <w:highlight w:val="none"/>
              </w:rPr>
            </w:pPr>
            <w:r>
              <w:rPr>
                <w:rFonts w:hint="default" w:ascii="Times New Roman" w:hAnsi="Times New Roman" w:eastAsia="仿宋_GB2312" w:cs="Times New Roman"/>
                <w:b w:val="0"/>
                <w:i w:val="0"/>
                <w:caps w:val="0"/>
                <w:spacing w:val="0"/>
                <w:w w:val="100"/>
                <w:kern w:val="0"/>
                <w:sz w:val="24"/>
                <w:szCs w:val="24"/>
                <w:highlight w:val="none"/>
              </w:rPr>
              <w:t>核查时间</w:t>
            </w:r>
          </w:p>
        </w:tc>
        <w:tc>
          <w:tcPr>
            <w:tcW w:w="842"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100" w:beforeAutospacing="1" w:after="100" w:afterAutospacing="1" w:line="240" w:lineRule="atLeast"/>
              <w:jc w:val="center"/>
              <w:textAlignment w:val="baseline"/>
              <w:rPr>
                <w:rFonts w:hint="default" w:ascii="Times New Roman" w:hAnsi="Times New Roman" w:eastAsia="仿宋_GB2312" w:cs="Times New Roman"/>
                <w:b w:val="0"/>
                <w:i w:val="0"/>
                <w:caps w:val="0"/>
                <w:spacing w:val="0"/>
                <w:w w:val="1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78" w:type="pct"/>
            <w:tcBorders>
              <w:top w:val="single" w:color="auto" w:sz="4" w:space="0"/>
              <w:left w:val="single" w:color="auto" w:sz="4" w:space="0"/>
              <w:bottom w:val="single" w:color="auto" w:sz="4" w:space="0"/>
              <w:right w:val="single" w:color="auto" w:sz="4" w:space="0"/>
            </w:tcBorders>
            <w:noWrap w:val="0"/>
            <w:vAlign w:val="center"/>
          </w:tcPr>
          <w:p>
            <w:pPr>
              <w:widowControl/>
              <w:shd w:val="clear"/>
              <w:snapToGrid w:val="0"/>
              <w:spacing w:before="100" w:beforeAutospacing="1" w:after="100" w:afterAutospacing="1" w:line="240" w:lineRule="atLeast"/>
              <w:jc w:val="center"/>
              <w:textAlignment w:val="baseline"/>
              <w:rPr>
                <w:rFonts w:hint="default" w:ascii="Times New Roman" w:hAnsi="Times New Roman" w:eastAsia="仿宋_GB2312" w:cs="Times New Roman"/>
                <w:b w:val="0"/>
                <w:i w:val="0"/>
                <w:caps w:val="0"/>
                <w:spacing w:val="0"/>
                <w:w w:val="100"/>
                <w:kern w:val="0"/>
                <w:sz w:val="24"/>
                <w:szCs w:val="24"/>
                <w:highlight w:val="none"/>
              </w:rPr>
            </w:pPr>
            <w:r>
              <w:rPr>
                <w:rFonts w:hint="default" w:ascii="Times New Roman" w:hAnsi="Times New Roman" w:eastAsia="仿宋_GB2312" w:cs="Times New Roman"/>
                <w:b w:val="0"/>
                <w:i w:val="0"/>
                <w:caps w:val="0"/>
                <w:spacing w:val="0"/>
                <w:w w:val="100"/>
                <w:kern w:val="0"/>
                <w:sz w:val="24"/>
                <w:szCs w:val="24"/>
                <w:highlight w:val="none"/>
              </w:rPr>
              <w:t>核查小组人数和成员</w:t>
            </w:r>
          </w:p>
        </w:tc>
        <w:tc>
          <w:tcPr>
            <w:tcW w:w="2459" w:type="pct"/>
            <w:gridSpan w:val="3"/>
            <w:tcBorders>
              <w:top w:val="single" w:color="auto" w:sz="4" w:space="0"/>
              <w:left w:val="nil"/>
              <w:bottom w:val="single" w:color="auto" w:sz="4" w:space="0"/>
              <w:right w:val="single" w:color="auto" w:sz="4" w:space="0"/>
            </w:tcBorders>
            <w:noWrap w:val="0"/>
            <w:vAlign w:val="center"/>
          </w:tcPr>
          <w:p>
            <w:pPr>
              <w:widowControl/>
              <w:shd w:val="clear"/>
              <w:snapToGrid w:val="0"/>
              <w:spacing w:before="100" w:beforeAutospacing="1" w:after="100" w:afterAutospacing="1" w:line="240" w:lineRule="atLeast"/>
              <w:jc w:val="center"/>
              <w:textAlignment w:val="baseline"/>
              <w:rPr>
                <w:rFonts w:hint="default" w:ascii="Times New Roman" w:hAnsi="Times New Roman" w:eastAsia="仿宋_GB2312" w:cs="Times New Roman"/>
                <w:b w:val="0"/>
                <w:i w:val="0"/>
                <w:caps w:val="0"/>
                <w:spacing w:val="0"/>
                <w:w w:val="100"/>
                <w:kern w:val="0"/>
                <w:sz w:val="24"/>
                <w:szCs w:val="24"/>
                <w:highlight w:val="none"/>
              </w:rPr>
            </w:pPr>
          </w:p>
        </w:tc>
        <w:tc>
          <w:tcPr>
            <w:tcW w:w="918"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100" w:beforeAutospacing="1" w:after="100" w:afterAutospacing="1" w:line="240" w:lineRule="atLeast"/>
              <w:jc w:val="center"/>
              <w:textAlignment w:val="baseline"/>
              <w:rPr>
                <w:rFonts w:hint="default" w:ascii="Times New Roman" w:hAnsi="Times New Roman" w:eastAsia="仿宋_GB2312" w:cs="Times New Roman"/>
                <w:b w:val="0"/>
                <w:i w:val="0"/>
                <w:caps w:val="0"/>
                <w:spacing w:val="0"/>
                <w:w w:val="100"/>
                <w:kern w:val="0"/>
                <w:sz w:val="24"/>
                <w:szCs w:val="24"/>
                <w:highlight w:val="none"/>
                <w:lang w:eastAsia="zh-CN"/>
              </w:rPr>
            </w:pPr>
            <w:r>
              <w:rPr>
                <w:rFonts w:hint="default" w:ascii="Times New Roman" w:hAnsi="Times New Roman" w:eastAsia="仿宋_GB2312" w:cs="Times New Roman"/>
                <w:b w:val="0"/>
                <w:i w:val="0"/>
                <w:caps w:val="0"/>
                <w:spacing w:val="0"/>
                <w:w w:val="100"/>
                <w:kern w:val="0"/>
                <w:sz w:val="24"/>
                <w:szCs w:val="24"/>
                <w:highlight w:val="none"/>
              </w:rPr>
              <w:t>是否按照检查纪律开展</w:t>
            </w:r>
            <w:r>
              <w:rPr>
                <w:rFonts w:hint="default" w:ascii="Times New Roman" w:hAnsi="Times New Roman" w:eastAsia="仿宋_GB2312" w:cs="Times New Roman"/>
                <w:b w:val="0"/>
                <w:i w:val="0"/>
                <w:caps w:val="0"/>
                <w:spacing w:val="0"/>
                <w:w w:val="100"/>
                <w:kern w:val="0"/>
                <w:sz w:val="24"/>
                <w:szCs w:val="24"/>
                <w:highlight w:val="none"/>
                <w:lang w:eastAsia="zh-CN"/>
              </w:rPr>
              <w:t>现场考察</w:t>
            </w:r>
          </w:p>
        </w:tc>
        <w:tc>
          <w:tcPr>
            <w:tcW w:w="842"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100" w:beforeAutospacing="1" w:after="100" w:afterAutospacing="1" w:line="240" w:lineRule="atLeast"/>
              <w:jc w:val="center"/>
              <w:textAlignment w:val="baseline"/>
              <w:rPr>
                <w:rFonts w:hint="default" w:ascii="Times New Roman" w:hAnsi="Times New Roman" w:eastAsia="仿宋_GB2312" w:cs="Times New Roman"/>
                <w:b w:val="0"/>
                <w:i w:val="0"/>
                <w:caps w:val="0"/>
                <w:spacing w:val="0"/>
                <w:w w:val="1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78" w:type="pct"/>
            <w:tcBorders>
              <w:top w:val="single" w:color="auto" w:sz="4" w:space="0"/>
              <w:left w:val="single" w:color="auto" w:sz="4" w:space="0"/>
              <w:bottom w:val="single" w:color="auto" w:sz="4" w:space="0"/>
              <w:right w:val="single" w:color="auto"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spacing w:val="0"/>
                <w:w w:val="100"/>
                <w:kern w:val="0"/>
                <w:sz w:val="24"/>
                <w:szCs w:val="24"/>
                <w:highlight w:val="none"/>
              </w:rPr>
            </w:pPr>
            <w:r>
              <w:rPr>
                <w:rFonts w:hint="default" w:ascii="Times New Roman" w:hAnsi="Times New Roman" w:eastAsia="仿宋_GB2312" w:cs="Times New Roman"/>
                <w:b w:val="0"/>
                <w:i w:val="0"/>
                <w:caps w:val="0"/>
                <w:spacing w:val="0"/>
                <w:w w:val="100"/>
                <w:sz w:val="24"/>
                <w:szCs w:val="24"/>
                <w:highlight w:val="none"/>
              </w:rPr>
              <w:t>对</w:t>
            </w:r>
            <w:r>
              <w:rPr>
                <w:rFonts w:hint="default" w:ascii="Times New Roman" w:hAnsi="Times New Roman" w:eastAsia="仿宋_GB2312" w:cs="Times New Roman"/>
                <w:b w:val="0"/>
                <w:i w:val="0"/>
                <w:caps w:val="0"/>
                <w:spacing w:val="0"/>
                <w:w w:val="100"/>
                <w:sz w:val="24"/>
                <w:szCs w:val="24"/>
                <w:highlight w:val="none"/>
                <w:lang w:eastAsia="zh-CN"/>
              </w:rPr>
              <w:t>现场考察</w:t>
            </w:r>
            <w:r>
              <w:rPr>
                <w:rFonts w:hint="default" w:ascii="Times New Roman" w:hAnsi="Times New Roman" w:eastAsia="仿宋_GB2312" w:cs="Times New Roman"/>
                <w:b w:val="0"/>
                <w:i w:val="0"/>
                <w:caps w:val="0"/>
                <w:spacing w:val="0"/>
                <w:w w:val="100"/>
                <w:sz w:val="24"/>
                <w:szCs w:val="24"/>
                <w:highlight w:val="none"/>
              </w:rPr>
              <w:t>组执行核查工作纪律情况的意见</w:t>
            </w:r>
          </w:p>
        </w:tc>
        <w:tc>
          <w:tcPr>
            <w:tcW w:w="4221" w:type="pct"/>
            <w:gridSpan w:val="5"/>
            <w:tcBorders>
              <w:top w:val="single" w:color="auto" w:sz="4" w:space="0"/>
              <w:left w:val="nil"/>
              <w:bottom w:val="single" w:color="auto" w:sz="4" w:space="0"/>
              <w:right w:val="single" w:color="auto" w:sz="4" w:space="0"/>
            </w:tcBorders>
            <w:noWrap w:val="0"/>
            <w:vAlign w:val="top"/>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spacing w:val="0"/>
                <w:w w:val="100"/>
                <w:sz w:val="24"/>
                <w:szCs w:val="24"/>
                <w:highlight w:val="none"/>
              </w:rPr>
            </w:pPr>
          </w:p>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spacing w:val="0"/>
                <w:w w:val="100"/>
                <w:sz w:val="24"/>
                <w:szCs w:val="24"/>
                <w:highlight w:val="none"/>
              </w:rPr>
            </w:pPr>
            <w:r>
              <w:rPr>
                <w:rFonts w:hint="default" w:ascii="Times New Roman" w:hAnsi="Times New Roman" w:eastAsia="仿宋_GB2312" w:cs="Times New Roman"/>
                <w:b w:val="0"/>
                <w:i w:val="0"/>
                <w:caps w:val="0"/>
                <w:spacing w:val="0"/>
                <w:w w:val="100"/>
                <w:sz w:val="24"/>
                <w:szCs w:val="24"/>
                <w:highlight w:val="none"/>
              </w:rPr>
              <w:t xml:space="preserve">一、执行监督检查纪律情况： </w:t>
            </w:r>
          </w:p>
          <w:p>
            <w:pPr>
              <w:numPr>
                <w:ilvl w:val="0"/>
                <w:numId w:val="0"/>
              </w:numPr>
              <w:shd w:val="clear"/>
              <w:snapToGrid w:val="0"/>
              <w:spacing w:before="0" w:beforeAutospacing="0" w:after="0" w:afterAutospacing="0" w:line="240" w:lineRule="atLeast"/>
              <w:ind w:leftChars="0"/>
              <w:jc w:val="both"/>
              <w:textAlignment w:val="baseline"/>
              <w:rPr>
                <w:rFonts w:hint="default" w:ascii="Times New Roman" w:hAnsi="Times New Roman" w:eastAsia="仿宋_GB2312" w:cs="Times New Roman"/>
                <w:b w:val="0"/>
                <w:i w:val="0"/>
                <w:caps w:val="0"/>
                <w:spacing w:val="0"/>
                <w:w w:val="100"/>
                <w:sz w:val="24"/>
                <w:szCs w:val="24"/>
                <w:highlight w:val="none"/>
              </w:rPr>
            </w:pPr>
            <w:r>
              <w:rPr>
                <w:rFonts w:hint="default" w:ascii="Times New Roman" w:hAnsi="Times New Roman" w:eastAsia="仿宋_GB2312" w:cs="Times New Roman"/>
                <w:b w:val="0"/>
                <w:i w:val="0"/>
                <w:caps w:val="0"/>
                <w:spacing w:val="0"/>
                <w:w w:val="100"/>
                <w:sz w:val="24"/>
                <w:szCs w:val="24"/>
                <w:highlight w:val="none"/>
              </w:rPr>
              <w:t>是否遵守</w:t>
            </w:r>
            <w:r>
              <w:rPr>
                <w:rFonts w:hint="default" w:ascii="Times New Roman" w:hAnsi="Times New Roman" w:eastAsia="仿宋_GB2312" w:cs="Times New Roman"/>
                <w:b w:val="0"/>
                <w:i w:val="0"/>
                <w:caps w:val="0"/>
                <w:spacing w:val="0"/>
                <w:w w:val="100"/>
                <w:sz w:val="24"/>
                <w:szCs w:val="24"/>
                <w:highlight w:val="none"/>
                <w:lang w:eastAsia="zh-CN"/>
              </w:rPr>
              <w:t>现场考察</w:t>
            </w:r>
            <w:r>
              <w:rPr>
                <w:rFonts w:hint="default" w:ascii="Times New Roman" w:hAnsi="Times New Roman" w:eastAsia="仿宋_GB2312" w:cs="Times New Roman"/>
                <w:b w:val="0"/>
                <w:i w:val="0"/>
                <w:caps w:val="0"/>
                <w:spacing w:val="0"/>
                <w:w w:val="100"/>
                <w:sz w:val="24"/>
                <w:szCs w:val="24"/>
                <w:highlight w:val="none"/>
              </w:rPr>
              <w:t>工作纪律；（   ）</w:t>
            </w:r>
          </w:p>
          <w:p>
            <w:pPr>
              <w:numPr>
                <w:ilvl w:val="0"/>
                <w:numId w:val="0"/>
              </w:numPr>
              <w:shd w:val="clear"/>
              <w:snapToGrid w:val="0"/>
              <w:spacing w:before="0" w:beforeAutospacing="0" w:after="0" w:afterAutospacing="0" w:line="240" w:lineRule="atLeast"/>
              <w:ind w:leftChars="0"/>
              <w:jc w:val="both"/>
              <w:textAlignment w:val="baseline"/>
              <w:rPr>
                <w:rFonts w:hint="default" w:ascii="Times New Roman" w:hAnsi="Times New Roman" w:eastAsia="仿宋_GB2312" w:cs="Times New Roman"/>
                <w:b w:val="0"/>
                <w:i w:val="0"/>
                <w:caps w:val="0"/>
                <w:spacing w:val="0"/>
                <w:w w:val="100"/>
                <w:sz w:val="24"/>
                <w:szCs w:val="24"/>
                <w:highlight w:val="none"/>
              </w:rPr>
            </w:pPr>
            <w:r>
              <w:rPr>
                <w:rFonts w:hint="default" w:ascii="Times New Roman" w:hAnsi="Times New Roman" w:eastAsia="仿宋_GB2312" w:cs="Times New Roman"/>
                <w:b w:val="0"/>
                <w:i w:val="0"/>
                <w:caps w:val="0"/>
                <w:spacing w:val="0"/>
                <w:w w:val="100"/>
                <w:sz w:val="24"/>
                <w:szCs w:val="24"/>
                <w:highlight w:val="none"/>
              </w:rPr>
              <w:t>如果违反</w:t>
            </w:r>
            <w:r>
              <w:rPr>
                <w:rFonts w:hint="default" w:ascii="Times New Roman" w:hAnsi="Times New Roman" w:eastAsia="仿宋_GB2312" w:cs="Times New Roman"/>
                <w:b w:val="0"/>
                <w:i w:val="0"/>
                <w:caps w:val="0"/>
                <w:spacing w:val="0"/>
                <w:w w:val="100"/>
                <w:sz w:val="24"/>
                <w:szCs w:val="24"/>
                <w:highlight w:val="none"/>
                <w:lang w:eastAsia="zh-CN"/>
              </w:rPr>
              <w:t>现场考察</w:t>
            </w:r>
            <w:r>
              <w:rPr>
                <w:rFonts w:hint="default" w:ascii="Times New Roman" w:hAnsi="Times New Roman" w:eastAsia="仿宋_GB2312" w:cs="Times New Roman"/>
                <w:b w:val="0"/>
                <w:i w:val="0"/>
                <w:caps w:val="0"/>
                <w:spacing w:val="0"/>
                <w:w w:val="100"/>
                <w:sz w:val="24"/>
                <w:szCs w:val="24"/>
                <w:highlight w:val="none"/>
              </w:rPr>
              <w:t>工作纪律，违反第（   ）条；</w:t>
            </w:r>
          </w:p>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spacing w:val="0"/>
                <w:w w:val="100"/>
                <w:sz w:val="24"/>
                <w:szCs w:val="24"/>
                <w:highlight w:val="none"/>
              </w:rPr>
            </w:pPr>
            <w:r>
              <w:rPr>
                <w:rFonts w:hint="default" w:ascii="Times New Roman" w:hAnsi="Times New Roman" w:eastAsia="仿宋_GB2312" w:cs="Times New Roman"/>
                <w:b w:val="0"/>
                <w:i w:val="0"/>
                <w:caps w:val="0"/>
                <w:spacing w:val="0"/>
                <w:w w:val="100"/>
                <w:sz w:val="24"/>
                <w:szCs w:val="24"/>
                <w:highlight w:val="none"/>
              </w:rPr>
              <w:t>二、其他情况：</w:t>
            </w:r>
          </w:p>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spacing w:val="0"/>
                <w:w w:val="100"/>
                <w:sz w:val="24"/>
                <w:szCs w:val="24"/>
                <w:highlight w:val="none"/>
              </w:rPr>
            </w:pPr>
          </w:p>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spacing w:val="0"/>
                <w:w w:val="100"/>
                <w:sz w:val="24"/>
                <w:szCs w:val="24"/>
                <w:highlight w:val="none"/>
              </w:rPr>
            </w:pPr>
          </w:p>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spacing w:val="0"/>
                <w:w w:val="100"/>
                <w:sz w:val="24"/>
                <w:szCs w:val="24"/>
                <w:highlight w:val="none"/>
              </w:rPr>
            </w:pPr>
          </w:p>
        </w:tc>
      </w:tr>
      <w:tr>
        <w:tblPrEx>
          <w:tblCellMar>
            <w:top w:w="0" w:type="dxa"/>
            <w:left w:w="108" w:type="dxa"/>
            <w:bottom w:w="0" w:type="dxa"/>
            <w:right w:w="108" w:type="dxa"/>
          </w:tblCellMar>
        </w:tblPrEx>
        <w:trPr>
          <w:trHeight w:val="567" w:hRule="atLeast"/>
          <w:jc w:val="center"/>
        </w:trPr>
        <w:tc>
          <w:tcPr>
            <w:tcW w:w="778" w:type="pct"/>
            <w:tcBorders>
              <w:top w:val="single" w:color="auto" w:sz="4" w:space="0"/>
              <w:left w:val="single" w:color="auto" w:sz="4" w:space="0"/>
              <w:bottom w:val="single" w:color="auto" w:sz="4" w:space="0"/>
              <w:right w:val="single" w:color="auto" w:sz="4" w:space="0"/>
            </w:tcBorders>
            <w:noWrap w:val="0"/>
            <w:vAlign w:val="center"/>
          </w:tcPr>
          <w:p>
            <w:pPr>
              <w:widowControl/>
              <w:shd w:val="clear"/>
              <w:snapToGrid w:val="0"/>
              <w:spacing w:before="100" w:beforeAutospacing="1" w:after="100" w:afterAutospacing="1" w:line="240" w:lineRule="atLeast"/>
              <w:jc w:val="center"/>
              <w:textAlignment w:val="baseline"/>
              <w:rPr>
                <w:rFonts w:hint="default" w:ascii="Times New Roman" w:hAnsi="Times New Roman" w:eastAsia="仿宋_GB2312" w:cs="Times New Roman"/>
                <w:b w:val="0"/>
                <w:i w:val="0"/>
                <w:caps w:val="0"/>
                <w:spacing w:val="0"/>
                <w:w w:val="100"/>
                <w:kern w:val="0"/>
                <w:sz w:val="24"/>
                <w:szCs w:val="24"/>
                <w:highlight w:val="none"/>
              </w:rPr>
            </w:pPr>
            <w:r>
              <w:rPr>
                <w:rFonts w:hint="default" w:ascii="Times New Roman" w:hAnsi="Times New Roman" w:eastAsia="仿宋_GB2312" w:cs="Times New Roman"/>
                <w:b w:val="0"/>
                <w:i w:val="0"/>
                <w:caps w:val="0"/>
                <w:spacing w:val="0"/>
                <w:w w:val="100"/>
                <w:sz w:val="24"/>
                <w:szCs w:val="24"/>
                <w:highlight w:val="none"/>
              </w:rPr>
              <w:t>对</w:t>
            </w:r>
            <w:r>
              <w:rPr>
                <w:rFonts w:hint="default" w:ascii="Times New Roman" w:hAnsi="Times New Roman" w:eastAsia="仿宋_GB2312" w:cs="Times New Roman"/>
                <w:b w:val="0"/>
                <w:i w:val="0"/>
                <w:caps w:val="0"/>
                <w:spacing w:val="0"/>
                <w:w w:val="100"/>
                <w:sz w:val="24"/>
                <w:szCs w:val="24"/>
                <w:highlight w:val="none"/>
                <w:lang w:eastAsia="zh-CN"/>
              </w:rPr>
              <w:t>现场考察</w:t>
            </w:r>
            <w:r>
              <w:rPr>
                <w:rFonts w:hint="default" w:ascii="Times New Roman" w:hAnsi="Times New Roman" w:eastAsia="仿宋_GB2312" w:cs="Times New Roman"/>
                <w:b w:val="0"/>
                <w:i w:val="0"/>
                <w:caps w:val="0"/>
                <w:spacing w:val="0"/>
                <w:w w:val="100"/>
                <w:sz w:val="24"/>
                <w:szCs w:val="24"/>
                <w:highlight w:val="none"/>
              </w:rPr>
              <w:t>工作的意见和建议</w:t>
            </w:r>
          </w:p>
        </w:tc>
        <w:tc>
          <w:tcPr>
            <w:tcW w:w="4221" w:type="pct"/>
            <w:gridSpan w:val="5"/>
            <w:tcBorders>
              <w:top w:val="single" w:color="auto" w:sz="4" w:space="0"/>
              <w:left w:val="nil"/>
              <w:bottom w:val="single" w:color="auto" w:sz="4" w:space="0"/>
              <w:right w:val="single" w:color="auto" w:sz="4" w:space="0"/>
            </w:tcBorders>
            <w:noWrap w:val="0"/>
            <w:vAlign w:val="top"/>
          </w:tcPr>
          <w:p>
            <w:pPr>
              <w:widowControl/>
              <w:shd w:val="clear"/>
              <w:snapToGrid w:val="0"/>
              <w:spacing w:before="100" w:beforeAutospacing="1" w:after="100" w:afterAutospacing="1" w:line="240" w:lineRule="atLeast"/>
              <w:jc w:val="left"/>
              <w:textAlignment w:val="baseline"/>
              <w:rPr>
                <w:rFonts w:hint="default" w:ascii="Times New Roman" w:hAnsi="Times New Roman" w:eastAsia="仿宋_GB2312" w:cs="Times New Roman"/>
                <w:b w:val="0"/>
                <w:i w:val="0"/>
                <w:caps w:val="0"/>
                <w:spacing w:val="0"/>
                <w:w w:val="100"/>
                <w:kern w:val="0"/>
                <w:sz w:val="24"/>
                <w:szCs w:val="24"/>
                <w:highlight w:val="none"/>
              </w:rPr>
            </w:pPr>
          </w:p>
        </w:tc>
      </w:tr>
    </w:tbl>
    <w:p>
      <w:pPr>
        <w:shd w:val="clear"/>
        <w:snapToGrid/>
        <w:spacing w:before="0" w:beforeAutospacing="0" w:after="0" w:afterAutospacing="0" w:line="600" w:lineRule="exact"/>
        <w:jc w:val="center"/>
        <w:textAlignment w:val="baseline"/>
        <w:rPr>
          <w:rFonts w:hint="default" w:ascii="Times New Roman" w:hAnsi="Times New Roman" w:eastAsia="仿宋_GB2312" w:cs="Times New Roman"/>
          <w:b w:val="0"/>
          <w:i w:val="0"/>
          <w:caps w:val="0"/>
          <w:spacing w:val="0"/>
          <w:w w:val="100"/>
          <w:sz w:val="24"/>
          <w:szCs w:val="24"/>
          <w:highlight w:val="none"/>
        </w:rPr>
      </w:pPr>
      <w:r>
        <w:rPr>
          <w:rFonts w:hint="default" w:ascii="Times New Roman" w:hAnsi="Times New Roman" w:eastAsia="仿宋_GB2312" w:cs="Times New Roman"/>
          <w:b w:val="0"/>
          <w:i w:val="0"/>
          <w:caps w:val="0"/>
          <w:spacing w:val="0"/>
          <w:w w:val="100"/>
          <w:sz w:val="24"/>
          <w:szCs w:val="24"/>
          <w:highlight w:val="none"/>
        </w:rPr>
        <w:t>被核查单位负责人签名（盖章）：</w:t>
      </w:r>
    </w:p>
    <w:p>
      <w:pPr>
        <w:shd w:val="clear"/>
        <w:snapToGrid/>
        <w:spacing w:before="0" w:beforeAutospacing="0" w:after="0" w:afterAutospacing="0" w:line="240" w:lineRule="auto"/>
        <w:jc w:val="both"/>
        <w:textAlignment w:val="baseline"/>
        <w:rPr>
          <w:rFonts w:hint="default" w:ascii="Times New Roman" w:hAnsi="Times New Roman" w:eastAsia="仿宋_GB2312" w:cs="Times New Roman"/>
          <w:b w:val="0"/>
          <w:i w:val="0"/>
          <w:caps w:val="0"/>
          <w:spacing w:val="0"/>
          <w:w w:val="100"/>
          <w:sz w:val="24"/>
          <w:szCs w:val="24"/>
          <w:highlight w:val="none"/>
        </w:rPr>
      </w:pPr>
      <w:r>
        <w:rPr>
          <w:rFonts w:hint="default" w:ascii="Times New Roman" w:hAnsi="Times New Roman" w:eastAsia="仿宋_GB2312" w:cs="Times New Roman"/>
          <w:b w:val="0"/>
          <w:i w:val="0"/>
          <w:caps w:val="0"/>
          <w:spacing w:val="0"/>
          <w:w w:val="100"/>
          <w:sz w:val="24"/>
          <w:szCs w:val="24"/>
          <w:highlight w:val="none"/>
        </w:rPr>
        <w:t xml:space="preserve">                         </w:t>
      </w:r>
      <w:r>
        <w:rPr>
          <w:rFonts w:hint="default" w:ascii="Times New Roman" w:hAnsi="Times New Roman" w:eastAsia="仿宋_GB2312" w:cs="Times New Roman"/>
          <w:b w:val="0"/>
          <w:i w:val="0"/>
          <w:caps w:val="0"/>
          <w:spacing w:val="0"/>
          <w:w w:val="100"/>
          <w:sz w:val="24"/>
          <w:szCs w:val="24"/>
          <w:highlight w:val="none"/>
          <w:u w:val="single" w:color="000000"/>
        </w:rPr>
        <w:t xml:space="preserve">       </w:t>
      </w:r>
      <w:r>
        <w:rPr>
          <w:rFonts w:hint="default" w:ascii="Times New Roman" w:hAnsi="Times New Roman" w:eastAsia="仿宋_GB2312" w:cs="Times New Roman"/>
          <w:b w:val="0"/>
          <w:i w:val="0"/>
          <w:caps w:val="0"/>
          <w:spacing w:val="0"/>
          <w:w w:val="100"/>
          <w:sz w:val="24"/>
          <w:szCs w:val="24"/>
          <w:highlight w:val="none"/>
        </w:rPr>
        <w:t>年</w:t>
      </w:r>
      <w:r>
        <w:rPr>
          <w:rFonts w:hint="default" w:ascii="Times New Roman" w:hAnsi="Times New Roman" w:eastAsia="仿宋_GB2312" w:cs="Times New Roman"/>
          <w:b w:val="0"/>
          <w:i w:val="0"/>
          <w:caps w:val="0"/>
          <w:spacing w:val="0"/>
          <w:w w:val="100"/>
          <w:sz w:val="24"/>
          <w:szCs w:val="24"/>
          <w:highlight w:val="none"/>
          <w:u w:val="single" w:color="000000"/>
        </w:rPr>
        <w:t xml:space="preserve">     </w:t>
      </w:r>
      <w:r>
        <w:rPr>
          <w:rFonts w:hint="default" w:ascii="Times New Roman" w:hAnsi="Times New Roman" w:eastAsia="仿宋_GB2312" w:cs="Times New Roman"/>
          <w:b w:val="0"/>
          <w:i w:val="0"/>
          <w:caps w:val="0"/>
          <w:spacing w:val="0"/>
          <w:w w:val="100"/>
          <w:sz w:val="24"/>
          <w:szCs w:val="24"/>
          <w:highlight w:val="none"/>
        </w:rPr>
        <w:t>月</w:t>
      </w:r>
      <w:r>
        <w:rPr>
          <w:rFonts w:hint="default" w:ascii="Times New Roman" w:hAnsi="Times New Roman" w:eastAsia="仿宋_GB2312" w:cs="Times New Roman"/>
          <w:b w:val="0"/>
          <w:i w:val="0"/>
          <w:caps w:val="0"/>
          <w:spacing w:val="0"/>
          <w:w w:val="100"/>
          <w:sz w:val="24"/>
          <w:szCs w:val="24"/>
          <w:highlight w:val="none"/>
          <w:u w:val="single" w:color="000000"/>
        </w:rPr>
        <w:t xml:space="preserve">     </w:t>
      </w:r>
      <w:r>
        <w:rPr>
          <w:rFonts w:hint="default" w:ascii="Times New Roman" w:hAnsi="Times New Roman" w:eastAsia="仿宋_GB2312" w:cs="Times New Roman"/>
          <w:b w:val="0"/>
          <w:i w:val="0"/>
          <w:caps w:val="0"/>
          <w:spacing w:val="0"/>
          <w:w w:val="100"/>
          <w:sz w:val="24"/>
          <w:szCs w:val="24"/>
          <w:highlight w:val="none"/>
        </w:rPr>
        <w:t>日</w:t>
      </w:r>
    </w:p>
    <w:p>
      <w:pPr>
        <w:shd w:val="clear"/>
        <w:snapToGrid/>
        <w:spacing w:before="0" w:beforeAutospacing="0" w:after="0" w:afterAutospacing="0" w:line="300" w:lineRule="exact"/>
        <w:jc w:val="both"/>
        <w:textAlignment w:val="baseline"/>
        <w:rPr>
          <w:rFonts w:hint="default" w:ascii="Times New Roman" w:hAnsi="Times New Roman" w:eastAsia="仿宋_GB2312" w:cs="Times New Roman"/>
          <w:b w:val="0"/>
          <w:i w:val="0"/>
          <w:caps w:val="0"/>
          <w:spacing w:val="0"/>
          <w:w w:val="100"/>
          <w:sz w:val="24"/>
          <w:szCs w:val="24"/>
          <w:highlight w:val="none"/>
        </w:rPr>
      </w:pPr>
      <w:r>
        <w:rPr>
          <w:rFonts w:hint="default" w:ascii="Times New Roman" w:hAnsi="Times New Roman" w:eastAsia="仿宋_GB2312" w:cs="Times New Roman"/>
          <w:b w:val="0"/>
          <w:i w:val="0"/>
          <w:caps w:val="0"/>
          <w:spacing w:val="0"/>
          <w:w w:val="100"/>
          <w:sz w:val="24"/>
          <w:szCs w:val="24"/>
          <w:highlight w:val="none"/>
        </w:rPr>
        <w:t xml:space="preserve"> </w:t>
      </w:r>
    </w:p>
    <w:p>
      <w:pPr>
        <w:widowControl/>
        <w:shd w:val="clear"/>
        <w:snapToGrid/>
        <w:spacing w:before="0" w:beforeAutospacing="0" w:after="0" w:afterAutospacing="0" w:line="240" w:lineRule="auto"/>
        <w:jc w:val="left"/>
        <w:textAlignment w:val="baseline"/>
        <w:rPr>
          <w:rFonts w:hint="default" w:ascii="Times New Roman" w:hAnsi="Times New Roman" w:eastAsia="宋体" w:cs="Times New Roman"/>
          <w:sz w:val="22"/>
          <w:szCs w:val="28"/>
          <w:highlight w:val="none"/>
          <w:lang w:val="en-US" w:eastAsia="zh-CN"/>
        </w:rPr>
      </w:pPr>
      <w:r>
        <w:rPr>
          <w:rFonts w:hint="default" w:ascii="Times New Roman" w:hAnsi="Times New Roman" w:eastAsia="仿宋_GB2312" w:cs="Times New Roman"/>
          <w:b w:val="0"/>
          <w:i w:val="0"/>
          <w:caps w:val="0"/>
          <w:spacing w:val="0"/>
          <w:w w:val="100"/>
          <w:sz w:val="24"/>
          <w:szCs w:val="24"/>
          <w:highlight w:val="none"/>
        </w:rPr>
        <w:t>备注：请被核查单位按照</w:t>
      </w:r>
      <w:r>
        <w:rPr>
          <w:rFonts w:hint="default" w:ascii="Times New Roman" w:hAnsi="Times New Roman" w:eastAsia="仿宋_GB2312" w:cs="Times New Roman"/>
          <w:b w:val="0"/>
          <w:i w:val="0"/>
          <w:caps w:val="0"/>
          <w:spacing w:val="0"/>
          <w:w w:val="100"/>
          <w:sz w:val="24"/>
          <w:szCs w:val="24"/>
          <w:highlight w:val="none"/>
          <w:lang w:val="en-US" w:eastAsia="zh-CN"/>
        </w:rPr>
        <w:t>医保部门</w:t>
      </w:r>
      <w:r>
        <w:rPr>
          <w:rFonts w:hint="default" w:ascii="Times New Roman" w:hAnsi="Times New Roman" w:eastAsia="仿宋_GB2312" w:cs="Times New Roman"/>
          <w:b w:val="0"/>
          <w:i w:val="0"/>
          <w:caps w:val="0"/>
          <w:spacing w:val="0"/>
          <w:w w:val="100"/>
          <w:sz w:val="24"/>
          <w:szCs w:val="24"/>
          <w:highlight w:val="none"/>
        </w:rPr>
        <w:t>《新增定点</w:t>
      </w:r>
      <w:r>
        <w:rPr>
          <w:rFonts w:hint="default" w:ascii="Times New Roman" w:hAnsi="Times New Roman" w:eastAsia="仿宋_GB2312" w:cs="Times New Roman"/>
          <w:b w:val="0"/>
          <w:i w:val="0"/>
          <w:caps w:val="0"/>
          <w:spacing w:val="0"/>
          <w:w w:val="100"/>
          <w:sz w:val="24"/>
          <w:szCs w:val="24"/>
          <w:highlight w:val="none"/>
          <w:lang w:eastAsia="zh-CN"/>
        </w:rPr>
        <w:t>医药</w:t>
      </w:r>
      <w:r>
        <w:rPr>
          <w:rFonts w:hint="default" w:ascii="Times New Roman" w:hAnsi="Times New Roman" w:eastAsia="仿宋_GB2312" w:cs="Times New Roman"/>
          <w:b w:val="0"/>
          <w:i w:val="0"/>
          <w:caps w:val="0"/>
          <w:spacing w:val="0"/>
          <w:w w:val="100"/>
          <w:sz w:val="24"/>
          <w:szCs w:val="24"/>
          <w:highlight w:val="none"/>
        </w:rPr>
        <w:t>机构</w:t>
      </w:r>
      <w:r>
        <w:rPr>
          <w:rFonts w:hint="default" w:ascii="Times New Roman" w:hAnsi="Times New Roman" w:eastAsia="仿宋_GB2312" w:cs="Times New Roman"/>
          <w:b w:val="0"/>
          <w:i w:val="0"/>
          <w:caps w:val="0"/>
          <w:spacing w:val="0"/>
          <w:w w:val="100"/>
          <w:sz w:val="24"/>
          <w:szCs w:val="24"/>
          <w:highlight w:val="none"/>
          <w:lang w:eastAsia="zh-CN"/>
        </w:rPr>
        <w:t>现场考察</w:t>
      </w:r>
      <w:r>
        <w:rPr>
          <w:rFonts w:hint="default" w:ascii="Times New Roman" w:hAnsi="Times New Roman" w:eastAsia="仿宋_GB2312" w:cs="Times New Roman"/>
          <w:b w:val="0"/>
          <w:i w:val="0"/>
          <w:caps w:val="0"/>
          <w:spacing w:val="0"/>
          <w:w w:val="100"/>
          <w:sz w:val="24"/>
          <w:szCs w:val="24"/>
          <w:highlight w:val="none"/>
        </w:rPr>
        <w:t>工作纪律》对工作人员进行监督，并请填写《现场</w:t>
      </w:r>
      <w:r>
        <w:rPr>
          <w:rFonts w:hint="default" w:ascii="Times New Roman" w:hAnsi="Times New Roman" w:eastAsia="仿宋_GB2312" w:cs="Times New Roman"/>
          <w:b w:val="0"/>
          <w:i w:val="0"/>
          <w:caps w:val="0"/>
          <w:spacing w:val="0"/>
          <w:w w:val="100"/>
          <w:sz w:val="24"/>
          <w:szCs w:val="24"/>
          <w:highlight w:val="none"/>
          <w:lang w:eastAsia="zh-CN"/>
        </w:rPr>
        <w:t>考察</w:t>
      </w:r>
      <w:r>
        <w:rPr>
          <w:rFonts w:hint="default" w:ascii="Times New Roman" w:hAnsi="Times New Roman" w:eastAsia="仿宋_GB2312" w:cs="Times New Roman"/>
          <w:b w:val="0"/>
          <w:i w:val="0"/>
          <w:caps w:val="0"/>
          <w:spacing w:val="0"/>
          <w:w w:val="100"/>
          <w:sz w:val="24"/>
          <w:szCs w:val="24"/>
          <w:highlight w:val="none"/>
        </w:rPr>
        <w:t>工作意见反馈表》</w:t>
      </w:r>
      <w:r>
        <w:rPr>
          <w:rFonts w:hint="default" w:ascii="Times New Roman" w:hAnsi="Times New Roman" w:eastAsia="仿宋_GB2312" w:cs="Times New Roman"/>
          <w:b w:val="0"/>
          <w:i w:val="0"/>
          <w:caps w:val="0"/>
          <w:spacing w:val="0"/>
          <w:w w:val="100"/>
          <w:sz w:val="24"/>
          <w:szCs w:val="24"/>
          <w:highlight w:val="none"/>
          <w:lang w:eastAsia="zh-CN"/>
        </w:rPr>
        <w:t>。</w:t>
      </w:r>
    </w:p>
    <w:p>
      <w:pPr>
        <w:pageBreakBefore/>
        <w:shd w:val="clear"/>
        <w:spacing w:line="120" w:lineRule="auto"/>
        <w:outlineLvl w:val="9"/>
        <w:rPr>
          <w:rFonts w:hint="default" w:ascii="Times New Roman" w:hAnsi="Times New Roman" w:eastAsia="宋体" w:cs="Times New Roman"/>
          <w:highlight w:val="none"/>
          <w:lang w:val="en-US" w:eastAsia="zh-CN"/>
        </w:rPr>
      </w:pPr>
      <w:r>
        <w:rPr>
          <w:rFonts w:hint="default" w:ascii="Times New Roman" w:hAnsi="Times New Roman" w:eastAsia="黑体" w:cs="Times New Roman"/>
          <w:sz w:val="32"/>
          <w:szCs w:val="32"/>
          <w:highlight w:val="none"/>
          <w:lang w:val="en" w:eastAsia="zh-CN"/>
        </w:rPr>
        <w:t>附件</w:t>
      </w:r>
      <w:r>
        <w:rPr>
          <w:rFonts w:hint="default" w:ascii="Times New Roman" w:hAnsi="Times New Roman" w:eastAsia="黑体" w:cs="Times New Roman"/>
          <w:sz w:val="32"/>
          <w:szCs w:val="32"/>
          <w:highlight w:val="none"/>
          <w:lang w:val="en-US" w:eastAsia="zh-CN"/>
        </w:rPr>
        <w:t>12</w:t>
      </w:r>
    </w:p>
    <w:tbl>
      <w:tblPr>
        <w:tblStyle w:val="7"/>
        <w:tblW w:w="8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5"/>
        <w:gridCol w:w="555"/>
        <w:gridCol w:w="1185"/>
        <w:gridCol w:w="1305"/>
        <w:gridCol w:w="1080"/>
        <w:gridCol w:w="1080"/>
        <w:gridCol w:w="975"/>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100" w:type="dxa"/>
            <w:gridSpan w:val="8"/>
            <w:tcBorders>
              <w:top w:val="nil"/>
              <w:left w:val="nil"/>
              <w:bottom w:val="single" w:color="000000" w:sz="4" w:space="0"/>
              <w:right w:val="nil"/>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000000"/>
                <w:sz w:val="32"/>
                <w:szCs w:val="32"/>
                <w:highlight w:val="none"/>
                <w:u w:val="none"/>
              </w:rPr>
            </w:pPr>
            <w:r>
              <w:rPr>
                <w:rFonts w:hint="default" w:ascii="Times New Roman" w:hAnsi="Times New Roman" w:eastAsia="方正小标宋简体" w:cs="Times New Roman"/>
                <w:b w:val="0"/>
                <w:i w:val="0"/>
                <w:caps w:val="0"/>
                <w:spacing w:val="0"/>
                <w:w w:val="100"/>
                <w:sz w:val="32"/>
                <w:szCs w:val="32"/>
                <w:highlight w:val="none"/>
                <w:lang w:val="en-US" w:eastAsia="zh-CN"/>
              </w:rPr>
              <w:t>广东省新增定点医疗机构评估表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000000"/>
                <w:sz w:val="18"/>
                <w:szCs w:val="18"/>
                <w:highlight w:val="none"/>
                <w:u w:val="none"/>
              </w:rPr>
            </w:pPr>
            <w:r>
              <w:rPr>
                <w:rFonts w:hint="default" w:ascii="Times New Roman" w:hAnsi="Times New Roman" w:eastAsia="黑体" w:cs="Times New Roman"/>
                <w:b w:val="0"/>
                <w:bCs/>
                <w:i w:val="0"/>
                <w:color w:val="000000"/>
                <w:kern w:val="0"/>
                <w:sz w:val="18"/>
                <w:szCs w:val="18"/>
                <w:highlight w:val="none"/>
                <w:u w:val="none"/>
                <w:lang w:val="en-US" w:eastAsia="zh-CN" w:bidi="ar"/>
              </w:rPr>
              <w:t>医疗机构名称</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仿宋_GB2312" w:cs="Times New Roman"/>
                <w:b w:val="0"/>
                <w:bCs/>
                <w:i w:val="0"/>
                <w:color w:val="000000"/>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000000"/>
                <w:sz w:val="18"/>
                <w:szCs w:val="18"/>
                <w:highlight w:val="none"/>
                <w:u w:val="none"/>
              </w:rPr>
            </w:pPr>
            <w:r>
              <w:rPr>
                <w:rFonts w:hint="default" w:ascii="Times New Roman" w:hAnsi="Times New Roman" w:eastAsia="黑体" w:cs="Times New Roman"/>
                <w:b w:val="0"/>
                <w:bCs/>
                <w:i w:val="0"/>
                <w:color w:val="000000"/>
                <w:kern w:val="0"/>
                <w:sz w:val="18"/>
                <w:szCs w:val="18"/>
                <w:highlight w:val="none"/>
                <w:u w:val="none"/>
                <w:lang w:val="en-US" w:eastAsia="zh-CN" w:bidi="ar"/>
              </w:rPr>
              <w:t>机构类型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000000"/>
                <w:sz w:val="18"/>
                <w:szCs w:val="18"/>
                <w:highlight w:val="none"/>
                <w:u w:val="none"/>
              </w:rPr>
            </w:pPr>
            <w:r>
              <w:rPr>
                <w:rFonts w:hint="default" w:ascii="Times New Roman" w:hAnsi="Times New Roman" w:eastAsia="黑体" w:cs="Times New Roman"/>
                <w:b w:val="0"/>
                <w:bCs/>
                <w:i w:val="0"/>
                <w:color w:val="000000"/>
                <w:kern w:val="0"/>
                <w:sz w:val="18"/>
                <w:szCs w:val="18"/>
                <w:highlight w:val="none"/>
                <w:u w:val="none"/>
                <w:lang w:val="en-US" w:eastAsia="zh-CN" w:bidi="ar"/>
              </w:rPr>
              <w:t>医疗机构地址</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仿宋_GB2312" w:cs="Times New Roman"/>
                <w:b w:val="0"/>
                <w:bCs/>
                <w:i w:val="0"/>
                <w:color w:val="000000"/>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000000"/>
                <w:sz w:val="18"/>
                <w:szCs w:val="18"/>
                <w:highlight w:val="none"/>
                <w:u w:val="none"/>
              </w:rPr>
            </w:pPr>
            <w:r>
              <w:rPr>
                <w:rFonts w:hint="default" w:ascii="Times New Roman" w:hAnsi="Times New Roman" w:eastAsia="黑体" w:cs="Times New Roman"/>
                <w:b w:val="0"/>
                <w:bCs/>
                <w:i w:val="0"/>
                <w:color w:val="000000"/>
                <w:kern w:val="0"/>
                <w:sz w:val="18"/>
                <w:szCs w:val="18"/>
                <w:highlight w:val="none"/>
                <w:u w:val="none"/>
                <w:lang w:val="en-US" w:eastAsia="zh-CN" w:bidi="ar"/>
              </w:rPr>
              <w:t>邮政编码</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000000"/>
                <w:sz w:val="18"/>
                <w:szCs w:val="18"/>
                <w:highlight w:val="none"/>
                <w:u w:val="none"/>
              </w:rPr>
            </w:pPr>
            <w:r>
              <w:rPr>
                <w:rFonts w:hint="default" w:ascii="Times New Roman" w:hAnsi="Times New Roman" w:eastAsia="黑体" w:cs="Times New Roman"/>
                <w:b w:val="0"/>
                <w:bCs/>
                <w:i w:val="0"/>
                <w:color w:val="000000"/>
                <w:kern w:val="0"/>
                <w:sz w:val="18"/>
                <w:szCs w:val="18"/>
                <w:highlight w:val="none"/>
                <w:u w:val="none"/>
                <w:lang w:val="en-US" w:eastAsia="zh-CN" w:bidi="ar"/>
              </w:rPr>
              <w:t>申请定点险种</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□医疗保险   □生育保险</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黑体" w:cs="Times New Roman"/>
                <w:b w:val="0"/>
                <w:bCs/>
                <w:i w:val="0"/>
                <w:color w:val="000000"/>
                <w:kern w:val="0"/>
                <w:sz w:val="18"/>
                <w:szCs w:val="18"/>
                <w:highlight w:val="none"/>
                <w:u w:val="none"/>
                <w:lang w:val="en-US" w:eastAsia="zh-CN" w:bidi="ar"/>
              </w:rPr>
              <w:t>申请服务范围</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b w:val="0"/>
                <w:bCs/>
                <w:i w:val="0"/>
                <w:color w:val="000000"/>
                <w:kern w:val="0"/>
                <w:sz w:val="18"/>
                <w:szCs w:val="18"/>
                <w:highlight w:val="none"/>
                <w:u w:val="none"/>
                <w:lang w:val="en-US" w:eastAsia="zh-CN" w:bidi="ar"/>
              </w:rPr>
            </w:pPr>
            <w:r>
              <w:rPr>
                <w:rFonts w:hint="default" w:ascii="Times New Roman" w:hAnsi="Times New Roman" w:eastAsia="宋体" w:cs="Times New Roman"/>
                <w:b w:val="0"/>
                <w:bCs/>
                <w:i w:val="0"/>
                <w:color w:val="000000"/>
                <w:kern w:val="0"/>
                <w:sz w:val="18"/>
                <w:szCs w:val="18"/>
                <w:highlight w:val="none"/>
                <w:u w:val="none"/>
                <w:lang w:val="en-US" w:eastAsia="zh-CN" w:bidi="ar"/>
              </w:rPr>
              <w:t xml:space="preserve">□门诊 </w:t>
            </w:r>
          </w:p>
          <w:p>
            <w:pPr>
              <w:keepNext w:val="0"/>
              <w:keepLines w:val="0"/>
              <w:widowControl/>
              <w:suppressLineNumbers w:val="0"/>
              <w:shd w:val="clear"/>
              <w:jc w:val="both"/>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□门诊及住院</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000000"/>
                <w:sz w:val="18"/>
                <w:szCs w:val="18"/>
                <w:highlight w:val="none"/>
                <w:u w:val="none"/>
              </w:rPr>
            </w:pPr>
            <w:r>
              <w:rPr>
                <w:rFonts w:hint="default" w:ascii="Times New Roman" w:hAnsi="Times New Roman" w:eastAsia="黑体" w:cs="Times New Roman"/>
                <w:b w:val="0"/>
                <w:bCs/>
                <w:i w:val="0"/>
                <w:color w:val="000000"/>
                <w:kern w:val="0"/>
                <w:sz w:val="18"/>
                <w:szCs w:val="18"/>
                <w:highlight w:val="none"/>
                <w:u w:val="none"/>
                <w:lang w:val="en-US" w:eastAsia="zh-CN" w:bidi="ar"/>
              </w:rPr>
              <w:t>服务对象</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kern w:val="0"/>
                <w:sz w:val="18"/>
                <w:szCs w:val="18"/>
                <w:highlight w:val="none"/>
                <w:u w:val="none"/>
                <w:lang w:val="en-US" w:eastAsia="zh-CN" w:bidi="ar"/>
              </w:rPr>
            </w:pPr>
            <w:r>
              <w:rPr>
                <w:rFonts w:hint="default" w:ascii="Times New Roman" w:hAnsi="Times New Roman" w:eastAsia="宋体" w:cs="Times New Roman"/>
                <w:b w:val="0"/>
                <w:bCs/>
                <w:i w:val="0"/>
                <w:color w:val="000000"/>
                <w:kern w:val="0"/>
                <w:sz w:val="18"/>
                <w:szCs w:val="18"/>
                <w:highlight w:val="none"/>
                <w:u w:val="none"/>
                <w:lang w:val="en-US" w:eastAsia="zh-CN" w:bidi="ar"/>
              </w:rPr>
              <w:t>□社会</w:t>
            </w:r>
          </w:p>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□内部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000000"/>
                <w:sz w:val="18"/>
                <w:szCs w:val="18"/>
                <w:highlight w:val="none"/>
                <w:u w:val="none"/>
              </w:rPr>
            </w:pPr>
            <w:r>
              <w:rPr>
                <w:rFonts w:hint="default" w:ascii="Times New Roman" w:hAnsi="Times New Roman" w:eastAsia="黑体" w:cs="Times New Roman"/>
                <w:b w:val="0"/>
                <w:bCs/>
                <w:i w:val="0"/>
                <w:color w:val="000000"/>
                <w:kern w:val="0"/>
                <w:sz w:val="18"/>
                <w:szCs w:val="18"/>
                <w:highlight w:val="none"/>
                <w:u w:val="none"/>
                <w:lang w:val="en-US" w:eastAsia="zh-CN" w:bidi="ar"/>
              </w:rPr>
              <w:t>评估方式</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highlight w:val="none"/>
                <w:u w:val="single"/>
                <w:lang w:val="en-US"/>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000000"/>
                <w:sz w:val="18"/>
                <w:szCs w:val="18"/>
                <w:highlight w:val="none"/>
                <w:u w:val="none"/>
              </w:rPr>
            </w:pPr>
            <w:r>
              <w:rPr>
                <w:rFonts w:hint="default" w:ascii="Times New Roman" w:hAnsi="Times New Roman" w:eastAsia="黑体" w:cs="Times New Roman"/>
                <w:b w:val="0"/>
                <w:bCs/>
                <w:i w:val="0"/>
                <w:color w:val="000000"/>
                <w:kern w:val="0"/>
                <w:sz w:val="18"/>
                <w:szCs w:val="18"/>
                <w:highlight w:val="none"/>
                <w:u w:val="none"/>
                <w:lang w:val="en-US" w:eastAsia="zh-CN" w:bidi="ar"/>
              </w:rPr>
              <w:t>联系人</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left"/>
              <w:rPr>
                <w:rFonts w:hint="default" w:ascii="Times New Roman" w:hAnsi="Times New Roman" w:eastAsia="宋体" w:cs="Times New Roman"/>
                <w:b w:val="0"/>
                <w:bCs/>
                <w:i w:val="0"/>
                <w:color w:val="000000"/>
                <w:sz w:val="28"/>
                <w:szCs w:val="2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000000"/>
                <w:sz w:val="18"/>
                <w:szCs w:val="18"/>
                <w:highlight w:val="none"/>
                <w:u w:val="none"/>
              </w:rPr>
            </w:pPr>
            <w:r>
              <w:rPr>
                <w:rFonts w:hint="default" w:ascii="Times New Roman" w:hAnsi="Times New Roman" w:eastAsia="黑体" w:cs="Times New Roman"/>
                <w:b w:val="0"/>
                <w:bCs/>
                <w:i w:val="0"/>
                <w:color w:val="000000"/>
                <w:kern w:val="0"/>
                <w:sz w:val="18"/>
                <w:szCs w:val="18"/>
                <w:highlight w:val="none"/>
                <w:u w:val="none"/>
                <w:lang w:val="en-US" w:eastAsia="zh-CN" w:bidi="ar"/>
              </w:rPr>
              <w:t>联系电话</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000000"/>
                <w:kern w:val="0"/>
                <w:sz w:val="18"/>
                <w:szCs w:val="18"/>
                <w:highlight w:val="none"/>
                <w:u w:val="none"/>
                <w:lang w:val="en-US" w:eastAsia="zh-CN" w:bidi="ar"/>
              </w:rPr>
            </w:pPr>
            <w:r>
              <w:rPr>
                <w:rFonts w:hint="default" w:ascii="Times New Roman" w:hAnsi="Times New Roman" w:eastAsia="黑体" w:cs="Times New Roman"/>
                <w:b w:val="0"/>
                <w:bCs/>
                <w:i w:val="0"/>
                <w:color w:val="000000"/>
                <w:kern w:val="0"/>
                <w:sz w:val="18"/>
                <w:szCs w:val="18"/>
                <w:highlight w:val="none"/>
                <w:u w:val="none"/>
                <w:lang w:val="en-US" w:eastAsia="zh-CN" w:bidi="ar"/>
              </w:rPr>
              <w:t>评估</w:t>
            </w:r>
          </w:p>
          <w:p>
            <w:pPr>
              <w:keepNext w:val="0"/>
              <w:keepLines w:val="0"/>
              <w:widowControl/>
              <w:suppressLineNumbers w:val="0"/>
              <w:shd w:val="clear"/>
              <w:jc w:val="center"/>
              <w:textAlignment w:val="center"/>
              <w:rPr>
                <w:rFonts w:hint="default" w:ascii="Times New Roman" w:hAnsi="Times New Roman" w:eastAsia="黑体" w:cs="Times New Roman"/>
                <w:b w:val="0"/>
                <w:bCs/>
                <w:i w:val="0"/>
                <w:color w:val="000000"/>
                <w:sz w:val="18"/>
                <w:szCs w:val="18"/>
                <w:highlight w:val="none"/>
                <w:u w:val="none"/>
              </w:rPr>
            </w:pPr>
            <w:r>
              <w:rPr>
                <w:rFonts w:hint="default" w:ascii="Times New Roman" w:hAnsi="Times New Roman" w:eastAsia="黑体" w:cs="Times New Roman"/>
                <w:b w:val="0"/>
                <w:bCs/>
                <w:i w:val="0"/>
                <w:color w:val="000000"/>
                <w:kern w:val="0"/>
                <w:sz w:val="18"/>
                <w:szCs w:val="18"/>
                <w:highlight w:val="none"/>
                <w:u w:val="none"/>
                <w:lang w:val="en-US" w:eastAsia="zh-CN" w:bidi="ar"/>
              </w:rPr>
              <w:t>项目</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000000"/>
                <w:sz w:val="18"/>
                <w:szCs w:val="18"/>
                <w:highlight w:val="none"/>
                <w:u w:val="none"/>
              </w:rPr>
            </w:pPr>
            <w:r>
              <w:rPr>
                <w:rFonts w:hint="default" w:ascii="Times New Roman" w:hAnsi="Times New Roman" w:eastAsia="黑体" w:cs="Times New Roman"/>
                <w:b w:val="0"/>
                <w:bCs/>
                <w:i w:val="0"/>
                <w:color w:val="000000"/>
                <w:kern w:val="0"/>
                <w:sz w:val="18"/>
                <w:szCs w:val="18"/>
                <w:highlight w:val="none"/>
                <w:u w:val="none"/>
                <w:lang w:val="en-US" w:eastAsia="zh-CN" w:bidi="ar"/>
              </w:rPr>
              <w:t>序号</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000000"/>
                <w:sz w:val="18"/>
                <w:szCs w:val="18"/>
                <w:highlight w:val="none"/>
                <w:u w:val="none"/>
              </w:rPr>
            </w:pPr>
            <w:r>
              <w:rPr>
                <w:rFonts w:hint="default" w:ascii="Times New Roman" w:hAnsi="Times New Roman" w:eastAsia="黑体" w:cs="Times New Roman"/>
                <w:b w:val="0"/>
                <w:bCs/>
                <w:i w:val="0"/>
                <w:color w:val="000000"/>
                <w:kern w:val="0"/>
                <w:sz w:val="18"/>
                <w:szCs w:val="18"/>
                <w:highlight w:val="none"/>
                <w:u w:val="none"/>
                <w:lang w:val="en-US" w:eastAsia="zh-CN" w:bidi="ar"/>
              </w:rPr>
              <w:t>评估细目及要求</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000000"/>
                <w:sz w:val="18"/>
                <w:szCs w:val="18"/>
                <w:highlight w:val="none"/>
                <w:u w:val="none"/>
              </w:rPr>
            </w:pPr>
            <w:r>
              <w:rPr>
                <w:rFonts w:hint="default" w:ascii="Times New Roman" w:hAnsi="Times New Roman" w:eastAsia="黑体" w:cs="Times New Roman"/>
                <w:b w:val="0"/>
                <w:bCs/>
                <w:i w:val="0"/>
                <w:color w:val="000000"/>
                <w:kern w:val="0"/>
                <w:sz w:val="18"/>
                <w:szCs w:val="18"/>
                <w:highlight w:val="none"/>
                <w:u w:val="none"/>
                <w:lang w:val="en-US" w:eastAsia="zh-CN" w:bidi="ar"/>
              </w:rPr>
              <w:t>评估方法</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000000"/>
                <w:sz w:val="18"/>
                <w:szCs w:val="18"/>
                <w:highlight w:val="none"/>
                <w:u w:val="none"/>
              </w:rPr>
            </w:pPr>
            <w:r>
              <w:rPr>
                <w:rFonts w:hint="default" w:ascii="Times New Roman" w:hAnsi="Times New Roman" w:eastAsia="黑体" w:cs="Times New Roman"/>
                <w:b w:val="0"/>
                <w:bCs/>
                <w:i w:val="0"/>
                <w:color w:val="000000"/>
                <w:kern w:val="0"/>
                <w:sz w:val="18"/>
                <w:szCs w:val="18"/>
                <w:highlight w:val="none"/>
                <w:u w:val="none"/>
                <w:lang w:val="en-US" w:eastAsia="zh-CN" w:bidi="ar"/>
              </w:rPr>
              <w:t>评估记录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000000"/>
                <w:sz w:val="18"/>
                <w:szCs w:val="18"/>
                <w:highlight w:val="none"/>
                <w:u w:val="none"/>
              </w:rPr>
            </w:pPr>
            <w:r>
              <w:rPr>
                <w:rFonts w:hint="default" w:ascii="Times New Roman" w:hAnsi="Times New Roman" w:eastAsia="黑体" w:cs="Times New Roman"/>
                <w:b w:val="0"/>
                <w:bCs/>
                <w:i w:val="0"/>
                <w:color w:val="000000"/>
                <w:kern w:val="0"/>
                <w:sz w:val="18"/>
                <w:szCs w:val="18"/>
                <w:highlight w:val="none"/>
                <w:u w:val="none"/>
                <w:lang w:val="en-US" w:eastAsia="zh-CN" w:bidi="ar"/>
              </w:rPr>
              <w:t>证照制度情况</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1</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医疗机构执业许可证正</w:t>
            </w:r>
            <w:r>
              <w:rPr>
                <w:rFonts w:hint="eastAsia" w:ascii="仿宋_GB2312" w:hAnsi="仿宋_GB2312" w:eastAsia="仿宋_GB2312" w:cs="仿宋_GB2312"/>
                <w:b w:val="0"/>
                <w:bCs/>
                <w:i w:val="0"/>
                <w:color w:val="000000"/>
                <w:kern w:val="0"/>
                <w:sz w:val="18"/>
                <w:szCs w:val="18"/>
                <w:highlight w:val="none"/>
                <w:u w:val="none"/>
                <w:lang w:val="en-US" w:eastAsia="zh-CN" w:bidi="ar"/>
              </w:rPr>
              <w:t>、</w:t>
            </w:r>
            <w:r>
              <w:rPr>
                <w:rFonts w:hint="eastAsia" w:ascii="Times New Roman" w:hAnsi="Times New Roman" w:eastAsia="宋体" w:cs="Times New Roman"/>
                <w:b w:val="0"/>
                <w:bCs/>
                <w:i w:val="0"/>
                <w:color w:val="000000"/>
                <w:kern w:val="0"/>
                <w:sz w:val="18"/>
                <w:szCs w:val="18"/>
                <w:highlight w:val="none"/>
                <w:u w:val="none"/>
                <w:lang w:val="en-US" w:eastAsia="zh-CN" w:bidi="ar"/>
              </w:rPr>
              <w:t>副本或诊所备案证</w:t>
            </w:r>
            <w:r>
              <w:rPr>
                <w:rFonts w:hint="default" w:ascii="Times New Roman" w:hAnsi="Times New Roman" w:eastAsia="宋体" w:cs="Times New Roman"/>
                <w:b w:val="0"/>
                <w:bCs/>
                <w:i w:val="0"/>
                <w:color w:val="000000"/>
                <w:kern w:val="0"/>
                <w:sz w:val="18"/>
                <w:szCs w:val="18"/>
                <w:highlight w:val="none"/>
                <w:u w:val="none"/>
                <w:lang w:val="en-US" w:eastAsia="zh-CN" w:bidi="ar"/>
              </w:rPr>
              <w:t>或中医诊所备案证或军队医疗机构为民服务许可证按规定办理校验手续，并在有效期内。</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查看证照</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□是</w:t>
            </w:r>
            <w:r>
              <w:rPr>
                <w:rFonts w:hint="default" w:ascii="Times New Roman" w:hAnsi="Times New Roman" w:eastAsia="宋体" w:cs="Times New Roman"/>
                <w:b w:val="0"/>
                <w:bCs/>
                <w:i w:val="0"/>
                <w:color w:val="000000"/>
                <w:kern w:val="0"/>
                <w:sz w:val="18"/>
                <w:szCs w:val="18"/>
                <w:highlight w:val="none"/>
                <w:u w:val="none"/>
                <w:lang w:val="en-US" w:eastAsia="zh-CN" w:bidi="ar"/>
              </w:rPr>
              <w:br w:type="textWrapping"/>
            </w:r>
            <w:r>
              <w:rPr>
                <w:rFonts w:hint="default" w:ascii="Times New Roman" w:hAnsi="Times New Roman" w:eastAsia="宋体" w:cs="Times New Roman"/>
                <w:b w:val="0"/>
                <w:bCs/>
                <w:i w:val="0"/>
                <w:color w:val="000000"/>
                <w:kern w:val="0"/>
                <w:sz w:val="18"/>
                <w:szCs w:val="18"/>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000000"/>
                <w:sz w:val="18"/>
                <w:szCs w:val="18"/>
                <w:highlight w:val="none"/>
                <w:u w:val="none"/>
              </w:rPr>
            </w:pPr>
          </w:p>
        </w:tc>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2</w:t>
            </w:r>
          </w:p>
        </w:tc>
        <w:tc>
          <w:tcPr>
            <w:tcW w:w="4650"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＊开展住院服务的，查看并记录卫健部门医疗机构评审结果。</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查阅文件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级别：</w:t>
            </w:r>
            <w:r>
              <w:rPr>
                <w:rFonts w:hint="default" w:ascii="Times New Roman" w:hAnsi="Times New Roman" w:eastAsia="宋体" w:cs="Times New Roman"/>
                <w:b w:val="0"/>
                <w:bCs/>
                <w:i w:val="0"/>
                <w:color w:val="000000"/>
                <w:kern w:val="0"/>
                <w:sz w:val="18"/>
                <w:szCs w:val="18"/>
                <w:highlight w:val="none"/>
                <w:u w:val="none"/>
                <w:lang w:val="en-US" w:eastAsia="zh-CN" w:bidi="ar"/>
              </w:rPr>
              <w:br w:type="textWrapping"/>
            </w:r>
            <w:r>
              <w:rPr>
                <w:rFonts w:hint="default" w:ascii="Times New Roman" w:hAnsi="Times New Roman" w:eastAsia="宋体" w:cs="Times New Roman"/>
                <w:b w:val="0"/>
                <w:bCs/>
                <w:i w:val="0"/>
                <w:color w:val="000000"/>
                <w:kern w:val="0"/>
                <w:sz w:val="18"/>
                <w:szCs w:val="18"/>
                <w:highlight w:val="none"/>
                <w:u w:val="single"/>
                <w:lang w:val="en-US" w:eastAsia="zh-CN" w:bidi="ar"/>
              </w:rPr>
              <w:t xml:space="preserve">       </w:t>
            </w:r>
            <w:r>
              <w:rPr>
                <w:rFonts w:hint="default" w:ascii="Times New Roman" w:hAnsi="Times New Roman" w:eastAsia="宋体" w:cs="Times New Roman"/>
                <w:b w:val="0"/>
                <w:bCs/>
                <w:i w:val="0"/>
                <w:color w:val="000000"/>
                <w:kern w:val="0"/>
                <w:sz w:val="18"/>
                <w:szCs w:val="18"/>
                <w:highlight w:val="none"/>
                <w:u w:val="none"/>
                <w:lang w:val="en-US" w:eastAsia="zh-CN" w:bidi="ar"/>
              </w:rPr>
              <w:t>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000000"/>
                <w:sz w:val="18"/>
                <w:szCs w:val="18"/>
                <w:highlight w:val="none"/>
                <w:u w:val="none"/>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val="0"/>
                <w:bCs/>
                <w:i w:val="0"/>
                <w:color w:val="000000"/>
                <w:sz w:val="18"/>
                <w:szCs w:val="18"/>
                <w:highlight w:val="none"/>
                <w:u w:val="none"/>
              </w:rPr>
            </w:pPr>
          </w:p>
        </w:tc>
        <w:tc>
          <w:tcPr>
            <w:tcW w:w="4650"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left"/>
              <w:rPr>
                <w:rFonts w:hint="default" w:ascii="Times New Roman" w:hAnsi="Times New Roman" w:eastAsia="宋体" w:cs="Times New Roman"/>
                <w:b w:val="0"/>
                <w:bCs/>
                <w:i w:val="0"/>
                <w:color w:val="000000"/>
                <w:sz w:val="18"/>
                <w:szCs w:val="18"/>
                <w:highlight w:val="none"/>
                <w:u w:val="none"/>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val="0"/>
                <w:bCs/>
                <w:i w:val="0"/>
                <w:color w:val="000000"/>
                <w:sz w:val="18"/>
                <w:szCs w:val="18"/>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等级：</w:t>
            </w:r>
            <w:r>
              <w:rPr>
                <w:rFonts w:hint="default" w:ascii="Times New Roman" w:hAnsi="Times New Roman" w:eastAsia="宋体" w:cs="Times New Roman"/>
                <w:b w:val="0"/>
                <w:bCs/>
                <w:i w:val="0"/>
                <w:color w:val="000000"/>
                <w:kern w:val="0"/>
                <w:sz w:val="18"/>
                <w:szCs w:val="18"/>
                <w:highlight w:val="none"/>
                <w:u w:val="none"/>
                <w:lang w:val="en-US" w:eastAsia="zh-CN" w:bidi="ar"/>
              </w:rPr>
              <w:br w:type="textWrapping"/>
            </w:r>
            <w:r>
              <w:rPr>
                <w:rFonts w:hint="default" w:ascii="Times New Roman" w:hAnsi="Times New Roman" w:eastAsia="宋体" w:cs="Times New Roman"/>
                <w:b w:val="0"/>
                <w:bCs/>
                <w:i w:val="0"/>
                <w:color w:val="000000"/>
                <w:kern w:val="0"/>
                <w:sz w:val="18"/>
                <w:szCs w:val="18"/>
                <w:highlight w:val="none"/>
                <w:u w:val="single"/>
                <w:lang w:val="en-US" w:eastAsia="zh-CN" w:bidi="ar"/>
              </w:rPr>
              <w:t xml:space="preserve">       </w:t>
            </w:r>
            <w:r>
              <w:rPr>
                <w:rFonts w:hint="default" w:ascii="Times New Roman" w:hAnsi="Times New Roman" w:eastAsia="宋体" w:cs="Times New Roman"/>
                <w:b w:val="0"/>
                <w:bCs/>
                <w:i w:val="0"/>
                <w:color w:val="000000"/>
                <w:kern w:val="0"/>
                <w:sz w:val="18"/>
                <w:szCs w:val="18"/>
                <w:highlight w:val="none"/>
                <w:u w:val="none"/>
                <w:lang w:val="en-US" w:eastAsia="zh-CN" w:bidi="ar"/>
              </w:rPr>
              <w:t>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000000"/>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3</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＊开展放射诊疗服务的，是否已取得《放射诊疗许可证》，并按规定办理校验手续，且在有效期内。</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查看证照</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□是</w:t>
            </w:r>
            <w:r>
              <w:rPr>
                <w:rFonts w:hint="default" w:ascii="Times New Roman" w:hAnsi="Times New Roman" w:eastAsia="宋体" w:cs="Times New Roman"/>
                <w:b w:val="0"/>
                <w:bCs/>
                <w:i w:val="0"/>
                <w:color w:val="000000"/>
                <w:kern w:val="0"/>
                <w:sz w:val="18"/>
                <w:szCs w:val="18"/>
                <w:highlight w:val="none"/>
                <w:u w:val="none"/>
                <w:lang w:val="en-US" w:eastAsia="zh-CN" w:bidi="ar"/>
              </w:rPr>
              <w:br w:type="textWrapping"/>
            </w:r>
            <w:r>
              <w:rPr>
                <w:rFonts w:hint="default" w:ascii="Times New Roman" w:hAnsi="Times New Roman" w:eastAsia="宋体" w:cs="Times New Roman"/>
                <w:b w:val="0"/>
                <w:bCs/>
                <w:i w:val="0"/>
                <w:color w:val="000000"/>
                <w:kern w:val="0"/>
                <w:sz w:val="18"/>
                <w:szCs w:val="18"/>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000000"/>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4</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＊开展生育保险服务的，是否已取得《母婴保健技术服务执业许可证》，准予开展助产技术、终止妊娠手术、结扎手术项目，并按规定办理校验手续，且证照在有效期内。</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查看证照</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□是</w:t>
            </w:r>
            <w:r>
              <w:rPr>
                <w:rFonts w:hint="default" w:ascii="Times New Roman" w:hAnsi="Times New Roman" w:eastAsia="宋体" w:cs="Times New Roman"/>
                <w:b w:val="0"/>
                <w:bCs/>
                <w:i w:val="0"/>
                <w:color w:val="000000"/>
                <w:kern w:val="0"/>
                <w:sz w:val="18"/>
                <w:szCs w:val="18"/>
                <w:highlight w:val="none"/>
                <w:u w:val="none"/>
                <w:lang w:val="en-US" w:eastAsia="zh-CN" w:bidi="ar"/>
              </w:rPr>
              <w:br w:type="textWrapping"/>
            </w:r>
            <w:r>
              <w:rPr>
                <w:rFonts w:hint="default" w:ascii="Times New Roman" w:hAnsi="Times New Roman" w:eastAsia="宋体" w:cs="Times New Roman"/>
                <w:b w:val="0"/>
                <w:bCs/>
                <w:i w:val="0"/>
                <w:color w:val="000000"/>
                <w:kern w:val="0"/>
                <w:sz w:val="18"/>
                <w:szCs w:val="18"/>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000000"/>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5</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是否有与医保政策对应的内部管理制度（至少含医保管理制度、财务制度、统计信息管理制度、医疗质量安全核心制度）。</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查阅文件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□是</w:t>
            </w:r>
            <w:r>
              <w:rPr>
                <w:rFonts w:hint="default" w:ascii="Times New Roman" w:hAnsi="Times New Roman" w:eastAsia="宋体" w:cs="Times New Roman"/>
                <w:b w:val="0"/>
                <w:bCs/>
                <w:i w:val="0"/>
                <w:color w:val="000000"/>
                <w:kern w:val="0"/>
                <w:sz w:val="18"/>
                <w:szCs w:val="18"/>
                <w:highlight w:val="none"/>
                <w:u w:val="none"/>
                <w:lang w:val="en-US" w:eastAsia="zh-CN" w:bidi="ar"/>
              </w:rPr>
              <w:br w:type="textWrapping"/>
            </w:r>
            <w:r>
              <w:rPr>
                <w:rFonts w:hint="default" w:ascii="Times New Roman" w:hAnsi="Times New Roman" w:eastAsia="宋体" w:cs="Times New Roman"/>
                <w:b w:val="0"/>
                <w:bCs/>
                <w:i w:val="0"/>
                <w:color w:val="000000"/>
                <w:kern w:val="0"/>
                <w:sz w:val="18"/>
                <w:szCs w:val="18"/>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000000"/>
                <w:sz w:val="18"/>
                <w:szCs w:val="18"/>
                <w:highlight w:val="none"/>
                <w:u w:val="none"/>
              </w:rPr>
            </w:pPr>
            <w:r>
              <w:rPr>
                <w:rFonts w:hint="default" w:ascii="Times New Roman" w:hAnsi="Times New Roman" w:eastAsia="黑体" w:cs="Times New Roman"/>
                <w:b w:val="0"/>
                <w:bCs/>
                <w:i w:val="0"/>
                <w:color w:val="000000"/>
                <w:kern w:val="0"/>
                <w:sz w:val="18"/>
                <w:szCs w:val="18"/>
                <w:highlight w:val="none"/>
                <w:u w:val="none"/>
                <w:lang w:val="en-US" w:eastAsia="zh-CN" w:bidi="ar"/>
              </w:rPr>
              <w:t>专业技术人员情况</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6</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b w:val="0"/>
                <w:bCs/>
                <w:i w:val="0"/>
                <w:color w:val="FF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开设的每个住院科室是否有3名及以上执业医师，只开展门诊业务是否有1名及以上执业医师，且主要执业机构为申请医疗机构。实际执业医师</w:t>
            </w:r>
            <w:r>
              <w:rPr>
                <w:rFonts w:hint="default" w:ascii="Times New Roman" w:hAnsi="Times New Roman" w:eastAsia="宋体" w:cs="Times New Roman"/>
                <w:b w:val="0"/>
                <w:bCs/>
                <w:i w:val="0"/>
                <w:color w:val="000000"/>
                <w:kern w:val="0"/>
                <w:sz w:val="18"/>
                <w:szCs w:val="18"/>
                <w:highlight w:val="none"/>
                <w:u w:val="single"/>
                <w:lang w:val="en-US" w:eastAsia="zh-CN" w:bidi="ar"/>
              </w:rPr>
              <w:t xml:space="preserve">     名</w:t>
            </w:r>
            <w:r>
              <w:rPr>
                <w:rFonts w:hint="default" w:ascii="Times New Roman" w:hAnsi="Times New Roman" w:eastAsia="宋体" w:cs="Times New Roman"/>
                <w:b w:val="0"/>
                <w:bCs/>
                <w:i w:val="0"/>
                <w:color w:val="000000"/>
                <w:kern w:val="0"/>
                <w:sz w:val="18"/>
                <w:szCs w:val="18"/>
                <w:highlight w:val="none"/>
                <w:u w:val="none"/>
                <w:lang w:val="en-US" w:eastAsia="zh-CN" w:bidi="ar"/>
              </w:rPr>
              <w:t>（以主要执业机构在该医疗机构的执业医师数量计）。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查看证照</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□是</w:t>
            </w:r>
            <w:r>
              <w:rPr>
                <w:rFonts w:hint="default" w:ascii="Times New Roman" w:hAnsi="Times New Roman" w:eastAsia="宋体" w:cs="Times New Roman"/>
                <w:b w:val="0"/>
                <w:bCs/>
                <w:i w:val="0"/>
                <w:color w:val="000000"/>
                <w:kern w:val="0"/>
                <w:sz w:val="18"/>
                <w:szCs w:val="18"/>
                <w:highlight w:val="none"/>
                <w:u w:val="none"/>
                <w:lang w:val="en-US" w:eastAsia="zh-CN" w:bidi="ar"/>
              </w:rPr>
              <w:br w:type="textWrapping"/>
            </w:r>
            <w:r>
              <w:rPr>
                <w:rFonts w:hint="default" w:ascii="Times New Roman" w:hAnsi="Times New Roman" w:eastAsia="宋体" w:cs="Times New Roman"/>
                <w:b w:val="0"/>
                <w:bCs/>
                <w:i w:val="0"/>
                <w:color w:val="000000"/>
                <w:kern w:val="0"/>
                <w:sz w:val="18"/>
                <w:szCs w:val="18"/>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000000"/>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7</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＊执业护士持有执业地点为申请医疗机构的《护士执业证书》。</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查看证照</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□是</w:t>
            </w:r>
            <w:r>
              <w:rPr>
                <w:rFonts w:hint="default" w:ascii="Times New Roman" w:hAnsi="Times New Roman" w:eastAsia="宋体" w:cs="Times New Roman"/>
                <w:b w:val="0"/>
                <w:bCs/>
                <w:i w:val="0"/>
                <w:color w:val="000000"/>
                <w:kern w:val="0"/>
                <w:sz w:val="18"/>
                <w:szCs w:val="18"/>
                <w:highlight w:val="none"/>
                <w:u w:val="none"/>
                <w:lang w:val="en-US" w:eastAsia="zh-CN" w:bidi="ar"/>
              </w:rPr>
              <w:br w:type="textWrapping"/>
            </w:r>
            <w:r>
              <w:rPr>
                <w:rFonts w:hint="default" w:ascii="Times New Roman" w:hAnsi="Times New Roman" w:eastAsia="宋体" w:cs="Times New Roman"/>
                <w:b w:val="0"/>
                <w:bCs/>
                <w:i w:val="0"/>
                <w:color w:val="000000"/>
                <w:kern w:val="0"/>
                <w:sz w:val="18"/>
                <w:szCs w:val="18"/>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000000"/>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8</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＊药房（药库）配备相应的药学技术人员，持有（中）药士或（中）药师或主管（中）药师职称证或执业药师资格证。</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查看证照</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□是</w:t>
            </w:r>
            <w:r>
              <w:rPr>
                <w:rFonts w:hint="default" w:ascii="Times New Roman" w:hAnsi="Times New Roman" w:eastAsia="宋体" w:cs="Times New Roman"/>
                <w:b w:val="0"/>
                <w:bCs/>
                <w:i w:val="0"/>
                <w:color w:val="000000"/>
                <w:kern w:val="0"/>
                <w:sz w:val="18"/>
                <w:szCs w:val="18"/>
                <w:highlight w:val="none"/>
                <w:u w:val="none"/>
                <w:lang w:val="en-US" w:eastAsia="zh-CN" w:bidi="ar"/>
              </w:rPr>
              <w:br w:type="textWrapping"/>
            </w:r>
            <w:r>
              <w:rPr>
                <w:rFonts w:hint="default" w:ascii="Times New Roman" w:hAnsi="Times New Roman" w:eastAsia="宋体" w:cs="Times New Roman"/>
                <w:b w:val="0"/>
                <w:bCs/>
                <w:i w:val="0"/>
                <w:color w:val="000000"/>
                <w:kern w:val="0"/>
                <w:sz w:val="18"/>
                <w:szCs w:val="18"/>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000000"/>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9</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＊检验科室配备相应的技术人员，持有检验技士或技师或主管技师职称证。</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查看证照</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□是</w:t>
            </w:r>
            <w:r>
              <w:rPr>
                <w:rFonts w:hint="default" w:ascii="Times New Roman" w:hAnsi="Times New Roman" w:eastAsia="宋体" w:cs="Times New Roman"/>
                <w:b w:val="0"/>
                <w:bCs/>
                <w:i w:val="0"/>
                <w:color w:val="000000"/>
                <w:kern w:val="0"/>
                <w:sz w:val="18"/>
                <w:szCs w:val="18"/>
                <w:highlight w:val="none"/>
                <w:u w:val="none"/>
                <w:lang w:val="en-US" w:eastAsia="zh-CN" w:bidi="ar"/>
              </w:rPr>
              <w:br w:type="textWrapping"/>
            </w:r>
            <w:r>
              <w:rPr>
                <w:rFonts w:hint="default" w:ascii="Times New Roman" w:hAnsi="Times New Roman" w:eastAsia="宋体" w:cs="Times New Roman"/>
                <w:b w:val="0"/>
                <w:bCs/>
                <w:i w:val="0"/>
                <w:color w:val="000000"/>
                <w:kern w:val="0"/>
                <w:sz w:val="18"/>
                <w:szCs w:val="18"/>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000000"/>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10</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＊放射科室配备相应的技术人员，持有医学放射技士或技师或主管技师职称证。</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查看证照</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□是</w:t>
            </w:r>
            <w:r>
              <w:rPr>
                <w:rFonts w:hint="default" w:ascii="Times New Roman" w:hAnsi="Times New Roman" w:eastAsia="宋体" w:cs="Times New Roman"/>
                <w:b w:val="0"/>
                <w:bCs/>
                <w:i w:val="0"/>
                <w:color w:val="000000"/>
                <w:kern w:val="0"/>
                <w:sz w:val="18"/>
                <w:szCs w:val="18"/>
                <w:highlight w:val="none"/>
                <w:u w:val="none"/>
                <w:lang w:val="en-US" w:eastAsia="zh-CN" w:bidi="ar"/>
              </w:rPr>
              <w:br w:type="textWrapping"/>
            </w:r>
            <w:r>
              <w:rPr>
                <w:rFonts w:hint="default" w:ascii="Times New Roman" w:hAnsi="Times New Roman" w:eastAsia="宋体" w:cs="Times New Roman"/>
                <w:b w:val="0"/>
                <w:bCs/>
                <w:i w:val="0"/>
                <w:color w:val="000000"/>
                <w:kern w:val="0"/>
                <w:sz w:val="18"/>
                <w:szCs w:val="18"/>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05" w:type="dxa"/>
            <w:vMerge w:val="continue"/>
            <w:tcBorders>
              <w:top w:val="single" w:color="000000" w:sz="4" w:space="0"/>
              <w:left w:val="single" w:color="000000" w:sz="4" w:space="0"/>
              <w:bottom w:val="nil"/>
              <w:right w:val="single" w:color="000000" w:sz="4" w:space="0"/>
            </w:tcBorders>
            <w:noWrap w:val="0"/>
            <w:vAlign w:val="center"/>
          </w:tcPr>
          <w:p>
            <w:pPr>
              <w:shd w:val="clear"/>
              <w:jc w:val="center"/>
              <w:rPr>
                <w:rFonts w:hint="default" w:ascii="Times New Roman" w:hAnsi="Times New Roman" w:eastAsia="黑体" w:cs="Times New Roman"/>
                <w:b w:val="0"/>
                <w:bCs/>
                <w:i w:val="0"/>
                <w:color w:val="000000"/>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11</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＊申请生育保险定点的，须配备持有《母婴保健技术考核合格证书》的卫生技术人员。</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查看证照</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□是</w:t>
            </w:r>
            <w:r>
              <w:rPr>
                <w:rFonts w:hint="default" w:ascii="Times New Roman" w:hAnsi="Times New Roman" w:eastAsia="宋体" w:cs="Times New Roman"/>
                <w:b w:val="0"/>
                <w:bCs/>
                <w:i w:val="0"/>
                <w:color w:val="000000"/>
                <w:kern w:val="0"/>
                <w:sz w:val="18"/>
                <w:szCs w:val="18"/>
                <w:highlight w:val="none"/>
                <w:u w:val="none"/>
                <w:lang w:val="en-US" w:eastAsia="zh-CN" w:bidi="ar"/>
              </w:rPr>
              <w:br w:type="textWrapping"/>
            </w:r>
            <w:r>
              <w:rPr>
                <w:rFonts w:hint="default" w:ascii="Times New Roman" w:hAnsi="Times New Roman" w:eastAsia="宋体" w:cs="Times New Roman"/>
                <w:b w:val="0"/>
                <w:bCs/>
                <w:i w:val="0"/>
                <w:color w:val="000000"/>
                <w:kern w:val="0"/>
                <w:sz w:val="18"/>
                <w:szCs w:val="18"/>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4" w:space="0"/>
              <w:bottom w:val="single" w:color="000000" w:sz="4" w:space="0"/>
              <w:right w:val="single" w:color="000000" w:sz="4" w:space="0"/>
            </w:tcBorders>
            <w:noWrap w:val="0"/>
            <w:vAlign w:val="center"/>
          </w:tcPr>
          <w:p>
            <w:pPr>
              <w:shd w:val="clear"/>
              <w:jc w:val="left"/>
              <w:rPr>
                <w:rFonts w:hint="default" w:ascii="Times New Roman" w:hAnsi="Times New Roman" w:eastAsia="宋体" w:cs="Times New Roman"/>
                <w:b w:val="0"/>
                <w:bCs/>
                <w:i w:val="0"/>
                <w:color w:val="000000"/>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kern w:val="0"/>
                <w:sz w:val="18"/>
                <w:szCs w:val="18"/>
                <w:highlight w:val="none"/>
                <w:u w:val="none"/>
                <w:lang w:val="en-US" w:eastAsia="zh-CN" w:bidi="ar"/>
              </w:rPr>
            </w:pPr>
            <w:r>
              <w:rPr>
                <w:rFonts w:hint="default" w:ascii="Times New Roman" w:hAnsi="Times New Roman" w:eastAsia="宋体" w:cs="Times New Roman"/>
                <w:b w:val="0"/>
                <w:bCs/>
                <w:i w:val="0"/>
                <w:color w:val="000000"/>
                <w:kern w:val="0"/>
                <w:sz w:val="18"/>
                <w:szCs w:val="18"/>
                <w:highlight w:val="none"/>
                <w:u w:val="none"/>
                <w:lang w:val="en-US" w:eastAsia="zh-CN" w:bidi="ar"/>
              </w:rPr>
              <w:t>12</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b w:val="0"/>
                <w:bCs/>
                <w:i w:val="0"/>
                <w:color w:val="000000"/>
                <w:kern w:val="0"/>
                <w:sz w:val="18"/>
                <w:szCs w:val="18"/>
                <w:highlight w:val="none"/>
                <w:u w:val="none"/>
                <w:lang w:val="en-US" w:eastAsia="zh-CN" w:bidi="ar"/>
              </w:rPr>
            </w:pPr>
            <w:r>
              <w:rPr>
                <w:rFonts w:hint="default" w:ascii="Times New Roman" w:hAnsi="Times New Roman" w:eastAsia="宋体" w:cs="Times New Roman"/>
                <w:b w:val="0"/>
                <w:bCs/>
                <w:i w:val="0"/>
                <w:color w:val="000000"/>
                <w:kern w:val="0"/>
                <w:sz w:val="18"/>
                <w:szCs w:val="18"/>
                <w:highlight w:val="none"/>
                <w:u w:val="none"/>
                <w:lang w:val="en-US" w:eastAsia="zh-CN" w:bidi="ar"/>
              </w:rPr>
              <w:t>所开设科室的人员设备符合医疗机构基本标准。</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val="0"/>
                <w:bCs/>
                <w:i w:val="0"/>
                <w:color w:val="000000"/>
                <w:sz w:val="18"/>
                <w:szCs w:val="18"/>
                <w:highlight w:val="none"/>
                <w:u w:val="none"/>
                <w:lang w:eastAsia="zh-CN"/>
              </w:rPr>
            </w:pPr>
            <w:r>
              <w:rPr>
                <w:rFonts w:hint="default" w:ascii="Times New Roman" w:hAnsi="Times New Roman" w:eastAsia="宋体" w:cs="Times New Roman"/>
                <w:b w:val="0"/>
                <w:bCs/>
                <w:i w:val="0"/>
                <w:color w:val="auto"/>
                <w:sz w:val="18"/>
                <w:szCs w:val="18"/>
                <w:highlight w:val="none"/>
                <w:u w:val="none"/>
                <w:lang w:eastAsia="zh-CN"/>
              </w:rPr>
              <w:t>书面或现场查看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□是</w:t>
            </w:r>
            <w:r>
              <w:rPr>
                <w:rFonts w:hint="default" w:ascii="Times New Roman" w:hAnsi="Times New Roman" w:eastAsia="宋体" w:cs="Times New Roman"/>
                <w:b w:val="0"/>
                <w:bCs/>
                <w:i w:val="0"/>
                <w:color w:val="000000"/>
                <w:kern w:val="0"/>
                <w:sz w:val="18"/>
                <w:szCs w:val="18"/>
                <w:highlight w:val="none"/>
                <w:u w:val="none"/>
                <w:lang w:val="en-US" w:eastAsia="zh-CN" w:bidi="ar"/>
              </w:rPr>
              <w:br w:type="textWrapping"/>
            </w:r>
            <w:r>
              <w:rPr>
                <w:rFonts w:hint="default" w:ascii="Times New Roman" w:hAnsi="Times New Roman" w:eastAsia="宋体" w:cs="Times New Roman"/>
                <w:b w:val="0"/>
                <w:bCs/>
                <w:i w:val="0"/>
                <w:color w:val="000000"/>
                <w:kern w:val="0"/>
                <w:sz w:val="18"/>
                <w:szCs w:val="18"/>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000000"/>
                <w:sz w:val="18"/>
                <w:szCs w:val="18"/>
                <w:highlight w:val="none"/>
                <w:u w:val="none"/>
              </w:rPr>
            </w:pPr>
            <w:r>
              <w:rPr>
                <w:rFonts w:hint="default" w:ascii="Times New Roman" w:hAnsi="Times New Roman" w:eastAsia="黑体" w:cs="Times New Roman"/>
                <w:b w:val="0"/>
                <w:bCs/>
                <w:i w:val="0"/>
                <w:color w:val="000000"/>
                <w:kern w:val="0"/>
                <w:sz w:val="18"/>
                <w:szCs w:val="18"/>
                <w:highlight w:val="none"/>
                <w:u w:val="none"/>
                <w:lang w:val="en-US" w:eastAsia="zh-CN" w:bidi="ar"/>
              </w:rPr>
              <w:t>项目</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000000"/>
                <w:sz w:val="18"/>
                <w:szCs w:val="18"/>
                <w:highlight w:val="none"/>
                <w:u w:val="none"/>
              </w:rPr>
            </w:pPr>
            <w:r>
              <w:rPr>
                <w:rFonts w:hint="default" w:ascii="Times New Roman" w:hAnsi="Times New Roman" w:eastAsia="黑体" w:cs="Times New Roman"/>
                <w:b w:val="0"/>
                <w:bCs/>
                <w:i w:val="0"/>
                <w:color w:val="000000"/>
                <w:kern w:val="0"/>
                <w:sz w:val="18"/>
                <w:szCs w:val="18"/>
                <w:highlight w:val="none"/>
                <w:u w:val="none"/>
                <w:lang w:val="en-US" w:eastAsia="zh-CN" w:bidi="ar"/>
              </w:rPr>
              <w:t>序号</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000000"/>
                <w:sz w:val="18"/>
                <w:szCs w:val="18"/>
                <w:highlight w:val="none"/>
                <w:u w:val="none"/>
              </w:rPr>
            </w:pPr>
            <w:r>
              <w:rPr>
                <w:rFonts w:hint="default" w:ascii="Times New Roman" w:hAnsi="Times New Roman" w:eastAsia="黑体" w:cs="Times New Roman"/>
                <w:b w:val="0"/>
                <w:bCs/>
                <w:i w:val="0"/>
                <w:color w:val="000000"/>
                <w:kern w:val="0"/>
                <w:sz w:val="18"/>
                <w:szCs w:val="18"/>
                <w:highlight w:val="none"/>
                <w:u w:val="none"/>
                <w:lang w:val="en-US" w:eastAsia="zh-CN" w:bidi="ar"/>
              </w:rPr>
              <w:t>评估细目及要求</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000000"/>
                <w:sz w:val="18"/>
                <w:szCs w:val="18"/>
                <w:highlight w:val="none"/>
                <w:u w:val="none"/>
              </w:rPr>
            </w:pPr>
            <w:r>
              <w:rPr>
                <w:rFonts w:hint="default" w:ascii="Times New Roman" w:hAnsi="Times New Roman" w:eastAsia="黑体" w:cs="Times New Roman"/>
                <w:b w:val="0"/>
                <w:bCs/>
                <w:i w:val="0"/>
                <w:color w:val="000000"/>
                <w:kern w:val="0"/>
                <w:sz w:val="18"/>
                <w:szCs w:val="18"/>
                <w:highlight w:val="none"/>
                <w:u w:val="none"/>
                <w:lang w:val="en-US" w:eastAsia="zh-CN" w:bidi="ar"/>
              </w:rPr>
              <w:t>评估方法</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000000"/>
                <w:sz w:val="18"/>
                <w:szCs w:val="18"/>
                <w:highlight w:val="none"/>
                <w:u w:val="none"/>
              </w:rPr>
            </w:pPr>
            <w:r>
              <w:rPr>
                <w:rFonts w:hint="default" w:ascii="Times New Roman" w:hAnsi="Times New Roman" w:eastAsia="黑体" w:cs="Times New Roman"/>
                <w:b w:val="0"/>
                <w:bCs/>
                <w:i w:val="0"/>
                <w:color w:val="000000"/>
                <w:kern w:val="0"/>
                <w:sz w:val="18"/>
                <w:szCs w:val="18"/>
                <w:highlight w:val="none"/>
                <w:u w:val="none"/>
                <w:lang w:val="en-US" w:eastAsia="zh-CN" w:bidi="ar"/>
              </w:rPr>
              <w:t>评估记录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000000"/>
                <w:sz w:val="18"/>
                <w:szCs w:val="18"/>
                <w:highlight w:val="none"/>
                <w:u w:val="none"/>
              </w:rPr>
            </w:pPr>
            <w:r>
              <w:rPr>
                <w:rFonts w:hint="default" w:ascii="Times New Roman" w:hAnsi="Times New Roman" w:eastAsia="黑体" w:cs="Times New Roman"/>
                <w:b w:val="0"/>
                <w:bCs/>
                <w:i w:val="0"/>
                <w:color w:val="000000"/>
                <w:kern w:val="0"/>
                <w:sz w:val="18"/>
                <w:szCs w:val="18"/>
                <w:highlight w:val="none"/>
                <w:u w:val="none"/>
                <w:lang w:val="en-US" w:eastAsia="zh-CN" w:bidi="ar"/>
              </w:rPr>
              <w:t>科室设备情况</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lang w:val="en-US"/>
              </w:rPr>
            </w:pPr>
            <w:r>
              <w:rPr>
                <w:rFonts w:hint="default" w:ascii="Times New Roman" w:hAnsi="Times New Roman" w:eastAsia="宋体" w:cs="Times New Roman"/>
                <w:b w:val="0"/>
                <w:bCs/>
                <w:i w:val="0"/>
                <w:color w:val="000000"/>
                <w:kern w:val="0"/>
                <w:sz w:val="18"/>
                <w:szCs w:val="18"/>
                <w:highlight w:val="none"/>
                <w:u w:val="none"/>
                <w:lang w:val="en-US" w:eastAsia="zh-CN" w:bidi="ar"/>
              </w:rPr>
              <w:t>13</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是否开设与服务功能相适应的科室，临床科室</w:t>
            </w:r>
            <w:r>
              <w:rPr>
                <w:rFonts w:hint="default" w:ascii="Times New Roman" w:hAnsi="Times New Roman" w:eastAsia="宋体" w:cs="Times New Roman"/>
                <w:b w:val="0"/>
                <w:bCs/>
                <w:i w:val="0"/>
                <w:color w:val="000000"/>
                <w:kern w:val="0"/>
                <w:sz w:val="18"/>
                <w:szCs w:val="18"/>
                <w:highlight w:val="none"/>
                <w:u w:val="single"/>
                <w:lang w:val="en-US" w:eastAsia="zh-CN" w:bidi="ar"/>
              </w:rPr>
              <w:t xml:space="preserve">    </w:t>
            </w:r>
            <w:r>
              <w:rPr>
                <w:rFonts w:hint="default" w:ascii="Times New Roman" w:hAnsi="Times New Roman" w:eastAsia="宋体" w:cs="Times New Roman"/>
                <w:b w:val="0"/>
                <w:bCs/>
                <w:i w:val="0"/>
                <w:color w:val="000000"/>
                <w:kern w:val="0"/>
                <w:sz w:val="18"/>
                <w:szCs w:val="18"/>
                <w:highlight w:val="none"/>
                <w:u w:val="none"/>
                <w:lang w:val="en-US" w:eastAsia="zh-CN" w:bidi="ar"/>
              </w:rPr>
              <w:t>个（门诊科室</w:t>
            </w:r>
            <w:r>
              <w:rPr>
                <w:rFonts w:hint="default" w:ascii="Times New Roman" w:hAnsi="Times New Roman" w:eastAsia="宋体" w:cs="Times New Roman"/>
                <w:b w:val="0"/>
                <w:bCs/>
                <w:i w:val="0"/>
                <w:color w:val="000000"/>
                <w:kern w:val="0"/>
                <w:sz w:val="18"/>
                <w:szCs w:val="18"/>
                <w:highlight w:val="none"/>
                <w:u w:val="single"/>
                <w:lang w:val="en-US" w:eastAsia="zh-CN" w:bidi="ar"/>
              </w:rPr>
              <w:t xml:space="preserve">    </w:t>
            </w:r>
            <w:r>
              <w:rPr>
                <w:rFonts w:hint="default" w:ascii="Times New Roman" w:hAnsi="Times New Roman" w:eastAsia="宋体" w:cs="Times New Roman"/>
                <w:b w:val="0"/>
                <w:bCs/>
                <w:i w:val="0"/>
                <w:color w:val="000000"/>
                <w:kern w:val="0"/>
                <w:sz w:val="18"/>
                <w:szCs w:val="18"/>
                <w:highlight w:val="none"/>
                <w:u w:val="none"/>
                <w:lang w:val="en-US" w:eastAsia="zh-CN" w:bidi="ar"/>
              </w:rPr>
              <w:t>个，住院科室</w:t>
            </w:r>
            <w:r>
              <w:rPr>
                <w:rFonts w:hint="default" w:ascii="Times New Roman" w:hAnsi="Times New Roman" w:eastAsia="宋体" w:cs="Times New Roman"/>
                <w:b w:val="0"/>
                <w:bCs/>
                <w:i w:val="0"/>
                <w:color w:val="000000"/>
                <w:kern w:val="0"/>
                <w:sz w:val="18"/>
                <w:szCs w:val="18"/>
                <w:highlight w:val="none"/>
                <w:u w:val="single"/>
                <w:lang w:val="en-US" w:eastAsia="zh-CN" w:bidi="ar"/>
              </w:rPr>
              <w:t xml:space="preserve">    </w:t>
            </w:r>
            <w:r>
              <w:rPr>
                <w:rFonts w:hint="default" w:ascii="Times New Roman" w:hAnsi="Times New Roman" w:eastAsia="宋体" w:cs="Times New Roman"/>
                <w:b w:val="0"/>
                <w:bCs/>
                <w:i w:val="0"/>
                <w:color w:val="000000"/>
                <w:kern w:val="0"/>
                <w:sz w:val="18"/>
                <w:szCs w:val="18"/>
                <w:highlight w:val="none"/>
                <w:u w:val="none"/>
                <w:lang w:val="en-US" w:eastAsia="zh-CN" w:bidi="ar"/>
              </w:rPr>
              <w:t>个），辅助科室</w:t>
            </w:r>
            <w:r>
              <w:rPr>
                <w:rFonts w:hint="default" w:ascii="Times New Roman" w:hAnsi="Times New Roman" w:eastAsia="宋体" w:cs="Times New Roman"/>
                <w:b w:val="0"/>
                <w:bCs/>
                <w:i w:val="0"/>
                <w:color w:val="000000"/>
                <w:kern w:val="0"/>
                <w:sz w:val="18"/>
                <w:szCs w:val="18"/>
                <w:highlight w:val="none"/>
                <w:u w:val="single"/>
                <w:lang w:val="en-US" w:eastAsia="zh-CN" w:bidi="ar"/>
              </w:rPr>
              <w:t xml:space="preserve">    </w:t>
            </w:r>
            <w:r>
              <w:rPr>
                <w:rFonts w:hint="default" w:ascii="Times New Roman" w:hAnsi="Times New Roman" w:eastAsia="宋体" w:cs="Times New Roman"/>
                <w:b w:val="0"/>
                <w:bCs/>
                <w:i w:val="0"/>
                <w:color w:val="000000"/>
                <w:kern w:val="0"/>
                <w:sz w:val="18"/>
                <w:szCs w:val="18"/>
                <w:highlight w:val="none"/>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书面或现场查看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□是</w:t>
            </w:r>
            <w:r>
              <w:rPr>
                <w:rFonts w:hint="default" w:ascii="Times New Roman" w:hAnsi="Times New Roman" w:eastAsia="宋体" w:cs="Times New Roman"/>
                <w:b w:val="0"/>
                <w:bCs/>
                <w:i w:val="0"/>
                <w:color w:val="000000"/>
                <w:kern w:val="0"/>
                <w:sz w:val="18"/>
                <w:szCs w:val="18"/>
                <w:highlight w:val="none"/>
                <w:u w:val="none"/>
                <w:lang w:val="en-US" w:eastAsia="zh-CN" w:bidi="ar"/>
              </w:rPr>
              <w:br w:type="textWrapping"/>
            </w:r>
            <w:r>
              <w:rPr>
                <w:rFonts w:hint="default" w:ascii="Times New Roman" w:hAnsi="Times New Roman" w:eastAsia="宋体" w:cs="Times New Roman"/>
                <w:b w:val="0"/>
                <w:bCs/>
                <w:i w:val="0"/>
                <w:color w:val="000000"/>
                <w:kern w:val="0"/>
                <w:sz w:val="18"/>
                <w:szCs w:val="18"/>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000000"/>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lang w:val="en-US"/>
              </w:rPr>
            </w:pPr>
            <w:r>
              <w:rPr>
                <w:rFonts w:hint="default" w:ascii="Times New Roman" w:hAnsi="Times New Roman" w:eastAsia="宋体" w:cs="Times New Roman"/>
                <w:b w:val="0"/>
                <w:bCs/>
                <w:i w:val="0"/>
                <w:color w:val="000000"/>
                <w:kern w:val="0"/>
                <w:sz w:val="18"/>
                <w:szCs w:val="18"/>
                <w:highlight w:val="none"/>
                <w:u w:val="none"/>
                <w:lang w:val="en-US" w:eastAsia="zh-CN" w:bidi="ar"/>
              </w:rPr>
              <w:t>14</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所开设科室的基础设施和仪器设备符合医疗机构基本标准。</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书面或现场查看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□是</w:t>
            </w:r>
            <w:r>
              <w:rPr>
                <w:rFonts w:hint="default" w:ascii="Times New Roman" w:hAnsi="Times New Roman" w:eastAsia="宋体" w:cs="Times New Roman"/>
                <w:b w:val="0"/>
                <w:bCs/>
                <w:i w:val="0"/>
                <w:color w:val="000000"/>
                <w:kern w:val="0"/>
                <w:sz w:val="18"/>
                <w:szCs w:val="18"/>
                <w:highlight w:val="none"/>
                <w:u w:val="none"/>
                <w:lang w:val="en-US" w:eastAsia="zh-CN" w:bidi="ar"/>
              </w:rPr>
              <w:br w:type="textWrapping"/>
            </w:r>
            <w:r>
              <w:rPr>
                <w:rFonts w:hint="default" w:ascii="Times New Roman" w:hAnsi="Times New Roman" w:eastAsia="宋体" w:cs="Times New Roman"/>
                <w:b w:val="0"/>
                <w:bCs/>
                <w:i w:val="0"/>
                <w:color w:val="000000"/>
                <w:kern w:val="0"/>
                <w:sz w:val="18"/>
                <w:szCs w:val="18"/>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000000"/>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15</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Times New Roman" w:hAnsi="Times New Roman" w:cs="Times New Roman"/>
              </w:rPr>
            </w:pPr>
            <w:r>
              <w:rPr>
                <w:rFonts w:hint="default" w:ascii="Times New Roman" w:hAnsi="Times New Roman" w:eastAsia="宋体" w:cs="Times New Roman"/>
                <w:b w:val="0"/>
                <w:bCs/>
                <w:i w:val="0"/>
                <w:iCs w:val="0"/>
                <w:color w:val="auto"/>
                <w:kern w:val="0"/>
                <w:sz w:val="18"/>
                <w:szCs w:val="18"/>
                <w:highlight w:val="none"/>
                <w:u w:val="none"/>
                <w:lang w:val="en-US" w:eastAsia="zh-CN" w:bidi="ar"/>
              </w:rPr>
              <w:t>近三个月非基本医疗服务费用/总医疗费用小于50%，且非基本医疗服务服务人次/总医疗服务服务人次小于50%。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书面或现场查看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□是</w:t>
            </w:r>
            <w:r>
              <w:rPr>
                <w:rFonts w:hint="default" w:ascii="Times New Roman" w:hAnsi="Times New Roman" w:eastAsia="宋体" w:cs="Times New Roman"/>
                <w:b w:val="0"/>
                <w:bCs/>
                <w:i w:val="0"/>
                <w:color w:val="000000"/>
                <w:kern w:val="0"/>
                <w:sz w:val="18"/>
                <w:szCs w:val="18"/>
                <w:highlight w:val="none"/>
                <w:u w:val="none"/>
                <w:lang w:val="en-US" w:eastAsia="zh-CN" w:bidi="ar"/>
              </w:rPr>
              <w:br w:type="textWrapping"/>
            </w:r>
            <w:r>
              <w:rPr>
                <w:rFonts w:hint="default" w:ascii="Times New Roman" w:hAnsi="Times New Roman" w:eastAsia="宋体" w:cs="Times New Roman"/>
                <w:b w:val="0"/>
                <w:bCs/>
                <w:i w:val="0"/>
                <w:color w:val="000000"/>
                <w:kern w:val="0"/>
                <w:sz w:val="18"/>
                <w:szCs w:val="18"/>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000000"/>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lang w:val="en-US"/>
              </w:rPr>
            </w:pPr>
            <w:r>
              <w:rPr>
                <w:rFonts w:hint="default" w:ascii="Times New Roman" w:hAnsi="Times New Roman" w:eastAsia="宋体" w:cs="Times New Roman"/>
                <w:b w:val="0"/>
                <w:bCs/>
                <w:i w:val="0"/>
                <w:color w:val="000000"/>
                <w:kern w:val="0"/>
                <w:sz w:val="18"/>
                <w:szCs w:val="18"/>
                <w:highlight w:val="none"/>
                <w:u w:val="none"/>
                <w:lang w:val="en-US" w:eastAsia="zh-CN" w:bidi="ar"/>
              </w:rPr>
              <w:t>16</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b w:val="0"/>
                <w:bCs/>
                <w:i w:val="0"/>
                <w:color w:val="FF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基本医疗服务是否执行医疗保障行政部门制定的医药价格政策、未超诊疗科目开展医疗服务项目。</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现场查看及承诺制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□是</w:t>
            </w:r>
            <w:r>
              <w:rPr>
                <w:rFonts w:hint="default" w:ascii="Times New Roman" w:hAnsi="Times New Roman" w:eastAsia="宋体" w:cs="Times New Roman"/>
                <w:b w:val="0"/>
                <w:bCs/>
                <w:i w:val="0"/>
                <w:color w:val="000000"/>
                <w:kern w:val="0"/>
                <w:sz w:val="18"/>
                <w:szCs w:val="18"/>
                <w:highlight w:val="none"/>
                <w:u w:val="none"/>
                <w:lang w:val="en-US" w:eastAsia="zh-CN" w:bidi="ar"/>
              </w:rPr>
              <w:br w:type="textWrapping"/>
            </w:r>
            <w:r>
              <w:rPr>
                <w:rFonts w:hint="default" w:ascii="Times New Roman" w:hAnsi="Times New Roman" w:eastAsia="宋体" w:cs="Times New Roman"/>
                <w:b w:val="0"/>
                <w:bCs/>
                <w:i w:val="0"/>
                <w:color w:val="000000"/>
                <w:kern w:val="0"/>
                <w:sz w:val="18"/>
                <w:szCs w:val="18"/>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000000"/>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lang w:val="en-US"/>
              </w:rPr>
            </w:pPr>
            <w:r>
              <w:rPr>
                <w:rFonts w:hint="default" w:ascii="Times New Roman" w:hAnsi="Times New Roman" w:eastAsia="宋体" w:cs="Times New Roman"/>
                <w:b w:val="0"/>
                <w:bCs/>
                <w:i w:val="0"/>
                <w:color w:val="000000"/>
                <w:kern w:val="0"/>
                <w:sz w:val="18"/>
                <w:szCs w:val="18"/>
                <w:highlight w:val="none"/>
                <w:u w:val="none"/>
                <w:lang w:val="en-US" w:eastAsia="zh-CN" w:bidi="ar"/>
              </w:rPr>
              <w:t>17</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＊开展生育保险服务的，应当设有隔离分娩室。</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书面或现场查看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□是</w:t>
            </w:r>
            <w:r>
              <w:rPr>
                <w:rFonts w:hint="default" w:ascii="Times New Roman" w:hAnsi="Times New Roman" w:eastAsia="宋体" w:cs="Times New Roman"/>
                <w:b w:val="0"/>
                <w:bCs/>
                <w:i w:val="0"/>
                <w:color w:val="000000"/>
                <w:kern w:val="0"/>
                <w:sz w:val="18"/>
                <w:szCs w:val="18"/>
                <w:highlight w:val="none"/>
                <w:u w:val="none"/>
                <w:lang w:val="en-US" w:eastAsia="zh-CN" w:bidi="ar"/>
              </w:rPr>
              <w:br w:type="textWrapping"/>
            </w:r>
            <w:r>
              <w:rPr>
                <w:rFonts w:hint="default" w:ascii="Times New Roman" w:hAnsi="Times New Roman" w:eastAsia="宋体" w:cs="Times New Roman"/>
                <w:b w:val="0"/>
                <w:bCs/>
                <w:i w:val="0"/>
                <w:color w:val="000000"/>
                <w:kern w:val="0"/>
                <w:sz w:val="18"/>
                <w:szCs w:val="18"/>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000000"/>
                <w:sz w:val="18"/>
                <w:szCs w:val="18"/>
                <w:highlight w:val="none"/>
                <w:u w:val="none"/>
              </w:rPr>
            </w:pPr>
            <w:r>
              <w:rPr>
                <w:rFonts w:hint="default" w:ascii="Times New Roman" w:hAnsi="Times New Roman" w:eastAsia="黑体" w:cs="Times New Roman"/>
                <w:b w:val="0"/>
                <w:bCs/>
                <w:i w:val="0"/>
                <w:color w:val="000000"/>
                <w:kern w:val="0"/>
                <w:sz w:val="18"/>
                <w:szCs w:val="18"/>
                <w:highlight w:val="none"/>
                <w:u w:val="none"/>
                <w:lang w:val="en-US" w:eastAsia="zh-CN" w:bidi="ar"/>
              </w:rPr>
              <w:t>信息系统情况</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lang w:val="en-US"/>
              </w:rPr>
            </w:pPr>
            <w:r>
              <w:rPr>
                <w:rFonts w:hint="default" w:ascii="Times New Roman" w:hAnsi="Times New Roman" w:eastAsia="宋体" w:cs="Times New Roman"/>
                <w:b w:val="0"/>
                <w:bCs/>
                <w:i w:val="0"/>
                <w:color w:val="000000"/>
                <w:kern w:val="0"/>
                <w:sz w:val="18"/>
                <w:szCs w:val="18"/>
                <w:highlight w:val="none"/>
                <w:u w:val="none"/>
                <w:lang w:val="en-US" w:eastAsia="zh-CN" w:bidi="ar"/>
              </w:rPr>
              <w:t>18</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与医保有关的医疗机构信息系统是否具备开展直接联网结算的条件</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根据实际情况审核材料</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□是</w:t>
            </w:r>
            <w:r>
              <w:rPr>
                <w:rFonts w:hint="default" w:ascii="Times New Roman" w:hAnsi="Times New Roman" w:eastAsia="宋体" w:cs="Times New Roman"/>
                <w:b w:val="0"/>
                <w:bCs/>
                <w:i w:val="0"/>
                <w:color w:val="000000"/>
                <w:kern w:val="0"/>
                <w:sz w:val="18"/>
                <w:szCs w:val="18"/>
                <w:highlight w:val="none"/>
                <w:u w:val="none"/>
                <w:lang w:val="en-US" w:eastAsia="zh-CN" w:bidi="ar"/>
              </w:rPr>
              <w:br w:type="textWrapping"/>
            </w:r>
            <w:r>
              <w:rPr>
                <w:rFonts w:hint="default" w:ascii="Times New Roman" w:hAnsi="Times New Roman" w:eastAsia="宋体" w:cs="Times New Roman"/>
                <w:b w:val="0"/>
                <w:bCs/>
                <w:i w:val="0"/>
                <w:color w:val="000000"/>
                <w:kern w:val="0"/>
                <w:sz w:val="18"/>
                <w:szCs w:val="18"/>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000000"/>
                <w:sz w:val="18"/>
                <w:szCs w:val="18"/>
                <w:highlight w:val="none"/>
                <w:u w:val="none"/>
              </w:rPr>
            </w:pPr>
            <w:r>
              <w:rPr>
                <w:rFonts w:hint="default" w:ascii="Times New Roman" w:hAnsi="Times New Roman" w:eastAsia="黑体" w:cs="Times New Roman"/>
                <w:b w:val="0"/>
                <w:bCs/>
                <w:i w:val="0"/>
                <w:color w:val="000000"/>
                <w:kern w:val="0"/>
                <w:sz w:val="18"/>
                <w:szCs w:val="18"/>
                <w:highlight w:val="none"/>
                <w:u w:val="none"/>
                <w:lang w:val="en-US" w:eastAsia="zh-CN" w:bidi="ar"/>
              </w:rPr>
              <w:t>其他</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lang w:val="en-US"/>
              </w:rPr>
            </w:pPr>
            <w:r>
              <w:rPr>
                <w:rFonts w:hint="default" w:ascii="Times New Roman" w:hAnsi="Times New Roman" w:eastAsia="宋体" w:cs="Times New Roman"/>
                <w:b w:val="0"/>
                <w:bCs/>
                <w:i w:val="0"/>
                <w:color w:val="000000"/>
                <w:kern w:val="0"/>
                <w:sz w:val="18"/>
                <w:szCs w:val="18"/>
                <w:highlight w:val="none"/>
                <w:u w:val="none"/>
                <w:lang w:val="en-US" w:eastAsia="zh-CN" w:bidi="ar"/>
              </w:rPr>
              <w:t>19</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其他医疗保障部门相关文件规定的材料</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val="0"/>
                <w:bCs/>
                <w:i w:val="0"/>
                <w:color w:val="000000"/>
                <w:sz w:val="18"/>
                <w:szCs w:val="18"/>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□是</w:t>
            </w:r>
            <w:r>
              <w:rPr>
                <w:rFonts w:hint="default" w:ascii="Times New Roman" w:hAnsi="Times New Roman" w:eastAsia="宋体" w:cs="Times New Roman"/>
                <w:b w:val="0"/>
                <w:bCs/>
                <w:i w:val="0"/>
                <w:color w:val="000000"/>
                <w:kern w:val="0"/>
                <w:sz w:val="18"/>
                <w:szCs w:val="18"/>
                <w:highlight w:val="none"/>
                <w:u w:val="none"/>
                <w:lang w:val="en-US" w:eastAsia="zh-CN" w:bidi="ar"/>
              </w:rPr>
              <w:br w:type="textWrapping"/>
            </w:r>
            <w:r>
              <w:rPr>
                <w:rFonts w:hint="default" w:ascii="Times New Roman" w:hAnsi="Times New Roman" w:eastAsia="宋体" w:cs="Times New Roman"/>
                <w:b w:val="0"/>
                <w:bCs/>
                <w:i w:val="0"/>
                <w:color w:val="000000"/>
                <w:kern w:val="0"/>
                <w:sz w:val="18"/>
                <w:szCs w:val="18"/>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000000"/>
                <w:sz w:val="18"/>
                <w:szCs w:val="18"/>
                <w:highlight w:val="none"/>
                <w:u w:val="none"/>
              </w:rPr>
            </w:pPr>
            <w:r>
              <w:rPr>
                <w:rFonts w:hint="default" w:ascii="Times New Roman" w:hAnsi="Times New Roman" w:eastAsia="黑体" w:cs="Times New Roman"/>
                <w:b w:val="0"/>
                <w:bCs/>
                <w:i w:val="0"/>
                <w:color w:val="000000"/>
                <w:kern w:val="0"/>
                <w:sz w:val="18"/>
                <w:szCs w:val="18"/>
                <w:highlight w:val="none"/>
                <w:u w:val="none"/>
                <w:lang w:val="en-US" w:eastAsia="zh-CN" w:bidi="ar"/>
              </w:rPr>
              <w:t>存在问题反馈（现场考察填写）</w:t>
            </w:r>
          </w:p>
        </w:tc>
        <w:tc>
          <w:tcPr>
            <w:tcW w:w="7395" w:type="dxa"/>
            <w:gridSpan w:val="7"/>
            <w:tcBorders>
              <w:top w:val="single" w:color="000000" w:sz="4" w:space="0"/>
              <w:left w:val="single" w:color="000000" w:sz="4" w:space="0"/>
              <w:bottom w:val="nil"/>
              <w:right w:val="single" w:color="000000" w:sz="4" w:space="0"/>
            </w:tcBorders>
            <w:noWrap w:val="0"/>
            <w:vAlign w:val="center"/>
          </w:tcPr>
          <w:p>
            <w:pPr>
              <w:shd w:val="clear"/>
              <w:jc w:val="center"/>
              <w:rPr>
                <w:rFonts w:hint="default" w:ascii="Times New Roman" w:hAnsi="Times New Roman" w:eastAsia="宋体" w:cs="Times New Roman"/>
                <w:b w:val="0"/>
                <w:bCs/>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000000"/>
                <w:sz w:val="18"/>
                <w:szCs w:val="18"/>
                <w:highlight w:val="none"/>
                <w:u w:val="none"/>
              </w:rPr>
            </w:pPr>
          </w:p>
        </w:tc>
        <w:tc>
          <w:tcPr>
            <w:tcW w:w="7395" w:type="dxa"/>
            <w:gridSpan w:val="7"/>
            <w:tcBorders>
              <w:top w:val="nil"/>
              <w:left w:val="single" w:color="000000" w:sz="4" w:space="0"/>
              <w:bottom w:val="nil"/>
              <w:right w:val="single" w:color="000000" w:sz="4" w:space="0"/>
            </w:tcBorders>
            <w:noWrap w:val="0"/>
            <w:vAlign w:val="center"/>
          </w:tcPr>
          <w:p>
            <w:pPr>
              <w:shd w:val="clear"/>
              <w:jc w:val="both"/>
              <w:rPr>
                <w:rFonts w:hint="default" w:ascii="Times New Roman" w:hAnsi="Times New Roman" w:eastAsia="宋体" w:cs="Times New Roman"/>
                <w:b w:val="0"/>
                <w:bCs/>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000000"/>
                <w:sz w:val="18"/>
                <w:szCs w:val="18"/>
                <w:highlight w:val="none"/>
                <w:u w:val="none"/>
              </w:rPr>
            </w:pPr>
          </w:p>
        </w:tc>
        <w:tc>
          <w:tcPr>
            <w:tcW w:w="7395" w:type="dxa"/>
            <w:gridSpan w:val="7"/>
            <w:tcBorders>
              <w:top w:val="nil"/>
              <w:left w:val="single" w:color="000000" w:sz="4" w:space="0"/>
              <w:bottom w:val="nil"/>
              <w:right w:val="single" w:color="000000" w:sz="4" w:space="0"/>
            </w:tcBorders>
            <w:noWrap w:val="0"/>
            <w:vAlign w:val="center"/>
          </w:tcPr>
          <w:p>
            <w:pPr>
              <w:shd w:val="clear"/>
              <w:jc w:val="both"/>
              <w:rPr>
                <w:rFonts w:hint="default" w:ascii="Times New Roman" w:hAnsi="Times New Roman" w:eastAsia="宋体" w:cs="Times New Roman"/>
                <w:b w:val="0"/>
                <w:bCs/>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000000"/>
                <w:sz w:val="18"/>
                <w:szCs w:val="18"/>
                <w:highlight w:val="none"/>
                <w:u w:val="none"/>
              </w:rPr>
            </w:pPr>
          </w:p>
        </w:tc>
        <w:tc>
          <w:tcPr>
            <w:tcW w:w="7395" w:type="dxa"/>
            <w:gridSpan w:val="7"/>
            <w:tcBorders>
              <w:top w:val="nil"/>
              <w:left w:val="single" w:color="000000" w:sz="4" w:space="0"/>
              <w:bottom w:val="nil"/>
              <w:right w:val="single" w:color="000000" w:sz="4" w:space="0"/>
            </w:tcBorders>
            <w:noWrap w:val="0"/>
            <w:vAlign w:val="center"/>
          </w:tcPr>
          <w:p>
            <w:pPr>
              <w:shd w:val="clear"/>
              <w:jc w:val="both"/>
              <w:rPr>
                <w:rFonts w:hint="default" w:ascii="Times New Roman" w:hAnsi="Times New Roman" w:eastAsia="宋体" w:cs="Times New Roman"/>
                <w:b w:val="0"/>
                <w:bCs/>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000000"/>
                <w:sz w:val="18"/>
                <w:szCs w:val="18"/>
                <w:highlight w:val="none"/>
                <w:u w:val="none"/>
              </w:rPr>
            </w:pPr>
          </w:p>
        </w:tc>
        <w:tc>
          <w:tcPr>
            <w:tcW w:w="7395" w:type="dxa"/>
            <w:gridSpan w:val="7"/>
            <w:tcBorders>
              <w:top w:val="nil"/>
              <w:left w:val="single" w:color="000000" w:sz="4" w:space="0"/>
              <w:bottom w:val="nil"/>
              <w:right w:val="single" w:color="000000" w:sz="4" w:space="0"/>
            </w:tcBorders>
            <w:noWrap w:val="0"/>
            <w:vAlign w:val="center"/>
          </w:tcPr>
          <w:p>
            <w:pPr>
              <w:shd w:val="clear"/>
              <w:jc w:val="both"/>
              <w:rPr>
                <w:rFonts w:hint="default" w:ascii="Times New Roman" w:hAnsi="Times New Roman" w:eastAsia="宋体" w:cs="Times New Roman"/>
                <w:b w:val="0"/>
                <w:bCs/>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000000"/>
                <w:sz w:val="18"/>
                <w:szCs w:val="18"/>
                <w:highlight w:val="none"/>
                <w:u w:val="none"/>
              </w:rPr>
            </w:pPr>
          </w:p>
        </w:tc>
        <w:tc>
          <w:tcPr>
            <w:tcW w:w="7395" w:type="dxa"/>
            <w:gridSpan w:val="7"/>
            <w:tcBorders>
              <w:top w:val="nil"/>
              <w:left w:val="single" w:color="000000" w:sz="4" w:space="0"/>
              <w:bottom w:val="nil"/>
              <w:right w:val="single" w:color="000000" w:sz="4" w:space="0"/>
            </w:tcBorders>
            <w:noWrap w:val="0"/>
            <w:vAlign w:val="center"/>
          </w:tcPr>
          <w:p>
            <w:pPr>
              <w:shd w:val="clear"/>
              <w:jc w:val="both"/>
              <w:rPr>
                <w:rFonts w:hint="default" w:ascii="Times New Roman" w:hAnsi="Times New Roman" w:eastAsia="宋体" w:cs="Times New Roman"/>
                <w:b w:val="0"/>
                <w:bCs/>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000000"/>
                <w:sz w:val="18"/>
                <w:szCs w:val="18"/>
                <w:highlight w:val="none"/>
                <w:u w:val="none"/>
              </w:rPr>
            </w:pPr>
          </w:p>
        </w:tc>
        <w:tc>
          <w:tcPr>
            <w:tcW w:w="7395" w:type="dxa"/>
            <w:gridSpan w:val="7"/>
            <w:tcBorders>
              <w:top w:val="nil"/>
              <w:left w:val="single" w:color="000000" w:sz="4" w:space="0"/>
              <w:bottom w:val="nil"/>
              <w:right w:val="single" w:color="000000" w:sz="4" w:space="0"/>
            </w:tcBorders>
            <w:noWrap w:val="0"/>
            <w:vAlign w:val="center"/>
          </w:tcPr>
          <w:p>
            <w:pPr>
              <w:shd w:val="clear"/>
              <w:jc w:val="both"/>
              <w:rPr>
                <w:rFonts w:hint="default" w:ascii="Times New Roman" w:hAnsi="Times New Roman" w:eastAsia="宋体" w:cs="Times New Roman"/>
                <w:b w:val="0"/>
                <w:bCs/>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000000"/>
                <w:sz w:val="18"/>
                <w:szCs w:val="18"/>
                <w:highlight w:val="none"/>
                <w:u w:val="none"/>
              </w:rPr>
            </w:pPr>
          </w:p>
        </w:tc>
        <w:tc>
          <w:tcPr>
            <w:tcW w:w="7395" w:type="dxa"/>
            <w:gridSpan w:val="7"/>
            <w:tcBorders>
              <w:top w:val="nil"/>
              <w:left w:val="single" w:color="000000" w:sz="4" w:space="0"/>
              <w:bottom w:val="single" w:color="000000" w:sz="4" w:space="0"/>
              <w:right w:val="single" w:color="000000" w:sz="4" w:space="0"/>
            </w:tcBorders>
            <w:noWrap w:val="0"/>
            <w:vAlign w:val="center"/>
          </w:tcPr>
          <w:p>
            <w:pPr>
              <w:shd w:val="clear"/>
              <w:jc w:val="both"/>
              <w:rPr>
                <w:rFonts w:hint="default" w:ascii="Times New Roman" w:hAnsi="Times New Roman" w:eastAsia="宋体" w:cs="Times New Roman"/>
                <w:b w:val="0"/>
                <w:bCs/>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000000"/>
                <w:sz w:val="18"/>
                <w:szCs w:val="18"/>
                <w:highlight w:val="none"/>
                <w:u w:val="none"/>
              </w:rPr>
            </w:pPr>
          </w:p>
        </w:tc>
        <w:tc>
          <w:tcPr>
            <w:tcW w:w="7395" w:type="dxa"/>
            <w:gridSpan w:val="7"/>
            <w:tcBorders>
              <w:top w:val="single" w:color="000000" w:sz="4" w:space="0"/>
              <w:left w:val="single" w:color="000000" w:sz="4" w:space="0"/>
              <w:bottom w:val="nil"/>
              <w:right w:val="single" w:color="000000" w:sz="4" w:space="0"/>
            </w:tcBorders>
            <w:noWrap w:val="0"/>
            <w:vAlign w:val="center"/>
          </w:tcPr>
          <w:p>
            <w:pPr>
              <w:shd w:val="clear"/>
              <w:jc w:val="both"/>
              <w:rPr>
                <w:rFonts w:hint="default" w:ascii="Times New Roman" w:hAnsi="Times New Roman" w:eastAsia="宋体" w:cs="Times New Roman"/>
                <w:b w:val="0"/>
                <w:bCs/>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000000"/>
                <w:sz w:val="18"/>
                <w:szCs w:val="18"/>
                <w:highlight w:val="none"/>
                <w:u w:val="none"/>
              </w:rPr>
            </w:pPr>
          </w:p>
        </w:tc>
        <w:tc>
          <w:tcPr>
            <w:tcW w:w="7395" w:type="dxa"/>
            <w:gridSpan w:val="7"/>
            <w:tcBorders>
              <w:top w:val="nil"/>
              <w:left w:val="single" w:color="000000" w:sz="4" w:space="0"/>
              <w:bottom w:val="nil"/>
              <w:right w:val="single" w:color="000000" w:sz="4" w:space="0"/>
            </w:tcBorders>
            <w:noWrap w:val="0"/>
            <w:vAlign w:val="center"/>
          </w:tcPr>
          <w:p>
            <w:pPr>
              <w:shd w:val="clear"/>
              <w:jc w:val="both"/>
              <w:rPr>
                <w:rFonts w:hint="default" w:ascii="Times New Roman" w:hAnsi="Times New Roman" w:eastAsia="宋体" w:cs="Times New Roman"/>
                <w:b w:val="0"/>
                <w:bCs/>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000000"/>
                <w:sz w:val="18"/>
                <w:szCs w:val="18"/>
                <w:highlight w:val="none"/>
                <w:u w:val="none"/>
              </w:rPr>
            </w:pPr>
          </w:p>
        </w:tc>
        <w:tc>
          <w:tcPr>
            <w:tcW w:w="7395" w:type="dxa"/>
            <w:gridSpan w:val="7"/>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医疗机构负责人签名：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00"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FF0000"/>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医疗机构意见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0" w:type="dxa"/>
            <w:gridSpan w:val="8"/>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以上核查结果情况属实。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0" w:type="dxa"/>
            <w:gridSpan w:val="8"/>
            <w:tcBorders>
              <w:top w:val="nil"/>
              <w:left w:val="single" w:color="000000" w:sz="4" w:space="0"/>
              <w:bottom w:val="nil"/>
              <w:right w:val="single" w:color="000000" w:sz="4" w:space="0"/>
            </w:tcBorders>
            <w:noWrap w:val="0"/>
            <w:vAlign w:val="center"/>
          </w:tcPr>
          <w:p>
            <w:pPr>
              <w:shd w:val="clear"/>
              <w:jc w:val="left"/>
              <w:rPr>
                <w:rFonts w:hint="default" w:ascii="Times New Roman" w:hAnsi="Times New Roman" w:eastAsia="宋体" w:cs="Times New Roman"/>
                <w:b w:val="0"/>
                <w:bCs/>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0" w:type="dxa"/>
            <w:gridSpan w:val="8"/>
            <w:tcBorders>
              <w:top w:val="nil"/>
              <w:left w:val="single" w:color="000000" w:sz="4" w:space="0"/>
              <w:bottom w:val="nil"/>
              <w:right w:val="single" w:color="000000" w:sz="4" w:space="0"/>
            </w:tcBorders>
            <w:noWrap w:val="0"/>
            <w:vAlign w:val="center"/>
          </w:tcPr>
          <w:p>
            <w:pPr>
              <w:shd w:val="clear"/>
              <w:jc w:val="left"/>
              <w:rPr>
                <w:rFonts w:hint="default" w:ascii="Times New Roman" w:hAnsi="Times New Roman" w:eastAsia="宋体" w:cs="Times New Roman"/>
                <w:b w:val="0"/>
                <w:bCs/>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00" w:type="dxa"/>
            <w:gridSpan w:val="8"/>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医疗机构负责人签名：                            盖章：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00"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000000"/>
                <w:sz w:val="18"/>
                <w:szCs w:val="18"/>
                <w:highlight w:val="none"/>
                <w:u w:val="none"/>
              </w:rPr>
            </w:pPr>
            <w:r>
              <w:rPr>
                <w:rFonts w:hint="default" w:ascii="Times New Roman" w:hAnsi="Times New Roman" w:eastAsia="黑体" w:cs="Times New Roman"/>
                <w:b w:val="0"/>
                <w:bCs/>
                <w:i w:val="0"/>
                <w:color w:val="000000"/>
                <w:kern w:val="0"/>
                <w:sz w:val="18"/>
                <w:szCs w:val="18"/>
                <w:highlight w:val="none"/>
                <w:u w:val="none"/>
                <w:lang w:val="en-US" w:eastAsia="zh-CN" w:bidi="ar"/>
              </w:rPr>
              <w:t>评估小组签名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30" w:type="dxa"/>
            <w:gridSpan w:val="5"/>
            <w:tcBorders>
              <w:top w:val="single" w:color="000000" w:sz="4" w:space="0"/>
              <w:left w:val="single" w:color="000000" w:sz="4" w:space="0"/>
              <w:bottom w:val="nil"/>
              <w:right w:val="nil"/>
            </w:tcBorders>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评估小组成员签名：</w:t>
            </w:r>
          </w:p>
        </w:tc>
        <w:tc>
          <w:tcPr>
            <w:tcW w:w="3270" w:type="dxa"/>
            <w:gridSpan w:val="3"/>
            <w:tcBorders>
              <w:top w:val="single" w:color="000000" w:sz="4" w:space="0"/>
              <w:left w:val="nil"/>
              <w:bottom w:val="nil"/>
              <w:right w:val="single" w:color="000000" w:sz="4" w:space="0"/>
            </w:tcBorders>
            <w:noWrap w:val="0"/>
            <w:vAlign w:val="center"/>
          </w:tcPr>
          <w:p>
            <w:pPr>
              <w:shd w:val="clear"/>
              <w:jc w:val="left"/>
              <w:rPr>
                <w:rFonts w:hint="default" w:ascii="Times New Roman" w:hAnsi="Times New Roman" w:eastAsia="宋体" w:cs="Times New Roman"/>
                <w:b w:val="0"/>
                <w:bCs/>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30" w:type="dxa"/>
            <w:gridSpan w:val="5"/>
            <w:tcBorders>
              <w:top w:val="nil"/>
              <w:left w:val="single" w:color="000000" w:sz="4" w:space="0"/>
              <w:bottom w:val="nil"/>
              <w:right w:val="nil"/>
            </w:tcBorders>
            <w:noWrap w:val="0"/>
            <w:vAlign w:val="center"/>
          </w:tcPr>
          <w:p>
            <w:pPr>
              <w:shd w:val="clear"/>
              <w:jc w:val="both"/>
              <w:rPr>
                <w:rFonts w:hint="default" w:ascii="Times New Roman" w:hAnsi="Times New Roman" w:eastAsia="宋体" w:cs="Times New Roman"/>
                <w:b w:val="0"/>
                <w:bCs/>
                <w:i w:val="0"/>
                <w:color w:val="000000"/>
                <w:sz w:val="18"/>
                <w:szCs w:val="18"/>
                <w:highlight w:val="none"/>
                <w:u w:val="none"/>
              </w:rPr>
            </w:pPr>
          </w:p>
        </w:tc>
        <w:tc>
          <w:tcPr>
            <w:tcW w:w="3270" w:type="dxa"/>
            <w:gridSpan w:val="3"/>
            <w:tcBorders>
              <w:top w:val="nil"/>
              <w:left w:val="nil"/>
              <w:bottom w:val="nil"/>
              <w:right w:val="single" w:color="000000" w:sz="4" w:space="0"/>
            </w:tcBorders>
            <w:noWrap w:val="0"/>
            <w:vAlign w:val="center"/>
          </w:tcPr>
          <w:p>
            <w:pPr>
              <w:shd w:val="clear"/>
              <w:jc w:val="left"/>
              <w:rPr>
                <w:rFonts w:hint="default" w:ascii="Times New Roman" w:hAnsi="Times New Roman" w:eastAsia="宋体" w:cs="Times New Roman"/>
                <w:b w:val="0"/>
                <w:bCs/>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00" w:type="dxa"/>
            <w:gridSpan w:val="8"/>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 xml:space="preserve">                  年     月     日</w:t>
            </w:r>
          </w:p>
        </w:tc>
      </w:tr>
    </w:tbl>
    <w:p>
      <w:pPr>
        <w:widowControl/>
        <w:shd w:val="clear"/>
        <w:snapToGrid w:val="0"/>
        <w:spacing w:before="0" w:beforeAutospacing="0" w:after="0" w:afterAutospacing="0" w:line="240" w:lineRule="auto"/>
        <w:ind w:left="7" w:leftChars="-295" w:right="0" w:hangingChars="348"/>
        <w:jc w:val="both"/>
        <w:textAlignment w:val="baseline"/>
        <w:rPr>
          <w:rFonts w:hint="default" w:ascii="Times New Roman" w:hAnsi="Times New Roman" w:eastAsia="宋体" w:cs="Times New Roman"/>
          <w:b w:val="0"/>
          <w:i w:val="0"/>
          <w:caps w:val="0"/>
          <w:color w:val="000000"/>
          <w:spacing w:val="0"/>
          <w:w w:val="100"/>
          <w:kern w:val="0"/>
          <w:sz w:val="18"/>
          <w:szCs w:val="18"/>
          <w:highlight w:val="none"/>
          <w:lang w:val="en-US" w:eastAsia="zh-CN" w:bidi="ar-SA"/>
        </w:rPr>
      </w:pPr>
    </w:p>
    <w:p>
      <w:pPr>
        <w:widowControl/>
        <w:shd w:val="clear"/>
        <w:snapToGrid w:val="0"/>
        <w:spacing w:before="0" w:beforeAutospacing="0" w:after="0" w:afterAutospacing="0" w:line="240" w:lineRule="auto"/>
        <w:ind w:left="8" w:leftChars="-37" w:right="0" w:hanging="86" w:hangingChars="48"/>
        <w:jc w:val="both"/>
        <w:textAlignment w:val="baseline"/>
        <w:rPr>
          <w:rFonts w:hint="default" w:ascii="Times New Roman" w:hAnsi="Times New Roman" w:eastAsia="宋体" w:cs="Times New Roman"/>
          <w:b w:val="0"/>
          <w:i w:val="0"/>
          <w:caps w:val="0"/>
          <w:color w:val="000000"/>
          <w:spacing w:val="0"/>
          <w:w w:val="100"/>
          <w:kern w:val="0"/>
          <w:sz w:val="18"/>
          <w:szCs w:val="18"/>
          <w:highlight w:val="none"/>
          <w:lang w:val="en-US" w:eastAsia="zh-CN" w:bidi="ar-SA"/>
        </w:rPr>
      </w:pPr>
      <w:r>
        <w:rPr>
          <w:rFonts w:hint="default" w:ascii="Times New Roman" w:hAnsi="Times New Roman" w:eastAsia="宋体" w:cs="Times New Roman"/>
          <w:b w:val="0"/>
          <w:i w:val="0"/>
          <w:caps w:val="0"/>
          <w:color w:val="000000"/>
          <w:spacing w:val="0"/>
          <w:w w:val="100"/>
          <w:kern w:val="0"/>
          <w:sz w:val="18"/>
          <w:szCs w:val="18"/>
          <w:highlight w:val="none"/>
          <w:lang w:val="en-US" w:eastAsia="zh-CN" w:bidi="ar-SA"/>
        </w:rPr>
        <w:t>备注：1.符合的勾选“是”，不符合的勾选“否”，并将不符合情况在存在问题反馈一栏汇总填写；</w:t>
      </w:r>
    </w:p>
    <w:p>
      <w:pPr>
        <w:widowControl/>
        <w:shd w:val="clear"/>
        <w:snapToGrid w:val="0"/>
        <w:spacing w:before="0" w:beforeAutospacing="0" w:after="0" w:afterAutospacing="0" w:line="240" w:lineRule="auto"/>
        <w:ind w:left="0" w:leftChars="0" w:right="0" w:firstLine="360" w:firstLineChars="200"/>
        <w:jc w:val="both"/>
        <w:textAlignment w:val="baseline"/>
        <w:rPr>
          <w:rFonts w:hint="default" w:ascii="Times New Roman" w:hAnsi="Times New Roman" w:eastAsia="宋体" w:cs="Times New Roman"/>
          <w:b w:val="0"/>
          <w:i w:val="0"/>
          <w:caps w:val="0"/>
          <w:color w:val="000000"/>
          <w:spacing w:val="0"/>
          <w:w w:val="100"/>
          <w:kern w:val="0"/>
          <w:sz w:val="18"/>
          <w:szCs w:val="18"/>
          <w:highlight w:val="none"/>
          <w:lang w:val="en-US" w:eastAsia="zh-CN" w:bidi="ar-SA"/>
        </w:rPr>
      </w:pPr>
      <w:r>
        <w:rPr>
          <w:rFonts w:hint="default" w:ascii="Times New Roman" w:hAnsi="Times New Roman" w:eastAsia="宋体" w:cs="Times New Roman"/>
          <w:b w:val="0"/>
          <w:i w:val="0"/>
          <w:caps w:val="0"/>
          <w:spacing w:val="0"/>
          <w:w w:val="100"/>
          <w:kern w:val="0"/>
          <w:sz w:val="18"/>
          <w:szCs w:val="18"/>
          <w:highlight w:val="none"/>
          <w:lang w:val="en-US" w:eastAsia="zh-CN" w:bidi="ar-SA"/>
        </w:rPr>
        <w:t>2</w:t>
      </w:r>
      <w:r>
        <w:rPr>
          <w:rFonts w:hint="default" w:ascii="Times New Roman" w:hAnsi="Times New Roman" w:eastAsia="宋体" w:cs="Times New Roman"/>
          <w:b w:val="0"/>
          <w:i w:val="0"/>
          <w:caps w:val="0"/>
          <w:color w:val="000000"/>
          <w:spacing w:val="0"/>
          <w:w w:val="100"/>
          <w:kern w:val="0"/>
          <w:sz w:val="18"/>
          <w:szCs w:val="18"/>
          <w:highlight w:val="none"/>
          <w:lang w:val="en-US" w:eastAsia="zh-CN" w:bidi="ar-SA"/>
        </w:rPr>
        <w:t>.带“＊”号的为非必填项，根据机构的申请及实际情况进行选填，不需评估的项目划“</w:t>
      </w:r>
      <w:r>
        <w:rPr>
          <w:rFonts w:hint="eastAsia" w:ascii="Times New Roman" w:hAnsi="Times New Roman" w:eastAsia="宋体" w:cs="Times New Roman"/>
          <w:b w:val="0"/>
          <w:i w:val="0"/>
          <w:caps w:val="0"/>
          <w:color w:val="000000"/>
          <w:spacing w:val="0"/>
          <w:w w:val="100"/>
          <w:kern w:val="0"/>
          <w:sz w:val="18"/>
          <w:szCs w:val="18"/>
          <w:highlight w:val="none"/>
          <w:lang w:val="en-US" w:eastAsia="zh-CN" w:bidi="ar-SA"/>
        </w:rPr>
        <w:t>——</w:t>
      </w:r>
      <w:r>
        <w:rPr>
          <w:rFonts w:hint="default" w:ascii="Times New Roman" w:hAnsi="Times New Roman" w:eastAsia="宋体" w:cs="Times New Roman"/>
          <w:b w:val="0"/>
          <w:i w:val="0"/>
          <w:caps w:val="0"/>
          <w:color w:val="000000"/>
          <w:spacing w:val="0"/>
          <w:w w:val="100"/>
          <w:kern w:val="0"/>
          <w:sz w:val="18"/>
          <w:szCs w:val="18"/>
          <w:highlight w:val="none"/>
          <w:lang w:val="en-US" w:eastAsia="zh-CN" w:bidi="ar-SA"/>
        </w:rPr>
        <w:t>”；</w:t>
      </w:r>
    </w:p>
    <w:p>
      <w:pPr>
        <w:widowControl/>
        <w:shd w:val="clear"/>
        <w:snapToGrid w:val="0"/>
        <w:spacing w:before="0" w:beforeAutospacing="0" w:after="0" w:afterAutospacing="0" w:line="240" w:lineRule="auto"/>
        <w:ind w:left="101" w:leftChars="48" w:right="0" w:firstLine="270" w:firstLineChars="150"/>
        <w:jc w:val="both"/>
        <w:textAlignment w:val="baseline"/>
        <w:rPr>
          <w:rFonts w:hint="default" w:ascii="Times New Roman" w:hAnsi="Times New Roman" w:eastAsia="宋体" w:cs="Times New Roman"/>
          <w:b w:val="0"/>
          <w:i w:val="0"/>
          <w:caps w:val="0"/>
          <w:color w:val="000000"/>
          <w:spacing w:val="0"/>
          <w:w w:val="100"/>
          <w:kern w:val="0"/>
          <w:sz w:val="18"/>
          <w:szCs w:val="18"/>
          <w:highlight w:val="none"/>
          <w:lang w:val="en-US" w:eastAsia="zh-CN" w:bidi="ar-SA"/>
        </w:rPr>
      </w:pPr>
      <w:r>
        <w:rPr>
          <w:rFonts w:hint="default" w:ascii="Times New Roman" w:hAnsi="Times New Roman" w:eastAsia="宋体" w:cs="Times New Roman"/>
          <w:b w:val="0"/>
          <w:i w:val="0"/>
          <w:caps w:val="0"/>
          <w:color w:val="000000"/>
          <w:spacing w:val="0"/>
          <w:w w:val="100"/>
          <w:kern w:val="0"/>
          <w:sz w:val="18"/>
          <w:szCs w:val="18"/>
          <w:highlight w:val="none"/>
          <w:lang w:val="en-US" w:eastAsia="zh-CN" w:bidi="ar-SA"/>
        </w:rPr>
        <w:t>3.必须评估项目如有一项为“否”，则评估不合格；</w:t>
      </w:r>
    </w:p>
    <w:p>
      <w:pPr>
        <w:widowControl/>
        <w:shd w:val="clear"/>
        <w:snapToGrid w:val="0"/>
        <w:spacing w:before="0" w:beforeAutospacing="0" w:after="0" w:afterAutospacing="0" w:line="240" w:lineRule="auto"/>
        <w:ind w:left="101" w:leftChars="48" w:right="0" w:firstLine="270" w:firstLineChars="150"/>
        <w:jc w:val="both"/>
        <w:textAlignment w:val="baseline"/>
        <w:rPr>
          <w:rFonts w:hint="default" w:ascii="Times New Roman" w:hAnsi="Times New Roman" w:eastAsia="宋体" w:cs="Times New Roman"/>
          <w:b w:val="0"/>
          <w:i w:val="0"/>
          <w:caps w:val="0"/>
          <w:color w:val="000000"/>
          <w:spacing w:val="0"/>
          <w:w w:val="100"/>
          <w:kern w:val="0"/>
          <w:sz w:val="18"/>
          <w:szCs w:val="18"/>
          <w:highlight w:val="none"/>
          <w:lang w:val="en-US" w:eastAsia="zh-CN" w:bidi="ar-SA"/>
        </w:rPr>
      </w:pPr>
      <w:r>
        <w:rPr>
          <w:rFonts w:hint="default" w:ascii="Times New Roman" w:hAnsi="Times New Roman" w:eastAsia="宋体" w:cs="Times New Roman"/>
          <w:b w:val="0"/>
          <w:i w:val="0"/>
          <w:caps w:val="0"/>
          <w:color w:val="000000"/>
          <w:spacing w:val="0"/>
          <w:w w:val="100"/>
          <w:kern w:val="0"/>
          <w:sz w:val="18"/>
          <w:szCs w:val="18"/>
          <w:highlight w:val="none"/>
          <w:lang w:val="en-US" w:eastAsia="zh-CN" w:bidi="ar-SA"/>
        </w:rPr>
        <w:t>4.</w:t>
      </w:r>
      <w:r>
        <w:rPr>
          <w:rFonts w:hint="default" w:ascii="Times New Roman" w:hAnsi="Times New Roman" w:eastAsia="宋体" w:cs="Times New Roman"/>
          <w:b w:val="0"/>
          <w:i w:val="0"/>
          <w:caps w:val="0"/>
          <w:spacing w:val="0"/>
          <w:w w:val="100"/>
          <w:kern w:val="0"/>
          <w:sz w:val="18"/>
          <w:szCs w:val="18"/>
          <w:highlight w:val="none"/>
          <w:lang w:val="en-US" w:eastAsia="zh-CN" w:bidi="ar-SA"/>
        </w:rPr>
        <w:t>评估表如有涂改，须在涂改处由医疗机构负责人及现场检查人员共同签字确认。</w:t>
      </w:r>
    </w:p>
    <w:p>
      <w:pPr>
        <w:widowControl w:val="0"/>
        <w:shd w:val="clear"/>
        <w:autoSpaceDE w:val="0"/>
        <w:autoSpaceDN w:val="0"/>
        <w:adjustRightInd w:val="0"/>
        <w:rPr>
          <w:rFonts w:hint="default" w:ascii="Times New Roman" w:hAnsi="Times New Roman" w:eastAsia="方正仿宋简体" w:cs="Times New Roman"/>
          <w:color w:val="000000"/>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000000"/>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000000"/>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000000"/>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000000"/>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000000"/>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000000"/>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000000"/>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000000"/>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000000"/>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000000"/>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000000"/>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000000"/>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000000"/>
          <w:kern w:val="0"/>
          <w:sz w:val="24"/>
          <w:szCs w:val="22"/>
          <w:highlight w:val="none"/>
          <w:lang w:val="en-US" w:eastAsia="zh-CN" w:bidi="ar-SA"/>
        </w:rPr>
      </w:pPr>
    </w:p>
    <w:p>
      <w:pPr>
        <w:keepNext w:val="0"/>
        <w:keepLines w:val="0"/>
        <w:pageBreakBefore/>
        <w:widowControl w:val="0"/>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eastAsia="黑体" w:cs="Times New Roman"/>
          <w:b w:val="0"/>
          <w:i w:val="0"/>
          <w:caps w:val="0"/>
          <w:color w:val="000000"/>
          <w:spacing w:val="0"/>
          <w:w w:val="100"/>
          <w:sz w:val="32"/>
          <w:szCs w:val="32"/>
          <w:highlight w:val="none"/>
          <w:lang w:val="en-US" w:eastAsia="zh-CN"/>
        </w:rPr>
      </w:pPr>
      <w:r>
        <w:rPr>
          <w:rFonts w:hint="default" w:ascii="Times New Roman" w:hAnsi="Times New Roman" w:eastAsia="黑体" w:cs="Times New Roman"/>
          <w:b w:val="0"/>
          <w:i w:val="0"/>
          <w:caps w:val="0"/>
          <w:spacing w:val="0"/>
          <w:w w:val="100"/>
          <w:sz w:val="32"/>
          <w:szCs w:val="32"/>
          <w:highlight w:val="none"/>
          <w:lang w:val="en-US" w:eastAsia="zh-CN"/>
        </w:rPr>
        <w:t>附件13</w:t>
      </w:r>
      <w:r>
        <w:rPr>
          <w:rFonts w:hint="default" w:ascii="Times New Roman" w:hAnsi="Times New Roman" w:eastAsia="黑体" w:cs="Times New Roman"/>
          <w:b w:val="0"/>
          <w:i w:val="0"/>
          <w:caps w:val="0"/>
          <w:color w:val="000000"/>
          <w:spacing w:val="0"/>
          <w:w w:val="100"/>
          <w:sz w:val="32"/>
          <w:szCs w:val="32"/>
          <w:highlight w:val="none"/>
        </w:rPr>
        <w:t xml:space="preserve">     </w:t>
      </w:r>
      <w:r>
        <w:rPr>
          <w:rFonts w:hint="default" w:ascii="Times New Roman" w:hAnsi="Times New Roman" w:eastAsia="黑体" w:cs="Times New Roman"/>
          <w:b w:val="0"/>
          <w:i w:val="0"/>
          <w:caps w:val="0"/>
          <w:color w:val="000000"/>
          <w:spacing w:val="0"/>
          <w:w w:val="100"/>
          <w:sz w:val="32"/>
          <w:szCs w:val="32"/>
          <w:highlight w:val="none"/>
          <w:lang w:val="en-US" w:eastAsia="zh-CN"/>
        </w:rPr>
        <w:t xml:space="preserve">        </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1"/>
        <w:gridCol w:w="798"/>
        <w:gridCol w:w="2170"/>
        <w:gridCol w:w="1403"/>
        <w:gridCol w:w="912"/>
        <w:gridCol w:w="1018"/>
        <w:gridCol w:w="1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7"/>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8"/>
                <w:szCs w:val="28"/>
                <w:highlight w:val="none"/>
                <w:u w:val="none"/>
              </w:rPr>
            </w:pPr>
            <w:r>
              <w:rPr>
                <w:rFonts w:hint="default" w:ascii="Times New Roman" w:hAnsi="Times New Roman" w:eastAsia="方正小标宋简体" w:cs="Times New Roman"/>
                <w:b w:val="0"/>
                <w:i w:val="0"/>
                <w:caps w:val="0"/>
                <w:spacing w:val="0"/>
                <w:w w:val="100"/>
                <w:sz w:val="32"/>
                <w:szCs w:val="32"/>
                <w:highlight w:val="none"/>
                <w:lang w:val="en-US" w:eastAsia="zh-CN"/>
              </w:rPr>
              <w:t>广东省新增定点零售药店评估表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18"/>
                <w:szCs w:val="18"/>
                <w:highlight w:val="none"/>
                <w:u w:val="none"/>
              </w:rPr>
            </w:pPr>
            <w:r>
              <w:rPr>
                <w:rFonts w:hint="default" w:ascii="Times New Roman" w:hAnsi="Times New Roman" w:eastAsia="黑体" w:cs="Times New Roman"/>
                <w:b w:val="0"/>
                <w:bCs/>
                <w:i w:val="0"/>
                <w:color w:val="000000"/>
                <w:kern w:val="0"/>
                <w:sz w:val="18"/>
                <w:szCs w:val="18"/>
                <w:highlight w:val="none"/>
                <w:u w:val="none"/>
                <w:lang w:val="en-US" w:eastAsia="zh-CN" w:bidi="ar"/>
              </w:rPr>
              <w:t>零售药店名称</w:t>
            </w:r>
          </w:p>
        </w:tc>
        <w:tc>
          <w:tcPr>
            <w:tcW w:w="127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b w:val="0"/>
                <w:bCs/>
                <w:i w:val="0"/>
                <w:color w:val="000000"/>
                <w:sz w:val="18"/>
                <w:szCs w:val="18"/>
                <w:highlight w:val="none"/>
                <w:u w:val="none"/>
              </w:rPr>
            </w:pP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18"/>
                <w:szCs w:val="18"/>
                <w:highlight w:val="none"/>
                <w:u w:val="none"/>
              </w:rPr>
            </w:pPr>
            <w:r>
              <w:rPr>
                <w:rFonts w:hint="default" w:ascii="Times New Roman" w:hAnsi="Times New Roman" w:eastAsia="黑体" w:cs="Times New Roman"/>
                <w:b w:val="0"/>
                <w:bCs/>
                <w:i w:val="0"/>
                <w:color w:val="000000"/>
                <w:kern w:val="0"/>
                <w:sz w:val="18"/>
                <w:szCs w:val="18"/>
                <w:highlight w:val="none"/>
                <w:u w:val="none"/>
                <w:lang w:val="en-US" w:eastAsia="zh-CN" w:bidi="ar"/>
              </w:rPr>
              <w:t>药店类型</w:t>
            </w:r>
          </w:p>
        </w:tc>
        <w:tc>
          <w:tcPr>
            <w:tcW w:w="201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cs="Times New Roman" w:eastAsiaTheme="minorEastAsia"/>
                <w:b w:val="0"/>
                <w:bCs/>
                <w:i w:val="0"/>
                <w:color w:val="000000"/>
                <w:kern w:val="0"/>
                <w:sz w:val="18"/>
                <w:szCs w:val="18"/>
                <w:highlight w:val="none"/>
                <w:u w:val="none"/>
                <w:lang w:val="en-US" w:eastAsia="zh-CN" w:bidi="ar"/>
              </w:rPr>
              <w:t>□连锁直营 □连锁加盟 □单体药店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18"/>
                <w:szCs w:val="18"/>
                <w:highlight w:val="none"/>
                <w:u w:val="none"/>
              </w:rPr>
            </w:pPr>
            <w:r>
              <w:rPr>
                <w:rFonts w:hint="default" w:ascii="Times New Roman" w:hAnsi="Times New Roman" w:eastAsia="黑体" w:cs="Times New Roman"/>
                <w:b w:val="0"/>
                <w:bCs/>
                <w:i w:val="0"/>
                <w:color w:val="000000"/>
                <w:kern w:val="0"/>
                <w:sz w:val="18"/>
                <w:szCs w:val="18"/>
                <w:highlight w:val="none"/>
                <w:u w:val="none"/>
                <w:lang w:val="en-US" w:eastAsia="zh-CN" w:bidi="ar"/>
              </w:rPr>
              <w:t>零售药店地址</w:t>
            </w:r>
          </w:p>
        </w:tc>
        <w:tc>
          <w:tcPr>
            <w:tcW w:w="127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b w:val="0"/>
                <w:bCs/>
                <w:i w:val="0"/>
                <w:color w:val="000000"/>
                <w:sz w:val="18"/>
                <w:szCs w:val="18"/>
                <w:highlight w:val="none"/>
                <w:u w:val="none"/>
              </w:rPr>
            </w:pP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18"/>
                <w:szCs w:val="18"/>
                <w:highlight w:val="none"/>
                <w:u w:val="none"/>
              </w:rPr>
            </w:pPr>
            <w:r>
              <w:rPr>
                <w:rFonts w:hint="default" w:ascii="Times New Roman" w:hAnsi="Times New Roman" w:eastAsia="黑体" w:cs="Times New Roman"/>
                <w:b w:val="0"/>
                <w:bCs/>
                <w:i w:val="0"/>
                <w:color w:val="000000"/>
                <w:kern w:val="0"/>
                <w:sz w:val="18"/>
                <w:szCs w:val="18"/>
                <w:highlight w:val="none"/>
                <w:u w:val="none"/>
                <w:lang w:val="en-US" w:eastAsia="zh-CN" w:bidi="ar"/>
              </w:rPr>
              <w:t>经营非医疗用品</w:t>
            </w:r>
          </w:p>
        </w:tc>
        <w:tc>
          <w:tcPr>
            <w:tcW w:w="201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18"/>
                <w:szCs w:val="18"/>
                <w:highlight w:val="none"/>
                <w:u w:val="none"/>
              </w:rPr>
            </w:pPr>
            <w:r>
              <w:rPr>
                <w:rFonts w:hint="default" w:ascii="Times New Roman" w:hAnsi="Times New Roman" w:eastAsia="黑体" w:cs="Times New Roman"/>
                <w:b w:val="0"/>
                <w:bCs/>
                <w:i w:val="0"/>
                <w:color w:val="000000"/>
                <w:kern w:val="0"/>
                <w:sz w:val="18"/>
                <w:szCs w:val="18"/>
                <w:highlight w:val="none"/>
                <w:u w:val="none"/>
                <w:lang w:val="en-US" w:eastAsia="zh-CN" w:bidi="ar"/>
              </w:rPr>
              <w:t>评估方式</w:t>
            </w:r>
          </w:p>
        </w:tc>
        <w:tc>
          <w:tcPr>
            <w:tcW w:w="1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18"/>
                <w:szCs w:val="18"/>
                <w:highlight w:val="none"/>
                <w:u w:val="none"/>
              </w:rPr>
            </w:pPr>
            <w:r>
              <w:rPr>
                <w:rFonts w:hint="default" w:ascii="Times New Roman" w:hAnsi="Times New Roman" w:eastAsia="黑体" w:cs="Times New Roman"/>
                <w:b w:val="0"/>
                <w:bCs/>
                <w:i w:val="0"/>
                <w:color w:val="000000"/>
                <w:kern w:val="0"/>
                <w:sz w:val="18"/>
                <w:szCs w:val="18"/>
                <w:highlight w:val="none"/>
                <w:u w:val="none"/>
                <w:lang w:val="en-US" w:eastAsia="zh-CN" w:bidi="ar"/>
              </w:rPr>
              <w:t>联系人</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b w:val="0"/>
                <w:bCs/>
                <w:i w:val="0"/>
                <w:color w:val="000000"/>
                <w:sz w:val="18"/>
                <w:szCs w:val="18"/>
                <w:highlight w:val="none"/>
                <w:u w:val="none"/>
              </w:rPr>
            </w:pP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18"/>
                <w:szCs w:val="18"/>
                <w:highlight w:val="none"/>
                <w:u w:val="none"/>
              </w:rPr>
            </w:pPr>
            <w:r>
              <w:rPr>
                <w:rFonts w:hint="default" w:ascii="Times New Roman" w:hAnsi="Times New Roman" w:eastAsia="黑体" w:cs="Times New Roman"/>
                <w:b w:val="0"/>
                <w:bCs/>
                <w:i w:val="0"/>
                <w:color w:val="000000"/>
                <w:kern w:val="0"/>
                <w:sz w:val="18"/>
                <w:szCs w:val="18"/>
                <w:highlight w:val="none"/>
                <w:u w:val="none"/>
                <w:lang w:val="en-US" w:eastAsia="zh-CN" w:bidi="ar"/>
              </w:rPr>
              <w:t>联系电话</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b w:val="0"/>
                <w:bCs/>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18"/>
                <w:szCs w:val="18"/>
                <w:highlight w:val="none"/>
                <w:u w:val="none"/>
              </w:rPr>
            </w:pPr>
            <w:r>
              <w:rPr>
                <w:rFonts w:hint="default" w:ascii="Times New Roman" w:hAnsi="Times New Roman" w:eastAsia="黑体" w:cs="Times New Roman"/>
                <w:b w:val="0"/>
                <w:bCs/>
                <w:i w:val="0"/>
                <w:color w:val="000000"/>
                <w:kern w:val="0"/>
                <w:sz w:val="18"/>
                <w:szCs w:val="18"/>
                <w:highlight w:val="none"/>
                <w:u w:val="none"/>
                <w:lang w:val="en-US" w:eastAsia="zh-CN" w:bidi="ar"/>
              </w:rPr>
              <w:t>序号</w:t>
            </w:r>
          </w:p>
        </w:tc>
        <w:tc>
          <w:tcPr>
            <w:tcW w:w="3099"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18"/>
                <w:szCs w:val="18"/>
                <w:highlight w:val="none"/>
                <w:u w:val="none"/>
              </w:rPr>
            </w:pPr>
            <w:r>
              <w:rPr>
                <w:rFonts w:hint="default" w:ascii="Times New Roman" w:hAnsi="Times New Roman" w:eastAsia="黑体" w:cs="Times New Roman"/>
                <w:b w:val="0"/>
                <w:bCs/>
                <w:i w:val="0"/>
                <w:color w:val="000000"/>
                <w:kern w:val="0"/>
                <w:sz w:val="18"/>
                <w:szCs w:val="18"/>
                <w:highlight w:val="none"/>
                <w:u w:val="none"/>
                <w:lang w:val="en-US" w:eastAsia="zh-CN" w:bidi="ar"/>
              </w:rPr>
              <w:t>评估项目及要求</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18"/>
                <w:szCs w:val="18"/>
                <w:highlight w:val="none"/>
                <w:u w:val="none"/>
              </w:rPr>
            </w:pPr>
            <w:r>
              <w:rPr>
                <w:rFonts w:hint="default" w:ascii="Times New Roman" w:hAnsi="Times New Roman" w:eastAsia="黑体" w:cs="Times New Roman"/>
                <w:b w:val="0"/>
                <w:bCs/>
                <w:i w:val="0"/>
                <w:color w:val="000000"/>
                <w:kern w:val="0"/>
                <w:sz w:val="18"/>
                <w:szCs w:val="18"/>
                <w:highlight w:val="none"/>
                <w:u w:val="none"/>
                <w:lang w:val="en-US" w:eastAsia="zh-CN" w:bidi="ar"/>
              </w:rPr>
              <w:t>评估方法</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18"/>
                <w:szCs w:val="18"/>
                <w:highlight w:val="none"/>
                <w:u w:val="none"/>
              </w:rPr>
            </w:pPr>
            <w:r>
              <w:rPr>
                <w:rFonts w:hint="default" w:ascii="Times New Roman" w:hAnsi="Times New Roman" w:eastAsia="黑体" w:cs="Times New Roman"/>
                <w:b w:val="0"/>
                <w:bCs/>
                <w:i w:val="0"/>
                <w:color w:val="000000"/>
                <w:kern w:val="0"/>
                <w:sz w:val="18"/>
                <w:szCs w:val="18"/>
                <w:highlight w:val="none"/>
                <w:u w:val="none"/>
                <w:lang w:val="en-US" w:eastAsia="zh-CN" w:bidi="ar"/>
              </w:rPr>
              <w:t>评估记录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1</w:t>
            </w:r>
          </w:p>
        </w:tc>
        <w:tc>
          <w:tcPr>
            <w:tcW w:w="3099"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药品经营许可证正、副本是否在有效期内</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查看证照</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□是</w:t>
            </w:r>
            <w:r>
              <w:rPr>
                <w:rFonts w:hint="default" w:ascii="Times New Roman" w:hAnsi="Times New Roman" w:eastAsia="宋体" w:cs="Times New Roman"/>
                <w:b w:val="0"/>
                <w:bCs/>
                <w:i w:val="0"/>
                <w:color w:val="000000"/>
                <w:kern w:val="0"/>
                <w:sz w:val="32"/>
                <w:szCs w:val="32"/>
                <w:highlight w:val="none"/>
                <w:u w:val="none"/>
                <w:lang w:val="en-US" w:eastAsia="zh-CN" w:bidi="ar"/>
              </w:rPr>
              <w:t xml:space="preserve"> </w:t>
            </w:r>
            <w:r>
              <w:rPr>
                <w:rFonts w:hint="default" w:ascii="Times New Roman" w:hAnsi="Times New Roman" w:eastAsia="宋体" w:cs="Times New Roman"/>
                <w:b w:val="0"/>
                <w:bCs/>
                <w:i w:val="0"/>
                <w:color w:val="000000"/>
                <w:kern w:val="0"/>
                <w:sz w:val="18"/>
                <w:szCs w:val="18"/>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2</w:t>
            </w:r>
          </w:p>
        </w:tc>
        <w:tc>
          <w:tcPr>
            <w:tcW w:w="3099"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营业执照正、副本是否在有效期内</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查看证照</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3</w:t>
            </w:r>
          </w:p>
        </w:tc>
        <w:tc>
          <w:tcPr>
            <w:tcW w:w="3099"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法定代表人、企业负责人或实际控制人身份证是否在</w:t>
            </w:r>
            <w:r>
              <w:rPr>
                <w:rFonts w:hint="default" w:ascii="Times New Roman" w:hAnsi="Times New Roman" w:eastAsia="宋体" w:cs="Times New Roman"/>
                <w:b w:val="0"/>
                <w:bCs/>
                <w:i w:val="0"/>
                <w:color w:val="000000"/>
                <w:kern w:val="0"/>
                <w:sz w:val="18"/>
                <w:szCs w:val="18"/>
                <w:highlight w:val="none"/>
                <w:u w:val="none"/>
                <w:lang w:val="en-US" w:eastAsia="zh-CN" w:bidi="ar"/>
              </w:rPr>
              <w:t>有效期内</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查看证件</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4</w:t>
            </w:r>
          </w:p>
        </w:tc>
        <w:tc>
          <w:tcPr>
            <w:tcW w:w="3099"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是否有与医疗保障政策对应的内部管理制度和财务制度</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查阅资料</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5</w:t>
            </w:r>
          </w:p>
        </w:tc>
        <w:tc>
          <w:tcPr>
            <w:tcW w:w="3099"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执业药师是否具有资格证、注册证及劳动合同、职工医保参保证明，药学技术人员是否具有相关证书、劳动合同、职工医保参保证明</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查阅资料</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6</w:t>
            </w:r>
          </w:p>
        </w:tc>
        <w:tc>
          <w:tcPr>
            <w:tcW w:w="3099"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是否配备医保专（兼）职管理人员并签订劳动合同、具有职工医保参保证明</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查阅资料</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7</w:t>
            </w:r>
          </w:p>
        </w:tc>
        <w:tc>
          <w:tcPr>
            <w:tcW w:w="3099"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经营药品是否使用医保药品标识</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书面或现场查看</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18"/>
                <w:szCs w:val="18"/>
                <w:highlight w:val="none"/>
                <w:u w:val="none"/>
                <w:lang w:val="en-US" w:eastAsia="zh-CN" w:bidi="ar"/>
                <w14:textFill>
                  <w14:solidFill>
                    <w14:schemeClr w14:val="tx1"/>
                  </w14:solidFill>
                </w14:textFill>
              </w:rPr>
              <w:t>8</w:t>
            </w:r>
          </w:p>
        </w:tc>
        <w:tc>
          <w:tcPr>
            <w:tcW w:w="3099"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18"/>
                <w:szCs w:val="18"/>
                <w:highlight w:val="none"/>
                <w:u w:val="none"/>
                <w:lang w:val="en-US" w:eastAsia="zh-CN" w:bidi="ar"/>
                <w14:textFill>
                  <w14:solidFill>
                    <w14:schemeClr w14:val="tx1"/>
                  </w14:solidFill>
                </w14:textFill>
              </w:rPr>
              <w:t>与医保有关的信息系统相关材料</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18"/>
                <w:szCs w:val="18"/>
                <w:highlight w:val="none"/>
                <w:u w:val="none"/>
                <w:lang w:val="en-US" w:eastAsia="zh-CN" w:bidi="ar"/>
                <w14:textFill>
                  <w14:solidFill>
                    <w14:schemeClr w14:val="tx1"/>
                  </w14:solidFill>
                </w14:textFill>
              </w:rPr>
              <w:t>现场查看、系统验收</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18"/>
                <w:szCs w:val="18"/>
                <w:highlight w:val="none"/>
                <w:u w:val="none"/>
                <w:lang w:val="en-US" w:eastAsia="zh-CN" w:bidi="ar"/>
                <w14:textFill>
                  <w14:solidFill>
                    <w14:schemeClr w14:val="tx1"/>
                  </w14:solidFill>
                </w14:textFill>
              </w:rPr>
              <w:t>详见系统评估报告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宋体" w:cs="Times New Roman"/>
                <w:b w:val="0"/>
                <w:bCs/>
                <w:i w:val="0"/>
                <w:color w:val="000000" w:themeColor="text1"/>
                <w:kern w:val="0"/>
                <w:sz w:val="18"/>
                <w:szCs w:val="18"/>
                <w:highlight w:val="none"/>
                <w:u w:val="none"/>
                <w:lang w:val="en-US" w:eastAsia="zh-CN" w:bidi="ar"/>
                <w14:textFill>
                  <w14:solidFill>
                    <w14:schemeClr w14:val="tx1"/>
                  </w14:solidFill>
                </w14:textFill>
              </w:rPr>
              <w:t>9</w:t>
            </w:r>
          </w:p>
        </w:tc>
        <w:tc>
          <w:tcPr>
            <w:tcW w:w="3099"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宋体" w:cs="Times New Roman"/>
                <w:b w:val="0"/>
                <w:bCs/>
                <w:i w:val="0"/>
                <w:color w:val="000000" w:themeColor="text1"/>
                <w:kern w:val="0"/>
                <w:sz w:val="18"/>
                <w:szCs w:val="18"/>
                <w:highlight w:val="none"/>
                <w:u w:val="none"/>
                <w:lang w:val="en-US" w:eastAsia="zh-CN" w:bidi="ar"/>
                <w14:textFill>
                  <w14:solidFill>
                    <w14:schemeClr w14:val="tx1"/>
                  </w14:solidFill>
                </w14:textFill>
              </w:rPr>
              <w:t>与医保有关的零售药店信息系统是否具备开展直接联网结算的条件</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宋体" w:cs="Times New Roman"/>
                <w:b w:val="0"/>
                <w:bCs/>
                <w:i w:val="0"/>
                <w:color w:val="000000" w:themeColor="text1"/>
                <w:kern w:val="0"/>
                <w:sz w:val="18"/>
                <w:szCs w:val="18"/>
                <w:highlight w:val="none"/>
                <w:u w:val="none"/>
                <w:lang w:val="en-US" w:eastAsia="zh-CN" w:bidi="ar"/>
                <w14:textFill>
                  <w14:solidFill>
                    <w14:schemeClr w14:val="tx1"/>
                  </w14:solidFill>
                </w14:textFill>
              </w:rPr>
              <w:t>根据实际情况审核材料</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宋体" w:cs="Times New Roman"/>
                <w:b w:val="0"/>
                <w:bCs/>
                <w:i w:val="0"/>
                <w:color w:val="000000" w:themeColor="text1"/>
                <w:kern w:val="0"/>
                <w:sz w:val="18"/>
                <w:szCs w:val="18"/>
                <w:highlight w:val="none"/>
                <w:u w:val="none"/>
                <w:lang w:val="en-US" w:eastAsia="zh-CN" w:bidi="ar"/>
                <w14:textFill>
                  <w14:solidFill>
                    <w14:schemeClr w14:val="tx1"/>
                  </w14:solidFill>
                </w14:textFill>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18"/>
                <w:szCs w:val="18"/>
                <w:highlight w:val="none"/>
                <w:u w:val="none"/>
                <w:lang w:val="en-US"/>
                <w14:textFill>
                  <w14:solidFill>
                    <w14:schemeClr w14:val="tx1"/>
                  </w14:solidFill>
                </w14:textFill>
              </w:rPr>
            </w:pPr>
            <w:r>
              <w:rPr>
                <w:rFonts w:hint="default" w:ascii="Times New Roman" w:hAnsi="Times New Roman" w:eastAsia="宋体" w:cs="Times New Roman"/>
                <w:b w:val="0"/>
                <w:bCs/>
                <w:i w:val="0"/>
                <w:color w:val="000000" w:themeColor="text1"/>
                <w:kern w:val="0"/>
                <w:sz w:val="18"/>
                <w:szCs w:val="18"/>
                <w:highlight w:val="none"/>
                <w:u w:val="none"/>
                <w:lang w:val="en-US" w:eastAsia="zh-CN" w:bidi="ar"/>
                <w14:textFill>
                  <w14:solidFill>
                    <w14:schemeClr w14:val="tx1"/>
                  </w14:solidFill>
                </w14:textFill>
              </w:rPr>
              <w:t>10</w:t>
            </w:r>
          </w:p>
        </w:tc>
        <w:tc>
          <w:tcPr>
            <w:tcW w:w="3099"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18"/>
                <w:szCs w:val="18"/>
                <w:highlight w:val="none"/>
                <w:u w:val="none"/>
                <w:lang w:val="en-US" w:eastAsia="zh-CN" w:bidi="ar"/>
                <w14:textFill>
                  <w14:solidFill>
                    <w14:schemeClr w14:val="tx1"/>
                  </w14:solidFill>
                </w14:textFill>
              </w:rPr>
              <w:t>其他医疗保障部门相关文件规定的材料</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color w:val="000000" w:themeColor="text1"/>
                <w:sz w:val="18"/>
                <w:szCs w:val="18"/>
                <w:highlight w:val="none"/>
                <w:u w:val="none"/>
                <w14:textFill>
                  <w14:solidFill>
                    <w14:schemeClr w14:val="tx1"/>
                  </w14:solidFill>
                </w14:textFill>
              </w:rPr>
            </w:pP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18"/>
                <w:szCs w:val="18"/>
                <w:highlight w:val="none"/>
                <w:u w:val="none"/>
                <w:lang w:val="en-US" w:eastAsia="zh-CN" w:bidi="ar"/>
                <w14:textFill>
                  <w14:solidFill>
                    <w14:schemeClr w14:val="tx1"/>
                  </w14:solidFill>
                </w14:textFill>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5000" w:type="pct"/>
            <w:gridSpan w:val="7"/>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存在问题反馈（现场评估填写）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000" w:type="pct"/>
            <w:gridSpan w:val="7"/>
            <w:tcBorders>
              <w:top w:val="single" w:color="000000" w:sz="4" w:space="0"/>
              <w:left w:val="single" w:color="000000" w:sz="4" w:space="0"/>
              <w:right w:val="single" w:color="000000" w:sz="4" w:space="0"/>
            </w:tcBorders>
            <w:noWrap w:val="0"/>
            <w:vAlign w:val="bottom"/>
          </w:tcPr>
          <w:p>
            <w:pPr>
              <w:keepNext w:val="0"/>
              <w:keepLines w:val="0"/>
              <w:widowControl/>
              <w:suppressLineNumbers w:val="0"/>
              <w:jc w:val="both"/>
              <w:textAlignment w:val="center"/>
              <w:rPr>
                <w:rFonts w:hint="default" w:ascii="Times New Roman" w:hAnsi="Times New Roman" w:eastAsia="宋体" w:cs="Times New Roman"/>
                <w:b w:val="0"/>
                <w:bCs/>
                <w:i w:val="0"/>
                <w:color w:val="000000"/>
                <w:kern w:val="0"/>
                <w:sz w:val="18"/>
                <w:szCs w:val="18"/>
                <w:highlight w:val="none"/>
                <w:u w:val="none"/>
                <w:lang w:val="en-US" w:eastAsia="zh-CN" w:bidi="ar"/>
              </w:rPr>
            </w:pPr>
            <w:r>
              <w:rPr>
                <w:rFonts w:hint="default" w:ascii="Times New Roman" w:hAnsi="Times New Roman" w:eastAsia="宋体" w:cs="Times New Roman"/>
                <w:b w:val="0"/>
                <w:bCs/>
                <w:i w:val="0"/>
                <w:color w:val="000000"/>
                <w:kern w:val="0"/>
                <w:sz w:val="18"/>
                <w:szCs w:val="18"/>
                <w:highlight w:val="none"/>
                <w:u w:val="none"/>
                <w:lang w:val="en-US" w:eastAsia="zh-CN" w:bidi="ar"/>
              </w:rPr>
              <w:t>零售药店负责人签名：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7"/>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FF0000"/>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零售药店意见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7"/>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以上检查结果情况属实。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000" w:type="pct"/>
            <w:gridSpan w:val="7"/>
            <w:tcBorders>
              <w:top w:val="nil"/>
              <w:left w:val="single" w:color="000000" w:sz="4" w:space="0"/>
              <w:bottom w:val="single" w:color="000000" w:sz="4" w:space="0"/>
              <w:right w:val="single" w:color="000000" w:sz="4" w:space="0"/>
            </w:tcBorders>
            <w:noWrap w:val="0"/>
            <w:vAlign w:val="bottom"/>
          </w:tcPr>
          <w:p>
            <w:pPr>
              <w:keepNext w:val="0"/>
              <w:keepLines w:val="0"/>
              <w:widowControl/>
              <w:suppressLineNumbers w:val="0"/>
              <w:jc w:val="both"/>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零售药店负责人签名（盖章）：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18"/>
                <w:szCs w:val="18"/>
                <w:highlight w:val="none"/>
                <w:u w:val="none"/>
              </w:rPr>
            </w:pPr>
            <w:r>
              <w:rPr>
                <w:rFonts w:hint="default" w:ascii="Times New Roman" w:hAnsi="Times New Roman" w:eastAsia="黑体" w:cs="Times New Roman"/>
                <w:b w:val="0"/>
                <w:bCs/>
                <w:i w:val="0"/>
                <w:color w:val="000000"/>
                <w:kern w:val="0"/>
                <w:sz w:val="18"/>
                <w:szCs w:val="18"/>
                <w:highlight w:val="none"/>
                <w:u w:val="none"/>
                <w:lang w:val="en-US" w:eastAsia="zh-CN" w:bidi="ar"/>
              </w:rPr>
              <w:t>评估小组签名确认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tabs>
                <w:tab w:val="left" w:pos="6298"/>
              </w:tabs>
              <w:jc w:val="left"/>
              <w:textAlignment w:val="center"/>
              <w:rPr>
                <w:rFonts w:hint="default" w:ascii="Times New Roman" w:hAnsi="Times New Roman" w:eastAsia="宋体" w:cs="Times New Roman"/>
                <w:b w:val="0"/>
                <w:bCs/>
                <w:i w:val="0"/>
                <w:color w:val="000000"/>
                <w:sz w:val="18"/>
                <w:szCs w:val="18"/>
                <w:highlight w:val="none"/>
                <w:u w:val="none"/>
                <w:lang w:val="en-US"/>
              </w:rPr>
            </w:pPr>
            <w:r>
              <w:rPr>
                <w:rFonts w:hint="default" w:ascii="Times New Roman" w:hAnsi="Times New Roman" w:eastAsia="宋体" w:cs="Times New Roman"/>
                <w:b w:val="0"/>
                <w:bCs/>
                <w:i w:val="0"/>
                <w:color w:val="000000"/>
                <w:kern w:val="0"/>
                <w:sz w:val="18"/>
                <w:szCs w:val="18"/>
                <w:highlight w:val="none"/>
                <w:u w:val="none"/>
                <w:lang w:val="en-US" w:eastAsia="zh-CN" w:bidi="ar"/>
              </w:rPr>
              <w:t>评估小组成员：</w:t>
            </w:r>
            <w:r>
              <w:rPr>
                <w:rFonts w:hint="default" w:ascii="Times New Roman" w:hAnsi="Times New Roman" w:eastAsia="宋体" w:cs="Times New Roman"/>
                <w:b w:val="0"/>
                <w:bCs/>
                <w:i w:val="0"/>
                <w:color w:val="000000"/>
                <w:kern w:val="0"/>
                <w:sz w:val="18"/>
                <w:szCs w:val="18"/>
                <w:highlight w:val="none"/>
                <w:u w:val="none"/>
                <w:lang w:val="en-US" w:eastAsia="zh-CN" w:bidi="ar"/>
              </w:rPr>
              <w:tab/>
            </w:r>
            <w:r>
              <w:rPr>
                <w:rFonts w:hint="default" w:ascii="Times New Roman" w:hAnsi="Times New Roman" w:eastAsia="宋体" w:cs="Times New Roman"/>
                <w:b w:val="0"/>
                <w:bCs/>
                <w:i w:val="0"/>
                <w:color w:val="000000"/>
                <w:kern w:val="0"/>
                <w:sz w:val="18"/>
                <w:szCs w:val="18"/>
                <w:highlight w:val="none"/>
                <w:u w:val="none"/>
                <w:lang w:val="en-US" w:eastAsia="zh-CN" w:bidi="ar"/>
              </w:rPr>
              <w:t xml:space="preserve">  年     月     日</w:t>
            </w:r>
          </w:p>
        </w:tc>
      </w:tr>
    </w:tbl>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eastAsia="宋体" w:cs="Times New Roman"/>
          <w:b w:val="0"/>
          <w:bCs/>
          <w:i w:val="0"/>
          <w:caps w:val="0"/>
          <w:color w:val="000000"/>
          <w:spacing w:val="0"/>
          <w:w w:val="100"/>
          <w:sz w:val="18"/>
          <w:szCs w:val="18"/>
          <w:highlight w:val="none"/>
        </w:rPr>
      </w:pPr>
      <w:r>
        <w:rPr>
          <w:rFonts w:hint="default" w:ascii="Times New Roman" w:hAnsi="Times New Roman" w:eastAsia="宋体" w:cs="Times New Roman"/>
          <w:b w:val="0"/>
          <w:bCs/>
          <w:i w:val="0"/>
          <w:caps w:val="0"/>
          <w:color w:val="000000"/>
          <w:spacing w:val="0"/>
          <w:w w:val="100"/>
          <w:sz w:val="18"/>
          <w:szCs w:val="18"/>
          <w:highlight w:val="none"/>
        </w:rPr>
        <w:t>备注：1.</w:t>
      </w:r>
      <w:r>
        <w:rPr>
          <w:rFonts w:hint="default" w:ascii="Times New Roman" w:hAnsi="Times New Roman" w:eastAsia="宋体" w:cs="Times New Roman"/>
          <w:b w:val="0"/>
          <w:bCs/>
          <w:i w:val="0"/>
          <w:caps w:val="0"/>
          <w:spacing w:val="0"/>
          <w:w w:val="100"/>
          <w:sz w:val="18"/>
          <w:szCs w:val="18"/>
          <w:highlight w:val="none"/>
        </w:rPr>
        <w:t>符合的勾选“是”，不符合的勾选“否”，并</w:t>
      </w:r>
      <w:r>
        <w:rPr>
          <w:rFonts w:hint="default" w:ascii="Times New Roman" w:hAnsi="Times New Roman" w:eastAsia="宋体" w:cs="Times New Roman"/>
          <w:b w:val="0"/>
          <w:bCs/>
          <w:i w:val="0"/>
          <w:caps w:val="0"/>
          <w:color w:val="000000"/>
          <w:spacing w:val="0"/>
          <w:w w:val="100"/>
          <w:sz w:val="18"/>
          <w:szCs w:val="18"/>
          <w:highlight w:val="none"/>
        </w:rPr>
        <w:t>将不符合情况在存在问题反馈栏汇总填写；</w:t>
      </w:r>
    </w:p>
    <w:p>
      <w:pPr>
        <w:widowControl/>
        <w:snapToGrid w:val="0"/>
        <w:spacing w:before="0" w:beforeAutospacing="0" w:after="0" w:afterAutospacing="0" w:line="240" w:lineRule="auto"/>
        <w:ind w:left="101" w:leftChars="48" w:right="0" w:firstLine="451" w:firstLineChars="251"/>
        <w:jc w:val="both"/>
        <w:textAlignment w:val="baseline"/>
        <w:rPr>
          <w:rFonts w:hint="default" w:ascii="Times New Roman" w:hAnsi="Times New Roman" w:eastAsia="宋体" w:cs="Times New Roman"/>
          <w:b w:val="0"/>
          <w:bCs/>
          <w:i w:val="0"/>
          <w:caps w:val="0"/>
          <w:color w:val="000000"/>
          <w:spacing w:val="0"/>
          <w:w w:val="100"/>
          <w:kern w:val="0"/>
          <w:sz w:val="18"/>
          <w:szCs w:val="18"/>
          <w:highlight w:val="none"/>
          <w:lang w:val="en-US" w:eastAsia="zh-CN" w:bidi="ar-SA"/>
        </w:rPr>
      </w:pPr>
      <w:r>
        <w:rPr>
          <w:rFonts w:hint="default" w:ascii="Times New Roman" w:hAnsi="Times New Roman" w:eastAsia="宋体" w:cs="Times New Roman"/>
          <w:b w:val="0"/>
          <w:bCs/>
          <w:i w:val="0"/>
          <w:caps w:val="0"/>
          <w:spacing w:val="0"/>
          <w:w w:val="100"/>
          <w:kern w:val="0"/>
          <w:sz w:val="18"/>
          <w:szCs w:val="18"/>
          <w:highlight w:val="none"/>
          <w:lang w:val="en-US" w:eastAsia="zh-CN" w:bidi="ar-SA"/>
        </w:rPr>
        <w:t>2</w:t>
      </w:r>
      <w:r>
        <w:rPr>
          <w:rFonts w:hint="default" w:ascii="Times New Roman" w:hAnsi="Times New Roman" w:eastAsia="宋体" w:cs="Times New Roman"/>
          <w:b w:val="0"/>
          <w:bCs/>
          <w:i w:val="0"/>
          <w:caps w:val="0"/>
          <w:color w:val="000000"/>
          <w:spacing w:val="0"/>
          <w:w w:val="100"/>
          <w:kern w:val="0"/>
          <w:sz w:val="18"/>
          <w:szCs w:val="18"/>
          <w:highlight w:val="none"/>
          <w:lang w:val="en-US" w:eastAsia="zh-CN" w:bidi="ar-SA"/>
        </w:rPr>
        <w:t>.必须评估项目如有一项为“否”，则评估不合格；</w:t>
      </w:r>
    </w:p>
    <w:p>
      <w:pPr>
        <w:widowControl/>
        <w:snapToGrid w:val="0"/>
        <w:spacing w:before="0" w:beforeAutospacing="0" w:after="0" w:afterAutospacing="0" w:line="240" w:lineRule="auto"/>
        <w:ind w:left="101" w:leftChars="48" w:right="0" w:firstLine="451" w:firstLineChars="251"/>
        <w:jc w:val="both"/>
        <w:textAlignment w:val="baseline"/>
        <w:rPr>
          <w:rFonts w:hint="default" w:ascii="Times New Roman" w:hAnsi="Times New Roman" w:eastAsia="黑体" w:cs="Times New Roman"/>
          <w:b w:val="0"/>
          <w:i w:val="0"/>
          <w:caps w:val="0"/>
          <w:spacing w:val="0"/>
          <w:w w:val="100"/>
          <w:sz w:val="32"/>
          <w:szCs w:val="32"/>
          <w:highlight w:val="none"/>
          <w:lang w:val="en"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eastAsia="宋体" w:cs="Times New Roman"/>
          <w:b w:val="0"/>
          <w:bCs/>
          <w:i w:val="0"/>
          <w:caps w:val="0"/>
          <w:color w:val="000000"/>
          <w:spacing w:val="0"/>
          <w:w w:val="100"/>
          <w:kern w:val="0"/>
          <w:sz w:val="18"/>
          <w:szCs w:val="18"/>
          <w:highlight w:val="none"/>
          <w:lang w:val="en-US" w:eastAsia="zh-CN" w:bidi="ar-SA"/>
        </w:rPr>
        <w:t>3.</w:t>
      </w:r>
      <w:r>
        <w:rPr>
          <w:rFonts w:hint="default" w:ascii="Times New Roman" w:hAnsi="Times New Roman" w:eastAsia="宋体" w:cs="Times New Roman"/>
          <w:b w:val="0"/>
          <w:bCs/>
          <w:i w:val="0"/>
          <w:caps w:val="0"/>
          <w:spacing w:val="0"/>
          <w:w w:val="100"/>
          <w:kern w:val="0"/>
          <w:sz w:val="18"/>
          <w:szCs w:val="18"/>
          <w:highlight w:val="none"/>
          <w:lang w:val="en-US" w:eastAsia="zh-CN" w:bidi="ar-SA"/>
        </w:rPr>
        <w:t>评估表如有涂改，须在涂改处由零售药店负责人及现场检查人员共同签字确认</w:t>
      </w:r>
    </w:p>
    <w:p>
      <w:pPr>
        <w:pageBreakBefore/>
        <w:shd w:val="clear"/>
        <w:snapToGrid/>
        <w:spacing w:before="0" w:beforeAutospacing="0" w:after="0" w:afterAutospacing="0" w:line="120" w:lineRule="auto"/>
        <w:jc w:val="left"/>
        <w:textAlignment w:val="auto"/>
        <w:outlineLvl w:val="9"/>
        <w:rPr>
          <w:rFonts w:hint="default" w:ascii="Times New Roman" w:hAnsi="Times New Roman" w:eastAsia="方正小标宋简体" w:cs="Times New Roman"/>
          <w:b w:val="0"/>
          <w:i w:val="0"/>
          <w:caps w:val="0"/>
          <w:spacing w:val="0"/>
          <w:w w:val="100"/>
          <w:kern w:val="0"/>
          <w:sz w:val="36"/>
          <w:szCs w:val="36"/>
          <w:highlight w:val="none"/>
          <w:lang w:eastAsia="zh-CN"/>
        </w:rPr>
      </w:pPr>
      <w:r>
        <w:rPr>
          <w:rFonts w:hint="default" w:ascii="Times New Roman" w:hAnsi="Times New Roman" w:eastAsia="黑体" w:cs="Times New Roman"/>
          <w:b w:val="0"/>
          <w:i w:val="0"/>
          <w:caps w:val="0"/>
          <w:spacing w:val="0"/>
          <w:w w:val="100"/>
          <w:sz w:val="32"/>
          <w:szCs w:val="32"/>
          <w:highlight w:val="none"/>
          <w:lang w:val="en" w:eastAsia="zh-CN"/>
        </w:rPr>
        <w:t>附件1</w:t>
      </w:r>
      <w:r>
        <w:rPr>
          <w:rFonts w:hint="default" w:ascii="Times New Roman" w:hAnsi="Times New Roman" w:eastAsia="黑体" w:cs="Times New Roman"/>
          <w:b w:val="0"/>
          <w:i w:val="0"/>
          <w:caps w:val="0"/>
          <w:spacing w:val="0"/>
          <w:w w:val="100"/>
          <w:sz w:val="32"/>
          <w:szCs w:val="32"/>
          <w:highlight w:val="none"/>
          <w:lang w:val="en-US" w:eastAsia="zh-CN"/>
        </w:rPr>
        <w:t>4</w:t>
      </w:r>
    </w:p>
    <w:p>
      <w:pPr>
        <w:widowControl/>
        <w:shd w:val="clear"/>
        <w:snapToGrid w:val="0"/>
        <w:spacing w:before="0" w:beforeAutospacing="0" w:after="0" w:afterAutospacing="0" w:line="240" w:lineRule="auto"/>
        <w:jc w:val="center"/>
        <w:textAlignment w:val="baseline"/>
        <w:rPr>
          <w:rFonts w:hint="default" w:ascii="Times New Roman" w:hAnsi="Times New Roman" w:eastAsia="方正小标宋简体" w:cs="Times New Roman"/>
          <w:b w:val="0"/>
          <w:i w:val="0"/>
          <w:caps w:val="0"/>
          <w:spacing w:val="0"/>
          <w:w w:val="100"/>
          <w:kern w:val="0"/>
          <w:sz w:val="32"/>
          <w:szCs w:val="32"/>
          <w:highlight w:val="none"/>
        </w:rPr>
      </w:pPr>
      <w:r>
        <w:rPr>
          <w:rFonts w:hint="default" w:ascii="Times New Roman" w:hAnsi="Times New Roman" w:eastAsia="方正小标宋简体" w:cs="Times New Roman"/>
          <w:b w:val="0"/>
          <w:i w:val="0"/>
          <w:caps w:val="0"/>
          <w:spacing w:val="0"/>
          <w:w w:val="100"/>
          <w:kern w:val="0"/>
          <w:sz w:val="32"/>
          <w:szCs w:val="32"/>
          <w:highlight w:val="none"/>
          <w:lang w:eastAsia="zh-CN"/>
        </w:rPr>
        <w:t>广东省</w:t>
      </w:r>
      <w:r>
        <w:rPr>
          <w:rFonts w:hint="default" w:ascii="Times New Roman" w:hAnsi="Times New Roman" w:eastAsia="方正小标宋简体" w:cs="Times New Roman"/>
          <w:b w:val="0"/>
          <w:i w:val="0"/>
          <w:caps w:val="0"/>
          <w:spacing w:val="0"/>
          <w:w w:val="100"/>
          <w:sz w:val="32"/>
          <w:szCs w:val="32"/>
          <w:highlight w:val="none"/>
        </w:rPr>
        <w:t>新增定点</w:t>
      </w:r>
      <w:r>
        <w:rPr>
          <w:rFonts w:hint="default" w:ascii="Times New Roman" w:hAnsi="Times New Roman" w:eastAsia="方正小标宋简体" w:cs="Times New Roman"/>
          <w:b w:val="0"/>
          <w:i w:val="0"/>
          <w:caps w:val="0"/>
          <w:spacing w:val="0"/>
          <w:w w:val="100"/>
          <w:kern w:val="0"/>
          <w:sz w:val="32"/>
          <w:szCs w:val="32"/>
          <w:highlight w:val="none"/>
          <w:lang w:eastAsia="zh-CN"/>
        </w:rPr>
        <w:t>医药</w:t>
      </w:r>
      <w:r>
        <w:rPr>
          <w:rFonts w:hint="default" w:ascii="Times New Roman" w:hAnsi="Times New Roman" w:eastAsia="方正小标宋简体" w:cs="Times New Roman"/>
          <w:b w:val="0"/>
          <w:i w:val="0"/>
          <w:caps w:val="0"/>
          <w:spacing w:val="0"/>
          <w:w w:val="100"/>
          <w:sz w:val="32"/>
          <w:szCs w:val="32"/>
          <w:highlight w:val="none"/>
        </w:rPr>
        <w:t>机构</w:t>
      </w:r>
      <w:r>
        <w:rPr>
          <w:rFonts w:hint="default" w:ascii="Times New Roman" w:hAnsi="Times New Roman" w:eastAsia="方正小标宋简体" w:cs="Times New Roman"/>
          <w:b w:val="0"/>
          <w:i w:val="0"/>
          <w:caps w:val="0"/>
          <w:spacing w:val="0"/>
          <w:w w:val="100"/>
          <w:kern w:val="0"/>
          <w:sz w:val="32"/>
          <w:szCs w:val="32"/>
          <w:highlight w:val="none"/>
        </w:rPr>
        <w:t>评估不合格告知书</w:t>
      </w:r>
    </w:p>
    <w:tbl>
      <w:tblPr>
        <w:tblStyle w:val="7"/>
        <w:tblW w:w="4999" w:type="pct"/>
        <w:jc w:val="center"/>
        <w:tblLayout w:type="autofit"/>
        <w:tblCellMar>
          <w:top w:w="0" w:type="dxa"/>
          <w:left w:w="108" w:type="dxa"/>
          <w:bottom w:w="0" w:type="dxa"/>
          <w:right w:w="108" w:type="dxa"/>
        </w:tblCellMar>
      </w:tblPr>
      <w:tblGrid>
        <w:gridCol w:w="1755"/>
        <w:gridCol w:w="6765"/>
      </w:tblGrid>
      <w:tr>
        <w:tblPrEx>
          <w:tblCellMar>
            <w:top w:w="0" w:type="dxa"/>
            <w:left w:w="108" w:type="dxa"/>
            <w:bottom w:w="0" w:type="dxa"/>
            <w:right w:w="108" w:type="dxa"/>
          </w:tblCellMar>
        </w:tblPrEx>
        <w:trPr>
          <w:trHeight w:val="567" w:hRule="atLeast"/>
          <w:jc w:val="center"/>
        </w:trPr>
        <w:tc>
          <w:tcPr>
            <w:tcW w:w="1030" w:type="pct"/>
            <w:tcBorders>
              <w:top w:val="single" w:color="auto" w:sz="4" w:space="0"/>
              <w:left w:val="single" w:color="auto" w:sz="4" w:space="0"/>
              <w:bottom w:val="single" w:color="auto" w:sz="4" w:space="0"/>
              <w:right w:val="single" w:color="auto"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spacing w:val="0"/>
                <w:w w:val="100"/>
                <w:sz w:val="24"/>
                <w:szCs w:val="24"/>
                <w:highlight w:val="none"/>
              </w:rPr>
            </w:pPr>
            <w:r>
              <w:rPr>
                <w:rFonts w:hint="default" w:ascii="Times New Roman" w:hAnsi="Times New Roman" w:eastAsia="仿宋_GB2312" w:cs="Times New Roman"/>
                <w:b w:val="0"/>
                <w:i w:val="0"/>
                <w:caps w:val="0"/>
                <w:spacing w:val="0"/>
                <w:w w:val="100"/>
                <w:sz w:val="24"/>
                <w:szCs w:val="24"/>
                <w:highlight w:val="none"/>
              </w:rPr>
              <w:t>告知书编号</w:t>
            </w:r>
          </w:p>
        </w:tc>
        <w:tc>
          <w:tcPr>
            <w:tcW w:w="3969" w:type="pct"/>
            <w:tcBorders>
              <w:top w:val="single" w:color="auto" w:sz="4" w:space="0"/>
              <w:left w:val="nil"/>
              <w:bottom w:val="single" w:color="auto" w:sz="4" w:space="0"/>
              <w:right w:val="single" w:color="auto"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spacing w:val="0"/>
                <w:w w:val="100"/>
                <w:sz w:val="24"/>
                <w:szCs w:val="24"/>
                <w:highlight w:val="none"/>
              </w:rPr>
            </w:pPr>
            <w:r>
              <w:rPr>
                <w:rFonts w:hint="default" w:ascii="Times New Roman" w:hAnsi="Times New Roman" w:eastAsia="仿宋_GB2312" w:cs="Times New Roman"/>
                <w:b w:val="0"/>
                <w:i w:val="0"/>
                <w:caps w:val="0"/>
                <w:spacing w:val="0"/>
                <w:w w:val="100"/>
                <w:sz w:val="24"/>
                <w:szCs w:val="24"/>
                <w:highlight w:val="none"/>
              </w:rPr>
              <w:t>（受理号）</w:t>
            </w:r>
          </w:p>
        </w:tc>
      </w:tr>
      <w:tr>
        <w:tblPrEx>
          <w:tblCellMar>
            <w:top w:w="0" w:type="dxa"/>
            <w:left w:w="108" w:type="dxa"/>
            <w:bottom w:w="0" w:type="dxa"/>
            <w:right w:w="108" w:type="dxa"/>
          </w:tblCellMar>
        </w:tblPrEx>
        <w:trPr>
          <w:trHeight w:val="567" w:hRule="atLeast"/>
          <w:jc w:val="center"/>
        </w:trPr>
        <w:tc>
          <w:tcPr>
            <w:tcW w:w="1030" w:type="pct"/>
            <w:tcBorders>
              <w:top w:val="single" w:color="auto" w:sz="4" w:space="0"/>
              <w:left w:val="single" w:color="auto" w:sz="4" w:space="0"/>
              <w:bottom w:val="single" w:color="auto" w:sz="4" w:space="0"/>
              <w:right w:val="single" w:color="auto"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spacing w:val="0"/>
                <w:w w:val="100"/>
                <w:sz w:val="24"/>
                <w:szCs w:val="24"/>
                <w:highlight w:val="none"/>
              </w:rPr>
            </w:pPr>
            <w:r>
              <w:rPr>
                <w:rFonts w:hint="default" w:ascii="Times New Roman" w:hAnsi="Times New Roman" w:eastAsia="仿宋_GB2312" w:cs="Times New Roman"/>
                <w:b w:val="0"/>
                <w:i w:val="0"/>
                <w:caps w:val="0"/>
                <w:spacing w:val="0"/>
                <w:w w:val="100"/>
                <w:sz w:val="24"/>
                <w:szCs w:val="24"/>
                <w:highlight w:val="none"/>
              </w:rPr>
              <w:t>机构名称</w:t>
            </w:r>
          </w:p>
        </w:tc>
        <w:tc>
          <w:tcPr>
            <w:tcW w:w="3969" w:type="pct"/>
            <w:tcBorders>
              <w:top w:val="single" w:color="auto" w:sz="4" w:space="0"/>
              <w:left w:val="nil"/>
              <w:bottom w:val="single" w:color="auto" w:sz="4" w:space="0"/>
              <w:right w:val="single" w:color="auto"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spacing w:val="0"/>
                <w:w w:val="100"/>
                <w:sz w:val="24"/>
                <w:szCs w:val="24"/>
                <w:highlight w:val="none"/>
              </w:rPr>
            </w:pPr>
          </w:p>
        </w:tc>
      </w:tr>
      <w:tr>
        <w:tblPrEx>
          <w:tblCellMar>
            <w:top w:w="0" w:type="dxa"/>
            <w:left w:w="108" w:type="dxa"/>
            <w:bottom w:w="0" w:type="dxa"/>
            <w:right w:w="108" w:type="dxa"/>
          </w:tblCellMar>
        </w:tblPrEx>
        <w:trPr>
          <w:trHeight w:val="567" w:hRule="atLeast"/>
          <w:jc w:val="center"/>
        </w:trPr>
        <w:tc>
          <w:tcPr>
            <w:tcW w:w="1030" w:type="pct"/>
            <w:tcBorders>
              <w:top w:val="nil"/>
              <w:left w:val="single" w:color="auto" w:sz="4" w:space="0"/>
              <w:bottom w:val="single" w:color="auto" w:sz="4" w:space="0"/>
              <w:right w:val="single" w:color="auto"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spacing w:val="0"/>
                <w:w w:val="100"/>
                <w:sz w:val="24"/>
                <w:szCs w:val="24"/>
                <w:highlight w:val="none"/>
              </w:rPr>
            </w:pPr>
            <w:r>
              <w:rPr>
                <w:rFonts w:hint="default" w:ascii="Times New Roman" w:hAnsi="Times New Roman" w:eastAsia="仿宋_GB2312" w:cs="Times New Roman"/>
                <w:b w:val="0"/>
                <w:i w:val="0"/>
                <w:caps w:val="0"/>
                <w:spacing w:val="0"/>
                <w:w w:val="100"/>
                <w:sz w:val="24"/>
                <w:szCs w:val="24"/>
                <w:highlight w:val="none"/>
              </w:rPr>
              <w:t>办理事项</w:t>
            </w:r>
          </w:p>
        </w:tc>
        <w:tc>
          <w:tcPr>
            <w:tcW w:w="3969" w:type="pct"/>
            <w:tcBorders>
              <w:top w:val="nil"/>
              <w:left w:val="nil"/>
              <w:bottom w:val="single" w:color="auto" w:sz="4" w:space="0"/>
              <w:right w:val="single" w:color="auto"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spacing w:val="0"/>
                <w:w w:val="100"/>
                <w:sz w:val="24"/>
                <w:szCs w:val="24"/>
                <w:highlight w:val="none"/>
              </w:rPr>
            </w:pPr>
            <w:r>
              <w:rPr>
                <w:rFonts w:hint="default" w:ascii="Times New Roman" w:hAnsi="Times New Roman" w:eastAsia="仿宋_GB2312" w:cs="Times New Roman"/>
                <w:b w:val="0"/>
                <w:i w:val="0"/>
                <w:caps w:val="0"/>
                <w:spacing w:val="0"/>
                <w:w w:val="100"/>
                <w:sz w:val="24"/>
                <w:szCs w:val="24"/>
                <w:highlight w:val="none"/>
                <w:lang w:val="en" w:eastAsia="zh-CN"/>
              </w:rPr>
              <w:t>医疗机构</w:t>
            </w:r>
            <w:r>
              <w:rPr>
                <w:rFonts w:hint="default" w:ascii="Times New Roman" w:hAnsi="Times New Roman" w:eastAsia="仿宋_GB2312" w:cs="Times New Roman"/>
                <w:b w:val="0"/>
                <w:i w:val="0"/>
                <w:caps w:val="0"/>
                <w:spacing w:val="0"/>
                <w:w w:val="100"/>
                <w:sz w:val="24"/>
                <w:szCs w:val="24"/>
                <w:highlight w:val="none"/>
                <w:lang w:val="en-US" w:eastAsia="zh-CN"/>
              </w:rPr>
              <w:t>/零售药店</w:t>
            </w:r>
            <w:r>
              <w:rPr>
                <w:rFonts w:hint="default" w:ascii="Times New Roman" w:hAnsi="Times New Roman" w:eastAsia="仿宋_GB2312" w:cs="Times New Roman"/>
                <w:b w:val="0"/>
                <w:i w:val="0"/>
                <w:caps w:val="0"/>
                <w:spacing w:val="0"/>
                <w:w w:val="100"/>
                <w:sz w:val="24"/>
                <w:szCs w:val="24"/>
                <w:highlight w:val="none"/>
                <w:lang w:val="en" w:eastAsia="zh-CN"/>
              </w:rPr>
              <w:t>申请定点协议管理</w:t>
            </w:r>
          </w:p>
        </w:tc>
      </w:tr>
      <w:tr>
        <w:tblPrEx>
          <w:tblCellMar>
            <w:top w:w="0" w:type="dxa"/>
            <w:left w:w="108" w:type="dxa"/>
            <w:bottom w:w="0" w:type="dxa"/>
            <w:right w:w="108" w:type="dxa"/>
          </w:tblCellMar>
        </w:tblPrEx>
        <w:trPr>
          <w:trHeight w:val="567" w:hRule="atLeast"/>
          <w:jc w:val="center"/>
        </w:trPr>
        <w:tc>
          <w:tcPr>
            <w:tcW w:w="1030" w:type="pct"/>
            <w:tcBorders>
              <w:top w:val="nil"/>
              <w:left w:val="single" w:color="auto" w:sz="4" w:space="0"/>
              <w:bottom w:val="single" w:color="auto" w:sz="4" w:space="0"/>
              <w:right w:val="single" w:color="auto"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spacing w:val="0"/>
                <w:w w:val="100"/>
                <w:sz w:val="24"/>
                <w:szCs w:val="24"/>
                <w:highlight w:val="none"/>
              </w:rPr>
            </w:pPr>
            <w:r>
              <w:rPr>
                <w:rFonts w:hint="default" w:ascii="Times New Roman" w:hAnsi="Times New Roman" w:eastAsia="仿宋_GB2312" w:cs="Times New Roman"/>
                <w:b w:val="0"/>
                <w:i w:val="0"/>
                <w:caps w:val="0"/>
                <w:spacing w:val="0"/>
                <w:w w:val="100"/>
                <w:sz w:val="24"/>
                <w:szCs w:val="24"/>
                <w:highlight w:val="none"/>
              </w:rPr>
              <w:t>评估结果</w:t>
            </w:r>
          </w:p>
        </w:tc>
        <w:tc>
          <w:tcPr>
            <w:tcW w:w="3969" w:type="pct"/>
            <w:tcBorders>
              <w:top w:val="nil"/>
              <w:left w:val="nil"/>
              <w:bottom w:val="single" w:color="auto" w:sz="4" w:space="0"/>
              <w:right w:val="single" w:color="auto"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spacing w:val="0"/>
                <w:w w:val="100"/>
                <w:sz w:val="24"/>
                <w:szCs w:val="24"/>
                <w:highlight w:val="none"/>
              </w:rPr>
            </w:pPr>
            <w:r>
              <w:rPr>
                <w:rFonts w:hint="default" w:ascii="Times New Roman" w:hAnsi="Times New Roman" w:eastAsia="仿宋_GB2312" w:cs="Times New Roman"/>
                <w:b w:val="0"/>
                <w:i w:val="0"/>
                <w:caps w:val="0"/>
                <w:spacing w:val="0"/>
                <w:w w:val="100"/>
                <w:sz w:val="24"/>
                <w:szCs w:val="24"/>
                <w:highlight w:val="none"/>
                <w:lang w:val="en" w:eastAsia="zh-CN"/>
              </w:rPr>
              <w:t>初次评估不合格</w:t>
            </w:r>
            <w:r>
              <w:rPr>
                <w:rFonts w:hint="default" w:ascii="Times New Roman" w:hAnsi="Times New Roman" w:eastAsia="仿宋_GB2312" w:cs="Times New Roman"/>
                <w:b w:val="0"/>
                <w:i w:val="0"/>
                <w:caps w:val="0"/>
                <w:spacing w:val="0"/>
                <w:w w:val="100"/>
                <w:sz w:val="24"/>
                <w:szCs w:val="24"/>
                <w:highlight w:val="none"/>
                <w:lang w:val="en-US" w:eastAsia="zh-CN"/>
              </w:rPr>
              <w:t>/再次评估不合格</w:t>
            </w:r>
            <w:r>
              <w:rPr>
                <w:rFonts w:hint="default" w:ascii="Times New Roman" w:hAnsi="Times New Roman" w:eastAsia="仿宋_GB2312" w:cs="Times New Roman"/>
                <w:b w:val="0"/>
                <w:i w:val="0"/>
                <w:caps w:val="0"/>
                <w:spacing w:val="0"/>
                <w:w w:val="100"/>
                <w:sz w:val="24"/>
                <w:szCs w:val="24"/>
                <w:highlight w:val="none"/>
              </w:rPr>
              <w:t>。</w:t>
            </w:r>
          </w:p>
        </w:tc>
      </w:tr>
      <w:tr>
        <w:tblPrEx>
          <w:tblCellMar>
            <w:top w:w="0" w:type="dxa"/>
            <w:left w:w="108" w:type="dxa"/>
            <w:bottom w:w="0" w:type="dxa"/>
            <w:right w:w="108" w:type="dxa"/>
          </w:tblCellMar>
        </w:tblPrEx>
        <w:trPr>
          <w:trHeight w:val="825" w:hRule="atLeast"/>
          <w:jc w:val="center"/>
        </w:trPr>
        <w:tc>
          <w:tcPr>
            <w:tcW w:w="1030" w:type="pct"/>
            <w:tcBorders>
              <w:top w:val="nil"/>
              <w:left w:val="single" w:color="auto" w:sz="4" w:space="0"/>
              <w:bottom w:val="single" w:color="auto" w:sz="4" w:space="0"/>
              <w:right w:val="single" w:color="auto"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spacing w:val="0"/>
                <w:w w:val="100"/>
                <w:sz w:val="24"/>
                <w:szCs w:val="24"/>
                <w:highlight w:val="none"/>
              </w:rPr>
            </w:pPr>
            <w:r>
              <w:rPr>
                <w:rFonts w:hint="default" w:ascii="Times New Roman" w:hAnsi="Times New Roman" w:eastAsia="仿宋_GB2312" w:cs="Times New Roman"/>
                <w:b w:val="0"/>
                <w:i w:val="0"/>
                <w:caps w:val="0"/>
                <w:spacing w:val="0"/>
                <w:w w:val="100"/>
                <w:sz w:val="24"/>
                <w:szCs w:val="24"/>
                <w:highlight w:val="none"/>
              </w:rPr>
              <w:t>不合格理由</w:t>
            </w:r>
          </w:p>
        </w:tc>
        <w:tc>
          <w:tcPr>
            <w:tcW w:w="3969" w:type="pct"/>
            <w:tcBorders>
              <w:top w:val="nil"/>
              <w:left w:val="nil"/>
              <w:bottom w:val="single" w:color="auto" w:sz="4" w:space="0"/>
              <w:right w:val="single" w:color="auto"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spacing w:val="0"/>
                <w:w w:val="100"/>
                <w:sz w:val="24"/>
                <w:szCs w:val="24"/>
                <w:highlight w:val="none"/>
              </w:rPr>
            </w:pPr>
            <w:r>
              <w:rPr>
                <w:rFonts w:hint="default" w:ascii="Times New Roman" w:hAnsi="Times New Roman" w:eastAsia="仿宋_GB2312" w:cs="Times New Roman"/>
                <w:b w:val="0"/>
                <w:i w:val="0"/>
                <w:caps w:val="0"/>
                <w:spacing w:val="0"/>
                <w:w w:val="100"/>
                <w:sz w:val="24"/>
                <w:szCs w:val="24"/>
                <w:highlight w:val="none"/>
              </w:rPr>
              <w:t>经评估，不符合《</w:t>
            </w:r>
            <w:r>
              <w:rPr>
                <w:rFonts w:hint="default" w:ascii="Times New Roman" w:hAnsi="Times New Roman" w:eastAsia="仿宋_GB2312" w:cs="Times New Roman"/>
                <w:b w:val="0"/>
                <w:i w:val="0"/>
                <w:caps w:val="0"/>
                <w:spacing w:val="0"/>
                <w:w w:val="100"/>
                <w:sz w:val="24"/>
                <w:szCs w:val="24"/>
                <w:highlight w:val="none"/>
                <w:lang w:eastAsia="zh-CN"/>
              </w:rPr>
              <w:t>广东省</w:t>
            </w:r>
            <w:r>
              <w:rPr>
                <w:rFonts w:hint="default" w:ascii="Times New Roman" w:hAnsi="Times New Roman" w:eastAsia="仿宋_GB2312" w:cs="Times New Roman"/>
                <w:b w:val="0"/>
                <w:i w:val="0"/>
                <w:caps w:val="0"/>
                <w:spacing w:val="0"/>
                <w:w w:val="100"/>
                <w:sz w:val="24"/>
                <w:szCs w:val="24"/>
                <w:highlight w:val="none"/>
              </w:rPr>
              <w:t>医疗机构医疗保障定点管理暂行办法》第</w:t>
            </w:r>
            <w:r>
              <w:rPr>
                <w:rFonts w:hint="default" w:ascii="Times New Roman" w:hAnsi="Times New Roman" w:eastAsia="仿宋_GB2312" w:cs="Times New Roman"/>
                <w:b w:val="0"/>
                <w:i w:val="0"/>
                <w:caps w:val="0"/>
                <w:spacing w:val="0"/>
                <w:w w:val="100"/>
                <w:sz w:val="24"/>
                <w:szCs w:val="24"/>
                <w:highlight w:val="none"/>
                <w:u w:val="single"/>
              </w:rPr>
              <w:t xml:space="preserve">  </w:t>
            </w:r>
            <w:r>
              <w:rPr>
                <w:rFonts w:hint="default" w:ascii="Times New Roman" w:hAnsi="Times New Roman" w:eastAsia="仿宋_GB2312" w:cs="Times New Roman"/>
                <w:b w:val="0"/>
                <w:i w:val="0"/>
                <w:caps w:val="0"/>
                <w:spacing w:val="0"/>
                <w:w w:val="100"/>
                <w:sz w:val="24"/>
                <w:szCs w:val="24"/>
                <w:highlight w:val="none"/>
              </w:rPr>
              <w:t>条第</w:t>
            </w:r>
            <w:r>
              <w:rPr>
                <w:rFonts w:hint="default" w:ascii="Times New Roman" w:hAnsi="Times New Roman" w:eastAsia="仿宋_GB2312" w:cs="Times New Roman"/>
                <w:b w:val="0"/>
                <w:i w:val="0"/>
                <w:caps w:val="0"/>
                <w:spacing w:val="0"/>
                <w:w w:val="100"/>
                <w:sz w:val="24"/>
                <w:szCs w:val="24"/>
                <w:highlight w:val="none"/>
                <w:u w:val="single"/>
              </w:rPr>
              <w:t xml:space="preserve">  </w:t>
            </w:r>
            <w:r>
              <w:rPr>
                <w:rFonts w:hint="default" w:ascii="Times New Roman" w:hAnsi="Times New Roman" w:eastAsia="仿宋_GB2312" w:cs="Times New Roman"/>
                <w:b w:val="0"/>
                <w:i w:val="0"/>
                <w:caps w:val="0"/>
                <w:spacing w:val="0"/>
                <w:w w:val="100"/>
                <w:sz w:val="24"/>
                <w:szCs w:val="24"/>
                <w:highlight w:val="none"/>
              </w:rPr>
              <w:t>款的有关规定</w:t>
            </w:r>
            <w:r>
              <w:rPr>
                <w:rFonts w:hint="eastAsia" w:ascii="Times New Roman" w:hAnsi="Times New Roman" w:eastAsia="仿宋_GB2312" w:cs="Times New Roman"/>
                <w:b w:val="0"/>
                <w:i w:val="0"/>
                <w:caps w:val="0"/>
                <w:spacing w:val="0"/>
                <w:w w:val="100"/>
                <w:sz w:val="24"/>
                <w:szCs w:val="24"/>
                <w:highlight w:val="none"/>
                <w:lang w:val="en-US" w:eastAsia="zh-CN"/>
              </w:rPr>
              <w:t>/不符合《广东省零售药店医疗保障定点管理暂行办法》第  条第  款的有关规定</w:t>
            </w:r>
            <w:r>
              <w:rPr>
                <w:rFonts w:hint="default" w:ascii="Times New Roman" w:hAnsi="Times New Roman" w:eastAsia="仿宋_GB2312" w:cs="Times New Roman"/>
                <w:b w:val="0"/>
                <w:i w:val="0"/>
                <w:caps w:val="0"/>
                <w:spacing w:val="0"/>
                <w:w w:val="100"/>
                <w:sz w:val="24"/>
                <w:szCs w:val="24"/>
                <w:highlight w:val="none"/>
              </w:rPr>
              <w:t>。</w:t>
            </w:r>
          </w:p>
        </w:tc>
      </w:tr>
      <w:tr>
        <w:tblPrEx>
          <w:tblCellMar>
            <w:top w:w="0" w:type="dxa"/>
            <w:left w:w="108" w:type="dxa"/>
            <w:bottom w:w="0" w:type="dxa"/>
            <w:right w:w="108" w:type="dxa"/>
          </w:tblCellMar>
        </w:tblPrEx>
        <w:trPr>
          <w:trHeight w:val="1345" w:hRule="atLeast"/>
          <w:jc w:val="center"/>
        </w:trPr>
        <w:tc>
          <w:tcPr>
            <w:tcW w:w="1030" w:type="pct"/>
            <w:tcBorders>
              <w:top w:val="nil"/>
              <w:left w:val="single" w:color="auto" w:sz="4" w:space="0"/>
              <w:bottom w:val="single" w:color="auto" w:sz="4" w:space="0"/>
              <w:right w:val="single" w:color="auto"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spacing w:val="0"/>
                <w:w w:val="100"/>
                <w:sz w:val="24"/>
                <w:szCs w:val="24"/>
                <w:highlight w:val="none"/>
              </w:rPr>
            </w:pPr>
            <w:r>
              <w:rPr>
                <w:rFonts w:hint="default" w:ascii="Times New Roman" w:hAnsi="Times New Roman" w:eastAsia="仿宋_GB2312" w:cs="Times New Roman"/>
                <w:b w:val="0"/>
                <w:i w:val="0"/>
                <w:caps w:val="0"/>
                <w:spacing w:val="0"/>
                <w:w w:val="100"/>
                <w:sz w:val="24"/>
                <w:szCs w:val="24"/>
                <w:highlight w:val="none"/>
              </w:rPr>
              <w:t>整改建议</w:t>
            </w:r>
          </w:p>
        </w:tc>
        <w:tc>
          <w:tcPr>
            <w:tcW w:w="3969" w:type="pct"/>
            <w:tcBorders>
              <w:top w:val="nil"/>
              <w:left w:val="nil"/>
              <w:bottom w:val="single" w:color="auto" w:sz="4" w:space="0"/>
              <w:right w:val="single" w:color="auto"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spacing w:val="0"/>
                <w:w w:val="100"/>
                <w:sz w:val="24"/>
                <w:szCs w:val="24"/>
                <w:highlight w:val="none"/>
              </w:rPr>
            </w:pPr>
            <w:r>
              <w:rPr>
                <w:rFonts w:hint="default" w:ascii="Times New Roman" w:hAnsi="Times New Roman" w:eastAsia="仿宋_GB2312" w:cs="Times New Roman"/>
                <w:b w:val="0"/>
                <w:i w:val="0"/>
                <w:caps w:val="0"/>
                <w:spacing w:val="0"/>
                <w:w w:val="100"/>
                <w:sz w:val="24"/>
                <w:szCs w:val="24"/>
                <w:highlight w:val="none"/>
              </w:rPr>
              <w:t>1.</w:t>
            </w:r>
          </w:p>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spacing w:val="0"/>
                <w:w w:val="100"/>
                <w:sz w:val="24"/>
                <w:szCs w:val="24"/>
                <w:highlight w:val="none"/>
              </w:rPr>
            </w:pPr>
            <w:r>
              <w:rPr>
                <w:rFonts w:hint="default" w:ascii="Times New Roman" w:hAnsi="Times New Roman" w:eastAsia="仿宋_GB2312" w:cs="Times New Roman"/>
                <w:b w:val="0"/>
                <w:i w:val="0"/>
                <w:caps w:val="0"/>
                <w:spacing w:val="0"/>
                <w:w w:val="100"/>
                <w:sz w:val="24"/>
                <w:szCs w:val="24"/>
                <w:highlight w:val="none"/>
              </w:rPr>
              <w:t>2.</w:t>
            </w:r>
          </w:p>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spacing w:val="0"/>
                <w:w w:val="100"/>
                <w:sz w:val="24"/>
                <w:szCs w:val="24"/>
                <w:highlight w:val="none"/>
              </w:rPr>
            </w:pPr>
            <w:r>
              <w:rPr>
                <w:rFonts w:hint="default" w:ascii="Times New Roman" w:hAnsi="Times New Roman" w:eastAsia="仿宋_GB2312" w:cs="Times New Roman"/>
                <w:b w:val="0"/>
                <w:i w:val="0"/>
                <w:caps w:val="0"/>
                <w:spacing w:val="0"/>
                <w:w w:val="100"/>
                <w:sz w:val="24"/>
                <w:szCs w:val="24"/>
                <w:highlight w:val="none"/>
              </w:rPr>
              <w:t>3.</w:t>
            </w:r>
          </w:p>
        </w:tc>
      </w:tr>
      <w:tr>
        <w:tblPrEx>
          <w:tblCellMar>
            <w:top w:w="0" w:type="dxa"/>
            <w:left w:w="108" w:type="dxa"/>
            <w:bottom w:w="0" w:type="dxa"/>
            <w:right w:w="108" w:type="dxa"/>
          </w:tblCellMar>
        </w:tblPrEx>
        <w:trPr>
          <w:trHeight w:val="615" w:hRule="atLeast"/>
          <w:jc w:val="center"/>
        </w:trPr>
        <w:tc>
          <w:tcPr>
            <w:tcW w:w="1030" w:type="pct"/>
            <w:tcBorders>
              <w:top w:val="nil"/>
              <w:left w:val="single" w:color="auto" w:sz="4" w:space="0"/>
              <w:bottom w:val="single" w:color="auto" w:sz="4" w:space="0"/>
              <w:right w:val="single" w:color="auto"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spacing w:val="0"/>
                <w:w w:val="100"/>
                <w:sz w:val="24"/>
                <w:szCs w:val="24"/>
                <w:highlight w:val="none"/>
              </w:rPr>
            </w:pPr>
            <w:r>
              <w:rPr>
                <w:rFonts w:hint="default" w:ascii="Times New Roman" w:hAnsi="Times New Roman" w:eastAsia="仿宋_GB2312" w:cs="Times New Roman"/>
                <w:b w:val="0"/>
                <w:i w:val="0"/>
                <w:caps w:val="0"/>
                <w:spacing w:val="0"/>
                <w:w w:val="100"/>
                <w:sz w:val="24"/>
                <w:szCs w:val="24"/>
                <w:highlight w:val="none"/>
              </w:rPr>
              <w:t>查询方式</w:t>
            </w:r>
          </w:p>
        </w:tc>
        <w:tc>
          <w:tcPr>
            <w:tcW w:w="3969" w:type="pct"/>
            <w:tcBorders>
              <w:top w:val="nil"/>
              <w:left w:val="nil"/>
              <w:bottom w:val="single" w:color="auto" w:sz="4" w:space="0"/>
              <w:right w:val="single" w:color="auto"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spacing w:val="0"/>
                <w:w w:val="100"/>
                <w:sz w:val="24"/>
                <w:szCs w:val="24"/>
                <w:highlight w:val="none"/>
              </w:rPr>
            </w:pPr>
            <w:r>
              <w:rPr>
                <w:rFonts w:hint="default" w:ascii="Times New Roman" w:hAnsi="Times New Roman" w:eastAsia="仿宋_GB2312" w:cs="Times New Roman"/>
                <w:b w:val="0"/>
                <w:i w:val="0"/>
                <w:caps w:val="0"/>
                <w:spacing w:val="0"/>
                <w:w w:val="100"/>
                <w:sz w:val="24"/>
                <w:szCs w:val="24"/>
                <w:highlight w:val="none"/>
              </w:rPr>
              <w:t>电话：</w:t>
            </w:r>
          </w:p>
        </w:tc>
      </w:tr>
      <w:tr>
        <w:tblPrEx>
          <w:tblCellMar>
            <w:top w:w="0" w:type="dxa"/>
            <w:left w:w="108" w:type="dxa"/>
            <w:bottom w:w="0" w:type="dxa"/>
            <w:right w:w="108" w:type="dxa"/>
          </w:tblCellMar>
        </w:tblPrEx>
        <w:trPr>
          <w:trHeight w:val="1755" w:hRule="atLeast"/>
          <w:jc w:val="center"/>
        </w:trPr>
        <w:tc>
          <w:tcPr>
            <w:tcW w:w="1030" w:type="pct"/>
            <w:tcBorders>
              <w:top w:val="nil"/>
              <w:left w:val="single" w:color="auto" w:sz="4" w:space="0"/>
              <w:bottom w:val="single" w:color="auto" w:sz="4" w:space="0"/>
              <w:right w:val="single" w:color="auto"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spacing w:val="0"/>
                <w:w w:val="100"/>
                <w:sz w:val="24"/>
                <w:szCs w:val="24"/>
                <w:highlight w:val="none"/>
              </w:rPr>
            </w:pPr>
            <w:r>
              <w:rPr>
                <w:rFonts w:hint="default" w:ascii="Times New Roman" w:hAnsi="Times New Roman" w:eastAsia="仿宋_GB2312" w:cs="Times New Roman"/>
                <w:b w:val="0"/>
                <w:i w:val="0"/>
                <w:caps w:val="0"/>
                <w:spacing w:val="0"/>
                <w:w w:val="100"/>
                <w:sz w:val="24"/>
                <w:szCs w:val="24"/>
                <w:highlight w:val="none"/>
              </w:rPr>
              <w:t>备注</w:t>
            </w:r>
          </w:p>
        </w:tc>
        <w:tc>
          <w:tcPr>
            <w:tcW w:w="3969" w:type="pct"/>
            <w:tcBorders>
              <w:top w:val="nil"/>
              <w:left w:val="nil"/>
              <w:bottom w:val="single" w:color="auto" w:sz="4" w:space="0"/>
              <w:right w:val="single" w:color="auto"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spacing w:val="0"/>
                <w:w w:val="100"/>
                <w:sz w:val="24"/>
                <w:szCs w:val="24"/>
                <w:highlight w:val="none"/>
              </w:rPr>
            </w:pPr>
            <w:r>
              <w:rPr>
                <w:rFonts w:hint="default" w:ascii="Times New Roman" w:hAnsi="Times New Roman" w:eastAsia="仿宋_GB2312" w:cs="Times New Roman"/>
                <w:b w:val="0"/>
                <w:i w:val="0"/>
                <w:caps w:val="0"/>
                <w:spacing w:val="0"/>
                <w:w w:val="100"/>
                <w:sz w:val="24"/>
                <w:szCs w:val="24"/>
                <w:highlight w:val="none"/>
              </w:rPr>
              <w:t>1.本告知书一式两份，一份</w:t>
            </w:r>
            <w:r>
              <w:rPr>
                <w:rFonts w:hint="default" w:ascii="Times New Roman" w:hAnsi="Times New Roman" w:eastAsia="仿宋_GB2312" w:cs="Times New Roman"/>
                <w:b w:val="0"/>
                <w:i w:val="0"/>
                <w:caps w:val="0"/>
                <w:spacing w:val="0"/>
                <w:w w:val="100"/>
                <w:sz w:val="24"/>
                <w:szCs w:val="24"/>
                <w:highlight w:val="none"/>
                <w:lang w:eastAsia="zh-CN"/>
              </w:rPr>
              <w:t>送达</w:t>
            </w:r>
            <w:r>
              <w:rPr>
                <w:rFonts w:hint="default" w:ascii="Times New Roman" w:hAnsi="Times New Roman" w:eastAsia="仿宋_GB2312" w:cs="Times New Roman"/>
                <w:b w:val="0"/>
                <w:i w:val="0"/>
                <w:caps w:val="0"/>
                <w:spacing w:val="0"/>
                <w:w w:val="100"/>
                <w:sz w:val="24"/>
                <w:szCs w:val="24"/>
                <w:highlight w:val="none"/>
              </w:rPr>
              <w:t>申请机构，一份由</w:t>
            </w:r>
            <w:r>
              <w:rPr>
                <w:rFonts w:hint="eastAsia" w:ascii="Times New Roman" w:hAnsi="Times New Roman" w:eastAsia="仿宋_GB2312" w:cs="Times New Roman"/>
                <w:b w:val="0"/>
                <w:i w:val="0"/>
                <w:caps w:val="0"/>
                <w:spacing w:val="0"/>
                <w:w w:val="100"/>
                <w:sz w:val="24"/>
                <w:szCs w:val="24"/>
                <w:highlight w:val="none"/>
                <w:lang w:eastAsia="zh-CN"/>
              </w:rPr>
              <w:t>医保</w:t>
            </w:r>
            <w:r>
              <w:rPr>
                <w:rFonts w:hint="default" w:ascii="Times New Roman" w:hAnsi="Times New Roman" w:eastAsia="仿宋_GB2312" w:cs="Times New Roman"/>
                <w:b w:val="0"/>
                <w:i w:val="0"/>
                <w:caps w:val="0"/>
                <w:spacing w:val="0"/>
                <w:w w:val="100"/>
                <w:sz w:val="24"/>
                <w:szCs w:val="24"/>
                <w:highlight w:val="none"/>
              </w:rPr>
              <w:t>经办机构留存；</w:t>
            </w:r>
          </w:p>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spacing w:val="0"/>
                <w:w w:val="100"/>
                <w:sz w:val="24"/>
                <w:szCs w:val="24"/>
                <w:highlight w:val="none"/>
                <w:lang w:eastAsia="zh-CN"/>
              </w:rPr>
            </w:pPr>
            <w:r>
              <w:rPr>
                <w:rFonts w:hint="default" w:ascii="Times New Roman" w:hAnsi="Times New Roman" w:eastAsia="仿宋_GB2312" w:cs="Times New Roman"/>
                <w:b w:val="0"/>
                <w:i w:val="0"/>
                <w:caps w:val="0"/>
                <w:spacing w:val="0"/>
                <w:w w:val="100"/>
                <w:sz w:val="24"/>
                <w:szCs w:val="24"/>
                <w:highlight w:val="none"/>
              </w:rPr>
              <w:t>2.申请单位如有疑问，可</w:t>
            </w:r>
            <w:r>
              <w:rPr>
                <w:rFonts w:hint="default" w:ascii="Times New Roman" w:hAnsi="Times New Roman" w:eastAsia="仿宋_GB2312" w:cs="Times New Roman"/>
                <w:b w:val="0"/>
                <w:i w:val="0"/>
                <w:caps w:val="0"/>
                <w:spacing w:val="0"/>
                <w:w w:val="100"/>
                <w:sz w:val="24"/>
                <w:szCs w:val="24"/>
                <w:highlight w:val="none"/>
                <w:lang w:val="en-US" w:eastAsia="zh-CN"/>
              </w:rPr>
              <w:t>以联系医保部门</w:t>
            </w:r>
            <w:r>
              <w:rPr>
                <w:rFonts w:hint="default" w:ascii="Times New Roman" w:hAnsi="Times New Roman" w:eastAsia="仿宋_GB2312" w:cs="Times New Roman"/>
                <w:b w:val="0"/>
                <w:i w:val="0"/>
                <w:caps w:val="0"/>
                <w:spacing w:val="0"/>
                <w:w w:val="100"/>
                <w:sz w:val="24"/>
                <w:szCs w:val="24"/>
                <w:highlight w:val="none"/>
              </w:rPr>
              <w:t>进行查询</w:t>
            </w:r>
            <w:r>
              <w:rPr>
                <w:rFonts w:hint="default" w:ascii="Times New Roman" w:hAnsi="Times New Roman" w:eastAsia="仿宋_GB2312" w:cs="Times New Roman"/>
                <w:b w:val="0"/>
                <w:i w:val="0"/>
                <w:caps w:val="0"/>
                <w:spacing w:val="0"/>
                <w:w w:val="100"/>
                <w:sz w:val="24"/>
                <w:szCs w:val="24"/>
                <w:highlight w:val="none"/>
                <w:lang w:eastAsia="zh-CN"/>
              </w:rPr>
              <w:t>；</w:t>
            </w:r>
          </w:p>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spacing w:val="0"/>
                <w:w w:val="100"/>
                <w:sz w:val="24"/>
                <w:szCs w:val="24"/>
                <w:highlight w:val="none"/>
                <w:lang w:val="en-US" w:eastAsia="zh-CN"/>
              </w:rPr>
            </w:pPr>
            <w:r>
              <w:rPr>
                <w:rFonts w:hint="default" w:ascii="Times New Roman" w:hAnsi="Times New Roman" w:eastAsia="仿宋_GB2312" w:cs="Times New Roman"/>
                <w:b w:val="0"/>
                <w:i w:val="0"/>
                <w:caps w:val="0"/>
                <w:spacing w:val="0"/>
                <w:w w:val="100"/>
                <w:sz w:val="24"/>
                <w:szCs w:val="24"/>
                <w:highlight w:val="none"/>
                <w:lang w:val="en-US" w:eastAsia="zh-CN"/>
              </w:rPr>
              <w:t>3</w:t>
            </w:r>
            <w:r>
              <w:rPr>
                <w:rFonts w:hint="default" w:ascii="Times New Roman" w:hAnsi="Times New Roman" w:eastAsia="仿宋_GB2312" w:cs="Times New Roman"/>
                <w:b w:val="0"/>
                <w:i w:val="0"/>
                <w:caps w:val="0"/>
                <w:spacing w:val="0"/>
                <w:w w:val="100"/>
                <w:sz w:val="24"/>
                <w:szCs w:val="24"/>
                <w:highlight w:val="none"/>
              </w:rPr>
              <w:t>.自</w:t>
            </w:r>
            <w:r>
              <w:rPr>
                <w:rFonts w:hint="default" w:ascii="Times New Roman" w:hAnsi="Times New Roman" w:eastAsia="仿宋_GB2312" w:cs="Times New Roman"/>
                <w:b w:val="0"/>
                <w:i w:val="0"/>
                <w:caps w:val="0"/>
                <w:spacing w:val="0"/>
                <w:w w:val="100"/>
                <w:sz w:val="24"/>
                <w:szCs w:val="24"/>
                <w:highlight w:val="none"/>
                <w:lang w:eastAsia="zh-CN"/>
              </w:rPr>
              <w:t>初</w:t>
            </w:r>
            <w:r>
              <w:rPr>
                <w:rFonts w:hint="default" w:ascii="Times New Roman" w:hAnsi="Times New Roman" w:eastAsia="仿宋_GB2312" w:cs="Times New Roman"/>
                <w:b w:val="0"/>
                <w:i w:val="0"/>
                <w:caps w:val="0"/>
                <w:spacing w:val="0"/>
                <w:w w:val="100"/>
                <w:sz w:val="24"/>
                <w:szCs w:val="24"/>
                <w:highlight w:val="none"/>
              </w:rPr>
              <w:t>次评估结果</w:t>
            </w:r>
            <w:r>
              <w:rPr>
                <w:rFonts w:hint="default" w:ascii="Times New Roman" w:hAnsi="Times New Roman" w:eastAsia="仿宋_GB2312" w:cs="Times New Roman"/>
                <w:b w:val="0"/>
                <w:i w:val="0"/>
                <w:caps w:val="0"/>
                <w:spacing w:val="0"/>
                <w:w w:val="100"/>
                <w:sz w:val="24"/>
                <w:szCs w:val="24"/>
                <w:highlight w:val="none"/>
                <w:lang w:eastAsia="zh-CN"/>
              </w:rPr>
              <w:t>送达</w:t>
            </w:r>
            <w:r>
              <w:rPr>
                <w:rFonts w:hint="default" w:ascii="Times New Roman" w:hAnsi="Times New Roman" w:eastAsia="仿宋_GB2312" w:cs="Times New Roman"/>
                <w:b w:val="0"/>
                <w:i w:val="0"/>
                <w:caps w:val="0"/>
                <w:spacing w:val="0"/>
                <w:w w:val="100"/>
                <w:sz w:val="24"/>
                <w:szCs w:val="24"/>
                <w:highlight w:val="none"/>
              </w:rPr>
              <w:t>起，整改3个月后可</w:t>
            </w:r>
            <w:r>
              <w:rPr>
                <w:rFonts w:hint="default" w:ascii="Times New Roman" w:hAnsi="Times New Roman" w:eastAsia="仿宋_GB2312" w:cs="Times New Roman"/>
                <w:b w:val="0"/>
                <w:i w:val="0"/>
                <w:caps w:val="0"/>
                <w:spacing w:val="0"/>
                <w:w w:val="100"/>
                <w:sz w:val="24"/>
                <w:szCs w:val="24"/>
                <w:highlight w:val="none"/>
                <w:lang w:val="en-US" w:eastAsia="zh-CN"/>
              </w:rPr>
              <w:t>以</w:t>
            </w:r>
            <w:r>
              <w:rPr>
                <w:rFonts w:hint="default" w:ascii="Times New Roman" w:hAnsi="Times New Roman" w:eastAsia="仿宋_GB2312" w:cs="Times New Roman"/>
                <w:b w:val="0"/>
                <w:i w:val="0"/>
                <w:caps w:val="0"/>
                <w:spacing w:val="0"/>
                <w:w w:val="100"/>
                <w:sz w:val="24"/>
                <w:szCs w:val="24"/>
                <w:highlight w:val="none"/>
              </w:rPr>
              <w:t>再次申请评估</w:t>
            </w:r>
            <w:r>
              <w:rPr>
                <w:rFonts w:hint="default" w:ascii="Times New Roman" w:hAnsi="Times New Roman" w:eastAsia="仿宋_GB2312" w:cs="Times New Roman"/>
                <w:b w:val="0"/>
                <w:i w:val="0"/>
                <w:caps w:val="0"/>
                <w:spacing w:val="0"/>
                <w:w w:val="100"/>
                <w:sz w:val="24"/>
                <w:szCs w:val="24"/>
                <w:highlight w:val="none"/>
                <w:lang w:eastAsia="zh-CN"/>
              </w:rPr>
              <w:t>；再次</w:t>
            </w:r>
            <w:r>
              <w:rPr>
                <w:rFonts w:hint="default" w:ascii="Times New Roman" w:hAnsi="Times New Roman" w:eastAsia="仿宋_GB2312" w:cs="Times New Roman"/>
                <w:b w:val="0"/>
                <w:i w:val="0"/>
                <w:caps w:val="0"/>
                <w:spacing w:val="0"/>
                <w:w w:val="100"/>
                <w:sz w:val="24"/>
                <w:szCs w:val="24"/>
                <w:highlight w:val="none"/>
              </w:rPr>
              <w:t>评估</w:t>
            </w:r>
            <w:r>
              <w:rPr>
                <w:rFonts w:hint="default" w:ascii="Times New Roman" w:hAnsi="Times New Roman" w:eastAsia="仿宋_GB2312" w:cs="Times New Roman"/>
                <w:b w:val="0"/>
                <w:i w:val="0"/>
                <w:caps w:val="0"/>
                <w:spacing w:val="0"/>
                <w:w w:val="100"/>
                <w:sz w:val="24"/>
                <w:szCs w:val="24"/>
                <w:highlight w:val="none"/>
                <w:lang w:eastAsia="zh-CN"/>
              </w:rPr>
              <w:t>仍不合格的，</w:t>
            </w:r>
            <w:r>
              <w:rPr>
                <w:rFonts w:hint="default" w:ascii="Times New Roman" w:hAnsi="Times New Roman" w:eastAsia="仿宋_GB2312" w:cs="Times New Roman"/>
                <w:b w:val="0"/>
                <w:i w:val="0"/>
                <w:caps w:val="0"/>
                <w:spacing w:val="0"/>
                <w:w w:val="100"/>
                <w:sz w:val="24"/>
                <w:szCs w:val="24"/>
                <w:highlight w:val="none"/>
              </w:rPr>
              <w:t>1年内不得再次申请</w:t>
            </w:r>
            <w:r>
              <w:rPr>
                <w:rFonts w:hint="default" w:ascii="Times New Roman" w:hAnsi="Times New Roman" w:eastAsia="仿宋_GB2312" w:cs="Times New Roman"/>
                <w:b w:val="0"/>
                <w:i w:val="0"/>
                <w:caps w:val="0"/>
                <w:spacing w:val="0"/>
                <w:w w:val="100"/>
                <w:sz w:val="24"/>
                <w:szCs w:val="24"/>
                <w:highlight w:val="none"/>
                <w:lang w:eastAsia="zh-CN"/>
              </w:rPr>
              <w:t>。</w:t>
            </w:r>
          </w:p>
        </w:tc>
      </w:tr>
      <w:tr>
        <w:tblPrEx>
          <w:tblCellMar>
            <w:top w:w="0" w:type="dxa"/>
            <w:left w:w="108" w:type="dxa"/>
            <w:bottom w:w="0" w:type="dxa"/>
            <w:right w:w="108" w:type="dxa"/>
          </w:tblCellMar>
        </w:tblPrEx>
        <w:trPr>
          <w:trHeight w:val="2186" w:hRule="atLeast"/>
          <w:jc w:val="center"/>
        </w:trPr>
        <w:tc>
          <w:tcPr>
            <w:tcW w:w="5000" w:type="pct"/>
            <w:gridSpan w:val="2"/>
            <w:tcBorders>
              <w:top w:val="nil"/>
              <w:left w:val="nil"/>
              <w:bottom w:val="nil"/>
              <w:right w:val="nil"/>
            </w:tcBorders>
            <w:noWrap w:val="0"/>
            <w:vAlign w:val="bottom"/>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spacing w:val="0"/>
                <w:w w:val="100"/>
                <w:sz w:val="24"/>
                <w:szCs w:val="24"/>
                <w:highlight w:val="none"/>
                <w:lang w:val="en" w:eastAsia="zh-CN"/>
              </w:rPr>
            </w:pPr>
          </w:p>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spacing w:val="0"/>
                <w:w w:val="100"/>
                <w:sz w:val="24"/>
                <w:szCs w:val="24"/>
                <w:highlight w:val="none"/>
                <w:lang w:val="en" w:eastAsia="zh-CN"/>
              </w:rPr>
            </w:pPr>
          </w:p>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spacing w:val="0"/>
                <w:w w:val="100"/>
                <w:sz w:val="24"/>
                <w:szCs w:val="24"/>
                <w:highlight w:val="none"/>
                <w:lang w:val="en" w:eastAsia="zh-CN"/>
              </w:rPr>
            </w:pPr>
            <w:r>
              <w:rPr>
                <w:rFonts w:hint="eastAsia" w:ascii="Times New Roman" w:hAnsi="Times New Roman" w:eastAsia="仿宋_GB2312" w:cs="Times New Roman"/>
                <w:b w:val="0"/>
                <w:i w:val="0"/>
                <w:caps w:val="0"/>
                <w:spacing w:val="0"/>
                <w:w w:val="100"/>
                <w:sz w:val="24"/>
                <w:szCs w:val="24"/>
                <w:highlight w:val="none"/>
                <w:lang w:val="en" w:eastAsia="zh-CN"/>
              </w:rPr>
              <w:t>医保</w:t>
            </w:r>
            <w:r>
              <w:rPr>
                <w:rFonts w:hint="default" w:ascii="Times New Roman" w:hAnsi="Times New Roman" w:eastAsia="仿宋_GB2312" w:cs="Times New Roman"/>
                <w:b w:val="0"/>
                <w:i w:val="0"/>
                <w:caps w:val="0"/>
                <w:spacing w:val="0"/>
                <w:w w:val="100"/>
                <w:sz w:val="24"/>
                <w:szCs w:val="24"/>
                <w:highlight w:val="none"/>
                <w:lang w:val="en" w:eastAsia="zh-CN"/>
              </w:rPr>
              <w:t>经办机构（盖章）：</w:t>
            </w:r>
            <w:r>
              <w:rPr>
                <w:rFonts w:hint="default" w:ascii="Times New Roman" w:hAnsi="Times New Roman" w:eastAsia="仿宋_GB2312" w:cs="Times New Roman"/>
                <w:b w:val="0"/>
                <w:i w:val="0"/>
                <w:caps w:val="0"/>
                <w:spacing w:val="0"/>
                <w:w w:val="100"/>
                <w:sz w:val="24"/>
                <w:szCs w:val="24"/>
                <w:highlight w:val="none"/>
                <w:lang w:val="en-US" w:eastAsia="zh-CN"/>
              </w:rPr>
              <w:t xml:space="preserve">       联系电话：                经办日期：</w:t>
            </w:r>
          </w:p>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spacing w:val="0"/>
                <w:w w:val="100"/>
                <w:sz w:val="24"/>
                <w:szCs w:val="24"/>
                <w:highlight w:val="none"/>
              </w:rPr>
            </w:pPr>
          </w:p>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spacing w:val="0"/>
                <w:w w:val="100"/>
                <w:sz w:val="24"/>
                <w:szCs w:val="24"/>
                <w:highlight w:val="none"/>
              </w:rPr>
            </w:pPr>
          </w:p>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spacing w:val="0"/>
                <w:w w:val="100"/>
                <w:sz w:val="24"/>
                <w:szCs w:val="24"/>
                <w:highlight w:val="none"/>
              </w:rPr>
            </w:pPr>
            <w:r>
              <w:rPr>
                <w:rFonts w:hint="default" w:ascii="Times New Roman" w:hAnsi="Times New Roman" w:eastAsia="仿宋_GB2312" w:cs="Times New Roman"/>
                <w:b w:val="0"/>
                <w:i w:val="0"/>
                <w:caps w:val="0"/>
                <w:spacing w:val="0"/>
                <w:w w:val="100"/>
                <w:sz w:val="24"/>
                <w:szCs w:val="24"/>
                <w:highlight w:val="none"/>
              </w:rPr>
              <w:t xml:space="preserve">签收人：          </w:t>
            </w:r>
            <w:r>
              <w:rPr>
                <w:rFonts w:hint="eastAsia" w:ascii="Times New Roman" w:hAnsi="Times New Roman" w:eastAsia="仿宋_GB2312" w:cs="Times New Roman"/>
                <w:b w:val="0"/>
                <w:i w:val="0"/>
                <w:caps w:val="0"/>
                <w:spacing w:val="0"/>
                <w:w w:val="100"/>
                <w:sz w:val="24"/>
                <w:szCs w:val="24"/>
                <w:highlight w:val="none"/>
                <w:lang w:val="en-US" w:eastAsia="zh-CN"/>
              </w:rPr>
              <w:t xml:space="preserve">    </w:t>
            </w:r>
            <w:r>
              <w:rPr>
                <w:rFonts w:hint="default" w:ascii="Times New Roman" w:hAnsi="Times New Roman" w:eastAsia="仿宋_GB2312" w:cs="Times New Roman"/>
                <w:b w:val="0"/>
                <w:i w:val="0"/>
                <w:caps w:val="0"/>
                <w:spacing w:val="0"/>
                <w:w w:val="100"/>
                <w:sz w:val="24"/>
                <w:szCs w:val="24"/>
                <w:highlight w:val="none"/>
              </w:rPr>
              <w:t xml:space="preserve">       联系电话：                签收日期：</w:t>
            </w:r>
          </w:p>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spacing w:val="0"/>
                <w:w w:val="100"/>
                <w:sz w:val="24"/>
                <w:szCs w:val="24"/>
                <w:highlight w:val="none"/>
              </w:rPr>
            </w:pPr>
          </w:p>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spacing w:val="0"/>
                <w:w w:val="100"/>
                <w:sz w:val="24"/>
                <w:szCs w:val="24"/>
                <w:highlight w:val="none"/>
              </w:rPr>
            </w:pPr>
          </w:p>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spacing w:val="0"/>
                <w:w w:val="100"/>
                <w:sz w:val="24"/>
                <w:szCs w:val="24"/>
                <w:highlight w:val="none"/>
              </w:rPr>
            </w:pPr>
          </w:p>
        </w:tc>
      </w:tr>
    </w:tbl>
    <w:p>
      <w:pPr>
        <w:shd w:val="clear"/>
        <w:snapToGrid w:val="0"/>
        <w:spacing w:before="0" w:beforeAutospacing="0" w:after="0" w:afterAutospacing="0" w:line="520" w:lineRule="exact"/>
        <w:jc w:val="left"/>
        <w:textAlignment w:val="baseline"/>
        <w:rPr>
          <w:rFonts w:hint="default" w:ascii="Times New Roman" w:hAnsi="Times New Roman" w:eastAsia="黑体" w:cs="Times New Roman"/>
          <w:b w:val="0"/>
          <w:i w:val="0"/>
          <w:caps w:val="0"/>
          <w:spacing w:val="0"/>
          <w:w w:val="100"/>
          <w:sz w:val="32"/>
          <w:szCs w:val="32"/>
          <w:highlight w:val="none"/>
        </w:rPr>
      </w:pPr>
    </w:p>
    <w:p>
      <w:pPr>
        <w:widowControl w:val="0"/>
        <w:shd w:val="clear"/>
        <w:autoSpaceDE w:val="0"/>
        <w:autoSpaceDN w:val="0"/>
        <w:adjustRightInd w:val="0"/>
        <w:rPr>
          <w:rFonts w:hint="default" w:ascii="Times New Roman" w:hAnsi="Times New Roman" w:eastAsia="黑体" w:cs="Times New Roman"/>
          <w:b w:val="0"/>
          <w:i w:val="0"/>
          <w:caps w:val="0"/>
          <w:color w:val="000000"/>
          <w:spacing w:val="0"/>
          <w:w w:val="100"/>
          <w:kern w:val="0"/>
          <w:sz w:val="32"/>
          <w:szCs w:val="32"/>
          <w:highlight w:val="none"/>
          <w:lang w:val="en-US" w:eastAsia="zh-CN" w:bidi="ar-SA"/>
        </w:rPr>
      </w:pPr>
    </w:p>
    <w:p>
      <w:pPr>
        <w:widowControl/>
        <w:shd w:val="clear"/>
        <w:snapToGrid w:val="0"/>
        <w:spacing w:before="0" w:beforeAutospacing="0" w:after="0" w:afterAutospacing="0" w:line="240" w:lineRule="auto"/>
        <w:jc w:val="left"/>
        <w:textAlignment w:val="baseline"/>
        <w:rPr>
          <w:rFonts w:hint="default" w:ascii="Times New Roman" w:hAnsi="Times New Roman" w:eastAsia="仿宋_GB2312" w:cs="Times New Roman"/>
          <w:b w:val="0"/>
          <w:i w:val="0"/>
          <w:caps w:val="0"/>
          <w:spacing w:val="0"/>
          <w:w w:val="100"/>
          <w:sz w:val="32"/>
          <w:szCs w:val="32"/>
          <w:highlight w:val="none"/>
          <w:lang w:val="en-US" w:eastAsia="zh-CN"/>
        </w:rPr>
      </w:pPr>
      <w:r>
        <w:rPr>
          <w:rFonts w:hint="default" w:ascii="Times New Roman" w:hAnsi="Times New Roman" w:eastAsia="仿宋_GB2312" w:cs="Times New Roman"/>
          <w:b w:val="0"/>
          <w:i w:val="0"/>
          <w:caps w:val="0"/>
          <w:spacing w:val="0"/>
          <w:w w:val="100"/>
          <w:sz w:val="24"/>
          <w:highlight w:val="none"/>
          <w:lang w:val="en-US" w:eastAsia="zh-CN"/>
        </w:rPr>
        <w:br w:type="page"/>
      </w:r>
      <w:r>
        <w:rPr>
          <w:rFonts w:hint="default" w:ascii="Times New Roman" w:hAnsi="Times New Roman" w:eastAsia="黑体" w:cs="Times New Roman"/>
          <w:b w:val="0"/>
          <w:i w:val="0"/>
          <w:caps w:val="0"/>
          <w:spacing w:val="0"/>
          <w:w w:val="100"/>
          <w:sz w:val="32"/>
          <w:szCs w:val="32"/>
          <w:highlight w:val="none"/>
          <w:lang w:val="en" w:eastAsia="zh-CN"/>
        </w:rPr>
        <w:t>附件1</w:t>
      </w:r>
      <w:r>
        <w:rPr>
          <w:rFonts w:hint="default" w:ascii="Times New Roman" w:hAnsi="Times New Roman" w:eastAsia="黑体" w:cs="Times New Roman"/>
          <w:b w:val="0"/>
          <w:i w:val="0"/>
          <w:caps w:val="0"/>
          <w:spacing w:val="0"/>
          <w:w w:val="100"/>
          <w:sz w:val="32"/>
          <w:szCs w:val="32"/>
          <w:highlight w:val="none"/>
          <w:lang w:val="en-US" w:eastAsia="zh-CN"/>
        </w:rPr>
        <w:t>5</w:t>
      </w:r>
      <w:r>
        <w:rPr>
          <w:rFonts w:hint="default" w:ascii="Times New Roman" w:hAnsi="Times New Roman" w:eastAsia="仿宋_GB2312" w:cs="Times New Roman"/>
          <w:b w:val="0"/>
          <w:i w:val="0"/>
          <w:caps w:val="0"/>
          <w:spacing w:val="0"/>
          <w:w w:val="100"/>
          <w:sz w:val="32"/>
          <w:szCs w:val="32"/>
          <w:highlight w:val="none"/>
          <w:lang w:val="en-US" w:eastAsia="zh-CN"/>
        </w:rPr>
        <w:t xml:space="preserve">      </w:t>
      </w:r>
    </w:p>
    <w:p>
      <w:pPr>
        <w:widowControl/>
        <w:shd w:val="clear"/>
        <w:snapToGrid w:val="0"/>
        <w:jc w:val="center"/>
        <w:textAlignment w:val="baseline"/>
        <w:rPr>
          <w:rFonts w:hint="default" w:ascii="Times New Roman" w:hAnsi="Times New Roman" w:eastAsia="方正小标宋简体" w:cs="Times New Roman"/>
          <w:b w:val="0"/>
          <w:bCs w:val="0"/>
          <w:sz w:val="32"/>
          <w:szCs w:val="32"/>
          <w:highlight w:val="none"/>
        </w:rPr>
      </w:pPr>
      <w:r>
        <w:rPr>
          <w:rFonts w:hint="default" w:ascii="Times New Roman" w:hAnsi="Times New Roman" w:eastAsia="方正小标宋简体" w:cs="Times New Roman"/>
          <w:b w:val="0"/>
          <w:bCs w:val="0"/>
          <w:sz w:val="32"/>
          <w:szCs w:val="32"/>
          <w:highlight w:val="none"/>
          <w:lang w:eastAsia="zh-CN"/>
        </w:rPr>
        <w:t>广东省</w:t>
      </w:r>
      <w:r>
        <w:rPr>
          <w:rFonts w:hint="default" w:ascii="Times New Roman" w:hAnsi="Times New Roman" w:eastAsia="方正小标宋简体" w:cs="Times New Roman"/>
          <w:b w:val="0"/>
          <w:bCs w:val="0"/>
          <w:sz w:val="32"/>
          <w:szCs w:val="32"/>
          <w:highlight w:val="none"/>
        </w:rPr>
        <w:t>定点</w:t>
      </w:r>
      <w:r>
        <w:rPr>
          <w:rFonts w:hint="default" w:ascii="Times New Roman" w:hAnsi="Times New Roman" w:eastAsia="方正小标宋简体" w:cs="Times New Roman"/>
          <w:b w:val="0"/>
          <w:bCs w:val="0"/>
          <w:sz w:val="32"/>
          <w:szCs w:val="32"/>
          <w:highlight w:val="none"/>
          <w:lang w:eastAsia="zh-CN"/>
        </w:rPr>
        <w:t>医药</w:t>
      </w:r>
      <w:r>
        <w:rPr>
          <w:rFonts w:hint="default" w:ascii="Times New Roman" w:hAnsi="Times New Roman" w:eastAsia="方正小标宋简体" w:cs="Times New Roman"/>
          <w:b w:val="0"/>
          <w:bCs w:val="0"/>
          <w:sz w:val="32"/>
          <w:szCs w:val="32"/>
          <w:highlight w:val="none"/>
        </w:rPr>
        <w:t>机构</w:t>
      </w:r>
      <w:r>
        <w:rPr>
          <w:rFonts w:hint="default" w:ascii="Times New Roman" w:hAnsi="Times New Roman" w:eastAsia="方正小标宋简体" w:cs="Times New Roman"/>
          <w:b w:val="0"/>
          <w:bCs w:val="0"/>
          <w:sz w:val="32"/>
          <w:szCs w:val="32"/>
          <w:highlight w:val="none"/>
          <w:lang w:eastAsia="zh-CN"/>
        </w:rPr>
        <w:t>信息</w:t>
      </w:r>
      <w:r>
        <w:rPr>
          <w:rFonts w:hint="default" w:ascii="Times New Roman" w:hAnsi="Times New Roman" w:eastAsia="方正小标宋简体" w:cs="Times New Roman"/>
          <w:b w:val="0"/>
          <w:bCs w:val="0"/>
          <w:sz w:val="32"/>
          <w:szCs w:val="32"/>
          <w:highlight w:val="none"/>
        </w:rPr>
        <w:t>变更申请表</w:t>
      </w:r>
    </w:p>
    <w:tbl>
      <w:tblPr>
        <w:tblStyle w:val="7"/>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51"/>
        <w:gridCol w:w="2091"/>
        <w:gridCol w:w="1138"/>
        <w:gridCol w:w="1043"/>
        <w:gridCol w:w="2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spacing w:val="0"/>
                <w:w w:val="100"/>
                <w:sz w:val="24"/>
                <w:szCs w:val="24"/>
                <w:highlight w:val="none"/>
                <w:lang w:val="en-US" w:eastAsia="zh-CN"/>
              </w:rPr>
            </w:pPr>
            <w:r>
              <w:rPr>
                <w:rFonts w:hint="default" w:ascii="Times New Roman" w:hAnsi="Times New Roman" w:eastAsia="仿宋_GB2312" w:cs="Times New Roman"/>
                <w:b/>
                <w:bCs/>
                <w:i w:val="0"/>
                <w:caps w:val="0"/>
                <w:spacing w:val="0"/>
                <w:w w:val="100"/>
                <w:sz w:val="24"/>
                <w:szCs w:val="24"/>
                <w:highlight w:val="none"/>
                <w:lang w:val="en-US" w:eastAsia="zh-CN"/>
              </w:rPr>
              <w:t>一、基本信息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04" w:type="pct"/>
            <w:tcBorders>
              <w:top w:val="single" w:color="000000" w:sz="4" w:space="0"/>
              <w:left w:val="single" w:color="000000" w:sz="4" w:space="0"/>
              <w:bottom w:val="single" w:color="000000" w:sz="4" w:space="0"/>
              <w:right w:val="single" w:color="000000"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spacing w:val="0"/>
                <w:w w:val="100"/>
                <w:sz w:val="24"/>
                <w:szCs w:val="24"/>
                <w:highlight w:val="none"/>
                <w:lang w:val="en-US" w:eastAsia="zh-CN"/>
              </w:rPr>
            </w:pPr>
            <w:r>
              <w:rPr>
                <w:rFonts w:hint="default" w:ascii="Times New Roman" w:hAnsi="Times New Roman" w:eastAsia="仿宋_GB2312" w:cs="Times New Roman"/>
                <w:b w:val="0"/>
                <w:i w:val="0"/>
                <w:caps w:val="0"/>
                <w:spacing w:val="0"/>
                <w:w w:val="100"/>
                <w:sz w:val="24"/>
                <w:szCs w:val="24"/>
                <w:highlight w:val="none"/>
                <w:lang w:val="en-US" w:eastAsia="zh-CN"/>
              </w:rPr>
              <w:t>机构名称</w:t>
            </w:r>
          </w:p>
        </w:tc>
        <w:tc>
          <w:tcPr>
            <w:tcW w:w="1227" w:type="pct"/>
            <w:tcBorders>
              <w:top w:val="single" w:color="000000" w:sz="4" w:space="0"/>
              <w:left w:val="single" w:color="000000" w:sz="4" w:space="0"/>
              <w:bottom w:val="single" w:color="000000" w:sz="4" w:space="0"/>
              <w:right w:val="single" w:color="000000"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spacing w:val="0"/>
                <w:w w:val="100"/>
                <w:sz w:val="24"/>
                <w:szCs w:val="24"/>
                <w:highlight w:val="none"/>
                <w:lang w:val="en-US" w:eastAsia="zh-CN"/>
              </w:rPr>
            </w:pPr>
          </w:p>
        </w:tc>
        <w:tc>
          <w:tcPr>
            <w:tcW w:w="1280" w:type="pct"/>
            <w:gridSpan w:val="2"/>
            <w:tcBorders>
              <w:top w:val="single" w:color="000000" w:sz="4" w:space="0"/>
              <w:left w:val="single" w:color="000000" w:sz="4" w:space="0"/>
              <w:bottom w:val="single" w:color="000000" w:sz="4" w:space="0"/>
              <w:right w:val="single" w:color="000000"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spacing w:val="0"/>
                <w:w w:val="100"/>
                <w:sz w:val="24"/>
                <w:szCs w:val="24"/>
                <w:highlight w:val="none"/>
                <w:lang w:val="en-US" w:eastAsia="zh-CN"/>
              </w:rPr>
            </w:pPr>
            <w:r>
              <w:rPr>
                <w:rFonts w:hint="default" w:ascii="Times New Roman" w:hAnsi="Times New Roman" w:eastAsia="仿宋_GB2312" w:cs="Times New Roman"/>
                <w:b w:val="0"/>
                <w:i w:val="0"/>
                <w:caps w:val="0"/>
                <w:spacing w:val="0"/>
                <w:w w:val="100"/>
                <w:sz w:val="24"/>
                <w:szCs w:val="24"/>
                <w:highlight w:val="none"/>
                <w:lang w:val="en-US" w:eastAsia="zh-CN"/>
              </w:rPr>
              <w:t>所在县区</w:t>
            </w:r>
          </w:p>
        </w:tc>
        <w:tc>
          <w:tcPr>
            <w:tcW w:w="1288" w:type="pct"/>
            <w:tcBorders>
              <w:top w:val="single" w:color="000000" w:sz="4" w:space="0"/>
              <w:left w:val="single" w:color="000000" w:sz="4" w:space="0"/>
              <w:bottom w:val="single" w:color="000000" w:sz="4" w:space="0"/>
              <w:right w:val="single" w:color="000000"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spacing w:val="0"/>
                <w:w w:val="10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04" w:type="pct"/>
            <w:tcBorders>
              <w:top w:val="single" w:color="000000" w:sz="4" w:space="0"/>
              <w:left w:val="single" w:color="000000" w:sz="4" w:space="0"/>
              <w:bottom w:val="single" w:color="000000" w:sz="4" w:space="0"/>
              <w:right w:val="single" w:color="000000"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spacing w:val="0"/>
                <w:w w:val="100"/>
                <w:sz w:val="24"/>
                <w:szCs w:val="24"/>
                <w:highlight w:val="none"/>
                <w:lang w:val="en-US" w:eastAsia="zh-CN"/>
              </w:rPr>
            </w:pPr>
            <w:r>
              <w:rPr>
                <w:rFonts w:hint="default" w:ascii="Times New Roman" w:hAnsi="Times New Roman" w:eastAsia="仿宋_GB2312" w:cs="Times New Roman"/>
                <w:b w:val="0"/>
                <w:i w:val="0"/>
                <w:caps w:val="0"/>
                <w:spacing w:val="0"/>
                <w:w w:val="100"/>
                <w:sz w:val="24"/>
                <w:szCs w:val="24"/>
                <w:highlight w:val="none"/>
                <w:lang w:val="en-US" w:eastAsia="zh-CN"/>
              </w:rPr>
              <w:t>机构代码</w:t>
            </w:r>
          </w:p>
        </w:tc>
        <w:tc>
          <w:tcPr>
            <w:tcW w:w="1227" w:type="pct"/>
            <w:tcBorders>
              <w:top w:val="single" w:color="000000" w:sz="4" w:space="0"/>
              <w:left w:val="single" w:color="000000" w:sz="4" w:space="0"/>
              <w:bottom w:val="single" w:color="000000" w:sz="4" w:space="0"/>
              <w:right w:val="single" w:color="000000"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spacing w:val="0"/>
                <w:w w:val="100"/>
                <w:sz w:val="24"/>
                <w:szCs w:val="24"/>
                <w:highlight w:val="none"/>
                <w:lang w:val="en-US" w:eastAsia="zh-CN"/>
              </w:rPr>
            </w:pPr>
          </w:p>
        </w:tc>
        <w:tc>
          <w:tcPr>
            <w:tcW w:w="1280" w:type="pct"/>
            <w:gridSpan w:val="2"/>
            <w:tcBorders>
              <w:top w:val="single" w:color="000000" w:sz="4" w:space="0"/>
              <w:left w:val="single" w:color="000000" w:sz="4" w:space="0"/>
              <w:bottom w:val="single" w:color="000000" w:sz="4" w:space="0"/>
              <w:right w:val="single" w:color="000000"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spacing w:val="0"/>
                <w:w w:val="100"/>
                <w:sz w:val="24"/>
                <w:szCs w:val="24"/>
                <w:highlight w:val="none"/>
                <w:lang w:val="en-US" w:eastAsia="zh-CN"/>
              </w:rPr>
            </w:pPr>
            <w:r>
              <w:rPr>
                <w:rFonts w:hint="default" w:ascii="Times New Roman" w:hAnsi="Times New Roman" w:eastAsia="仿宋_GB2312" w:cs="Times New Roman"/>
                <w:b w:val="0"/>
                <w:i w:val="0"/>
                <w:caps w:val="0"/>
                <w:spacing w:val="0"/>
                <w:w w:val="100"/>
                <w:sz w:val="24"/>
                <w:szCs w:val="24"/>
                <w:highlight w:val="none"/>
                <w:lang w:val="en-US" w:eastAsia="zh-CN"/>
              </w:rPr>
              <w:t>统一社会信用代码</w:t>
            </w:r>
          </w:p>
        </w:tc>
        <w:tc>
          <w:tcPr>
            <w:tcW w:w="1288" w:type="pct"/>
            <w:tcBorders>
              <w:top w:val="single" w:color="000000" w:sz="4" w:space="0"/>
              <w:left w:val="single" w:color="000000" w:sz="4" w:space="0"/>
              <w:bottom w:val="single" w:color="000000" w:sz="4" w:space="0"/>
              <w:right w:val="single" w:color="000000"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spacing w:val="0"/>
                <w:w w:val="10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04" w:type="pct"/>
            <w:tcBorders>
              <w:top w:val="single" w:color="000000" w:sz="4" w:space="0"/>
              <w:left w:val="single" w:color="000000" w:sz="4" w:space="0"/>
              <w:bottom w:val="single" w:color="000000" w:sz="4" w:space="0"/>
              <w:right w:val="single" w:color="000000"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spacing w:val="0"/>
                <w:w w:val="100"/>
                <w:sz w:val="24"/>
                <w:szCs w:val="24"/>
                <w:highlight w:val="none"/>
                <w:lang w:val="en-US" w:eastAsia="zh-CN"/>
              </w:rPr>
            </w:pPr>
            <w:r>
              <w:rPr>
                <w:rFonts w:hint="default" w:ascii="Times New Roman" w:hAnsi="Times New Roman" w:eastAsia="仿宋_GB2312" w:cs="Times New Roman"/>
                <w:b w:val="0"/>
                <w:i w:val="0"/>
                <w:caps w:val="0"/>
                <w:spacing w:val="0"/>
                <w:w w:val="100"/>
                <w:sz w:val="24"/>
                <w:szCs w:val="24"/>
                <w:highlight w:val="none"/>
                <w:lang w:val="en-US" w:eastAsia="zh-CN"/>
              </w:rPr>
              <w:t>业务联系人</w:t>
            </w:r>
          </w:p>
        </w:tc>
        <w:tc>
          <w:tcPr>
            <w:tcW w:w="1227" w:type="pct"/>
            <w:tcBorders>
              <w:top w:val="single" w:color="000000" w:sz="4" w:space="0"/>
              <w:left w:val="single" w:color="000000" w:sz="4" w:space="0"/>
              <w:bottom w:val="single" w:color="000000" w:sz="4" w:space="0"/>
              <w:right w:val="single" w:color="000000"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spacing w:val="0"/>
                <w:w w:val="100"/>
                <w:sz w:val="24"/>
                <w:szCs w:val="24"/>
                <w:highlight w:val="none"/>
                <w:lang w:val="en-US" w:eastAsia="zh-CN"/>
              </w:rPr>
            </w:pPr>
          </w:p>
        </w:tc>
        <w:tc>
          <w:tcPr>
            <w:tcW w:w="1280" w:type="pct"/>
            <w:gridSpan w:val="2"/>
            <w:tcBorders>
              <w:top w:val="single" w:color="000000" w:sz="4" w:space="0"/>
              <w:left w:val="single" w:color="000000" w:sz="4" w:space="0"/>
              <w:bottom w:val="single" w:color="000000" w:sz="4" w:space="0"/>
              <w:right w:val="single" w:color="000000"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spacing w:val="0"/>
                <w:w w:val="100"/>
                <w:sz w:val="24"/>
                <w:szCs w:val="24"/>
                <w:highlight w:val="none"/>
                <w:lang w:val="en-US" w:eastAsia="zh-CN"/>
              </w:rPr>
            </w:pPr>
            <w:r>
              <w:rPr>
                <w:rFonts w:hint="default" w:ascii="Times New Roman" w:hAnsi="Times New Roman" w:eastAsia="仿宋_GB2312" w:cs="Times New Roman"/>
                <w:b w:val="0"/>
                <w:i w:val="0"/>
                <w:caps w:val="0"/>
                <w:spacing w:val="0"/>
                <w:w w:val="100"/>
                <w:sz w:val="24"/>
                <w:szCs w:val="24"/>
                <w:highlight w:val="none"/>
                <w:lang w:val="en-US" w:eastAsia="zh-CN"/>
              </w:rPr>
              <w:t>联系电话</w:t>
            </w:r>
          </w:p>
        </w:tc>
        <w:tc>
          <w:tcPr>
            <w:tcW w:w="1288" w:type="pct"/>
            <w:tcBorders>
              <w:top w:val="single" w:color="000000" w:sz="4" w:space="0"/>
              <w:left w:val="single" w:color="000000" w:sz="4" w:space="0"/>
              <w:bottom w:val="single" w:color="000000" w:sz="4" w:space="0"/>
              <w:right w:val="single" w:color="000000"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spacing w:val="0"/>
                <w:w w:val="10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spacing w:val="0"/>
                <w:w w:val="100"/>
                <w:sz w:val="24"/>
                <w:szCs w:val="24"/>
                <w:highlight w:val="none"/>
                <w:lang w:val="en-US" w:eastAsia="zh-CN"/>
              </w:rPr>
            </w:pPr>
            <w:r>
              <w:rPr>
                <w:rFonts w:hint="default" w:ascii="Times New Roman" w:hAnsi="Times New Roman" w:eastAsia="仿宋_GB2312" w:cs="Times New Roman"/>
                <w:b/>
                <w:bCs/>
                <w:i w:val="0"/>
                <w:caps w:val="0"/>
                <w:spacing w:val="0"/>
                <w:w w:val="100"/>
                <w:sz w:val="24"/>
                <w:szCs w:val="24"/>
                <w:highlight w:val="none"/>
                <w:lang w:val="en-US" w:eastAsia="zh-CN"/>
              </w:rPr>
              <w:t>二、变更信息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1204" w:type="pct"/>
            <w:tcBorders>
              <w:top w:val="nil"/>
              <w:left w:val="single" w:color="000000" w:sz="4" w:space="0"/>
              <w:bottom w:val="single" w:color="000000" w:sz="4" w:space="0"/>
              <w:right w:val="single" w:color="000000"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spacing w:val="0"/>
                <w:w w:val="100"/>
                <w:sz w:val="24"/>
                <w:szCs w:val="24"/>
                <w:highlight w:val="none"/>
                <w:lang w:val="en-US" w:eastAsia="zh-CN"/>
              </w:rPr>
            </w:pPr>
            <w:r>
              <w:rPr>
                <w:rFonts w:hint="default" w:ascii="Times New Roman" w:hAnsi="Times New Roman" w:eastAsia="仿宋_GB2312" w:cs="Times New Roman"/>
                <w:b w:val="0"/>
                <w:i w:val="0"/>
                <w:caps w:val="0"/>
                <w:spacing w:val="0"/>
                <w:w w:val="100"/>
                <w:sz w:val="24"/>
                <w:szCs w:val="24"/>
                <w:highlight w:val="none"/>
                <w:lang w:val="en-US" w:eastAsia="zh-CN"/>
              </w:rPr>
              <w:t>变更信息项目</w:t>
            </w:r>
          </w:p>
        </w:tc>
        <w:tc>
          <w:tcPr>
            <w:tcW w:w="1895" w:type="pct"/>
            <w:gridSpan w:val="2"/>
            <w:tcBorders>
              <w:top w:val="nil"/>
              <w:left w:val="single" w:color="000000" w:sz="4" w:space="0"/>
              <w:bottom w:val="single" w:color="000000" w:sz="4" w:space="0"/>
              <w:right w:val="single" w:color="000000"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spacing w:val="0"/>
                <w:w w:val="100"/>
                <w:sz w:val="24"/>
                <w:szCs w:val="24"/>
                <w:highlight w:val="none"/>
                <w:lang w:val="en-US" w:eastAsia="zh-CN"/>
              </w:rPr>
            </w:pPr>
            <w:r>
              <w:rPr>
                <w:rFonts w:hint="default" w:ascii="Times New Roman" w:hAnsi="Times New Roman" w:eastAsia="仿宋_GB2312" w:cs="Times New Roman"/>
                <w:b w:val="0"/>
                <w:i w:val="0"/>
                <w:caps w:val="0"/>
                <w:spacing w:val="0"/>
                <w:w w:val="100"/>
                <w:sz w:val="24"/>
                <w:szCs w:val="24"/>
                <w:highlight w:val="none"/>
                <w:lang w:val="en-US" w:eastAsia="zh-CN"/>
              </w:rPr>
              <w:t>变更前</w:t>
            </w:r>
          </w:p>
        </w:tc>
        <w:tc>
          <w:tcPr>
            <w:tcW w:w="1900" w:type="pct"/>
            <w:gridSpan w:val="2"/>
            <w:tcBorders>
              <w:top w:val="nil"/>
              <w:left w:val="single" w:color="000000" w:sz="4" w:space="0"/>
              <w:bottom w:val="single" w:color="000000" w:sz="4" w:space="0"/>
              <w:right w:val="single" w:color="000000"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spacing w:val="0"/>
                <w:w w:val="100"/>
                <w:sz w:val="24"/>
                <w:szCs w:val="24"/>
                <w:highlight w:val="none"/>
                <w:lang w:val="en-US" w:eastAsia="zh-CN"/>
              </w:rPr>
            </w:pPr>
            <w:r>
              <w:rPr>
                <w:rFonts w:hint="default" w:ascii="Times New Roman" w:hAnsi="Times New Roman" w:eastAsia="仿宋_GB2312" w:cs="Times New Roman"/>
                <w:b w:val="0"/>
                <w:i w:val="0"/>
                <w:caps w:val="0"/>
                <w:spacing w:val="0"/>
                <w:w w:val="100"/>
                <w:sz w:val="24"/>
                <w:szCs w:val="24"/>
                <w:highlight w:val="none"/>
                <w:lang w:val="en-US" w:eastAsia="zh-CN"/>
              </w:rPr>
              <w:t>变更后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1204" w:type="pct"/>
            <w:tcBorders>
              <w:top w:val="single" w:color="000000" w:sz="4" w:space="0"/>
              <w:left w:val="single" w:color="000000" w:sz="4" w:space="0"/>
              <w:bottom w:val="single" w:color="000000" w:sz="4" w:space="0"/>
              <w:right w:val="single" w:color="000000"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spacing w:val="0"/>
                <w:w w:val="100"/>
                <w:sz w:val="24"/>
                <w:szCs w:val="24"/>
                <w:highlight w:val="none"/>
                <w:lang w:val="en-US" w:eastAsia="zh-CN"/>
              </w:rPr>
            </w:pPr>
          </w:p>
        </w:tc>
        <w:tc>
          <w:tcPr>
            <w:tcW w:w="1895" w:type="pct"/>
            <w:gridSpan w:val="2"/>
            <w:tcBorders>
              <w:top w:val="single" w:color="000000" w:sz="4" w:space="0"/>
              <w:left w:val="single" w:color="000000" w:sz="4" w:space="0"/>
              <w:bottom w:val="single" w:color="000000" w:sz="4" w:space="0"/>
              <w:right w:val="single" w:color="000000"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spacing w:val="0"/>
                <w:w w:val="100"/>
                <w:sz w:val="24"/>
                <w:szCs w:val="24"/>
                <w:highlight w:val="none"/>
                <w:lang w:val="en-US" w:eastAsia="zh-CN"/>
              </w:rPr>
            </w:pPr>
          </w:p>
        </w:tc>
        <w:tc>
          <w:tcPr>
            <w:tcW w:w="1900" w:type="pct"/>
            <w:gridSpan w:val="2"/>
            <w:tcBorders>
              <w:top w:val="single" w:color="000000" w:sz="4" w:space="0"/>
              <w:left w:val="single" w:color="000000" w:sz="4" w:space="0"/>
              <w:bottom w:val="single" w:color="000000" w:sz="4" w:space="0"/>
              <w:right w:val="single" w:color="000000"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spacing w:val="0"/>
                <w:w w:val="10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1204" w:type="pct"/>
            <w:tcBorders>
              <w:top w:val="single" w:color="000000" w:sz="4" w:space="0"/>
              <w:left w:val="single" w:color="000000" w:sz="4" w:space="0"/>
              <w:bottom w:val="nil"/>
              <w:right w:val="single" w:color="000000"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spacing w:val="0"/>
                <w:w w:val="100"/>
                <w:sz w:val="24"/>
                <w:szCs w:val="24"/>
                <w:highlight w:val="none"/>
                <w:lang w:val="en-US" w:eastAsia="zh-CN"/>
              </w:rPr>
            </w:pPr>
          </w:p>
        </w:tc>
        <w:tc>
          <w:tcPr>
            <w:tcW w:w="1895" w:type="pct"/>
            <w:gridSpan w:val="2"/>
            <w:tcBorders>
              <w:top w:val="single" w:color="000000" w:sz="4" w:space="0"/>
              <w:left w:val="single" w:color="000000" w:sz="4" w:space="0"/>
              <w:bottom w:val="nil"/>
              <w:right w:val="single" w:color="000000"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spacing w:val="0"/>
                <w:w w:val="100"/>
                <w:sz w:val="24"/>
                <w:szCs w:val="24"/>
                <w:highlight w:val="none"/>
                <w:lang w:val="en-US" w:eastAsia="zh-CN"/>
              </w:rPr>
            </w:pPr>
          </w:p>
        </w:tc>
        <w:tc>
          <w:tcPr>
            <w:tcW w:w="1900" w:type="pct"/>
            <w:gridSpan w:val="2"/>
            <w:tcBorders>
              <w:top w:val="single" w:color="000000" w:sz="4" w:space="0"/>
              <w:left w:val="single" w:color="000000" w:sz="4" w:space="0"/>
              <w:bottom w:val="nil"/>
              <w:right w:val="single" w:color="000000"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spacing w:val="0"/>
                <w:w w:val="10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1204" w:type="pct"/>
            <w:tcBorders>
              <w:top w:val="single" w:color="000000" w:sz="4" w:space="0"/>
              <w:left w:val="single" w:color="000000" w:sz="4" w:space="0"/>
              <w:bottom w:val="nil"/>
              <w:right w:val="single" w:color="000000"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spacing w:val="0"/>
                <w:w w:val="100"/>
                <w:sz w:val="24"/>
                <w:szCs w:val="24"/>
                <w:highlight w:val="none"/>
                <w:lang w:val="en-US" w:eastAsia="zh-CN"/>
              </w:rPr>
            </w:pPr>
          </w:p>
        </w:tc>
        <w:tc>
          <w:tcPr>
            <w:tcW w:w="1895" w:type="pct"/>
            <w:gridSpan w:val="2"/>
            <w:tcBorders>
              <w:top w:val="single" w:color="000000" w:sz="4" w:space="0"/>
              <w:left w:val="single" w:color="000000" w:sz="4" w:space="0"/>
              <w:bottom w:val="nil"/>
              <w:right w:val="single" w:color="000000"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spacing w:val="0"/>
                <w:w w:val="100"/>
                <w:sz w:val="24"/>
                <w:szCs w:val="24"/>
                <w:highlight w:val="none"/>
                <w:lang w:val="en-US" w:eastAsia="zh-CN"/>
              </w:rPr>
            </w:pPr>
          </w:p>
        </w:tc>
        <w:tc>
          <w:tcPr>
            <w:tcW w:w="1900" w:type="pct"/>
            <w:gridSpan w:val="2"/>
            <w:tcBorders>
              <w:top w:val="single" w:color="000000" w:sz="4" w:space="0"/>
              <w:left w:val="single" w:color="000000" w:sz="4" w:space="0"/>
              <w:bottom w:val="nil"/>
              <w:right w:val="single" w:color="000000"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spacing w:val="0"/>
                <w:w w:val="10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5000" w:type="pct"/>
            <w:gridSpan w:val="5"/>
            <w:tcBorders>
              <w:top w:val="single" w:color="000000" w:sz="4" w:space="0"/>
              <w:left w:val="single" w:color="000000" w:sz="4" w:space="0"/>
              <w:bottom w:val="nil"/>
              <w:right w:val="single" w:color="000000"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spacing w:val="0"/>
                <w:w w:val="100"/>
                <w:sz w:val="24"/>
                <w:szCs w:val="24"/>
                <w:highlight w:val="none"/>
                <w:lang w:val="en-US" w:eastAsia="zh-CN"/>
              </w:rPr>
            </w:pPr>
            <w:r>
              <w:rPr>
                <w:rFonts w:hint="default" w:ascii="Times New Roman" w:hAnsi="Times New Roman" w:eastAsia="仿宋_GB2312" w:cs="Times New Roman"/>
                <w:b/>
                <w:bCs/>
                <w:i w:val="0"/>
                <w:caps w:val="0"/>
                <w:spacing w:val="0"/>
                <w:w w:val="100"/>
                <w:sz w:val="24"/>
                <w:szCs w:val="24"/>
                <w:highlight w:val="none"/>
                <w:lang w:val="en-US" w:eastAsia="zh-CN"/>
              </w:rPr>
              <w:t>三、变更承诺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5"/>
            <w:tcBorders>
              <w:top w:val="single" w:color="000000" w:sz="4" w:space="0"/>
              <w:left w:val="single" w:color="000000" w:sz="4" w:space="0"/>
              <w:bottom w:val="nil"/>
              <w:right w:val="single" w:color="000000" w:sz="4" w:space="0"/>
            </w:tcBorders>
            <w:noWrap w:val="0"/>
            <w:vAlign w:val="center"/>
          </w:tcPr>
          <w:p>
            <w:pPr>
              <w:shd w:val="clear"/>
              <w:snapToGrid w:val="0"/>
              <w:spacing w:before="0" w:beforeAutospacing="0" w:after="0" w:afterAutospacing="0" w:line="240" w:lineRule="atLeast"/>
              <w:ind w:firstLine="480"/>
              <w:jc w:val="both"/>
              <w:textAlignment w:val="baseline"/>
              <w:rPr>
                <w:rFonts w:hint="default" w:ascii="Times New Roman" w:hAnsi="Times New Roman" w:eastAsia="仿宋_GB2312" w:cs="Times New Roman"/>
                <w:b w:val="0"/>
                <w:i w:val="0"/>
                <w:caps w:val="0"/>
                <w:spacing w:val="0"/>
                <w:w w:val="100"/>
                <w:sz w:val="24"/>
                <w:szCs w:val="24"/>
                <w:highlight w:val="none"/>
                <w:lang w:val="en-US" w:eastAsia="zh-CN"/>
              </w:rPr>
            </w:pPr>
            <w:r>
              <w:rPr>
                <w:rFonts w:hint="default" w:ascii="Times New Roman" w:hAnsi="Times New Roman" w:eastAsia="仿宋_GB2312" w:cs="Times New Roman"/>
                <w:b w:val="0"/>
                <w:i w:val="0"/>
                <w:caps w:val="0"/>
                <w:spacing w:val="0"/>
                <w:w w:val="100"/>
                <w:sz w:val="24"/>
                <w:szCs w:val="24"/>
                <w:highlight w:val="none"/>
                <w:lang w:val="en-US" w:eastAsia="zh-CN"/>
              </w:rPr>
              <w:t>本机构自愿按照政策规定及相关要求，提交有关资料，申请XX市医疗保障定点医药机构信息变更，并郑重承诺：本机构不存在《医疗机构医疗保障定点管理暂行办法》《广东省医疗机构医疗保障定点管理暂行办法》或《零售药店医疗保障定点管理暂行办法》《广东省零售药店医疗保障定点管理暂行办法》等法律、法规、规章及上级文件有关规定的不予受理定点</w:t>
            </w:r>
            <w:r>
              <w:rPr>
                <w:rFonts w:hint="eastAsia" w:ascii="Times New Roman" w:hAnsi="Times New Roman" w:eastAsia="仿宋_GB2312" w:cs="Times New Roman"/>
                <w:b w:val="0"/>
                <w:i w:val="0"/>
                <w:caps w:val="0"/>
                <w:spacing w:val="0"/>
                <w:w w:val="100"/>
                <w:sz w:val="24"/>
                <w:szCs w:val="24"/>
                <w:highlight w:val="none"/>
                <w:lang w:val="en-US" w:eastAsia="zh-CN"/>
              </w:rPr>
              <w:t>医药机构信息</w:t>
            </w:r>
            <w:r>
              <w:rPr>
                <w:rFonts w:hint="default" w:ascii="Times New Roman" w:hAnsi="Times New Roman" w:eastAsia="仿宋_GB2312" w:cs="Times New Roman"/>
                <w:b w:val="0"/>
                <w:i w:val="0"/>
                <w:caps w:val="0"/>
                <w:spacing w:val="0"/>
                <w:w w:val="100"/>
                <w:sz w:val="24"/>
                <w:szCs w:val="24"/>
                <w:highlight w:val="none"/>
                <w:lang w:val="en-US" w:eastAsia="zh-CN"/>
              </w:rPr>
              <w:t>变更申请的情形，且所提交资料全部真实有效，如有虚假成分，愿意承担一切相应的法律责任。</w:t>
            </w:r>
          </w:p>
          <w:p>
            <w:pPr>
              <w:pStyle w:val="2"/>
              <w:ind w:firstLine="48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5"/>
            <w:tcBorders>
              <w:top w:val="nil"/>
              <w:left w:val="single" w:color="000000" w:sz="4" w:space="0"/>
              <w:bottom w:val="nil"/>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法定代表人（签名）：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5"/>
            <w:tcBorders>
              <w:top w:val="nil"/>
              <w:left w:val="single" w:color="000000" w:sz="4" w:space="0"/>
              <w:bottom w:val="nil"/>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主要负责人（签名）：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5"/>
            <w:tcBorders>
              <w:top w:val="nil"/>
              <w:left w:val="single" w:color="000000" w:sz="4" w:space="0"/>
              <w:bottom w:val="nil"/>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highlight w:val="none"/>
                <w:u w:val="none"/>
                <w:lang w:val="en-US"/>
              </w:rPr>
            </w:pPr>
            <w:r>
              <w:rPr>
                <w:rFonts w:hint="default" w:ascii="Times New Roman" w:hAnsi="Times New Roman" w:eastAsia="仿宋_GB2312" w:cs="Times New Roman"/>
                <w:i w:val="0"/>
                <w:color w:val="000000"/>
                <w:kern w:val="0"/>
                <w:sz w:val="24"/>
                <w:szCs w:val="24"/>
                <w:highlight w:val="none"/>
                <w:u w:val="none"/>
                <w:lang w:val="en-US" w:eastAsia="zh-CN" w:bidi="ar"/>
              </w:rPr>
              <w:t>实际控制人（签名）：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5"/>
            <w:tcBorders>
              <w:top w:val="nil"/>
              <w:left w:val="single" w:color="000000" w:sz="4" w:space="0"/>
              <w:bottom w:val="nil"/>
              <w:right w:val="single" w:color="000000" w:sz="4" w:space="0"/>
            </w:tcBorders>
            <w:noWrap w:val="0"/>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line="400" w:lineRule="exact"/>
              <w:jc w:val="right"/>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 xml:space="preserve">（单位盖章）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5"/>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right"/>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 xml:space="preserve"> 申请日期：    年    月    日 </w:t>
            </w:r>
          </w:p>
        </w:tc>
      </w:tr>
    </w:tbl>
    <w:p>
      <w:pPr>
        <w:shd w:val="clear"/>
        <w:snapToGrid w:val="0"/>
        <w:spacing w:line="240" w:lineRule="atLeast"/>
        <w:textAlignment w:val="baseline"/>
        <w:rPr>
          <w:rFonts w:hint="default" w:ascii="Times New Roman" w:hAnsi="Times New Roman" w:eastAsia="仿宋_GB2312" w:cs="Times New Roman"/>
          <w:b w:val="0"/>
          <w:bCs w:val="0"/>
          <w:i w:val="0"/>
          <w:caps w:val="0"/>
          <w:color w:val="auto"/>
          <w:spacing w:val="0"/>
          <w:kern w:val="2"/>
          <w:sz w:val="24"/>
          <w:szCs w:val="24"/>
          <w:highlight w:val="none"/>
          <w:shd w:val="clear" w:color="auto" w:fill="auto"/>
          <w:lang w:val="en-US"/>
        </w:rPr>
      </w:pPr>
    </w:p>
    <w:p>
      <w:pPr>
        <w:keepNext w:val="0"/>
        <w:keepLines w:val="0"/>
        <w:pageBreakBefore/>
        <w:widowControl/>
        <w:shd w:val="clear"/>
        <w:kinsoku/>
        <w:wordWrap/>
        <w:overflowPunct/>
        <w:topLinePunct w:val="0"/>
        <w:autoSpaceDE/>
        <w:autoSpaceDN/>
        <w:bidi w:val="0"/>
        <w:adjustRightInd/>
        <w:snapToGrid w:val="0"/>
        <w:spacing w:line="240" w:lineRule="auto"/>
        <w:jc w:val="left"/>
        <w:textAlignment w:val="baseline"/>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 w:eastAsia="zh-CN"/>
        </w:rPr>
        <w:t>附件1</w:t>
      </w:r>
      <w:r>
        <w:rPr>
          <w:rFonts w:hint="default" w:ascii="Times New Roman" w:hAnsi="Times New Roman" w:eastAsia="黑体" w:cs="Times New Roman"/>
          <w:b w:val="0"/>
          <w:bCs w:val="0"/>
          <w:sz w:val="32"/>
          <w:szCs w:val="32"/>
          <w:highlight w:val="none"/>
          <w:lang w:val="en-US" w:eastAsia="zh-CN"/>
        </w:rPr>
        <w:t>6</w:t>
      </w:r>
    </w:p>
    <w:tbl>
      <w:tblPr>
        <w:tblStyle w:val="7"/>
        <w:tblW w:w="88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34"/>
        <w:gridCol w:w="2060"/>
        <w:gridCol w:w="2731"/>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35" w:type="dxa"/>
            <w:gridSpan w:val="4"/>
            <w:tcBorders>
              <w:top w:val="nil"/>
              <w:left w:val="nil"/>
              <w:bottom w:val="single" w:color="auto" w:sz="4" w:space="0"/>
              <w:right w:val="nil"/>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000000"/>
                <w:sz w:val="32"/>
                <w:szCs w:val="32"/>
                <w:highlight w:val="none"/>
                <w:u w:val="none"/>
              </w:rPr>
            </w:pPr>
            <w:r>
              <w:rPr>
                <w:rFonts w:hint="default" w:ascii="Times New Roman" w:hAnsi="Times New Roman" w:eastAsia="方正小标宋简体" w:cs="Times New Roman"/>
                <w:b w:val="0"/>
                <w:bCs/>
                <w:i w:val="0"/>
                <w:color w:val="000000"/>
                <w:kern w:val="0"/>
                <w:sz w:val="32"/>
                <w:szCs w:val="32"/>
                <w:highlight w:val="none"/>
                <w:u w:val="none"/>
                <w:lang w:val="en-US" w:eastAsia="zh-CN" w:bidi="ar"/>
              </w:rPr>
              <w:t>广东省定点医药机构协议状态变更申请表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35" w:type="dxa"/>
            <w:gridSpan w:val="4"/>
            <w:tcBorders>
              <w:top w:val="single" w:color="auto" w:sz="4" w:space="0"/>
              <w:left w:val="single" w:color="000000" w:sz="4" w:space="0"/>
              <w:bottom w:val="single" w:color="000000" w:sz="4" w:space="0"/>
              <w:right w:val="single" w:color="auto" w:sz="4" w:space="0"/>
            </w:tcBorders>
            <w:noWrap w:val="0"/>
            <w:vAlign w:val="center"/>
          </w:tcPr>
          <w:p>
            <w:pPr>
              <w:shd w:val="clear"/>
              <w:jc w:val="center"/>
              <w:rPr>
                <w:rFonts w:hint="default" w:ascii="Times New Roman" w:hAnsi="Times New Roman" w:eastAsia="仿宋_GB2312" w:cs="Times New Roman"/>
                <w:i w:val="0"/>
                <w:color w:val="000000"/>
                <w:sz w:val="24"/>
                <w:szCs w:val="24"/>
                <w:highlight w:val="none"/>
                <w:u w:val="none"/>
                <w:lang w:eastAsia="zh-CN"/>
              </w:rPr>
            </w:pPr>
            <w:r>
              <w:rPr>
                <w:rFonts w:hint="default" w:ascii="Times New Roman" w:hAnsi="Times New Roman" w:eastAsia="仿宋_GB2312" w:cs="Times New Roman"/>
                <w:b/>
                <w:bCs/>
                <w:i w:val="0"/>
                <w:color w:val="000000"/>
                <w:sz w:val="24"/>
                <w:szCs w:val="24"/>
                <w:highlight w:val="none"/>
                <w:u w:val="none"/>
                <w:lang w:eastAsia="zh-CN"/>
              </w:rPr>
              <w:t>一、基本信息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34"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机构名称</w:t>
            </w:r>
          </w:p>
        </w:tc>
        <w:tc>
          <w:tcPr>
            <w:tcW w:w="2060" w:type="dxa"/>
            <w:tcBorders>
              <w:top w:val="single" w:color="auto" w:sz="4" w:space="0"/>
              <w:left w:val="single" w:color="auto" w:sz="4" w:space="0"/>
              <w:bottom w:val="single" w:color="auto" w:sz="4" w:space="0"/>
              <w:right w:val="single" w:color="auto" w:sz="4" w:space="0"/>
            </w:tcBorders>
            <w:noWrap/>
            <w:vAlign w:val="center"/>
          </w:tcPr>
          <w:p>
            <w:pPr>
              <w:shd w:val="clear"/>
              <w:jc w:val="center"/>
              <w:rPr>
                <w:rFonts w:hint="default" w:ascii="Times New Roman" w:hAnsi="Times New Roman" w:eastAsia="仿宋_GB2312" w:cs="Times New Roman"/>
                <w:i w:val="0"/>
                <w:color w:val="000000"/>
                <w:sz w:val="24"/>
                <w:szCs w:val="24"/>
                <w:highlight w:val="none"/>
                <w:u w:val="none"/>
              </w:rPr>
            </w:pPr>
          </w:p>
        </w:tc>
        <w:tc>
          <w:tcPr>
            <w:tcW w:w="2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所在县区</w:t>
            </w:r>
          </w:p>
        </w:tc>
        <w:tc>
          <w:tcPr>
            <w:tcW w:w="1710" w:type="dxa"/>
            <w:tcBorders>
              <w:top w:val="single" w:color="auto" w:sz="4" w:space="0"/>
              <w:left w:val="single" w:color="auto" w:sz="4" w:space="0"/>
              <w:bottom w:val="single" w:color="auto" w:sz="4" w:space="0"/>
              <w:right w:val="single" w:color="auto" w:sz="4" w:space="0"/>
            </w:tcBorders>
            <w:noWrap/>
            <w:vAlign w:val="center"/>
          </w:tcPr>
          <w:p>
            <w:pPr>
              <w:shd w:val="clear"/>
              <w:jc w:val="center"/>
              <w:rPr>
                <w:rFonts w:hint="default" w:ascii="Times New Roman" w:hAnsi="Times New Roman" w:eastAsia="仿宋_GB2312"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3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机构代码</w:t>
            </w:r>
          </w:p>
        </w:tc>
        <w:tc>
          <w:tcPr>
            <w:tcW w:w="2060" w:type="dxa"/>
            <w:tcBorders>
              <w:top w:val="single" w:color="auto" w:sz="4" w:space="0"/>
              <w:left w:val="single" w:color="auto" w:sz="4" w:space="0"/>
              <w:bottom w:val="single" w:color="auto" w:sz="4" w:space="0"/>
              <w:right w:val="single" w:color="auto" w:sz="4" w:space="0"/>
            </w:tcBorders>
            <w:noWrap/>
            <w:vAlign w:val="center"/>
          </w:tcPr>
          <w:p>
            <w:pPr>
              <w:shd w:val="clear"/>
              <w:jc w:val="center"/>
              <w:rPr>
                <w:rFonts w:hint="default" w:ascii="Times New Roman" w:hAnsi="Times New Roman" w:eastAsia="仿宋_GB2312" w:cs="Times New Roman"/>
                <w:i w:val="0"/>
                <w:color w:val="000000"/>
                <w:sz w:val="24"/>
                <w:szCs w:val="24"/>
                <w:highlight w:val="none"/>
                <w:u w:val="none"/>
              </w:rPr>
            </w:pPr>
          </w:p>
        </w:tc>
        <w:tc>
          <w:tcPr>
            <w:tcW w:w="2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统一社会信用代码</w:t>
            </w:r>
          </w:p>
        </w:tc>
        <w:tc>
          <w:tcPr>
            <w:tcW w:w="1710" w:type="dxa"/>
            <w:tcBorders>
              <w:top w:val="single" w:color="auto" w:sz="4" w:space="0"/>
              <w:left w:val="single" w:color="auto" w:sz="4" w:space="0"/>
              <w:bottom w:val="single" w:color="auto" w:sz="4" w:space="0"/>
              <w:right w:val="single" w:color="auto" w:sz="4" w:space="0"/>
            </w:tcBorders>
            <w:noWrap/>
            <w:vAlign w:val="center"/>
          </w:tcPr>
          <w:p>
            <w:pPr>
              <w:shd w:val="clear"/>
              <w:jc w:val="center"/>
              <w:rPr>
                <w:rFonts w:hint="default" w:ascii="Times New Roman" w:hAnsi="Times New Roman" w:eastAsia="仿宋_GB2312"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34"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业务联系人</w:t>
            </w:r>
          </w:p>
        </w:tc>
        <w:tc>
          <w:tcPr>
            <w:tcW w:w="2060" w:type="dxa"/>
            <w:tcBorders>
              <w:top w:val="single" w:color="auto" w:sz="4" w:space="0"/>
              <w:left w:val="single" w:color="auto" w:sz="4" w:space="0"/>
              <w:bottom w:val="single" w:color="auto" w:sz="4" w:space="0"/>
              <w:right w:val="single" w:color="auto" w:sz="4" w:space="0"/>
            </w:tcBorders>
            <w:noWrap/>
            <w:vAlign w:val="center"/>
          </w:tcPr>
          <w:p>
            <w:pPr>
              <w:shd w:val="clear"/>
              <w:jc w:val="center"/>
              <w:rPr>
                <w:rFonts w:hint="default" w:ascii="Times New Roman" w:hAnsi="Times New Roman" w:eastAsia="仿宋_GB2312" w:cs="Times New Roman"/>
                <w:i w:val="0"/>
                <w:color w:val="000000"/>
                <w:sz w:val="24"/>
                <w:szCs w:val="24"/>
                <w:highlight w:val="none"/>
                <w:u w:val="none"/>
              </w:rPr>
            </w:pPr>
          </w:p>
        </w:tc>
        <w:tc>
          <w:tcPr>
            <w:tcW w:w="2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联系电话</w:t>
            </w:r>
          </w:p>
        </w:tc>
        <w:tc>
          <w:tcPr>
            <w:tcW w:w="1710" w:type="dxa"/>
            <w:tcBorders>
              <w:top w:val="single" w:color="auto" w:sz="4" w:space="0"/>
              <w:left w:val="single" w:color="auto" w:sz="4" w:space="0"/>
              <w:bottom w:val="single" w:color="auto" w:sz="4" w:space="0"/>
              <w:right w:val="single" w:color="auto" w:sz="4" w:space="0"/>
            </w:tcBorders>
            <w:noWrap/>
            <w:vAlign w:val="center"/>
          </w:tcPr>
          <w:p>
            <w:pPr>
              <w:shd w:val="clear"/>
              <w:rPr>
                <w:rFonts w:hint="default" w:ascii="Times New Roman" w:hAnsi="Times New Roman" w:eastAsia="仿宋_GB2312"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35" w:type="dxa"/>
            <w:gridSpan w:val="4"/>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b/>
                <w:bCs/>
                <w:i w:val="0"/>
                <w:color w:val="000000"/>
                <w:kern w:val="2"/>
                <w:sz w:val="24"/>
                <w:szCs w:val="24"/>
                <w:highlight w:val="none"/>
                <w:u w:val="none"/>
                <w:lang w:val="en-US" w:eastAsia="zh-CN" w:bidi="ar"/>
              </w:rPr>
              <w:t>二、变更事项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35" w:type="dxa"/>
            <w:gridSpan w:val="4"/>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□中止医保协议，从</w:t>
            </w:r>
            <w:r>
              <w:rPr>
                <w:rFonts w:hint="default" w:ascii="Times New Roman" w:hAnsi="Times New Roman" w:eastAsia="仿宋_GB2312" w:cs="Times New Roman"/>
                <w:i w:val="0"/>
                <w:color w:val="000000"/>
                <w:kern w:val="0"/>
                <w:sz w:val="24"/>
                <w:szCs w:val="24"/>
                <w:highlight w:val="none"/>
                <w:u w:val="single"/>
                <w:lang w:val="en-US" w:eastAsia="zh-CN" w:bidi="ar"/>
              </w:rPr>
              <w:t xml:space="preserve">    </w:t>
            </w:r>
            <w:r>
              <w:rPr>
                <w:rFonts w:hint="default" w:ascii="Times New Roman" w:hAnsi="Times New Roman" w:eastAsia="仿宋_GB2312" w:cs="Times New Roman"/>
                <w:i w:val="0"/>
                <w:color w:val="000000"/>
                <w:kern w:val="0"/>
                <w:sz w:val="24"/>
                <w:szCs w:val="24"/>
                <w:highlight w:val="none"/>
                <w:u w:val="none"/>
                <w:lang w:val="en-US" w:eastAsia="zh-CN" w:bidi="ar"/>
              </w:rPr>
              <w:t>年</w:t>
            </w:r>
            <w:r>
              <w:rPr>
                <w:rFonts w:hint="default" w:ascii="Times New Roman" w:hAnsi="Times New Roman" w:eastAsia="仿宋_GB2312" w:cs="Times New Roman"/>
                <w:i w:val="0"/>
                <w:color w:val="000000"/>
                <w:kern w:val="0"/>
                <w:sz w:val="24"/>
                <w:szCs w:val="24"/>
                <w:highlight w:val="none"/>
                <w:u w:val="single"/>
                <w:lang w:val="en-US" w:eastAsia="zh-CN" w:bidi="ar"/>
              </w:rPr>
              <w:t xml:space="preserve">    </w:t>
            </w:r>
            <w:r>
              <w:rPr>
                <w:rFonts w:hint="default" w:ascii="Times New Roman" w:hAnsi="Times New Roman" w:eastAsia="仿宋_GB2312" w:cs="Times New Roman"/>
                <w:i w:val="0"/>
                <w:color w:val="000000"/>
                <w:kern w:val="0"/>
                <w:sz w:val="24"/>
                <w:szCs w:val="24"/>
                <w:highlight w:val="none"/>
                <w:u w:val="none"/>
                <w:lang w:val="en-US" w:eastAsia="zh-CN" w:bidi="ar"/>
              </w:rPr>
              <w:t>月</w:t>
            </w:r>
            <w:r>
              <w:rPr>
                <w:rFonts w:hint="default" w:ascii="Times New Roman" w:hAnsi="Times New Roman" w:eastAsia="仿宋_GB2312" w:cs="Times New Roman"/>
                <w:i w:val="0"/>
                <w:color w:val="000000"/>
                <w:kern w:val="0"/>
                <w:sz w:val="24"/>
                <w:szCs w:val="24"/>
                <w:highlight w:val="none"/>
                <w:u w:val="single"/>
                <w:lang w:val="en-US" w:eastAsia="zh-CN" w:bidi="ar"/>
              </w:rPr>
              <w:t xml:space="preserve">    </w:t>
            </w:r>
            <w:r>
              <w:rPr>
                <w:rFonts w:hint="default" w:ascii="Times New Roman" w:hAnsi="Times New Roman" w:eastAsia="仿宋_GB2312" w:cs="Times New Roman"/>
                <w:i w:val="0"/>
                <w:color w:val="000000"/>
                <w:kern w:val="0"/>
                <w:sz w:val="24"/>
                <w:szCs w:val="24"/>
                <w:highlight w:val="none"/>
                <w:u w:val="none"/>
                <w:lang w:val="en-US" w:eastAsia="zh-CN" w:bidi="ar"/>
              </w:rPr>
              <w:t>日开始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35" w:type="dxa"/>
            <w:gridSpan w:val="4"/>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□解除医保协议，从</w:t>
            </w:r>
            <w:r>
              <w:rPr>
                <w:rFonts w:hint="default" w:ascii="Times New Roman" w:hAnsi="Times New Roman" w:eastAsia="仿宋_GB2312" w:cs="Times New Roman"/>
                <w:i w:val="0"/>
                <w:color w:val="000000"/>
                <w:kern w:val="0"/>
                <w:sz w:val="24"/>
                <w:szCs w:val="24"/>
                <w:highlight w:val="none"/>
                <w:u w:val="single"/>
                <w:lang w:val="en-US" w:eastAsia="zh-CN" w:bidi="ar"/>
              </w:rPr>
              <w:t xml:space="preserve">    </w:t>
            </w:r>
            <w:r>
              <w:rPr>
                <w:rFonts w:hint="default" w:ascii="Times New Roman" w:hAnsi="Times New Roman" w:eastAsia="仿宋_GB2312" w:cs="Times New Roman"/>
                <w:i w:val="0"/>
                <w:color w:val="000000"/>
                <w:kern w:val="0"/>
                <w:sz w:val="24"/>
                <w:szCs w:val="24"/>
                <w:highlight w:val="none"/>
                <w:u w:val="none"/>
                <w:lang w:val="en-US" w:eastAsia="zh-CN" w:bidi="ar"/>
              </w:rPr>
              <w:t>年</w:t>
            </w:r>
            <w:r>
              <w:rPr>
                <w:rFonts w:hint="default" w:ascii="Times New Roman" w:hAnsi="Times New Roman" w:eastAsia="仿宋_GB2312" w:cs="Times New Roman"/>
                <w:i w:val="0"/>
                <w:color w:val="000000"/>
                <w:kern w:val="0"/>
                <w:sz w:val="24"/>
                <w:szCs w:val="24"/>
                <w:highlight w:val="none"/>
                <w:u w:val="single"/>
                <w:lang w:val="en-US" w:eastAsia="zh-CN" w:bidi="ar"/>
              </w:rPr>
              <w:t xml:space="preserve">    </w:t>
            </w:r>
            <w:r>
              <w:rPr>
                <w:rFonts w:hint="default" w:ascii="Times New Roman" w:hAnsi="Times New Roman" w:eastAsia="仿宋_GB2312" w:cs="Times New Roman"/>
                <w:i w:val="0"/>
                <w:color w:val="000000"/>
                <w:kern w:val="0"/>
                <w:sz w:val="24"/>
                <w:szCs w:val="24"/>
                <w:highlight w:val="none"/>
                <w:u w:val="none"/>
                <w:lang w:val="en-US" w:eastAsia="zh-CN" w:bidi="ar"/>
              </w:rPr>
              <w:t>月</w:t>
            </w:r>
            <w:r>
              <w:rPr>
                <w:rFonts w:hint="default" w:ascii="Times New Roman" w:hAnsi="Times New Roman" w:eastAsia="仿宋_GB2312" w:cs="Times New Roman"/>
                <w:i w:val="0"/>
                <w:color w:val="000000"/>
                <w:kern w:val="0"/>
                <w:sz w:val="24"/>
                <w:szCs w:val="24"/>
                <w:highlight w:val="none"/>
                <w:u w:val="single"/>
                <w:lang w:val="en-US" w:eastAsia="zh-CN" w:bidi="ar"/>
              </w:rPr>
              <w:t xml:space="preserve">    </w:t>
            </w:r>
            <w:r>
              <w:rPr>
                <w:rFonts w:hint="default" w:ascii="Times New Roman" w:hAnsi="Times New Roman" w:eastAsia="仿宋_GB2312" w:cs="Times New Roman"/>
                <w:i w:val="0"/>
                <w:color w:val="000000"/>
                <w:kern w:val="0"/>
                <w:sz w:val="24"/>
                <w:szCs w:val="24"/>
                <w:highlight w:val="none"/>
                <w:u w:val="none"/>
                <w:lang w:val="en-US" w:eastAsia="zh-CN" w:bidi="ar"/>
              </w:rPr>
              <w:t>日开始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35" w:type="dxa"/>
            <w:gridSpan w:val="4"/>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□不再续签医保协议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35" w:type="dxa"/>
            <w:gridSpan w:val="4"/>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b/>
                <w:bCs/>
                <w:i w:val="0"/>
                <w:color w:val="000000"/>
                <w:kern w:val="2"/>
                <w:sz w:val="24"/>
                <w:szCs w:val="24"/>
                <w:highlight w:val="none"/>
                <w:u w:val="none"/>
                <w:lang w:val="en-US" w:eastAsia="zh-CN" w:bidi="ar"/>
              </w:rPr>
              <w:t>三、变更承诺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35" w:type="dxa"/>
            <w:gridSpan w:val="4"/>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hd w:val="clear"/>
              <w:ind w:firstLine="480"/>
              <w:jc w:val="left"/>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本机构自愿按照政策规定及相关要求，提交有关资料，申请XX市医疗保障定点医药机构协议状态变更，并郑重承诺：本机构不存在《医疗机构医疗保障定点管理暂行办法》《广东省医疗机构医疗保障定点管理暂行办法》或《零售药店医疗保障定点管理暂行办法》《广东省零售药店医疗保障定点管理暂行办法》等法律、法规、规章及上级文件有关规定的不予受理定点</w:t>
            </w:r>
            <w:r>
              <w:rPr>
                <w:rFonts w:hint="eastAsia" w:ascii="Times New Roman" w:hAnsi="Times New Roman" w:eastAsia="仿宋_GB2312" w:cs="Times New Roman"/>
                <w:i w:val="0"/>
                <w:color w:val="000000"/>
                <w:kern w:val="0"/>
                <w:sz w:val="24"/>
                <w:szCs w:val="24"/>
                <w:highlight w:val="none"/>
                <w:u w:val="none"/>
                <w:lang w:val="en-US" w:eastAsia="zh-CN" w:bidi="ar"/>
              </w:rPr>
              <w:t>医药机构协议状态</w:t>
            </w:r>
            <w:r>
              <w:rPr>
                <w:rFonts w:hint="default" w:ascii="Times New Roman" w:hAnsi="Times New Roman" w:eastAsia="仿宋_GB2312" w:cs="Times New Roman"/>
                <w:i w:val="0"/>
                <w:color w:val="000000"/>
                <w:kern w:val="0"/>
                <w:sz w:val="24"/>
                <w:szCs w:val="24"/>
                <w:highlight w:val="none"/>
                <w:u w:val="none"/>
                <w:lang w:val="en-US" w:eastAsia="zh-CN" w:bidi="ar"/>
              </w:rPr>
              <w:t>变更申请的情形，且所提交资料全部真实有效，如有虚假成分，愿意承担一切相应的法律责任。</w:t>
            </w:r>
          </w:p>
          <w:p>
            <w:pPr>
              <w:keepNext w:val="0"/>
              <w:keepLines w:val="0"/>
              <w:widowControl/>
              <w:suppressLineNumbers w:val="0"/>
              <w:shd w:val="clear"/>
              <w:ind w:firstLine="480"/>
              <w:jc w:val="left"/>
              <w:textAlignment w:val="center"/>
              <w:rPr>
                <w:rFonts w:hint="default" w:ascii="Times New Roman" w:hAnsi="Times New Roman" w:eastAsia="仿宋_GB2312"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35" w:type="dxa"/>
            <w:gridSpan w:val="4"/>
            <w:tcBorders>
              <w:top w:val="nil"/>
              <w:left w:val="single" w:color="000000" w:sz="4" w:space="0"/>
              <w:bottom w:val="nil"/>
              <w:right w:val="single" w:color="000000" w:sz="4" w:space="0"/>
            </w:tcBorders>
            <w:noWrap w:val="0"/>
            <w:vAlign w:val="center"/>
          </w:tcPr>
          <w:p>
            <w:pPr>
              <w:shd w:val="clear"/>
              <w:jc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法定代表人（签名）：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35" w:type="dxa"/>
            <w:gridSpan w:val="4"/>
            <w:tcBorders>
              <w:top w:val="nil"/>
              <w:left w:val="single" w:color="000000" w:sz="4" w:space="0"/>
              <w:bottom w:val="nil"/>
              <w:right w:val="single" w:color="000000" w:sz="4" w:space="0"/>
            </w:tcBorders>
            <w:noWrap w:val="0"/>
            <w:vAlign w:val="center"/>
          </w:tcPr>
          <w:p>
            <w:pPr>
              <w:shd w:val="clear"/>
              <w:jc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主要负责人（签名）：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35" w:type="dxa"/>
            <w:gridSpan w:val="4"/>
            <w:tcBorders>
              <w:top w:val="nil"/>
              <w:left w:val="single" w:color="000000" w:sz="4" w:space="0"/>
              <w:bottom w:val="nil"/>
              <w:right w:val="single" w:color="000000" w:sz="4" w:space="0"/>
            </w:tcBorders>
            <w:noWrap w:val="0"/>
            <w:vAlign w:val="center"/>
          </w:tcPr>
          <w:p>
            <w:pPr>
              <w:shd w:val="clear"/>
              <w:jc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实际控制人（签名）：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35" w:type="dxa"/>
            <w:gridSpan w:val="4"/>
            <w:tcBorders>
              <w:top w:val="nil"/>
              <w:left w:val="single" w:color="000000" w:sz="4" w:space="0"/>
              <w:bottom w:val="nil"/>
              <w:right w:val="single" w:color="000000" w:sz="4" w:space="0"/>
            </w:tcBorders>
            <w:noWrap/>
            <w:vAlign w:val="center"/>
          </w:tcPr>
          <w:p>
            <w:pPr>
              <w:keepNext w:val="0"/>
              <w:keepLines w:val="0"/>
              <w:widowControl/>
              <w:suppressLineNumbers w:val="0"/>
              <w:shd w:val="clear"/>
              <w:wordWrap w:val="0"/>
              <w:jc w:val="right"/>
              <w:textAlignment w:val="center"/>
              <w:rPr>
                <w:rFonts w:hint="default" w:ascii="Times New Roman" w:hAnsi="Times New Roman" w:eastAsia="仿宋_GB2312" w:cs="Times New Roman"/>
                <w:i w:val="0"/>
                <w:color w:val="000000"/>
                <w:sz w:val="24"/>
                <w:szCs w:val="24"/>
                <w:highlight w:val="none"/>
                <w:u w:val="none"/>
                <w:lang w:val="en-US"/>
              </w:rPr>
            </w:pPr>
            <w:r>
              <w:rPr>
                <w:rFonts w:hint="default" w:ascii="Times New Roman" w:hAnsi="Times New Roman" w:eastAsia="仿宋_GB2312" w:cs="Times New Roman"/>
                <w:i w:val="0"/>
                <w:color w:val="000000"/>
                <w:kern w:val="0"/>
                <w:sz w:val="24"/>
                <w:szCs w:val="24"/>
                <w:highlight w:val="none"/>
                <w:u w:val="none"/>
                <w:lang w:val="en-US" w:eastAsia="zh-CN" w:bidi="ar"/>
              </w:rPr>
              <w:t xml:space="preserve">（单位盖章）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34" w:type="dxa"/>
            <w:tcBorders>
              <w:top w:val="nil"/>
              <w:left w:val="single" w:color="000000" w:sz="4" w:space="0"/>
              <w:bottom w:val="single" w:color="000000" w:sz="4" w:space="0"/>
              <w:right w:val="nil"/>
            </w:tcBorders>
            <w:noWrap/>
            <w:vAlign w:val="center"/>
          </w:tcPr>
          <w:p>
            <w:pPr>
              <w:shd w:val="clear"/>
              <w:rPr>
                <w:rFonts w:hint="default" w:ascii="Times New Roman" w:hAnsi="Times New Roman" w:eastAsia="仿宋_GB2312" w:cs="Times New Roman"/>
                <w:i w:val="0"/>
                <w:color w:val="000000"/>
                <w:sz w:val="24"/>
                <w:szCs w:val="24"/>
                <w:highlight w:val="none"/>
                <w:u w:val="none"/>
              </w:rPr>
            </w:pPr>
          </w:p>
        </w:tc>
        <w:tc>
          <w:tcPr>
            <w:tcW w:w="2060" w:type="dxa"/>
            <w:tcBorders>
              <w:top w:val="nil"/>
              <w:left w:val="nil"/>
              <w:bottom w:val="single" w:color="000000" w:sz="4" w:space="0"/>
              <w:right w:val="nil"/>
            </w:tcBorders>
            <w:noWrap/>
            <w:vAlign w:val="center"/>
          </w:tcPr>
          <w:p>
            <w:pPr>
              <w:shd w:val="clear"/>
              <w:rPr>
                <w:rFonts w:hint="default" w:ascii="Times New Roman" w:hAnsi="Times New Roman" w:eastAsia="仿宋_GB2312" w:cs="Times New Roman"/>
                <w:i w:val="0"/>
                <w:color w:val="000000"/>
                <w:sz w:val="24"/>
                <w:szCs w:val="24"/>
                <w:highlight w:val="none"/>
                <w:u w:val="none"/>
              </w:rPr>
            </w:pPr>
          </w:p>
        </w:tc>
        <w:tc>
          <w:tcPr>
            <w:tcW w:w="4441"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shd w:val="clear"/>
              <w:jc w:val="righ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申请日期：    年    月    日</w:t>
            </w:r>
          </w:p>
        </w:tc>
      </w:tr>
    </w:tbl>
    <w:p>
      <w:pPr>
        <w:widowControl w:val="0"/>
        <w:tabs>
          <w:tab w:val="left" w:pos="775"/>
        </w:tabs>
        <w:autoSpaceDE w:val="0"/>
        <w:autoSpaceDN w:val="0"/>
        <w:adjustRightInd w:val="0"/>
        <w:rPr>
          <w:rFonts w:hint="default" w:ascii="Times New Roman" w:hAnsi="Times New Roman" w:eastAsia="方正仿宋简体" w:cs="Times New Roman"/>
          <w:color w:val="000000"/>
          <w:kern w:val="0"/>
          <w:sz w:val="24"/>
          <w:szCs w:val="22"/>
          <w:highlight w:val="none"/>
          <w:lang w:val="en-US" w:eastAsia="zh-CN" w:bidi="ar-S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2010600030101010101"/>
    <w:charset w:val="88"/>
    <w:family w:val="moder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w:t>
                          </w: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pPr>
                    <w:r>
                      <w:t>—</w:t>
                    </w: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46</w:t>
                          </w:r>
                          <w:r>
                            <w:rPr>
                              <w:rFonts w:hint="default" w:ascii="Times New Roman" w:hAnsi="Times New Roman" w:cs="Times New Roman"/>
                            </w:rPr>
                            <w:fldChar w:fldCharType="end"/>
                          </w:r>
                          <w:r>
                            <w:rPr>
                              <w:rFonts w:hint="default" w:ascii="Times New Roman" w:hAnsi="Times New Roman" w:cs="Times New Roman"/>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4"/>
                    </w:pPr>
                    <w: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46</w:t>
                    </w:r>
                    <w:r>
                      <w:rPr>
                        <w:rFonts w:hint="default" w:ascii="Times New Roman" w:hAnsi="Times New Roman" w:cs="Times New Roman"/>
                      </w:rPr>
                      <w:fldChar w:fldCharType="end"/>
                    </w:r>
                    <w:r>
                      <w:rPr>
                        <w:rFonts w:hint="default" w:ascii="Times New Roman" w:hAnsi="Times New Roman" w:cs="Times New Roman"/>
                      </w:rPr>
                      <w:t xml:space="preserve"> </w:t>
                    </w:r>
                    <w:r>
                      <w:t>—</w:t>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FE2260"/>
    <w:multiLevelType w:val="singleLevel"/>
    <w:tmpl w:val="EDFE2260"/>
    <w:lvl w:ilvl="0" w:tentative="0">
      <w:start w:val="1"/>
      <w:numFmt w:val="chineseCounting"/>
      <w:suff w:val="nothing"/>
      <w:lvlText w:val="（%1）"/>
      <w:lvlJc w:val="left"/>
      <w:rPr>
        <w:rFonts w:hint="eastAsia"/>
      </w:rPr>
    </w:lvl>
  </w:abstractNum>
  <w:abstractNum w:abstractNumId="1">
    <w:nsid w:val="F5CEB43D"/>
    <w:multiLevelType w:val="singleLevel"/>
    <w:tmpl w:val="F5CEB43D"/>
    <w:lvl w:ilvl="0" w:tentative="0">
      <w:start w:val="1"/>
      <w:numFmt w:val="chineseCounting"/>
      <w:suff w:val="nothing"/>
      <w:lvlText w:val="（%1）"/>
      <w:lvlJc w:val="left"/>
      <w:rPr>
        <w:rFonts w:hint="eastAsia" w:ascii="仿宋_GB2312" w:hAnsi="仿宋_GB2312" w:eastAsia="仿宋_GB2312" w:cs="仿宋_GB2312"/>
      </w:rPr>
    </w:lvl>
  </w:abstractNum>
  <w:abstractNum w:abstractNumId="2">
    <w:nsid w:val="77F919C2"/>
    <w:multiLevelType w:val="singleLevel"/>
    <w:tmpl w:val="77F919C2"/>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曾学韬">
    <w15:presenceInfo w15:providerId="None" w15:userId="曾学韬"/>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FED7F40"/>
    <w:rsid w:val="37F7A0F9"/>
    <w:rsid w:val="46F2F911"/>
    <w:rsid w:val="4A1947CF"/>
    <w:rsid w:val="5BF85B18"/>
    <w:rsid w:val="61F8230F"/>
    <w:rsid w:val="6C7FFE8A"/>
    <w:rsid w:val="6FBC8E1F"/>
    <w:rsid w:val="727E5E38"/>
    <w:rsid w:val="774F1203"/>
    <w:rsid w:val="7ADEF09A"/>
    <w:rsid w:val="7B7F0EB6"/>
    <w:rsid w:val="7BB74BA8"/>
    <w:rsid w:val="7CDF1968"/>
    <w:rsid w:val="7DBB377E"/>
    <w:rsid w:val="7EDE3D00"/>
    <w:rsid w:val="7F57454E"/>
    <w:rsid w:val="7F6AAD0D"/>
    <w:rsid w:val="7F7D239D"/>
    <w:rsid w:val="7FFF3601"/>
    <w:rsid w:val="7FFFB693"/>
    <w:rsid w:val="9173D466"/>
    <w:rsid w:val="95E9E795"/>
    <w:rsid w:val="9CBFFEE7"/>
    <w:rsid w:val="9DEF6889"/>
    <w:rsid w:val="ABEF37BA"/>
    <w:rsid w:val="BEACDE5D"/>
    <w:rsid w:val="BFFE7C6C"/>
    <w:rsid w:val="C67F4FC0"/>
    <w:rsid w:val="D53D45F5"/>
    <w:rsid w:val="DD7E3925"/>
    <w:rsid w:val="DFF64E1D"/>
    <w:rsid w:val="E62FC743"/>
    <w:rsid w:val="EFD63B0E"/>
    <w:rsid w:val="F5F2914E"/>
    <w:rsid w:val="F6EEADCF"/>
    <w:rsid w:val="F7E50C9B"/>
    <w:rsid w:val="FCF74B19"/>
    <w:rsid w:val="FEE92D9C"/>
    <w:rsid w:val="FF7F9352"/>
    <w:rsid w:val="FFFD4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仿宋简体" w:hAnsi="方正仿宋简体" w:eastAsia="方正仿宋简体" w:cs="Times New Roman"/>
      <w:color w:val="000000"/>
      <w:kern w:val="0"/>
      <w:sz w:val="24"/>
      <w:szCs w:val="22"/>
      <w:lang w:val="en-US" w:eastAsia="zh-CN" w:bidi="ar-SA"/>
    </w:rPr>
  </w:style>
  <w:style w:type="paragraph" w:styleId="3">
    <w:name w:val="Body Text"/>
    <w:basedOn w:val="1"/>
    <w:qFormat/>
    <w:uiPriority w:val="1"/>
    <w:pPr>
      <w:spacing w:before="10"/>
      <w:ind w:left="124"/>
    </w:pPr>
    <w:rPr>
      <w:rFonts w:ascii="宋体" w:hAnsi="宋体" w:eastAsia="宋体"/>
      <w:sz w:val="29"/>
      <w:szCs w:val="29"/>
    </w:rPr>
  </w:style>
  <w:style w:type="paragraph" w:styleId="4">
    <w:name w:val="footer"/>
    <w:unhideWhenUsed/>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Cs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2018-07-22T07:11:00Z</dcterms:created>
  <dc:creator>d</dc:creator>
  <cp:lastModifiedBy>曾学韬</cp:lastModifiedBy>
  <cp:lastPrinted>2025-03-19T09:53:00Z</cp:lastPrinted>
  <dcterms:modified xsi:type="dcterms:W3CDTF">2025-03-18T17:27:18Z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485D2643E89EA12B863AD96778FB5814</vt:lpwstr>
  </property>
  <property fmtid="{D5CDD505-2E9C-101B-9397-08002B2CF9AE}" pid="4" name="showFlag">
    <vt:bool>true</vt:bool>
  </property>
  <property fmtid="{D5CDD505-2E9C-101B-9397-08002B2CF9AE}" pid="5" name="close">
    <vt:lpwstr>true</vt:lpwstr>
  </property>
</Properties>
</file>