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5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定点医药机构相关人员医保支付资格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恢复申请书</w:t>
      </w:r>
    </w:p>
    <w:p>
      <w:pPr>
        <w:pStyle w:val="3"/>
        <w:widowControl/>
        <w:shd w:val="clear"/>
        <w:spacing w:before="0" w:beforeAutospacing="0" w:after="0" w:afterAutospacing="0" w:line="368" w:lineRule="atLeast"/>
        <w:ind w:firstLine="420"/>
        <w:jc w:val="both"/>
        <w:textAlignment w:val="baseline"/>
        <w:rPr>
          <w:rFonts w:hint="eastAsia" w:ascii="仿宋_GB2312" w:hAnsi="仿宋_GB2312" w:eastAsia="仿宋_GB2312" w:cs="仿宋_GB2312"/>
          <w:color w:val="404040"/>
          <w:sz w:val="19"/>
          <w:szCs w:val="19"/>
        </w:rPr>
      </w:pPr>
    </w:p>
    <w:tbl>
      <w:tblPr>
        <w:tblStyle w:val="4"/>
        <w:tblW w:w="4997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736"/>
        <w:gridCol w:w="1427"/>
        <w:gridCol w:w="1570"/>
        <w:gridCol w:w="2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相关人员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0"/>
                <w:kern w:val="0"/>
                <w:sz w:val="24"/>
                <w:szCs w:val="24"/>
                <w:fitText w:val="960" w:id="1160206340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960" w:id="1160206340"/>
              </w:rPr>
              <w:t>名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99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医保代码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违规行为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认定违规行为文书号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暂停/终止结算时间</w:t>
            </w:r>
          </w:p>
        </w:tc>
        <w:tc>
          <w:tcPr>
            <w:tcW w:w="1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shd w:val="clear"/>
              <w:spacing w:line="560" w:lineRule="exact"/>
              <w:rPr>
                <w:rFonts w:hint="eastAsia"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本人声明，已达到暂停/终止医保结算时长，期间无医保结算行为，现申请恢复医保支付资格。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申请日期：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定点医药机构意见：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公章：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5000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left="0" w:leftChars="0" w:firstLine="0" w:firstLineChars="0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医疗保障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意见：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公章：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日期：</w:t>
            </w:r>
          </w:p>
        </w:tc>
      </w:tr>
    </w:tbl>
    <w:p>
      <w:pPr>
        <w:pStyle w:val="3"/>
        <w:widowControl/>
        <w:shd w:val="clear"/>
        <w:spacing w:before="0" w:beforeAutospacing="0" w:after="0" w:afterAutospacing="0" w:line="500" w:lineRule="exact"/>
        <w:ind w:firstLine="420"/>
        <w:jc w:val="both"/>
        <w:textAlignment w:val="baseline"/>
        <w:rPr>
          <w:rFonts w:hint="eastAsia" w:ascii="仿宋_GB2312" w:hAnsi="仿宋_GB2312" w:eastAsia="仿宋_GB2312" w:cs="仿宋_GB2312"/>
          <w:color w:val="404040"/>
        </w:rPr>
      </w:pPr>
      <w:r>
        <w:rPr>
          <w:rFonts w:hint="eastAsia" w:ascii="仿宋_GB2312" w:hAnsi="仿宋_GB2312" w:eastAsia="仿宋_GB2312" w:cs="仿宋_GB2312"/>
          <w:color w:val="404040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color w:val="404040"/>
          <w:shd w:val="clear" w:color="auto" w:fill="FFFFFF"/>
          <w:lang w:val="en-US" w:eastAsia="zh-CN"/>
        </w:rPr>
        <w:t>申请书医疗保障</w:t>
      </w:r>
      <w:r>
        <w:rPr>
          <w:rFonts w:hint="eastAsia" w:ascii="仿宋_GB2312" w:hAnsi="仿宋_GB2312" w:eastAsia="仿宋_GB2312" w:cs="仿宋_GB2312"/>
          <w:color w:val="404040"/>
          <w:shd w:val="clear" w:color="auto" w:fill="FFFFFF"/>
        </w:rPr>
        <w:t>经办机构留存一份，相关人员及所属机构各执一份。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054FD"/>
    <w:rsid w:val="7C80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2025-03-12T03:02:00Z</dcterms:created>
  <dc:creator>Lenovo</dc:creator>
  <cp:lastModifiedBy>Lenovo</cp:lastModifiedBy>
  <dcterms:modified xsi:type="dcterms:W3CDTF">2025-03-12T03:04:52Z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1FDEC69C3D9542A28D3CEBF82BC42061</vt:lpwstr>
  </property>
</Properties>
</file>