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BC0C4">
      <w:pPr>
        <w:spacing w:line="560" w:lineRule="exact"/>
        <w:jc w:val="both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 w14:paraId="64EE053E">
      <w:pPr>
        <w:widowControl/>
        <w:snapToGrid/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大型医用设备集中采购委托书</w:t>
      </w:r>
    </w:p>
    <w:bookmarkEnd w:id="0"/>
    <w:p w14:paraId="3ACF4C2A">
      <w:pPr>
        <w:spacing w:line="24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1F9ABA89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甲方：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 xml:space="preserve">               </w:t>
      </w:r>
    </w:p>
    <w:p w14:paraId="4281D2B0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乙方：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安徽省医药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>价格和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  <w:t>集中采购中心</w:t>
      </w:r>
    </w:p>
    <w:p w14:paraId="6E492057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CF4D08B">
      <w:pPr>
        <w:spacing w:line="240" w:lineRule="auto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委托事项：甲方委托乙方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实施使用非财政预算安排资金的乙类大型医用设备</w:t>
      </w:r>
      <w:r>
        <w:rPr>
          <w:rFonts w:hint="eastAsia" w:ascii="方正仿宋_GBK" w:hAnsi="方正仿宋_GBK" w:eastAsia="方正仿宋_GBK" w:cs="方正仿宋_GBK"/>
          <w:w w:val="95"/>
          <w:sz w:val="32"/>
          <w:szCs w:val="32"/>
        </w:rPr>
        <w:t>集中采购工作，包括招标代理机构遴选、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医用设备参数论证、采购文件编制等。招标完成后，甲方依规与中标供应商及时签订采购合同。</w:t>
      </w:r>
    </w:p>
    <w:p w14:paraId="12CAB8D6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0FB95F88">
      <w:pPr>
        <w:spacing w:line="560" w:lineRule="exact"/>
        <w:ind w:firstLine="645"/>
        <w:rPr>
          <w:rFonts w:hint="eastAsia" w:ascii="仿宋" w:hAnsi="仿宋" w:eastAsia="仿宋" w:cs="仿宋"/>
          <w:sz w:val="32"/>
          <w:szCs w:val="32"/>
        </w:rPr>
      </w:pPr>
    </w:p>
    <w:p w14:paraId="7EB62108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>（公章）</w:t>
      </w:r>
    </w:p>
    <w:p w14:paraId="390024D9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3DBA3D20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（签字）</w:t>
      </w:r>
    </w:p>
    <w:p w14:paraId="2C506CED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41E24B3C">
      <w:pPr>
        <w:spacing w:line="560" w:lineRule="exact"/>
        <w:ind w:right="25" w:rightChars="0" w:firstLine="4640" w:firstLineChars="145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年　　月　　日</w:t>
      </w:r>
    </w:p>
    <w:p w14:paraId="2583D15A"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19156B1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9F1B42E-5E5C-4F30-9344-9479923C15B2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5403DE9-BA12-412A-BD95-9DCFD48574A1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A12E0D5-195D-441D-A4B4-09B6CDD2F21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46267"/>
    <w:rsid w:val="0DDC62CA"/>
    <w:rsid w:val="42FC6F83"/>
    <w:rsid w:val="5F9B12E6"/>
    <w:rsid w:val="7C24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2025-03-11T07:21:00Z</dcterms:created>
  <dc:creator>Susie</dc:creator>
  <cp:lastModifiedBy>Susie</cp:lastModifiedBy>
  <dcterms:modified xsi:type="dcterms:W3CDTF">2025-03-11T07:21:26Z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05C1770024A44952A57BA04B1C2DFFBC_11</vt:lpwstr>
  </property>
  <property fmtid="{D5CDD505-2E9C-101B-9397-08002B2CF9AE}" pid="4" name="KSOTemplateDocerSaveRecord">
    <vt:lpwstr>eyJoZGlkIjoiNWE5Mjc4MjI0MDY2NTU0NmY5YzM0YTU3NmM5Zjc5Y2UiLCJ1c2VySWQiOiIxMjMyOTAyODM4In0=</vt:lpwstr>
  </property>
</Properties>
</file>