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4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before="282" w:line="231" w:lineRule="auto"/>
        <w:ind w:left="1856" w:right="1165" w:hanging="99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11"/>
          <w:sz w:val="43"/>
          <w:szCs w:val="43"/>
        </w:rPr>
        <w:t>《</w:t>
      </w:r>
      <w:r>
        <w:rPr>
          <w:rFonts w:hint="eastAsia" w:ascii="FZXiaoBiaoSong-B05S" w:hAnsi="FZXiaoBiaoSong-B05S" w:eastAsia="FZXiaoBiaoSong-B05S" w:cs="FZXiaoBiaoSong-B05S"/>
          <w:spacing w:val="11"/>
          <w:sz w:val="43"/>
          <w:szCs w:val="43"/>
          <w:lang w:eastAsia="zh-CN"/>
        </w:rPr>
        <w:t>非集采部分</w:t>
      </w:r>
      <w:r>
        <w:rPr>
          <w:rFonts w:ascii="FZXiaoBiaoSong-B05S" w:hAnsi="FZXiaoBiaoSong-B05S" w:eastAsia="FZXiaoBiaoSong-B05S" w:cs="FZXiaoBiaoSong-B05S"/>
          <w:spacing w:val="11"/>
          <w:sz w:val="43"/>
          <w:szCs w:val="43"/>
        </w:rPr>
        <w:t>医用耗材目录</w:t>
      </w:r>
      <w:r>
        <w:rPr>
          <w:rFonts w:ascii="FZXiaoBiaoSong-B05S" w:hAnsi="FZXiaoBiaoSong-B05S" w:eastAsia="FZXiaoBiaoSong-B05S" w:cs="FZXiaoBiaoSong-B05S"/>
          <w:sz w:val="43"/>
          <w:szCs w:val="43"/>
        </w:rPr>
        <w:t xml:space="preserve"> </w:t>
      </w:r>
      <w:r>
        <w:rPr>
          <w:rFonts w:ascii="FZXiaoBiaoSong-B05S" w:hAnsi="FZXiaoBiaoSong-B05S" w:eastAsia="FZXiaoBiaoSong-B05S" w:cs="FZXiaoBiaoSong-B05S"/>
          <w:spacing w:val="-7"/>
          <w:sz w:val="43"/>
          <w:szCs w:val="43"/>
        </w:rPr>
        <w:t>（征求意见稿）》有关说明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258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一、《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非集采部分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医用耗材目录（征求意见稿）》 (以下简称《目录》），所列医用耗材是符合我市医疗服务项目可单独收费政策，具有国家医保耗材统一代码、基本医疗保险基金准予支付的医用耗材，未列入《目录》的医用耗材，医保基金不予支付。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258" w:firstLine="634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二、《目录》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的数据来源于2023年度我市医疗机构上传至医保信息平台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数据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和医疗机构在我市医药采购平台实际采购数据。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258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以符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我市医疗服务项目价格文件规定可以单独收费的医用耗材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为基础，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结合临床实际，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经专家评审等程序确定。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" w:right="260" w:firstLine="65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《目录》共收载医用耗材产品 1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653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类（以国家医保医用耗材分类编码15编码计算），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明确支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付类别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其中，乙类管理医用耗材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11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类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  <w:lang w:eastAsia="zh-CN"/>
        </w:rPr>
        <w:t>支付政策按照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现行规定执行；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丙类管理医用耗材48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  <w:lang w:eastAsia="zh-CN"/>
        </w:rPr>
        <w:t>5类，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由参保人员个人自付。有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36类医用耗材进行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备注。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《目录》实行动态调整，全市统一执行。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97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7" w:h="16839"/>
      <w:pgMar w:top="1431" w:right="1275" w:bottom="1634" w:left="1546" w:header="0" w:footer="13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F79FB3"/>
    <w:rsid w:val="B73F4773"/>
    <w:rsid w:val="FC5DF085"/>
    <w:rsid w:val="FDDB7C3F"/>
    <w:rsid w:val="FEF2D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2024-05-25T17:35:00Z</dcterms:created>
  <dc:creator>DN</dc:creator>
  <cp:lastModifiedBy>王晓辉</cp:lastModifiedBy>
  <dcterms:modified xsi:type="dcterms:W3CDTF">2025-01-24T17:22:39Z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2024-12-13T17:56:51Z</vt:filetime>
  </property>
  <property fmtid="{D5CDD505-2E9C-101B-9397-08002B2CF9AE}" pid="4" name="KSOProductBuildVer">
    <vt:lpwstr>2052-11.8.2.9695</vt:lpwstr>
  </property>
</Properties>
</file>