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卫生健康科研项目申报方向</w:t>
      </w:r>
    </w:p>
    <w:p>
      <w:pPr>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一、“四大慢病”研究</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（一）重点研究方向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1.脑出血微创术治疗研究，血流再灌注在急性缺血性卒中的临床干预研究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针对脑出血微创手术疗效和血流再灌注策略在缺血性卒中治疗中的不确定性，探索手术路径优化、再灌注时机选择及术后管理方案，建立针对不同病情的精准干预模式，提高患者的生存率及功能恢复水平。</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2.宁夏地区CHD（先天性心脏病）筛查、诊断、治疗、康复一体化管理新模式的构建及应用</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收集宁夏地区所有出生新生儿的人口学资料，建立大队列研究，获取连续3年CHD筛查、诊断、治疗及康复结果资料，分析宁夏地区CHD发病率、病种构成比、性别、民族差异性、CHD发病的高危因素等，通过建立CHD一体化随访模式，提高随访管理率，降低危重型先天性心脏病的死亡率。</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3.慢性气道疾病防控诊疗体系的建设及推广应用</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通过对慢性</w:t>
      </w:r>
      <w:r>
        <w:rPr>
          <w:rFonts w:hint="eastAsia" w:ascii="Times New Roman" w:hAnsi="Times New Roman" w:eastAsia="仿宋_GB2312" w:cs="仿宋_GB2312"/>
          <w:sz w:val="32"/>
          <w:szCs w:val="32"/>
        </w:rPr>
        <w:t>气道疾病</w:t>
      </w:r>
      <w:r>
        <w:rPr>
          <w:rFonts w:ascii="Times New Roman" w:hAnsi="Times New Roman" w:eastAsia="仿宋_GB2312" w:cs="仿宋_GB2312"/>
          <w:sz w:val="32"/>
          <w:szCs w:val="32"/>
        </w:rPr>
        <w:t>流行病学特征调查，实行慢性</w:t>
      </w:r>
      <w:r>
        <w:rPr>
          <w:rFonts w:hint="eastAsia" w:ascii="Times New Roman" w:hAnsi="Times New Roman" w:eastAsia="仿宋_GB2312" w:cs="仿宋_GB2312"/>
          <w:sz w:val="32"/>
          <w:szCs w:val="32"/>
        </w:rPr>
        <w:t>气道疾病</w:t>
      </w:r>
      <w:r>
        <w:rPr>
          <w:rFonts w:ascii="Times New Roman" w:hAnsi="Times New Roman" w:eastAsia="仿宋_GB2312" w:cs="仿宋_GB2312"/>
          <w:sz w:val="32"/>
          <w:szCs w:val="32"/>
        </w:rPr>
        <w:t>上下转诊、最优化管理流程的建立，提升基层医生慢性</w:t>
      </w:r>
      <w:r>
        <w:rPr>
          <w:rFonts w:hint="eastAsia" w:ascii="Times New Roman" w:hAnsi="Times New Roman" w:eastAsia="仿宋_GB2312" w:cs="仿宋_GB2312"/>
          <w:sz w:val="32"/>
          <w:szCs w:val="32"/>
        </w:rPr>
        <w:t>气道疾病</w:t>
      </w:r>
      <w:r>
        <w:rPr>
          <w:rFonts w:ascii="Times New Roman" w:hAnsi="Times New Roman" w:eastAsia="仿宋_GB2312" w:cs="仿宋_GB2312"/>
          <w:sz w:val="32"/>
          <w:szCs w:val="32"/>
        </w:rPr>
        <w:t>诊疗能力，慢性</w:t>
      </w:r>
      <w:r>
        <w:rPr>
          <w:rFonts w:hint="eastAsia" w:ascii="Times New Roman" w:hAnsi="Times New Roman" w:eastAsia="仿宋_GB2312" w:cs="仿宋_GB2312"/>
          <w:sz w:val="32"/>
          <w:szCs w:val="32"/>
        </w:rPr>
        <w:t>气道疾病</w:t>
      </w:r>
      <w:r>
        <w:rPr>
          <w:rFonts w:ascii="Times New Roman" w:hAnsi="Times New Roman" w:eastAsia="仿宋_GB2312" w:cs="仿宋_GB2312"/>
          <w:sz w:val="32"/>
          <w:szCs w:val="32"/>
        </w:rPr>
        <w:t>的标准化诊断流程及适宜性诊疗技术的推广应用，加强居民慢性</w:t>
      </w:r>
      <w:r>
        <w:rPr>
          <w:rFonts w:hint="eastAsia" w:ascii="Times New Roman" w:hAnsi="Times New Roman" w:eastAsia="仿宋_GB2312" w:cs="仿宋_GB2312"/>
          <w:sz w:val="32"/>
          <w:szCs w:val="32"/>
        </w:rPr>
        <w:t>气道疾病</w:t>
      </w:r>
      <w:r>
        <w:rPr>
          <w:rFonts w:ascii="Times New Roman" w:hAnsi="Times New Roman" w:eastAsia="仿宋_GB2312" w:cs="仿宋_GB2312"/>
          <w:sz w:val="32"/>
          <w:szCs w:val="32"/>
        </w:rPr>
        <w:t>科普宣教，医患共同发力，实现“促防诊控治康”的全民健康照护。</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ascii="Times New Roman" w:hAnsi="Times New Roman" w:eastAsia="仿宋_GB2312" w:cs="仿宋_GB2312"/>
          <w:sz w:val="32"/>
          <w:szCs w:val="32"/>
        </w:rPr>
        <w:t>恶</w:t>
      </w:r>
      <w:r>
        <w:rPr>
          <w:rFonts w:hint="eastAsia" w:ascii="Times New Roman" w:hAnsi="Times New Roman" w:eastAsia="仿宋_GB2312" w:cs="仿宋_GB2312"/>
          <w:sz w:val="32"/>
          <w:szCs w:val="32"/>
        </w:rPr>
        <w:t>性</w:t>
      </w:r>
      <w:r>
        <w:rPr>
          <w:rFonts w:ascii="Times New Roman" w:hAnsi="Times New Roman" w:eastAsia="仿宋_GB2312" w:cs="仿宋_GB2312"/>
          <w:sz w:val="32"/>
          <w:szCs w:val="32"/>
        </w:rPr>
        <w:t>肿瘤的早期筛查及诊断</w:t>
      </w:r>
    </w:p>
    <w:p>
      <w:pPr>
        <w:spacing w:line="520" w:lineRule="exact"/>
        <w:ind w:firstLine="640" w:firstLineChars="200"/>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rPr>
        <w:t>通过开展高危人群的风险评估和临床随访研究，优化筛查技术手段和诊断流程，探索基于影像学、血液标志物及组织病理学等方法的联合筛查方案，制定标准化的早期筛查和诊断路径，提升恶性肿瘤的早期发现率和治疗效果，从而降低复发率和死亡率。</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5.慢阻肺、哮喘、慢性咳嗽患者的早期筛查、识别、危险因素干预与管理研究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通过构建慢阻肺、哮喘等慢性呼吸疾病精准筛查体系、开展高危因素干预研究和远程管理模式创新，实现疾病的早期识别和个性化管理，提高患者生活质量。</w:t>
      </w:r>
    </w:p>
    <w:p>
      <w:pPr>
        <w:spacing w:line="520" w:lineRule="exact"/>
        <w:ind w:firstLine="640" w:firstLineChars="200"/>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eastAsia="zh"/>
        </w:rPr>
        <w:t>常见恶性肿瘤个体化治疗关键技术的开发和应用</w:t>
      </w:r>
    </w:p>
    <w:p>
      <w:pPr>
        <w:spacing w:line="520" w:lineRule="exact"/>
        <w:ind w:firstLine="640" w:firstLineChars="200"/>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rPr>
        <w:t>以宁夏地区常见恶性肿瘤（消化道肿瘤、胸部肿瘤、结直肠癌、乳腺癌、甲状腺癌及妇科肿瘤）为研究对象，应用新的诊疗技术（包括新药研发、化疗或内分泌药物耐药、新设备的应用，新技术应用以及诊疗模式的创新等）显著提高恶性肿瘤的诊疗疗效。构建一整套完整的常见恶性肿瘤个体化诊疗方案，可以在全区医疗机构推广应用。</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7.基于改善</w:t>
      </w:r>
      <w:r>
        <w:rPr>
          <w:rFonts w:hint="eastAsia" w:ascii="Times New Roman" w:hAnsi="Times New Roman" w:eastAsia="仿宋_GB2312" w:cs="仿宋_GB2312"/>
          <w:sz w:val="32"/>
          <w:szCs w:val="32"/>
          <w:lang w:eastAsia="zh"/>
        </w:rPr>
        <w:t>肥胖、糖尿病等</w:t>
      </w:r>
      <w:r>
        <w:rPr>
          <w:rFonts w:hint="eastAsia" w:ascii="Times New Roman" w:hAnsi="Times New Roman" w:eastAsia="仿宋_GB2312" w:cs="仿宋_GB2312"/>
          <w:sz w:val="32"/>
          <w:szCs w:val="32"/>
        </w:rPr>
        <w:t>代谢紊乱</w:t>
      </w:r>
      <w:r>
        <w:rPr>
          <w:rFonts w:hint="eastAsia" w:ascii="Times New Roman" w:hAnsi="Times New Roman" w:eastAsia="仿宋_GB2312" w:cs="仿宋_GB2312"/>
          <w:sz w:val="32"/>
          <w:szCs w:val="32"/>
          <w:lang w:eastAsia="zh"/>
        </w:rPr>
        <w:t>疾病</w:t>
      </w:r>
      <w:r>
        <w:rPr>
          <w:rFonts w:hint="eastAsia" w:ascii="Times New Roman" w:hAnsi="Times New Roman" w:eastAsia="仿宋_GB2312" w:cs="仿宋_GB2312"/>
          <w:sz w:val="32"/>
          <w:szCs w:val="32"/>
        </w:rPr>
        <w:t>的新技术引进及应用探索</w:t>
      </w:r>
    </w:p>
    <w:p>
      <w:pPr>
        <w:widowControl/>
        <w:spacing w:line="52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lang w:bidi="ar"/>
        </w:rPr>
        <w:t>以宁夏地区代谢紊乱患者为研究对象，</w:t>
      </w:r>
      <w:r>
        <w:rPr>
          <w:rFonts w:hint="eastAsia" w:ascii="Times New Roman" w:hAnsi="Times New Roman" w:eastAsia="仿宋_GB2312" w:cs="仿宋_GB2312"/>
          <w:sz w:val="32"/>
          <w:szCs w:val="32"/>
          <w:lang w:eastAsia="zh" w:bidi="ar"/>
        </w:rPr>
        <w:t>引进</w:t>
      </w:r>
      <w:r>
        <w:rPr>
          <w:rFonts w:hint="eastAsia" w:ascii="Times New Roman" w:hAnsi="Times New Roman" w:eastAsia="仿宋_GB2312" w:cs="仿宋_GB2312"/>
          <w:sz w:val="32"/>
          <w:szCs w:val="32"/>
          <w:lang w:bidi="ar"/>
        </w:rPr>
        <w:t>解决</w:t>
      </w:r>
      <w:r>
        <w:rPr>
          <w:rFonts w:hint="eastAsia" w:ascii="Times New Roman" w:hAnsi="Times New Roman" w:eastAsia="仿宋_GB2312" w:cs="仿宋_GB2312"/>
          <w:sz w:val="32"/>
          <w:szCs w:val="32"/>
          <w:lang w:eastAsia="zh" w:bidi="ar"/>
        </w:rPr>
        <w:t>肥胖、</w:t>
      </w:r>
      <w:r>
        <w:rPr>
          <w:rFonts w:hint="eastAsia" w:ascii="Times New Roman" w:hAnsi="Times New Roman" w:eastAsia="仿宋_GB2312" w:cs="仿宋_GB2312"/>
          <w:sz w:val="32"/>
          <w:szCs w:val="32"/>
          <w:lang w:bidi="ar"/>
        </w:rPr>
        <w:t>糖尿病、高血脂症等</w:t>
      </w:r>
      <w:r>
        <w:rPr>
          <w:rFonts w:hint="eastAsia" w:ascii="Times New Roman" w:hAnsi="Times New Roman" w:eastAsia="仿宋_GB2312" w:cs="仿宋_GB2312"/>
          <w:sz w:val="32"/>
          <w:szCs w:val="32"/>
          <w:lang w:eastAsia="zh" w:bidi="ar"/>
        </w:rPr>
        <w:t>与代谢紊乱相关</w:t>
      </w:r>
      <w:r>
        <w:rPr>
          <w:rFonts w:hint="eastAsia" w:ascii="Times New Roman" w:hAnsi="Times New Roman" w:eastAsia="仿宋_GB2312" w:cs="仿宋_GB2312"/>
          <w:sz w:val="32"/>
          <w:szCs w:val="32"/>
          <w:lang w:bidi="ar"/>
        </w:rPr>
        <w:t>疾病的</w:t>
      </w:r>
      <w:r>
        <w:rPr>
          <w:rFonts w:hint="eastAsia" w:ascii="Times New Roman" w:hAnsi="Times New Roman" w:eastAsia="仿宋_GB2312" w:cs="仿宋_GB2312"/>
          <w:sz w:val="32"/>
          <w:szCs w:val="32"/>
          <w:lang w:eastAsia="zh" w:bidi="ar"/>
        </w:rPr>
        <w:t>新技术和新方法，</w:t>
      </w:r>
      <w:r>
        <w:rPr>
          <w:rFonts w:hint="eastAsia" w:ascii="Times New Roman" w:hAnsi="Times New Roman" w:eastAsia="仿宋_GB2312" w:cs="仿宋_GB2312"/>
          <w:sz w:val="32"/>
          <w:szCs w:val="32"/>
          <w:lang w:bidi="ar"/>
        </w:rPr>
        <w:t>为临床诊疗提供</w:t>
      </w:r>
      <w:r>
        <w:rPr>
          <w:rFonts w:hint="eastAsia" w:ascii="Times New Roman" w:hAnsi="Times New Roman" w:eastAsia="仿宋_GB2312" w:cs="仿宋_GB2312"/>
          <w:sz w:val="32"/>
          <w:szCs w:val="32"/>
          <w:lang w:eastAsia="zh" w:bidi="ar"/>
        </w:rPr>
        <w:t>新思路</w:t>
      </w:r>
      <w:r>
        <w:rPr>
          <w:rFonts w:hint="eastAsia" w:ascii="Times New Roman" w:hAnsi="Times New Roman" w:eastAsia="仿宋_GB2312" w:cs="仿宋_GB2312"/>
          <w:sz w:val="32"/>
          <w:szCs w:val="32"/>
          <w:lang w:bidi="ar"/>
        </w:rPr>
        <w:t>。通过研究代谢途径、基因调控及新型</w:t>
      </w:r>
      <w:r>
        <w:rPr>
          <w:rFonts w:hint="eastAsia" w:ascii="Times New Roman" w:hAnsi="Times New Roman" w:eastAsia="仿宋_GB2312" w:cs="仿宋_GB2312"/>
          <w:sz w:val="32"/>
          <w:szCs w:val="32"/>
          <w:lang w:eastAsia="zh" w:bidi="ar"/>
        </w:rPr>
        <w:t>手术</w:t>
      </w:r>
      <w:r>
        <w:rPr>
          <w:rFonts w:hint="eastAsia" w:ascii="Times New Roman" w:hAnsi="Times New Roman" w:eastAsia="仿宋_GB2312" w:cs="仿宋_GB2312"/>
          <w:sz w:val="32"/>
          <w:szCs w:val="32"/>
          <w:lang w:bidi="ar"/>
        </w:rPr>
        <w:t>干预技术，创新性地探索更精准的治疗方法。</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8.过敏性疾病的临床防治策略研究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于临床病例数据和队列研究，优化现有诊疗流程，探索不同过敏原暴露对疾病进程的影响，评估免疫疗法在不同类型过敏性疾病患者中的安全性和疗效，构建精准化、标准化的防治体系，提高临床管理水平和患者预后。</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9.糖尿病全程管理和多系统并发症防控研究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针对糖尿病患者并发症发生率高、管理不规范的问题，采用多中心随访研究和多组干预实验，优化多学科联合管理模式，提高并发症的预防、筛查和治疗水平，延缓疾病进展，提高生活质量。</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10.脑心同治机制与创新治疗策略研究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针对心脑血管共病高发而缺乏综合诊疗方案的问题，通过脑心轴互作机制研究和临床数据分析，探索精准诊断方法与个性化治疗模式，构建“脑心同治”策略，提高共病患者的整体诊疗效果。</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（二）鼓励研究方向</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1.</w:t>
      </w:r>
      <w:r>
        <w:rPr>
          <w:rFonts w:hint="eastAsia" w:ascii="Times New Roman" w:hAnsi="Times New Roman" w:eastAsia="仿宋_GB2312" w:cs="仿宋_GB2312"/>
          <w:sz w:val="32"/>
          <w:szCs w:val="32"/>
        </w:rPr>
        <w:t>心脑血管疾病</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老年冠心病患者衰弱评估与睡眠障碍相关性的研究；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脑卒中超早期药物干预研究；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中风过程和结果的系统评估以及预测模型研究；</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冠状动脉微血管功能障碍的早期诊断研究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基于新型生物因子的冠心病早期诊断研究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针对患者非ST抬高型急性冠脉综合征患者抗血小板药物的治疗方案选择</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开展冠状动脉有创及无创微循环阻力测量相结合的方法评价再灌注损伤</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冠状动脉脂质斑块的人工智能识别及对冠状动脉介入的预后影响研究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冠状动脉旁路移植围术期干预改善预后研究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深静脉血栓疾病的全病程规范化管理</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2.肿瘤</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肿瘤治疗新方法新技术的应用研究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肿瘤的个体化精准治疗、安全性及疗效的评估和预测</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免疫检查点抑制剂毒性预测和处理</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晚期恶性肿瘤的局部治疗策略、综合治疗模式的优化探索</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特殊患者（儿童、高龄、罕见肿瘤、终末期等）的个体化治疗方案探索优化、疗效预测和缓和医疗等；</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肿瘤淋巴结转移的预测、处理和治疗</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外周血循环肿瘤细胞、肿瘤类器官等临床转化研究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中枢神经系统肿瘤流行病学调查和患者全程护理方案构建</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肿瘤患者心理健康、康复治疗，肿瘤随访管理、术后复发转移的长期监测。</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3.呼吸系统疾病</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呼吸运动管理在乳腺癌放射治疗中的应用；</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中央气道狭窄患者的急救管理和介入治疗新技术；</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肺内微生态与间质性肺疾病预后的研究；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睡眠呼吸暂停远程家庭诊疗和长程管理体系的构建及应用研究；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雾化吸入抗生素对下呼吸道菌群的影响；</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慢性呼吸道感染诊断及预后的新型生物标志物。</w:t>
      </w:r>
    </w:p>
    <w:p>
      <w:pPr>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二、传染病及其他感染性疾病研究</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（一）重点研究方向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1.新型结核病、非结核分枝杆菌病和结核菌感染及耐药的诊断技术开发及临床应用评价</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开展耐药肺结核患者密接者结核分枝杆菌潜伏感染筛查，对耐药结核病患者进行规范治疗，对潜伏感染的早发现、早干预、早诊断、早隔离、早治疗，</w:t>
      </w:r>
      <w:r>
        <w:rPr>
          <w:rFonts w:hint="eastAsia" w:ascii="Times New Roman" w:hAnsi="Times New Roman" w:eastAsia="仿宋_GB2312" w:cs="仿宋_GB2312"/>
          <w:sz w:val="32"/>
          <w:szCs w:val="32"/>
        </w:rPr>
        <w:t>为</w:t>
      </w:r>
      <w:r>
        <w:rPr>
          <w:rFonts w:ascii="Times New Roman" w:hAnsi="Times New Roman" w:eastAsia="仿宋_GB2312" w:cs="仿宋_GB2312"/>
          <w:sz w:val="32"/>
          <w:szCs w:val="32"/>
        </w:rPr>
        <w:t>降低</w:t>
      </w:r>
      <w:r>
        <w:rPr>
          <w:rFonts w:hint="eastAsia" w:ascii="Times New Roman" w:hAnsi="Times New Roman" w:eastAsia="仿宋_GB2312" w:cs="仿宋_GB2312"/>
          <w:sz w:val="32"/>
          <w:szCs w:val="32"/>
        </w:rPr>
        <w:t>我区</w:t>
      </w:r>
      <w:r>
        <w:rPr>
          <w:rFonts w:ascii="Times New Roman" w:hAnsi="Times New Roman" w:eastAsia="仿宋_GB2312" w:cs="仿宋_GB2312"/>
          <w:sz w:val="32"/>
          <w:szCs w:val="32"/>
        </w:rPr>
        <w:t>结核病的潜伏感染发病率</w:t>
      </w:r>
      <w:r>
        <w:rPr>
          <w:rFonts w:hint="eastAsia" w:ascii="Times New Roman" w:hAnsi="Times New Roman" w:eastAsia="仿宋_GB2312" w:cs="仿宋_GB2312"/>
          <w:sz w:val="32"/>
          <w:szCs w:val="32"/>
        </w:rPr>
        <w:t>提供支撑</w:t>
      </w:r>
      <w:r>
        <w:rPr>
          <w:rFonts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.防治结合、医防融合一体化体系建立研究</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与公共卫生体系进行一体化联动体系研究，推进医疗机构和公共卫生机构的深度协作，通过建立人才流动、交叉培训、服务融合、信息共享等手段，健全重大疫情预警响应机制，全面提升防控和救治能力。</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3.宁夏</w:t>
      </w:r>
      <w:r>
        <w:rPr>
          <w:rFonts w:hint="eastAsia" w:ascii="Times New Roman" w:hAnsi="Times New Roman" w:eastAsia="仿宋_GB2312" w:cs="仿宋_GB2312"/>
          <w:sz w:val="32"/>
          <w:szCs w:val="32"/>
          <w:lang w:eastAsia="zh"/>
        </w:rPr>
        <w:t>传染病</w:t>
      </w:r>
      <w:r>
        <w:rPr>
          <w:rFonts w:hint="eastAsia" w:ascii="Times New Roman" w:hAnsi="Times New Roman" w:eastAsia="仿宋_GB2312" w:cs="仿宋_GB2312"/>
          <w:sz w:val="32"/>
          <w:szCs w:val="32"/>
        </w:rPr>
        <w:t>早期智能识别预警关键技术研究</w:t>
      </w:r>
    </w:p>
    <w:p>
      <w:pPr>
        <w:widowControl/>
        <w:spacing w:line="520" w:lineRule="exact"/>
        <w:ind w:firstLine="640" w:firstLineChars="200"/>
        <w:jc w:val="left"/>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bidi="ar"/>
        </w:rPr>
        <w:t>针对宁夏</w:t>
      </w:r>
      <w:r>
        <w:rPr>
          <w:rFonts w:hint="eastAsia" w:ascii="Times New Roman" w:hAnsi="Times New Roman" w:eastAsia="仿宋_GB2312" w:cs="仿宋_GB2312"/>
          <w:sz w:val="32"/>
          <w:szCs w:val="32"/>
          <w:lang w:bidi="ar"/>
        </w:rPr>
        <w:t>医疗机构</w:t>
      </w:r>
      <w:r>
        <w:rPr>
          <w:rFonts w:hint="eastAsia" w:ascii="Times New Roman" w:hAnsi="Times New Roman" w:eastAsia="仿宋_GB2312" w:cs="仿宋_GB2312"/>
          <w:sz w:val="32"/>
          <w:szCs w:val="32"/>
          <w:lang w:eastAsia="zh" w:bidi="ar"/>
        </w:rPr>
        <w:t>传染病</w:t>
      </w:r>
      <w:r>
        <w:rPr>
          <w:rFonts w:hint="eastAsia" w:ascii="Times New Roman" w:hAnsi="Times New Roman" w:eastAsia="仿宋_GB2312" w:cs="仿宋_GB2312"/>
          <w:sz w:val="32"/>
          <w:szCs w:val="32"/>
          <w:lang w:bidi="ar"/>
        </w:rPr>
        <w:t>确诊过程及被动报告</w:t>
      </w:r>
      <w:r>
        <w:rPr>
          <w:rFonts w:hint="eastAsia" w:ascii="Times New Roman" w:hAnsi="Times New Roman" w:eastAsia="仿宋_GB2312" w:cs="仿宋_GB2312"/>
          <w:sz w:val="32"/>
          <w:szCs w:val="32"/>
          <w:lang w:eastAsia="zh" w:bidi="ar"/>
        </w:rPr>
        <w:t>监测</w:t>
      </w:r>
      <w:r>
        <w:rPr>
          <w:rFonts w:hint="eastAsia" w:ascii="Times New Roman" w:hAnsi="Times New Roman" w:eastAsia="仿宋_GB2312" w:cs="仿宋_GB2312"/>
          <w:sz w:val="32"/>
          <w:szCs w:val="32"/>
          <w:lang w:bidi="ar"/>
        </w:rPr>
        <w:t>预警时间滞后</w:t>
      </w:r>
      <w:r>
        <w:rPr>
          <w:rFonts w:hint="eastAsia" w:ascii="Times New Roman" w:hAnsi="Times New Roman" w:eastAsia="仿宋_GB2312" w:cs="仿宋_GB2312"/>
          <w:sz w:val="32"/>
          <w:szCs w:val="32"/>
          <w:lang w:eastAsia="zh" w:bidi="ar"/>
        </w:rPr>
        <w:t>，</w:t>
      </w:r>
      <w:r>
        <w:rPr>
          <w:rFonts w:hint="eastAsia" w:ascii="Times New Roman" w:hAnsi="Times New Roman" w:eastAsia="仿宋_GB2312" w:cs="仿宋_GB2312"/>
          <w:sz w:val="32"/>
          <w:szCs w:val="32"/>
          <w:lang w:bidi="ar"/>
        </w:rPr>
        <w:t>质量不高</w:t>
      </w:r>
      <w:r>
        <w:rPr>
          <w:rFonts w:hint="eastAsia" w:ascii="Times New Roman" w:hAnsi="Times New Roman" w:eastAsia="仿宋_GB2312" w:cs="仿宋_GB2312"/>
          <w:sz w:val="32"/>
          <w:szCs w:val="32"/>
          <w:lang w:eastAsia="zh" w:bidi="ar"/>
        </w:rPr>
        <w:t>，采用深度学习与自然语言处理技术支持开展临床症候群，优先开展群体性不明原因疾病、急性呼吸道感染、腹泻症候群等趋势变化研究，建立传染病疫情和健康事件异常信号自动触发机制，推动大数据技术，新一代信息技术，在预测预警、风险研判、预警决策中的应用，早期识别，早期干预。</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4.基于“筛查转介治疗”一体推进的慢性病毒性肝炎管理模式研究</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探索建立不同模式病毒性肝炎病例的管理工作机制。采取试点推进的方式，建立非定点医疗机构、定点医疗机构、戒毒药物维持治疗门诊、疾病预防控制机构等多位一体的综合管理模式，促进丙型肝炎、乙型肝炎诊断率、治疗覆盖率、治愈率的提升。</w:t>
      </w:r>
    </w:p>
    <w:p>
      <w:pPr>
        <w:widowControl/>
        <w:spacing w:line="52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eastAsia="仿宋_GB2312" w:cs="仿宋_GB2312"/>
          <w:sz w:val="32"/>
          <w:szCs w:val="32"/>
          <w:lang w:bidi="ar"/>
        </w:rPr>
        <w:t>宁夏艾滋病精准防控关键技术应用研究</w:t>
      </w:r>
    </w:p>
    <w:p>
      <w:pPr>
        <w:widowControl/>
        <w:spacing w:line="520" w:lineRule="exact"/>
        <w:ind w:firstLine="640" w:firstLineChars="200"/>
        <w:jc w:val="left"/>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bidi="ar"/>
        </w:rPr>
        <w:t>针对宁夏艾滋病呈现缓慢增长、男男人群及老年人感染者增长明显，出现更多新重组基因亚型，继发耐药传播增长趋势等问题，采用先进的分子诊断技术应用于抗病毒治疗前后进行基因型耐药评估，持续对治疗患者进行耐药监测，构建本地区分子传播网络，掌握耐药传播情况和分子传播簇规律，实施个体精准治疗和治疗前评估艾滋病抗病毒治疗，为艾滋病精准治疗和干预提供依据。</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w:t>
      </w:r>
      <w:r>
        <w:rPr>
          <w:rFonts w:hint="eastAsia" w:ascii="Times New Roman" w:hAnsi="Times New Roman" w:eastAsia="仿宋_GB2312" w:cs="仿宋_GB2312"/>
          <w:sz w:val="32"/>
          <w:szCs w:val="32"/>
          <w:lang w:eastAsia="zh"/>
        </w:rPr>
        <w:t>宁夏人畜共患及</w:t>
      </w:r>
      <w:r>
        <w:rPr>
          <w:rFonts w:hint="eastAsia" w:ascii="Times New Roman" w:hAnsi="Times New Roman" w:eastAsia="仿宋_GB2312" w:cs="仿宋_GB2312"/>
          <w:sz w:val="32"/>
          <w:szCs w:val="32"/>
        </w:rPr>
        <w:t>自然疫源性疾病</w:t>
      </w:r>
      <w:r>
        <w:rPr>
          <w:rFonts w:hint="eastAsia" w:ascii="Times New Roman" w:hAnsi="Times New Roman" w:eastAsia="仿宋_GB2312" w:cs="仿宋_GB2312"/>
          <w:sz w:val="32"/>
          <w:szCs w:val="32"/>
          <w:lang w:eastAsia="zh"/>
        </w:rPr>
        <w:t>防控关键技术</w:t>
      </w:r>
      <w:r>
        <w:rPr>
          <w:rFonts w:hint="eastAsia" w:ascii="Times New Roman" w:hAnsi="Times New Roman" w:eastAsia="仿宋_GB2312" w:cs="仿宋_GB2312"/>
          <w:sz w:val="32"/>
          <w:szCs w:val="32"/>
        </w:rPr>
        <w:t>研究</w:t>
      </w:r>
    </w:p>
    <w:p>
      <w:pPr>
        <w:spacing w:line="520" w:lineRule="exact"/>
        <w:ind w:firstLine="640" w:firstLineChars="200"/>
        <w:rPr>
          <w:rFonts w:ascii="Times New Roman" w:hAnsi="Times New Roman" w:eastAsia="仿宋_GB2312" w:cs="仿宋_GB2312"/>
          <w:sz w:val="32"/>
          <w:szCs w:val="32"/>
          <w:lang w:eastAsia="zh"/>
        </w:rPr>
      </w:pPr>
      <w:r>
        <w:rPr>
          <w:rFonts w:hint="eastAsia" w:ascii="Times New Roman" w:hAnsi="Times New Roman" w:eastAsia="仿宋_GB2312" w:cs="仿宋_GB2312"/>
          <w:sz w:val="32"/>
          <w:szCs w:val="32"/>
          <w:lang w:eastAsia="zh"/>
        </w:rPr>
        <w:t>针对宁夏地区流行的重大人畜共患病、自然疫源性传染病监测和防控措施滞后等问题，采用分子诊断技术、地理信息系统、气象因子分析和大数据建模等，研究建立人群-动物-环境一体化监测关键技术，提高自然疫源性疾病早期识别和诊断能力，制定一套关口前移的综合防控方案，完善我区人畜共患及自然疫源性疾病防控措施，降低感染率和传播风险。</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（二）鼓励研究方向</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噬菌体挽救性治疗耐药鲍曼不动杆菌感染的临床研究</w:t>
      </w:r>
      <w:r>
        <w:rPr>
          <w:rFonts w:hint="eastAsia" w:ascii="Times New Roman" w:hAnsi="Times New Roman" w:eastAsia="仿宋_GB2312" w:cs="仿宋_GB2312"/>
          <w:sz w:val="32"/>
          <w:szCs w:val="32"/>
        </w:rPr>
        <w:t>；</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2.重症结核病、耐药结核病个体化治疗或宿主导向治疗方案的优化及疗效评价；</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3.慢性乙肝临床治愈的新型免疫调节治疗方案及疗效预测的研究；</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4.流行性感冒重症/危重症预警因素与救治方案研究；</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5.发热伴血小板综合征危重症预警因素研究；</w:t>
      </w:r>
    </w:p>
    <w:p>
      <w:pPr>
        <w:pStyle w:val="4"/>
        <w:widowControl/>
        <w:adjustRightInd w:val="0"/>
        <w:snapToGrid w:val="0"/>
        <w:spacing w:line="520" w:lineRule="exact"/>
        <w:ind w:firstLine="64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6.呼吸道病原体快速检测技术的建立及其分子流行病学研究；</w:t>
      </w:r>
    </w:p>
    <w:p>
      <w:pPr>
        <w:pStyle w:val="4"/>
        <w:widowControl/>
        <w:adjustRightInd w:val="0"/>
        <w:snapToGrid w:val="0"/>
        <w:spacing w:line="520" w:lineRule="exact"/>
        <w:ind w:firstLine="640"/>
        <w:rPr>
          <w:rFonts w:ascii="Times New Roman" w:hAnsi="Times New Roman"/>
          <w:sz w:val="32"/>
          <w:szCs w:val="32"/>
        </w:rPr>
      </w:pPr>
      <w:r>
        <w:rPr>
          <w:rFonts w:hint="eastAsia" w:ascii="Times New Roman" w:hAnsi="Times New Roman" w:eastAsia="仿宋_GB2312" w:cs="仿宋_GB2312"/>
          <w:sz w:val="32"/>
          <w:szCs w:val="32"/>
        </w:rPr>
        <w:t>7.成人不明原因发热的病因诊断研究。</w:t>
      </w:r>
    </w:p>
    <w:p>
      <w:pPr>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三、精神疾病与精神卫生</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（一）重点研究方向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1.精神分裂症与代谢综合征的相关性研究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通过代谢生物标志物检测、药物效应分析等手段，探究精神药物对代谢功能的影响机制，优化干预策略，提高患者的代谢健康水平和长期预后。</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2.双相障碍的症状变异对诊断维度的影响</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通过梳理双相障碍症状的结构变化、表现的变异及其发病特点，分别研究双相障碍早期的功能损害和不典型症状、双相的情绪特点、节律障碍、自伤与自杀、睡眠障碍和梦境异常、躯体症状、共病及精神病性症状。探讨准确诊断双相障碍的新维度，以期能从症状的多维度视角及症状的特征更早期、更准确诊断双相，避免漏诊和误诊</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高危人群精神心理问题的早期筛查预警、诊断与鉴别诊断、早期干预与治疗、康复和预后评价研究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采用智能筛查工具、临床实验验证和随访研究，优化高危人群精神心理问题风险预警与干预体系，实现早期发现和精准干预，提高康复和生活质量。</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4.青少年情绪行为问题的早期识别和综合干预</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于临床特点、神经心理学及客观生物标志等多维度指标，开发儿童青少年常见情绪行为问题（如情绪障碍、神经发育障碍等）的早期预警体系，建立综合评估及优化治疗的适宜新技术，提高儿童青少年情绪行为问题的早期识别、综合治疗和长期预后。</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（二）鼓励研究方向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常见精神心理问题（特别是儿童青少年、孕产妇、老年人等特殊人群）的个体化诊疗</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药物与非药物干预、辅助诊疗新技术的评价</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精神心理问题发生发展的风险因素</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4.基于互联网智能管理（IMOI）和心率变异指标（HRV）预测分析的抑郁症患病风险预测研究；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社区精神卫生服务现况及应对策略研究。</w:t>
      </w:r>
    </w:p>
    <w:p>
      <w:pPr>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四、老年医学和儿科学研究</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（一）重点研究方向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1.基于院前老年心脑血管疾病意外事件的风险预测模型构建与应用</w:t>
      </w:r>
    </w:p>
    <w:p>
      <w:pPr>
        <w:spacing w:line="52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通过分析研究老年</w:t>
      </w:r>
      <w:r>
        <w:rPr>
          <w:rFonts w:hint="eastAsia" w:ascii="Times New Roman" w:hAnsi="Times New Roman" w:eastAsia="仿宋_GB2312" w:cs="仿宋_GB2312"/>
          <w:sz w:val="32"/>
          <w:szCs w:val="32"/>
        </w:rPr>
        <w:t>心脑血管疾病意外事件的</w:t>
      </w:r>
      <w:r>
        <w:rPr>
          <w:rFonts w:ascii="Times New Roman" w:hAnsi="Times New Roman" w:eastAsia="仿宋_GB2312" w:cs="仿宋_GB2312"/>
          <w:sz w:val="32"/>
          <w:szCs w:val="32"/>
        </w:rPr>
        <w:t>特点，构建风险预测模型，并应用临床；开展针对公众的CPR培训，提高公众互救自救；通过依托国家政策，完善区域急诊急救医疗服务体系。</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2.宁夏青少年生殖健康服务需求及可及性策略研究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依据定性定量研究</w:t>
      </w:r>
      <w:r>
        <w:rPr>
          <w:rFonts w:ascii="Times New Roman" w:hAnsi="Times New Roman" w:eastAsia="仿宋_GB2312" w:cs="仿宋_GB2312"/>
          <w:sz w:val="32"/>
          <w:szCs w:val="32"/>
        </w:rPr>
        <w:t>，了解、掌握我区青少年生殖健康服务需求现状</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探索提升我区青少年生殖健康服务可及性的有效途径。最终结合我区实际，制定出科学、合理、精准、高效的“宁夏青少年生殖健康服务可及性策略和方案”。</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3.老年人群认知功能障碍评估及干预前沿技术研究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通过影像数据分析、智能评估及综合干预方案验证，构建老年认知障碍的精准评估及前沿干预，提高认知障碍早期诊断和干预效果。</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4.儿童生长发育及代谢综合征研究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结合多组干预试验和环境遗传影响分析，构建个性化营养方案及早期干预模式，实现儿童生长发育代谢综合征的早期预防与干预，提高儿童健康水平。</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（二）鼓励研究方向</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1.儿科学研究</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常见儿童慢性疾病的防治研究，早产儿相关疾病，幼年特发性关节炎，儿童近视预防，儿童全生命周期的保健及健康管理，儿童感染性疾病防治及流行病学研究，儿童精神及心理疾病的诊断、治疗及管理研究，儿童出生缺陷的临床研究及多中心注册研究，儿童肾脏疾病诊治研究，儿童血液病及恶性肿瘤的治疗及规范化管理研究，儿童先天及获得性心血管疾病诊疗技术研究，儿童危急重症早期识别、诊断、监护、治疗及生命支持技术的规范应用，儿童意外伤害的早诊早治和流程改进，儿童常见外科疾病的流行病学及微创治疗技术改进，先天性结构异常疾病的早期诊断治疗及随访研究。</w:t>
      </w:r>
    </w:p>
    <w:p>
      <w:pPr>
        <w:adjustRightInd w:val="0"/>
        <w:snapToGrid w:val="0"/>
        <w:spacing w:line="520" w:lineRule="exact"/>
        <w:ind w:firstLine="646" w:firstLineChars="202"/>
        <w:rPr>
          <w:rFonts w:ascii="Times New Roman" w:hAnsi="Times New Roman" w:eastAsia="仿宋_GB2312" w:cs="仿宋_GB2312"/>
          <w:sz w:val="32"/>
          <w:szCs w:val="32"/>
        </w:rPr>
      </w:pPr>
      <w:r>
        <w:rPr>
          <w:rFonts w:hint="eastAsia" w:ascii="Times New Roman" w:hAnsi="Times New Roman" w:eastAsia="仿宋_GB2312" w:cs="仿宋_GB2312"/>
          <w:sz w:val="32"/>
          <w:szCs w:val="32"/>
        </w:rPr>
        <w:t>2.老年医学研究</w:t>
      </w:r>
    </w:p>
    <w:p>
      <w:pPr>
        <w:adjustRightInd w:val="0"/>
        <w:snapToGrid w:val="0"/>
        <w:spacing w:line="520" w:lineRule="exact"/>
        <w:ind w:firstLine="646" w:firstLineChars="202"/>
        <w:rPr>
          <w:rFonts w:ascii="Times New Roman" w:hAnsi="Times New Roman" w:eastAsia="仿宋_GB2312" w:cs="仿宋_GB2312"/>
          <w:sz w:val="32"/>
          <w:szCs w:val="32"/>
        </w:rPr>
      </w:pPr>
      <w:r>
        <w:rPr>
          <w:rFonts w:hint="eastAsia" w:ascii="Times New Roman" w:hAnsi="Times New Roman" w:eastAsia="仿宋_GB2312" w:cs="仿宋_GB2312"/>
          <w:sz w:val="32"/>
          <w:szCs w:val="32"/>
        </w:rPr>
        <w:t>増龄过程健康状态评估与老年常见病发生的关联研究，老年生活方式与膳食营养等因素</w:t>
      </w:r>
      <w:bookmarkStart w:id="0" w:name="_GoBack"/>
      <w:bookmarkEnd w:id="0"/>
      <w:r>
        <w:rPr>
          <w:rFonts w:hint="eastAsia" w:ascii="Times New Roman" w:hAnsi="Times New Roman" w:eastAsia="仿宋_GB2312" w:cs="仿宋_GB2312"/>
          <w:sz w:val="32"/>
          <w:szCs w:val="32"/>
        </w:rPr>
        <w:t>对老年健康与疾病的影响，老年慢病用药特征及合理性研究，老年人围手术期综合管理与并发症相关影响因素研究，老年共病末期及严重疾病末期预期生存模型研究，高龄老人居家安全照护关键技术研究，安宁疗护服务模式的建立与技术规范研究，基于大数据的综合评估工具、老年康复训练系统、智能化生活辅具等应用评估与应用推广。</w:t>
      </w:r>
    </w:p>
    <w:p>
      <w:pPr>
        <w:spacing w:line="52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五、其他临床重点领域疾病研究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1.心血管外科与介入治疗研究;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2.胸外科疾病精准诊疗新技术研究；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3.消化系统疾病的内镜诊疗及新型干预方法研究；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4.肝胆胰疾病的综合诊疗模式与个体化治疗策略研究；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5.骨科创伤与修复再生技术研究；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6.乳腺疾病和甲状腺疾病的早期筛查、诊断及治疗新方法研究；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7.眼科疾病的精准诊断技术及视觉功能恢复研究；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8.耳鼻喉疾病的功能重建及新型微创治疗方法研究；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9.重症医学多系统衰竭预警及综合救治研究；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10.血液病的精准治疗及免疫治疗新策略研究；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11.皮肤病与变态反应疾病的机制及新型治疗技术研究；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12.麻醉与围术期管理的多模式镇痛和器官保护研究；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13.代谢与营养支持在围手术期及慢性病管理中的应用研究；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14.多学科联合诊治模式在疑难罕见病中的应用与优化研究；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15.新技术、新方法在泌尿系统疾病诊治中的应用研究及管理研究。</w:t>
      </w:r>
    </w:p>
    <w:p>
      <w:pPr>
        <w:spacing w:line="520" w:lineRule="exact"/>
        <w:ind w:firstLine="640" w:firstLineChars="200"/>
        <w:rPr>
          <w:rFonts w:hint="eastAsia" w:ascii="楷体" w:hAnsi="楷体" w:eastAsia="楷体" w:cs="楷体"/>
          <w:sz w:val="32"/>
          <w:szCs w:val="32"/>
        </w:rPr>
      </w:pPr>
      <w:r>
        <w:rPr>
          <w:rFonts w:hint="eastAsia" w:ascii="Times New Roman" w:hAnsi="Times New Roman" w:eastAsia="黑体" w:cs="黑体"/>
          <w:sz w:val="32"/>
          <w:szCs w:val="32"/>
        </w:rPr>
        <w:t>六、中医药研究</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（一）重点研究方向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1.代谢性疾病的中医药辨治规律及创新中药研究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针对代谢性疾病辨治规范不足、创新药物缺乏的问题，通过中医经典方剂筛选与基础机制研究，结合创新中药临床试验，形成高效中医药治疗方案，提高代谢性疾病患者的长期疗效和生活质量。</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2.中医技术对糖尿病周围神经病变治疗的临床应用研究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针对糖尿病周围神经病变干预效果有限的问题，通过针灸、推拿等传统疗法的机制研究和临床随访，优化综合干预方案，形成个体化诊疗路径，提高患者神经病变症状改善效果。</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3.脏腑推拿疗法的临床疗效观察</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明确脏腑推拿治疗功能性便秘（肝郁气滞证）的临床疗效，为推拿干预功能性便秘提供数据支持。</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ascii="Times New Roman" w:hAnsi="Times New Roman" w:eastAsia="仿宋_GB2312" w:cs="仿宋_GB2312"/>
          <w:sz w:val="32"/>
          <w:szCs w:val="32"/>
        </w:rPr>
        <w:t>开展心脑共病人群的临床特征和心脑同治中医药防治研究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针对肿瘤中西医结合治疗模式临床应用不均的问题，通过中药联合化疗和免疫疗法的机制研究及临床试验，构建高效中西医结合治疗方案，提高患者生存质量和生存期。</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5.中西医结合肿瘤防治研究与临床应用</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通过中药联合放化疗、免疫疗法等方式，研究其减毒增效机制，优化个性化中西医联合治疗方案，构建科学的疗效评价体系，提高肿瘤患者的生存率和生活质量。</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6.中医药防治呼吸系统疾病的临床研究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基于中医理论探讨发病机制，开展中药复方、针灸及养生疗法的临床应用研究，构建多维度综合防治方案，提升中医药在呼吸疾病管理中的有效性。</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7.中医药防治神经精神类疾病的临床机制与干预研究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针对抑郁、焦虑、失眠等神经精神疾病患者，通过研究中医“脏腑调神”理论、经络疗法及中药复方的干预机制，优化中医药特色治疗方案，构建安全、可推广的防治模式，提高患者身心健康水平。</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8.中医药防治风湿骨病的精准诊疗研究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基于“祛湿通络、温补肾阳”理论，开展中药内服外敷、针灸推拿等多模式干预机制研究，形成精准化诊疗方案，提高患者的关节功能恢复效果和生活质量。</w:t>
      </w:r>
    </w:p>
    <w:p>
      <w:pPr>
        <w:spacing w:line="520" w:lineRule="exact"/>
        <w:ind w:firstLine="642" w:firstLineChars="200"/>
        <w:rPr>
          <w:rFonts w:hint="eastAsia" w:ascii="楷体" w:hAnsi="楷体" w:eastAsia="楷体" w:cs="楷体"/>
          <w:b/>
          <w:bCs/>
          <w:sz w:val="32"/>
          <w:szCs w:val="32"/>
        </w:rPr>
      </w:pPr>
      <w:r>
        <w:rPr>
          <w:rFonts w:hint="eastAsia" w:ascii="楷体" w:hAnsi="楷体" w:eastAsia="楷体" w:cs="楷体"/>
          <w:b/>
          <w:bCs/>
          <w:sz w:val="32"/>
          <w:szCs w:val="32"/>
        </w:rPr>
        <w:t>（二）鼓励研究方向</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冠心病病证结合舌苔-肠道菌群特征研究；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ascii="Times New Roman" w:hAnsi="Times New Roman" w:eastAsia="仿宋_GB2312" w:cs="仿宋_GB2312"/>
          <w:sz w:val="32"/>
          <w:szCs w:val="32"/>
        </w:rPr>
        <w:t>冠脉微循环障碍的中医药病机及辨治规律研究；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ascii="Times New Roman" w:hAnsi="Times New Roman" w:eastAsia="仿宋_GB2312" w:cs="仿宋_GB2312"/>
          <w:sz w:val="32"/>
          <w:szCs w:val="32"/>
        </w:rPr>
        <w:t>新冠感染后继发胸闷、心悸的中医药解决方案研究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4.基于醒脑开窍法探讨醒脑静联合艾灸对急性脑梗死患者的临床疗效观察;</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开展糖尿病相关并发症，包括糖尿病视网膜病变、糖尿病周围神经病变、糖尿病足等中医药防治策略及干预方法研究</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6.基于“痰瘀同病”理论探讨桂茯消腺膏;</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ascii="Times New Roman" w:hAnsi="Times New Roman" w:eastAsia="仿宋_GB2312" w:cs="仿宋_GB2312"/>
          <w:sz w:val="32"/>
          <w:szCs w:val="32"/>
        </w:rPr>
        <w:t>针对失眠、精神分裂症、双相情感障碍等临床常见精神疾病，开展中医药治疗方案优化研究；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w:t>
      </w:r>
      <w:r>
        <w:rPr>
          <w:rFonts w:ascii="Times New Roman" w:hAnsi="Times New Roman" w:eastAsia="仿宋_GB2312" w:cs="仿宋_GB2312"/>
          <w:sz w:val="32"/>
          <w:szCs w:val="32"/>
        </w:rPr>
        <w:t>中医药治疗抗精神病药物不良反应的临床研究</w:t>
      </w:r>
      <w:r>
        <w:rPr>
          <w:rFonts w:hint="eastAsia" w:ascii="Times New Roman" w:hAnsi="Times New Roman" w:eastAsia="仿宋_GB2312" w:cs="仿宋_GB2312"/>
          <w:sz w:val="32"/>
          <w:szCs w:val="32"/>
        </w:rPr>
        <w:t>，</w:t>
      </w:r>
      <w:r>
        <w:rPr>
          <w:rFonts w:ascii="Times New Roman" w:hAnsi="Times New Roman" w:eastAsia="仿宋_GB2312" w:cs="仿宋_GB2312"/>
          <w:sz w:val="32"/>
          <w:szCs w:val="32"/>
        </w:rPr>
        <w:t>精神疾病的中医四诊客观规律的研究等</w:t>
      </w:r>
      <w:r>
        <w:rPr>
          <w:rFonts w:hint="eastAsia" w:ascii="Times New Roman" w:hAnsi="Times New Roman" w:eastAsia="仿宋_GB2312" w:cs="仿宋_GB2312"/>
          <w:sz w:val="32"/>
          <w:szCs w:val="32"/>
        </w:rPr>
        <w:t>；</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9.偏头痛的中医研究</w:t>
      </w:r>
      <w:r>
        <w:rPr>
          <w:rFonts w:ascii="Times New Roman" w:hAnsi="Times New Roman" w:eastAsia="仿宋_GB2312" w:cs="仿宋_GB2312"/>
          <w:sz w:val="32"/>
          <w:szCs w:val="32"/>
        </w:rPr>
        <w:t>。</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七、医药卫生管理研究（自主创新项目）</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鼓励研究方向：</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1.宁夏住院医师规范化培训管理体系研究；</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2.宁夏医学职业技能型人才培养布局与发展定位研究；</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3.宁夏心理健康和精神卫生服务现状及推进对策研究；</w:t>
      </w:r>
    </w:p>
    <w:p>
      <w:pPr>
        <w:adjustRightInd w:val="0"/>
        <w:snapToGrid w:val="0"/>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4.宁夏医疗质量管理能力提升研究；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5.应用性医学研究的成果评价体系及推广应用研究。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6.宁夏紧密型县域医共体运行现状及推进对策研究；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7.宁夏慢性病防控医防协同、医防融合策略措施研究；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8.宁夏医疗服务规范化监督管理体系研究；</w:t>
      </w:r>
    </w:p>
    <w:p>
      <w:pPr>
        <w:spacing w:line="52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9.宁夏职业放射卫生技能人才培养与发展研究；</w:t>
      </w:r>
    </w:p>
    <w:p>
      <w:pPr>
        <w:spacing w:line="520" w:lineRule="exact"/>
        <w:ind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10.宁夏卫生健康紧缺专业人才现状分析及下一步培养策略研究</w:t>
      </w:r>
      <w:r>
        <w:rPr>
          <w:rFonts w:hint="eastAsia" w:ascii="Times New Roman" w:hAnsi="Times New Roman" w:eastAsia="仿宋_GB2312" w:cs="仿宋_GB2312"/>
          <w:sz w:val="32"/>
          <w:szCs w:val="32"/>
          <w:lang w:eastAsia="zh-CN"/>
        </w:rPr>
        <w:t>；</w:t>
      </w:r>
    </w:p>
    <w:p>
      <w:pPr>
        <w:spacing w:line="52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11.公立医院运营管理研究；</w:t>
      </w:r>
    </w:p>
    <w:p>
      <w:pPr>
        <w:spacing w:line="520" w:lineRule="exact"/>
        <w:ind w:firstLine="640" w:firstLineChars="200"/>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12.宁夏医疗卫生机构管理方面的其他研究。</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EB5795"/>
    <w:rsid w:val="6D2CA2F3"/>
    <w:rsid w:val="DBEB5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14</TotalTime>
  <ScaleCrop>false</ScaleCrop>
  <LinksUpToDate>false</LinksUpToDate>
  <CharactersWithSpaces>0</CharactersWithSpaces>
  <Application>WPS Office_12.8.2.15283_F1E327BC-269C-435d-A152-05C5408002CA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2025-01-16T16:29:00Z</dcterms:created>
  <dc:creator>FeiztChou</dc:creator>
  <cp:lastModifiedBy>FeiztChou</cp:lastModifiedBy>
  <dcterms:modified xsi:type="dcterms:W3CDTF">2025-01-16T09:46:04Z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2052-12.8.2.15283</vt:lpwstr>
  </property>
  <property fmtid="{D5CDD505-2E9C-101B-9397-08002B2CF9AE}" pid="3" name="ICV">
    <vt:lpwstr>F8292F581EC28946F0528867ACB138B4_41</vt:lpwstr>
  </property>
</Properties>
</file>