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3"/>
        <w:framePr/>
      </w:pPr>
      <w:bookmarkStart w:id="45" w:name="_GoBack"/>
      <w:bookmarkEnd w:id="45"/>
      <w:r>
        <w:t>ICS </w:t>
      </w:r>
      <w:r>
        <w:fldChar w:fldCharType="begin">
          <w:ffData>
            <w:name w:val="ICS"/>
            <w:enabled/>
            <w:calcOnExit w:val="0"/>
            <w:helpText w:type="text" w:val="请输入正确的ICS号："/>
            <w:textInput>
              <w:default w:val="13.100"/>
            </w:textInput>
          </w:ffData>
        </w:fldChar>
      </w:r>
      <w:bookmarkStart w:id="0" w:name="ICS"/>
      <w:r>
        <w:instrText xml:space="preserve"> FORMTEXT </w:instrText>
      </w:r>
      <w:r>
        <w:fldChar w:fldCharType="separate"/>
      </w:r>
      <w:r>
        <w:t>13.100</w:t>
      </w:r>
      <w:r>
        <w:fldChar w:fldCharType="end"/>
      </w:r>
      <w:bookmarkEnd w:id="0"/>
    </w:p>
    <w:p>
      <w:pPr>
        <w:pStyle w:val="123"/>
        <w:framePr/>
      </w:pPr>
      <w:r>
        <w:rPr>
          <w:rFonts w:hint="eastAsia"/>
        </w:rPr>
        <w:t>C</w:t>
      </w:r>
      <w:r>
        <w:t xml:space="preserve">CS  </w:t>
      </w:r>
      <w:r>
        <w:fldChar w:fldCharType="begin">
          <w:ffData>
            <w:name w:val="WXFLH"/>
            <w:enabled/>
            <w:calcOnExit w:val="0"/>
            <w:helpText w:type="text" w:val="请输入中国标准文献分类号："/>
            <w:textInput>
              <w:default w:val="C 60"/>
            </w:textInput>
          </w:ffData>
        </w:fldChar>
      </w:r>
      <w:bookmarkStart w:id="1" w:name="WXFLH"/>
      <w:r>
        <w:instrText xml:space="preserve"> FORMTEXT </w:instrText>
      </w:r>
      <w:r>
        <w:fldChar w:fldCharType="separate"/>
      </w:r>
      <w:r>
        <w:t>C 60</w:t>
      </w:r>
      <w:r>
        <w:fldChar w:fldCharType="end"/>
      </w:r>
      <w:bookmarkEnd w:id="1"/>
    </w:p>
    <w:tbl>
      <w:tblPr>
        <w:tblStyle w:val="37"/>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5" w:type="dxa"/>
            <w:tcBorders>
              <w:top w:val="nil"/>
              <w:left w:val="nil"/>
              <w:bottom w:val="nil"/>
              <w:right w:val="nil"/>
            </w:tcBorders>
          </w:tcPr>
          <w:p>
            <w:pPr>
              <w:pStyle w:val="123"/>
              <w:framePr/>
            </w:pPr>
          </w:p>
        </w:tc>
      </w:tr>
    </w:tbl>
    <w:p>
      <w:pPr>
        <w:pStyle w:val="110"/>
        <w:framePr/>
      </w:pPr>
      <w:r>
        <w:t>D</w:t>
      </w:r>
      <w:r>
        <w:rPr>
          <w:spacing w:val="100"/>
        </w:rPr>
        <w:t>B</w:t>
      </w:r>
      <w:r>
        <w:fldChar w:fldCharType="begin">
          <w:ffData>
            <w:name w:val="c3"/>
            <w:enabled/>
            <w:calcOnExit w:val="0"/>
            <w:entryMacro w:val="ShowHelp16"/>
            <w:textInput/>
          </w:ffData>
        </w:fldChar>
      </w:r>
      <w:bookmarkStart w:id="2" w:name="c3"/>
      <w:r>
        <w:instrText xml:space="preserve"> FORMTEXT </w:instrText>
      </w:r>
      <w:r>
        <w:fldChar w:fldCharType="separate"/>
      </w:r>
      <w:r>
        <w:t>11</w:t>
      </w:r>
      <w:r>
        <w:fldChar w:fldCharType="end"/>
      </w:r>
      <w:bookmarkEnd w:id="2"/>
    </w:p>
    <w:p>
      <w:pPr>
        <w:pStyle w:val="111"/>
        <w:framePr/>
      </w:pPr>
      <w:r>
        <w:fldChar w:fldCharType="begin">
          <w:ffData>
            <w:name w:val="c4"/>
            <w:enabled/>
            <w:calcOnExit w:val="0"/>
            <w:entryMacro w:val="showhelp12"/>
            <w:textInput/>
          </w:ffData>
        </w:fldChar>
      </w:r>
      <w:bookmarkStart w:id="3" w:name="c4"/>
      <w:r>
        <w:instrText xml:space="preserve"> FORMTEXT </w:instrText>
      </w:r>
      <w:r>
        <w:fldChar w:fldCharType="separate"/>
      </w:r>
      <w:r>
        <w:rPr>
          <w:rFonts w:hint="eastAsia"/>
        </w:rPr>
        <w:t>北京市</w:t>
      </w:r>
      <w:r>
        <w:fldChar w:fldCharType="end"/>
      </w:r>
      <w:bookmarkEnd w:id="3"/>
      <w:r>
        <w:t>地方标准</w:t>
      </w:r>
    </w:p>
    <w:p>
      <w:pPr>
        <w:pStyle w:val="50"/>
        <w:framePr w:wrap="around" w:vAnchor="page" w:hAnchor="page" w:x="1511" w:y="3231"/>
        <w:rPr>
          <w:rFonts w:hAnsi="黑体"/>
        </w:rPr>
      </w:pPr>
      <w:r>
        <w:rPr>
          <w:rFonts w:hAnsi="黑体"/>
        </w:rPr>
        <w:t>DB11/T XXXX—XXXX</w:t>
      </w:r>
    </w:p>
    <w:tbl>
      <w:tblPr>
        <w:tblStyle w:val="37"/>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tcPr>
          <w:p>
            <w:pPr>
              <w:pStyle w:val="78"/>
              <w:framePr/>
            </w:pPr>
            <w:r>
              <mc:AlternateContent>
                <mc:Choice Requires="wps">
                  <w:drawing>
                    <wp:anchor distT="0" distB="0" distL="114300" distR="114300" simplePos="0" relativeHeight="251664384" behindDoc="1" locked="0" layoutInCell="1" allowOverlap="1">
                      <wp:simplePos x="0" y="0"/>
                      <wp:positionH relativeFrom="column">
                        <wp:posOffset>4665980</wp:posOffset>
                      </wp:positionH>
                      <wp:positionV relativeFrom="paragraph">
                        <wp:posOffset>34290</wp:posOffset>
                      </wp:positionV>
                      <wp:extent cx="1143000" cy="228600"/>
                      <wp:effectExtent l="1905" t="3810" r="0" b="0"/>
                      <wp:wrapNone/>
                      <wp:docPr id="9" name="DT"/>
                      <wp:cNvGraphicFramePr/>
                      <a:graphic xmlns:a="http://schemas.openxmlformats.org/drawingml/2006/main">
                        <a:graphicData uri="http://schemas.microsoft.com/office/word/2010/wordprocessingShape">
                          <wps:wsp>
                            <wps:cNvSpPr>
                              <a:spLocks noChangeArrowheads="true"/>
                            </wps:cNvSpPr>
                            <wps:spPr bwMode="auto">
                              <a:xfrm>
                                <a:off x="0" y="0"/>
                                <a:ext cx="1143000" cy="2286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67.4pt;margin-top:2.7pt;height:18pt;width:90pt;z-index:-251652096;mso-width-relative:page;mso-height-relative:page;" fillcolor="#FFFFFF" filled="t" stroked="f" coordsize="21600,21600" o:gfxdata="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Zh2p+9UAAAAIAQAADwAAAAAAAAABACAAAAA4AAAA&#10;ZHJzL2Rvd25yZXYueG1sUEsBAhQAFAAAAAgAh07iQLvmN8b0AQAA3AMAAA4AAAAAAAAAAQAgAAAA&#10;OgEAAGRycy9lMm9Eb2MueG1sUEsFBgAAAAAGAAYAWQEAAKAFAAAAAA==&#10;">
                      <v:fill on="t" focussize="0,0"/>
                      <v:stroke on="f"/>
                      <v:imagedata o:title=""/>
                      <o:lock v:ext="edit" aspectratio="f"/>
                    </v:rect>
                  </w:pict>
                </mc:Fallback>
              </mc:AlternateContent>
            </w:r>
            <w:r>
              <w:fldChar w:fldCharType="begin">
                <w:ffData>
                  <w:name w:val="DT"/>
                  <w:enabled/>
                  <w:calcOnExit w:val="0"/>
                  <w:entryMacro w:val="ShowHelp4"/>
                  <w:textInput/>
                </w:ffData>
              </w:fldChar>
            </w:r>
            <w:bookmarkStart w:id="4" w:name="DT"/>
            <w:r>
              <w:instrText xml:space="preserve"> FORMTEXT </w:instrText>
            </w:r>
            <w:r>
              <w:fldChar w:fldCharType="separate"/>
            </w:r>
            <w:r>
              <w:t>     </w:t>
            </w:r>
            <w:r>
              <w:fldChar w:fldCharType="end"/>
            </w:r>
            <w:bookmarkEnd w:id="4"/>
          </w:p>
        </w:tc>
      </w:tr>
    </w:tbl>
    <w:p>
      <w:pPr>
        <w:pStyle w:val="50"/>
        <w:framePr w:wrap="around" w:vAnchor="page" w:hAnchor="page" w:x="1511" w:y="3231"/>
        <w:rPr>
          <w:rFonts w:hAnsi="黑体"/>
        </w:rPr>
      </w:pPr>
    </w:p>
    <w:p>
      <w:pPr>
        <w:pStyle w:val="50"/>
        <w:framePr w:wrap="around" w:vAnchor="page" w:hAnchor="page" w:x="1511" w:y="3231"/>
        <w:rPr>
          <w:rFonts w:hAnsi="黑体"/>
        </w:rPr>
      </w:pPr>
    </w:p>
    <w:p>
      <w:pPr>
        <w:pStyle w:val="80"/>
        <w:framePr/>
      </w:pPr>
      <w:r>
        <w:fldChar w:fldCharType="begin">
          <w:ffData>
            <w:name w:val="StdName"/>
            <w:enabled/>
            <w:calcOnExit w:val="0"/>
            <w:textInput>
              <w:default w:val="职业健康检查质量控制规范           生物样本化学物质检测"/>
            </w:textInput>
          </w:ffData>
        </w:fldChar>
      </w:r>
      <w:bookmarkStart w:id="5" w:name="StdName"/>
      <w:r>
        <w:instrText xml:space="preserve"> FORMTEXT </w:instrText>
      </w:r>
      <w:r>
        <w:fldChar w:fldCharType="separate"/>
      </w:r>
      <w:r>
        <w:rPr>
          <w:rFonts w:hint="eastAsia"/>
        </w:rPr>
        <w:t>职业健康检查质量控制规范           生物样本化学物质检测</w:t>
      </w:r>
      <w:r>
        <w:fldChar w:fldCharType="end"/>
      </w:r>
      <w:bookmarkEnd w:id="5"/>
    </w:p>
    <w:p>
      <w:pPr>
        <w:pStyle w:val="81"/>
        <w:framePr w:vAnchor="page" w:hAnchor="page" w:x="1614" w:y="6800"/>
      </w:pPr>
      <w:r>
        <w:fldChar w:fldCharType="begin">
          <w:ffData>
            <w:name w:val="StdEnglishName"/>
            <w:enabled/>
            <w:calcOnExit w:val="0"/>
            <w:textInput>
              <w:default w:val="Quality control specification for occupational health examinations—     Chemical substances detection in biological samples"/>
            </w:textInput>
          </w:ffData>
        </w:fldChar>
      </w:r>
      <w:r>
        <w:instrText xml:space="preserve"> </w:instrText>
      </w:r>
      <w:bookmarkStart w:id="6" w:name="StdEnglishName"/>
      <w:r>
        <w:instrText xml:space="preserve">FORMTEXT </w:instrText>
      </w:r>
      <w:r>
        <w:fldChar w:fldCharType="separate"/>
      </w:r>
      <w:r>
        <w:t>Quality control specification for occupational health examinations—     Chemical substances detection in biological samples</w:t>
      </w:r>
      <w:r>
        <w:fldChar w:fldCharType="end"/>
      </w:r>
      <w:bookmarkEnd w:id="6"/>
    </w:p>
    <w:p>
      <w:pPr>
        <w:pStyle w:val="82"/>
        <w:framePr/>
      </w:pPr>
      <w:r>
        <w:fldChar w:fldCharType="begin">
          <w:ffData>
            <w:name w:val="YZBS"/>
            <w:enabled/>
            <w:calcOnExit w:val="0"/>
            <w:textInput/>
          </w:ffData>
        </w:fldChar>
      </w:r>
      <w:bookmarkStart w:id="7" w:name="YZBS"/>
      <w:r>
        <w:instrText xml:space="preserve"> FORMTEXT </w:instrText>
      </w:r>
      <w:r>
        <w:fldChar w:fldCharType="separate"/>
      </w:r>
      <w:r>
        <w:t>     </w:t>
      </w:r>
      <w:r>
        <w:fldChar w:fldCharType="end"/>
      </w:r>
      <w:bookmarkEnd w:id="7"/>
    </w:p>
    <w:tbl>
      <w:tblPr>
        <w:tblStyle w:val="37"/>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pPr>
              <w:pStyle w:val="83"/>
              <w:framePr/>
            </w:pPr>
            <w:r>
              <w:rPr>
                <w:rFonts w:hint="eastAsia"/>
              </w:rPr>
              <w:t>征求意见稿</w:t>
            </w:r>
            <w:r>
              <mc:AlternateContent>
                <mc:Choice Requires="wps">
                  <w:drawing>
                    <wp:anchor distT="0" distB="0" distL="114300" distR="114300" simplePos="0" relativeHeight="251666432" behindDoc="1" locked="1" layoutInCell="1" allowOverlap="1">
                      <wp:simplePos x="0" y="0"/>
                      <wp:positionH relativeFrom="column">
                        <wp:posOffset>2132330</wp:posOffset>
                      </wp:positionH>
                      <wp:positionV relativeFrom="paragraph">
                        <wp:posOffset>573405</wp:posOffset>
                      </wp:positionV>
                      <wp:extent cx="1905000" cy="254000"/>
                      <wp:effectExtent l="1905" t="635" r="0" b="2540"/>
                      <wp:wrapNone/>
                      <wp:docPr id="8" name="RQ"/>
                      <wp:cNvGraphicFramePr/>
                      <a:graphic xmlns:a="http://schemas.openxmlformats.org/drawingml/2006/main">
                        <a:graphicData uri="http://schemas.microsoft.com/office/word/2010/wordprocessingShape">
                          <wps:wsp>
                            <wps:cNvSpPr>
                              <a:spLocks noChangeArrowheads="true"/>
                            </wps:cNvSpPr>
                            <wps:spPr bwMode="auto">
                              <a:xfrm>
                                <a:off x="0" y="0"/>
                                <a:ext cx="1905000" cy="2540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67.9pt;margin-top:45.15pt;height:20pt;width:150pt;z-index:-251650048;mso-width-relative:page;mso-height-relative:page;" fillcolor="#FFFFFF" filled="t" stroked="f" coordsize="21600,21600" o:gfxdata="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Wbo6zVAAAACgEAAA8AAAAAAAAAAQAgAAAAOAAAAGRy&#10;cy9kb3ducmV2LnhtbFBLAQIUABQAAAAIAIdO4kDB99o18gEAANwDAAAOAAAAAAAAAAEAIAAAADoB&#10;AABkcnMvZTJvRG9jLnhtbFBLBQYAAAAABgAGAFkBAACeBQAAAAA=&#10;">
                      <v:fill on="t" focussize="0,0"/>
                      <v:stroke on="f"/>
                      <v:imagedata o:title=""/>
                      <o:lock v:ext="edit" aspectratio="f"/>
                      <w10:anchorlock/>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2386330</wp:posOffset>
                      </wp:positionH>
                      <wp:positionV relativeFrom="paragraph">
                        <wp:posOffset>255905</wp:posOffset>
                      </wp:positionV>
                      <wp:extent cx="1270000" cy="304800"/>
                      <wp:effectExtent l="0" t="0" r="0" b="2540"/>
                      <wp:wrapNone/>
                      <wp:docPr id="7" name="LB"/>
                      <wp:cNvGraphicFramePr/>
                      <a:graphic xmlns:a="http://schemas.openxmlformats.org/drawingml/2006/main">
                        <a:graphicData uri="http://schemas.microsoft.com/office/word/2010/wordprocessingShape">
                          <wps:wsp>
                            <wps:cNvSpPr>
                              <a:spLocks noChangeArrowheads="true"/>
                            </wps:cNvSpPr>
                            <wps:spPr bwMode="auto">
                              <a:xfrm>
                                <a:off x="0" y="0"/>
                                <a:ext cx="1270000" cy="3048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87.9pt;margin-top:20.15pt;height:24pt;width:100pt;z-index:-251651072;mso-width-relative:page;mso-height-relative:page;" fillcolor="#FFFFFF" filled="t" stroked="f" coordsize="21600,21600" o:gfxdata="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XJ+cYNcAAAAJAQAADwAAAAAAAAABACAAAAA4AAAA&#10;ZHJzL2Rvd25yZXYueG1sUEsBAhQAFAAAAAgAh07iQFZLvHTyAQAA3AMAAA4AAAAAAAAAAQAgAAAA&#10;PAEAAGRycy9lMm9Eb2MueG1sUEsFBgAAAAAGAAYAWQEAAKA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tcPr>
          <w:p>
            <w:pPr>
              <w:pStyle w:val="84"/>
              <w:framePr/>
            </w:pPr>
            <w:r>
              <w:fldChar w:fldCharType="begin">
                <w:ffData>
                  <w:name w:val="WCRQ"/>
                  <w:enabled/>
                  <w:calcOnExit w:val="0"/>
                  <w:textInput/>
                </w:ffData>
              </w:fldChar>
            </w:r>
            <w:bookmarkStart w:id="8" w:name="WCRQ"/>
            <w:r>
              <w:instrText xml:space="preserve"> FORMTEXT </w:instrText>
            </w:r>
            <w:r>
              <w:fldChar w:fldCharType="separate"/>
            </w:r>
            <w:r>
              <w:t>     </w:t>
            </w:r>
            <w:r>
              <w:fldChar w:fldCharType="end"/>
            </w:r>
            <w:bookmarkEnd w:id="8"/>
          </w:p>
        </w:tc>
      </w:tr>
    </w:tbl>
    <w:p>
      <w:pPr>
        <w:pStyle w:val="130"/>
        <w:framePr w:w="9507" w:h="484" w:hRule="exact" w:x="1569" w:y="14000"/>
      </w:pPr>
      <w:r>
        <w:fldChar w:fldCharType="begin">
          <w:ffData>
            <w:name w:val="FY"/>
            <w:enabled/>
            <w:calcOnExit w:val="0"/>
            <w:entryMacro w:val="ShowHelp8"/>
            <w:textInput>
              <w:default w:val="××××"/>
              <w:maxLength w:val="4"/>
            </w:textInput>
          </w:ffData>
        </w:fldChar>
      </w:r>
      <w:bookmarkStart w:id="9" w:name="FY"/>
      <w:r>
        <w:instrText xml:space="preserve"> FORMTEXT </w:instrText>
      </w:r>
      <w:r>
        <w:fldChar w:fldCharType="separate"/>
      </w:r>
      <w:r>
        <w:t>××××</w:t>
      </w:r>
      <w:r>
        <w:fldChar w:fldCharType="end"/>
      </w:r>
      <w:bookmarkEnd w:id="9"/>
      <w:r>
        <w:t xml:space="preserve"> - </w:t>
      </w:r>
      <w:r>
        <w:fldChar w:fldCharType="begin">
          <w:ffData>
            <w:name w:val="FM"/>
            <w:enabled/>
            <w:calcOnExit w:val="0"/>
            <w:entryMacro w:val="ShowHelp8"/>
            <w:textInput>
              <w:default w:val="××"/>
              <w:maxLength w:val="2"/>
            </w:textInput>
          </w:ffData>
        </w:fldChar>
      </w:r>
      <w:r>
        <w:instrText xml:space="preserve"> FORMTEXT </w:instrText>
      </w:r>
      <w:r>
        <w:fldChar w:fldCharType="separate"/>
      </w:r>
      <w:r>
        <w:t>××</w:t>
      </w:r>
      <w:r>
        <w:fldChar w:fldCharType="end"/>
      </w:r>
      <w:r>
        <w:t xml:space="preserve"> - </w:t>
      </w:r>
      <w:r>
        <w:fldChar w:fldCharType="begin">
          <w:ffData>
            <w:name w:val="FD"/>
            <w:enabled/>
            <w:calcOnExit w:val="0"/>
            <w:entryMacro w:val="ShowHelp8"/>
            <w:textInput>
              <w:default w:val="××"/>
              <w:maxLength w:val="2"/>
            </w:textInput>
          </w:ffData>
        </w:fldChar>
      </w:r>
      <w:bookmarkStart w:id="10" w:name="FD"/>
      <w:r>
        <w:instrText xml:space="preserve"> FORMTEXT </w:instrText>
      </w:r>
      <w:r>
        <w:fldChar w:fldCharType="separate"/>
      </w:r>
      <w:r>
        <w:t>××</w:t>
      </w:r>
      <w:r>
        <w:fldChar w:fldCharType="end"/>
      </w:r>
      <w:bookmarkEnd w:id="10"/>
      <w:r>
        <w:rPr>
          <w:rFonts w:hint="eastAsia"/>
        </w:rPr>
        <w:t>发布</w:t>
      </w: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8891905</wp:posOffset>
                </wp:positionV>
                <wp:extent cx="6120130" cy="635"/>
                <wp:effectExtent l="12065" t="8255" r="11430" b="10160"/>
                <wp:wrapNone/>
                <wp:docPr id="5"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700.15pt;height:0.05pt;width:481.9pt;z-index:251660288;mso-width-relative:page;mso-height-relative:page;" filled="f" stroked="t" coordsize="21600,21600" o:gfxdata="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BOh7nXAAAACwEA&#10;AA8AAAAAAAAAAQAgAAAAOAAAAGRycy9kb3ducmV2LnhtbFBLAQIUABQAAAAIAIdO4kDLCM7vzAEA&#10;AGEDAAAOAAAAAAAAAAEAIAAAADwBAABkcnMvZTJvRG9jLnhtbFBLBQYAAAAABgAGAFkBAAB6BQAA&#10;AAA=&#10;">
                <v:fill on="f" focussize="0,0"/>
                <v:stroke color="#000000" joinstyle="round"/>
                <v:imagedata o:title=""/>
                <o:lock v:ext="edit" aspectratio="f"/>
              </v:line>
            </w:pict>
          </mc:Fallback>
        </mc:AlternateContent>
      </w:r>
      <w:r>
        <w:rPr>
          <w:rFonts w:hint="eastAsia"/>
        </w:rPr>
        <w:t xml:space="preserve"> </w:t>
      </w:r>
      <w:r>
        <w:t xml:space="preserve">                                  </w:t>
      </w:r>
      <w:r>
        <w:fldChar w:fldCharType="begin">
          <w:ffData>
            <w:name w:val="SY"/>
            <w:enabled/>
            <w:calcOnExit w:val="0"/>
            <w:entryMacro w:val="ShowHelp9"/>
            <w:textInput>
              <w:default w:val="××××"/>
              <w:maxLength w:val="4"/>
            </w:textInput>
          </w:ffData>
        </w:fldChar>
      </w:r>
      <w:bookmarkStart w:id="11" w:name="SY"/>
      <w:r>
        <w:instrText xml:space="preserve"> FORMTEXT </w:instrText>
      </w:r>
      <w:r>
        <w:fldChar w:fldCharType="separate"/>
      </w:r>
      <w:r>
        <w:t>××××</w:t>
      </w:r>
      <w:r>
        <w:fldChar w:fldCharType="end"/>
      </w:r>
      <w:bookmarkEnd w:id="11"/>
      <w:r>
        <w:t xml:space="preserve"> - </w:t>
      </w:r>
      <w:r>
        <w:fldChar w:fldCharType="begin">
          <w:ffData>
            <w:name w:val="SM"/>
            <w:enabled/>
            <w:calcOnExit w:val="0"/>
            <w:entryMacro w:val="ShowHelp9"/>
            <w:textInput>
              <w:default w:val="××"/>
              <w:maxLength w:val="2"/>
            </w:textInput>
          </w:ffData>
        </w:fldChar>
      </w:r>
      <w:bookmarkStart w:id="12" w:name="SM"/>
      <w:r>
        <w:instrText xml:space="preserve"> FORMTEXT </w:instrText>
      </w:r>
      <w:r>
        <w:fldChar w:fldCharType="separate"/>
      </w:r>
      <w:r>
        <w:t>××</w:t>
      </w:r>
      <w:r>
        <w:fldChar w:fldCharType="end"/>
      </w:r>
      <w:bookmarkEnd w:id="12"/>
      <w:r>
        <w:t xml:space="preserve"> - </w:t>
      </w:r>
      <w:r>
        <w:fldChar w:fldCharType="begin">
          <w:ffData>
            <w:name w:val="SD"/>
            <w:enabled/>
            <w:calcOnExit w:val="0"/>
            <w:entryMacro w:val="ShowHelp9"/>
            <w:textInput>
              <w:default w:val="××"/>
              <w:maxLength w:val="2"/>
            </w:textInput>
          </w:ffData>
        </w:fldChar>
      </w:r>
      <w:bookmarkStart w:id="13" w:name="SD"/>
      <w:r>
        <w:instrText xml:space="preserve"> FORMTEXT </w:instrText>
      </w:r>
      <w:r>
        <w:fldChar w:fldCharType="separate"/>
      </w:r>
      <w:r>
        <w:t>××</w:t>
      </w:r>
      <w:r>
        <w:fldChar w:fldCharType="end"/>
      </w:r>
      <w:bookmarkEnd w:id="13"/>
      <w:r>
        <w:rPr>
          <w:rFonts w:hint="eastAsia"/>
        </w:rPr>
        <w:t>实施</w:t>
      </w:r>
    </w:p>
    <w:p>
      <w:pPr>
        <w:pStyle w:val="112"/>
        <w:framePr/>
      </w:pPr>
      <w:r>
        <w:fldChar w:fldCharType="begin">
          <w:ffData>
            <w:name w:val="fm"/>
            <w:enabled/>
            <w:calcOnExit w:val="0"/>
            <w:textInput/>
          </w:ffData>
        </w:fldChar>
      </w:r>
      <w:bookmarkStart w:id="14" w:name="fm"/>
      <w:r>
        <w:instrText xml:space="preserve"> FORMTEXT </w:instrText>
      </w:r>
      <w:r>
        <w:fldChar w:fldCharType="separate"/>
      </w:r>
      <w:r>
        <w:rPr>
          <w:rFonts w:hint="eastAsia"/>
        </w:rPr>
        <w:t>北京市市场监督</w:t>
      </w:r>
      <w:r>
        <w:t>管理局</w:t>
      </w:r>
      <w:r>
        <w:fldChar w:fldCharType="end"/>
      </w:r>
      <w:bookmarkEnd w:id="14"/>
      <w:r>
        <w:t xml:space="preserve"> </w:t>
      </w:r>
      <w:r>
        <w:rPr>
          <w:rStyle w:val="139"/>
        </w:rPr>
        <w:t xml:space="preserve"> </w:t>
      </w:r>
      <w:r>
        <w:rPr>
          <w:rStyle w:val="139"/>
          <w:rFonts w:hint="eastAsia"/>
        </w:rPr>
        <w:t>发布</w:t>
      </w:r>
    </w:p>
    <w:p>
      <w:pPr>
        <w:pStyle w:val="27"/>
        <w:sectPr>
          <w:headerReference r:id="rId5" w:type="even"/>
          <w:footerReference r:id="rId6" w:type="even"/>
          <w:pgSz w:w="11906" w:h="16838"/>
          <w:pgMar w:top="567" w:right="1134" w:bottom="1134" w:left="1417" w:header="0" w:footer="0" w:gutter="0"/>
          <w:pgNumType w:fmt="upperRoman" w:start="1"/>
          <w:cols w:space="425" w:num="1"/>
          <w:docGrid w:type="lines" w:linePitch="312" w:charSpace="0"/>
        </w:sectPr>
      </w:pPr>
      <w:r>
        <mc:AlternateContent>
          <mc:Choice Requires="wps">
            <w:drawing>
              <wp:anchor distT="0" distB="0" distL="114300" distR="114300" simplePos="0" relativeHeight="251667456" behindDoc="1" locked="0" layoutInCell="1" allowOverlap="1">
                <wp:simplePos x="0" y="0"/>
                <wp:positionH relativeFrom="column">
                  <wp:posOffset>-66675</wp:posOffset>
                </wp:positionH>
                <wp:positionV relativeFrom="paragraph">
                  <wp:posOffset>396240</wp:posOffset>
                </wp:positionV>
                <wp:extent cx="866775" cy="198120"/>
                <wp:effectExtent l="4445" t="3810" r="0" b="0"/>
                <wp:wrapNone/>
                <wp:docPr id="4" name="BAH"/>
                <wp:cNvGraphicFramePr/>
                <a:graphic xmlns:a="http://schemas.openxmlformats.org/drawingml/2006/main">
                  <a:graphicData uri="http://schemas.microsoft.com/office/word/2010/wordprocessingShape">
                    <wps:wsp>
                      <wps:cNvSpPr>
                        <a:spLocks noChangeArrowheads="true"/>
                      </wps:cNvSpPr>
                      <wps:spPr bwMode="auto">
                        <a:xfrm>
                          <a:off x="0" y="0"/>
                          <a:ext cx="866775" cy="19812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31.2pt;height:15.6pt;width:68.25pt;z-index:-251649024;mso-width-relative:page;mso-height-relative:page;" fillcolor="#FFFFFF" filled="t" stroked="f" coordsize="21600,21600" o:gfxdata="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kGQBT1wAAAAkBAAAPAAAAAAAAAAEAIAAA&#10;ADgAAABkcnMvZG93bnJldi54bWxQSwECFAAUAAAACACHTuJAl7eaK/cBAADcAwAADgAAAAAAAAAB&#10;ACAAAAA8AQAAZHJzL2Uyb0RvYy54bWxQSwUGAAAAAAYABgBZAQAApQUAAAAA&#10;">
                <v:fill on="t" focussize="0,0"/>
                <v:stroke on="f"/>
                <v:imagedata o:title=""/>
                <o:lock v:ext="edit"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635"/>
                <wp:effectExtent l="13335" t="13970" r="10160" b="13970"/>
                <wp:wrapNone/>
                <wp:docPr id="3"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0.05pt;margin-top:184.25pt;height:0.05pt;width:481.9pt;z-index:251663360;mso-width-relative:page;mso-height-relative:page;" filled="f" stroked="t" coordsize="21600,21600" o:gfxdata="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rx7T81wAAAAkB&#10;AAAPAAAAAAAAAAEAIAAAADgAAABkcnMvZG93bnJldi54bWxQSwECFAAUAAAACACHTuJATLVuyM0B&#10;AABhAwAADgAAAAAAAAABACAAAAA8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8891905</wp:posOffset>
                </wp:positionV>
                <wp:extent cx="6120130" cy="635"/>
                <wp:effectExtent l="13335" t="12700" r="10160" b="5715"/>
                <wp:wrapNone/>
                <wp:docPr id="2"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0.05pt;margin-top:700.15pt;height:0.05pt;width:481.9pt;z-index:251662336;mso-width-relative:page;mso-height-relative:page;" filled="f" stroked="t" coordsize="21600,21600" o:gfxdata="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BOh7nXAAAACwEA&#10;AA8AAAAAAAAAAQAgAAAAOAAAAGRycy9kb3ducmV2LnhtbFBLAQIUABQAAAAIAIdO4kDvn2wezAEA&#10;AGEDAAAOAAAAAAAAAAEAIAAAADwBAABkcnMvZTJvRG9jLnhtbFBLBQYAAAAABgAGAFkBAAB6BQAA&#10;AAA=&#10;">
                <v:fill on="f" focussize="0,0"/>
                <v:stroke color="#000000" joinstyle="round"/>
                <v:imagedata o:title=""/>
                <o:lock v:ext="edit" aspectratio="f"/>
              </v:line>
            </w:pict>
          </mc:Fallback>
        </mc:AlternateContent>
      </w:r>
    </w:p>
    <w:p>
      <w:pPr>
        <w:pStyle w:val="53"/>
      </w:pPr>
      <w:r>
        <w:rPr>
          <w:rFonts w:hint="eastAsia"/>
        </w:rPr>
        <w:t>目</w:t>
      </w:r>
      <w:bookmarkStart w:id="15" w:name="BKML"/>
      <w:r>
        <w:rPr>
          <w:rFonts w:hAnsi="黑体"/>
        </w:rPr>
        <w:t>  </w:t>
      </w:r>
      <w:r>
        <w:rPr>
          <w:rFonts w:hint="eastAsia"/>
        </w:rPr>
        <w:t>次</w:t>
      </w:r>
      <w:bookmarkEnd w:id="15"/>
    </w:p>
    <w:p>
      <w:pPr>
        <w:pStyle w:val="23"/>
        <w:rPr>
          <w:rFonts w:asciiTheme="minorHAnsi" w:hAnsiTheme="minorHAnsi" w:eastAsiaTheme="minorEastAsia" w:cstheme="minorBidi"/>
          <w:szCs w:val="22"/>
        </w:rPr>
      </w:pPr>
      <w:r>
        <w:fldChar w:fldCharType="begin"/>
      </w:r>
      <w:r>
        <w:instrText xml:space="preserve"> TOC \t "前言、引言标题,1,参考文献、索引标题,1,章标题,1,参考文献,1,附录标识,1,一级条标题,3,二级条标题,4" </w:instrText>
      </w:r>
      <w:r>
        <w:fldChar w:fldCharType="separate"/>
      </w:r>
      <w:r>
        <w:t>前言</w:t>
      </w:r>
      <w:r>
        <w:tab/>
      </w:r>
      <w:r>
        <w:fldChar w:fldCharType="begin"/>
      </w:r>
      <w:r>
        <w:instrText xml:space="preserve"> PAGEREF _Toc172026908 \h </w:instrText>
      </w:r>
      <w:r>
        <w:fldChar w:fldCharType="separate"/>
      </w:r>
      <w:r>
        <w:t>3</w:t>
      </w:r>
      <w:r>
        <w:fldChar w:fldCharType="end"/>
      </w:r>
    </w:p>
    <w:p>
      <w:pPr>
        <w:pStyle w:val="23"/>
        <w:rPr>
          <w:rFonts w:asciiTheme="minorHAnsi" w:hAnsiTheme="minorHAnsi" w:eastAsiaTheme="minorEastAsia" w:cstheme="minorBidi"/>
          <w:szCs w:val="22"/>
        </w:rPr>
      </w:pPr>
      <w:r>
        <w:t>1</w:t>
      </w:r>
      <w:r>
        <w:rPr>
          <w:rFonts w:asciiTheme="minorHAnsi" w:hAnsiTheme="minorHAnsi" w:eastAsiaTheme="minorEastAsia" w:cstheme="minorBidi"/>
          <w:szCs w:val="22"/>
        </w:rPr>
        <w:tab/>
      </w:r>
      <w:r>
        <w:t>范围</w:t>
      </w:r>
      <w:r>
        <w:tab/>
      </w:r>
      <w:r>
        <w:fldChar w:fldCharType="begin"/>
      </w:r>
      <w:r>
        <w:instrText xml:space="preserve"> PAGEREF _Toc172026910 \h </w:instrText>
      </w:r>
      <w:r>
        <w:fldChar w:fldCharType="separate"/>
      </w:r>
      <w:r>
        <w:t>4</w:t>
      </w:r>
      <w:r>
        <w:fldChar w:fldCharType="end"/>
      </w:r>
    </w:p>
    <w:p>
      <w:pPr>
        <w:pStyle w:val="23"/>
        <w:rPr>
          <w:rFonts w:asciiTheme="minorHAnsi" w:hAnsiTheme="minorHAnsi" w:eastAsiaTheme="minorEastAsia" w:cstheme="minorBidi"/>
          <w:szCs w:val="22"/>
        </w:rPr>
      </w:pPr>
      <w:r>
        <w:t>2</w:t>
      </w:r>
      <w:r>
        <w:rPr>
          <w:rFonts w:asciiTheme="minorHAnsi" w:hAnsiTheme="minorHAnsi" w:eastAsiaTheme="minorEastAsia" w:cstheme="minorBidi"/>
          <w:szCs w:val="22"/>
        </w:rPr>
        <w:tab/>
      </w:r>
      <w:r>
        <w:t>规范性引用文件</w:t>
      </w:r>
      <w:r>
        <w:tab/>
      </w:r>
      <w:r>
        <w:fldChar w:fldCharType="begin"/>
      </w:r>
      <w:r>
        <w:instrText xml:space="preserve"> PAGEREF _Toc172026911 \h </w:instrText>
      </w:r>
      <w:r>
        <w:fldChar w:fldCharType="separate"/>
      </w:r>
      <w:r>
        <w:t>4</w:t>
      </w:r>
      <w:r>
        <w:fldChar w:fldCharType="end"/>
      </w:r>
    </w:p>
    <w:p>
      <w:pPr>
        <w:pStyle w:val="23"/>
        <w:rPr>
          <w:rFonts w:asciiTheme="minorHAnsi" w:hAnsiTheme="minorHAnsi" w:eastAsiaTheme="minorEastAsia" w:cstheme="minorBidi"/>
          <w:szCs w:val="22"/>
        </w:rPr>
      </w:pPr>
      <w:r>
        <w:t>3</w:t>
      </w:r>
      <w:r>
        <w:rPr>
          <w:rFonts w:asciiTheme="minorHAnsi" w:hAnsiTheme="minorHAnsi" w:eastAsiaTheme="minorEastAsia" w:cstheme="minorBidi"/>
          <w:szCs w:val="22"/>
        </w:rPr>
        <w:tab/>
      </w:r>
      <w:r>
        <w:t>术语和定义</w:t>
      </w:r>
      <w:r>
        <w:tab/>
      </w:r>
      <w:r>
        <w:fldChar w:fldCharType="begin"/>
      </w:r>
      <w:r>
        <w:instrText xml:space="preserve"> PAGEREF _Toc172026912 \h </w:instrText>
      </w:r>
      <w:r>
        <w:fldChar w:fldCharType="separate"/>
      </w:r>
      <w:r>
        <w:t>4</w:t>
      </w:r>
      <w:r>
        <w:fldChar w:fldCharType="end"/>
      </w:r>
    </w:p>
    <w:p>
      <w:pPr>
        <w:pStyle w:val="23"/>
        <w:rPr>
          <w:rFonts w:asciiTheme="minorHAnsi" w:hAnsiTheme="minorHAnsi" w:eastAsiaTheme="minorEastAsia" w:cstheme="minorBidi"/>
          <w:szCs w:val="22"/>
        </w:rPr>
      </w:pPr>
      <w:r>
        <w:t>4</w:t>
      </w:r>
      <w:r>
        <w:rPr>
          <w:rFonts w:asciiTheme="minorHAnsi" w:hAnsiTheme="minorHAnsi" w:eastAsiaTheme="minorEastAsia" w:cstheme="minorBidi"/>
          <w:szCs w:val="22"/>
        </w:rPr>
        <w:tab/>
      </w:r>
      <w:r>
        <w:t>基本要求</w:t>
      </w:r>
      <w:r>
        <w:tab/>
      </w:r>
      <w:r>
        <w:fldChar w:fldCharType="begin"/>
      </w:r>
      <w:r>
        <w:instrText xml:space="preserve"> PAGEREF _Toc172026913 \h </w:instrText>
      </w:r>
      <w:r>
        <w:fldChar w:fldCharType="separate"/>
      </w:r>
      <w:r>
        <w:t>4</w:t>
      </w:r>
      <w:r>
        <w:fldChar w:fldCharType="end"/>
      </w:r>
    </w:p>
    <w:p>
      <w:pPr>
        <w:pStyle w:val="23"/>
        <w:rPr>
          <w:rFonts w:asciiTheme="minorHAnsi" w:hAnsiTheme="minorHAnsi" w:eastAsiaTheme="minorEastAsia" w:cstheme="minorBidi"/>
          <w:szCs w:val="22"/>
        </w:rPr>
      </w:pPr>
      <w:r>
        <w:t>5</w:t>
      </w:r>
      <w:r>
        <w:rPr>
          <w:rFonts w:asciiTheme="minorHAnsi" w:hAnsiTheme="minorHAnsi" w:eastAsiaTheme="minorEastAsia" w:cstheme="minorBidi"/>
          <w:szCs w:val="22"/>
        </w:rPr>
        <w:tab/>
      </w:r>
      <w:r>
        <w:t>检测前质量控制</w:t>
      </w:r>
      <w:r>
        <w:tab/>
      </w:r>
      <w:r>
        <w:fldChar w:fldCharType="begin"/>
      </w:r>
      <w:r>
        <w:instrText xml:space="preserve"> PAGEREF _Toc172026914 \h </w:instrText>
      </w:r>
      <w:r>
        <w:fldChar w:fldCharType="separate"/>
      </w:r>
      <w:r>
        <w:t>5</w:t>
      </w:r>
      <w:r>
        <w:fldChar w:fldCharType="end"/>
      </w:r>
    </w:p>
    <w:p>
      <w:pPr>
        <w:pStyle w:val="23"/>
        <w:rPr>
          <w:rFonts w:asciiTheme="minorHAnsi" w:hAnsiTheme="minorHAnsi" w:eastAsiaTheme="minorEastAsia" w:cstheme="minorBidi"/>
          <w:szCs w:val="22"/>
        </w:rPr>
      </w:pPr>
      <w:r>
        <w:t>6</w:t>
      </w:r>
      <w:r>
        <w:rPr>
          <w:rFonts w:asciiTheme="minorHAnsi" w:hAnsiTheme="minorHAnsi" w:eastAsiaTheme="minorEastAsia" w:cstheme="minorBidi"/>
          <w:szCs w:val="22"/>
        </w:rPr>
        <w:tab/>
      </w:r>
      <w:r>
        <w:t>检测过程中质量控制</w:t>
      </w:r>
      <w:r>
        <w:tab/>
      </w:r>
      <w:r>
        <w:fldChar w:fldCharType="begin"/>
      </w:r>
      <w:r>
        <w:instrText xml:space="preserve"> PAGEREF _Toc172026915 \h </w:instrText>
      </w:r>
      <w:r>
        <w:fldChar w:fldCharType="separate"/>
      </w:r>
      <w:r>
        <w:t>6</w:t>
      </w:r>
      <w:r>
        <w:fldChar w:fldCharType="end"/>
      </w:r>
    </w:p>
    <w:p>
      <w:pPr>
        <w:pStyle w:val="23"/>
        <w:rPr>
          <w:rFonts w:asciiTheme="minorHAnsi" w:hAnsiTheme="minorHAnsi" w:eastAsiaTheme="minorEastAsia" w:cstheme="minorBidi"/>
          <w:szCs w:val="22"/>
        </w:rPr>
      </w:pPr>
      <w:r>
        <w:t>7</w:t>
      </w:r>
      <w:r>
        <w:rPr>
          <w:rFonts w:asciiTheme="minorHAnsi" w:hAnsiTheme="minorHAnsi" w:eastAsiaTheme="minorEastAsia" w:cstheme="minorBidi"/>
          <w:szCs w:val="22"/>
        </w:rPr>
        <w:tab/>
      </w:r>
      <w:r>
        <w:t>检测后质量控制</w:t>
      </w:r>
      <w:r>
        <w:tab/>
      </w:r>
      <w:r>
        <w:fldChar w:fldCharType="begin"/>
      </w:r>
      <w:r>
        <w:instrText xml:space="preserve"> PAGEREF _Toc172026916 \h </w:instrText>
      </w:r>
      <w:r>
        <w:fldChar w:fldCharType="separate"/>
      </w:r>
      <w:r>
        <w:t>7</w:t>
      </w:r>
      <w:r>
        <w:fldChar w:fldCharType="end"/>
      </w:r>
    </w:p>
    <w:p>
      <w:pPr>
        <w:pStyle w:val="23"/>
        <w:rPr>
          <w:rFonts w:asciiTheme="minorHAnsi" w:hAnsiTheme="minorHAnsi" w:eastAsiaTheme="minorEastAsia" w:cstheme="minorBidi"/>
          <w:szCs w:val="22"/>
        </w:rPr>
      </w:pPr>
      <w:r>
        <w:t>附录A（资料性） 原始记录</w:t>
      </w:r>
      <w:r>
        <w:tab/>
      </w:r>
      <w:r>
        <w:fldChar w:fldCharType="begin"/>
      </w:r>
      <w:r>
        <w:instrText xml:space="preserve"> PAGEREF _Toc172026917 \h </w:instrText>
      </w:r>
      <w:r>
        <w:fldChar w:fldCharType="separate"/>
      </w:r>
      <w:r>
        <w:t>9</w:t>
      </w:r>
      <w:r>
        <w:fldChar w:fldCharType="end"/>
      </w:r>
    </w:p>
    <w:p>
      <w:pPr>
        <w:pStyle w:val="23"/>
        <w:rPr>
          <w:rFonts w:asciiTheme="minorHAnsi" w:hAnsiTheme="minorHAnsi" w:eastAsiaTheme="minorEastAsia" w:cstheme="minorBidi"/>
          <w:szCs w:val="22"/>
        </w:rPr>
      </w:pPr>
      <w:r>
        <w:t>附录B（资料性） 检测报告</w:t>
      </w:r>
      <w:r>
        <w:tab/>
      </w:r>
      <w:r>
        <w:fldChar w:fldCharType="begin"/>
      </w:r>
      <w:r>
        <w:instrText xml:space="preserve"> PAGEREF _Toc172026918 \h </w:instrText>
      </w:r>
      <w:r>
        <w:fldChar w:fldCharType="separate"/>
      </w:r>
      <w:r>
        <w:t>11</w:t>
      </w:r>
      <w:r>
        <w:fldChar w:fldCharType="end"/>
      </w:r>
    </w:p>
    <w:p>
      <w:pPr>
        <w:pStyle w:val="27"/>
      </w:pPr>
      <w:r>
        <w:fldChar w:fldCharType="end"/>
      </w:r>
    </w:p>
    <w:p>
      <w:pPr>
        <w:pStyle w:val="113"/>
        <w:tabs>
          <w:tab w:val="left" w:pos="1105"/>
          <w:tab w:val="center" w:pos="4677"/>
          <w:tab w:val="left" w:pos="7870"/>
        </w:tabs>
        <w:jc w:val="left"/>
      </w:pPr>
      <w:r>
        <w:tab/>
      </w:r>
      <w:r>
        <w:tab/>
      </w:r>
      <w:bookmarkStart w:id="16" w:name="_Toc172026908"/>
      <w:r>
        <w:rPr>
          <w:rFonts w:hint="eastAsia"/>
        </w:rPr>
        <w:t>前</w:t>
      </w:r>
      <w:bookmarkStart w:id="17" w:name="BKQY"/>
      <w:r>
        <w:rPr>
          <w:rFonts w:hAnsi="黑体"/>
        </w:rPr>
        <w:t>  </w:t>
      </w:r>
      <w:r>
        <w:rPr>
          <w:rFonts w:hint="eastAsia"/>
        </w:rPr>
        <w:t>言</w:t>
      </w:r>
      <w:bookmarkEnd w:id="16"/>
      <w:bookmarkEnd w:id="17"/>
      <w:r>
        <w:tab/>
      </w:r>
    </w:p>
    <w:p>
      <w:pPr>
        <w:widowControl/>
        <w:tabs>
          <w:tab w:val="left" w:pos="0"/>
          <w:tab w:val="center" w:pos="4201"/>
          <w:tab w:val="right" w:leader="dot" w:pos="9298"/>
        </w:tabs>
        <w:autoSpaceDE w:val="0"/>
        <w:autoSpaceDN w:val="0"/>
        <w:spacing w:line="240" w:lineRule="auto"/>
        <w:ind w:firstLine="424" w:firstLineChars="202"/>
        <w:rPr>
          <w:rFonts w:ascii="宋体"/>
          <w:kern w:val="0"/>
          <w:szCs w:val="20"/>
        </w:rPr>
      </w:pPr>
      <w:r>
        <w:rPr>
          <w:rFonts w:hint="eastAsia" w:ascii="宋体"/>
          <w:kern w:val="0"/>
          <w:szCs w:val="20"/>
        </w:rPr>
        <w:t>本文件按照GB/T 1.1—2020《标准化工作导则  第1部分：标准化文件的结构和起草规则》的规定起草。</w:t>
      </w:r>
    </w:p>
    <w:p>
      <w:pPr>
        <w:widowControl/>
        <w:tabs>
          <w:tab w:val="left" w:pos="0"/>
          <w:tab w:val="center" w:pos="4201"/>
          <w:tab w:val="right" w:leader="dot" w:pos="9298"/>
        </w:tabs>
        <w:autoSpaceDE w:val="0"/>
        <w:autoSpaceDN w:val="0"/>
        <w:spacing w:line="240" w:lineRule="auto"/>
        <w:ind w:firstLine="424" w:firstLineChars="202"/>
        <w:rPr>
          <w:rFonts w:ascii="宋体"/>
          <w:kern w:val="0"/>
          <w:szCs w:val="20"/>
        </w:rPr>
      </w:pPr>
      <w:r>
        <w:rPr>
          <w:rFonts w:hint="eastAsia" w:ascii="宋体"/>
          <w:kern w:val="0"/>
          <w:szCs w:val="20"/>
        </w:rPr>
        <w:t>本文件由北京市卫生健康委提出并归口。</w:t>
      </w:r>
    </w:p>
    <w:p>
      <w:pPr>
        <w:widowControl/>
        <w:tabs>
          <w:tab w:val="left" w:pos="0"/>
          <w:tab w:val="center" w:pos="4201"/>
          <w:tab w:val="right" w:leader="dot" w:pos="9298"/>
        </w:tabs>
        <w:autoSpaceDE w:val="0"/>
        <w:autoSpaceDN w:val="0"/>
        <w:spacing w:line="240" w:lineRule="auto"/>
        <w:ind w:firstLine="424" w:firstLineChars="202"/>
        <w:rPr>
          <w:rFonts w:ascii="宋体"/>
          <w:kern w:val="0"/>
          <w:szCs w:val="20"/>
        </w:rPr>
      </w:pPr>
      <w:r>
        <w:rPr>
          <w:rFonts w:hint="eastAsia" w:ascii="宋体"/>
          <w:kern w:val="0"/>
          <w:szCs w:val="20"/>
        </w:rPr>
        <w:t>本文件由北京市卫生健康委组织实施。</w:t>
      </w:r>
    </w:p>
    <w:p>
      <w:pPr>
        <w:widowControl/>
        <w:tabs>
          <w:tab w:val="left" w:pos="0"/>
          <w:tab w:val="center" w:pos="4201"/>
          <w:tab w:val="right" w:leader="dot" w:pos="9298"/>
        </w:tabs>
        <w:autoSpaceDE w:val="0"/>
        <w:autoSpaceDN w:val="0"/>
        <w:spacing w:line="240" w:lineRule="auto"/>
        <w:ind w:firstLine="424" w:firstLineChars="202"/>
        <w:rPr>
          <w:rFonts w:ascii="宋体"/>
          <w:kern w:val="0"/>
          <w:szCs w:val="20"/>
        </w:rPr>
      </w:pPr>
      <w:r>
        <w:rPr>
          <w:rFonts w:hint="eastAsia" w:ascii="宋体"/>
          <w:kern w:val="0"/>
          <w:szCs w:val="20"/>
        </w:rPr>
        <w:t>本文件起草单位：</w:t>
      </w:r>
      <w:r>
        <w:rPr>
          <w:rFonts w:ascii="宋体"/>
          <w:kern w:val="0"/>
          <w:szCs w:val="20"/>
        </w:rPr>
        <w:t xml:space="preserve"> </w:t>
      </w:r>
    </w:p>
    <w:p>
      <w:pPr>
        <w:pStyle w:val="27"/>
        <w:ind w:firstLine="424" w:firstLineChars="202"/>
      </w:pPr>
      <w:r>
        <w:rPr>
          <w:rFonts w:hint="eastAsia" w:ascii="Times New Roman"/>
          <w:kern w:val="2"/>
          <w:szCs w:val="24"/>
          <w:u w:val="none"/>
        </w:rPr>
        <w:t>本文件主要起草人</w:t>
      </w:r>
    </w:p>
    <w:p>
      <w:pPr>
        <w:pStyle w:val="113"/>
        <w:tabs>
          <w:tab w:val="left" w:pos="653"/>
          <w:tab w:val="center" w:pos="4677"/>
        </w:tabs>
        <w:jc w:val="left"/>
      </w:pPr>
      <w:r>
        <w:tab/>
      </w:r>
      <w:r>
        <w:tab/>
      </w:r>
      <w:bookmarkStart w:id="18" w:name="StandardName"/>
      <w:bookmarkEnd w:id="18"/>
      <w:bookmarkStart w:id="19" w:name="_Toc172026909"/>
      <w:bookmarkStart w:id="20" w:name="_Toc171943254"/>
      <w:bookmarkStart w:id="21" w:name="_Toc169167573"/>
      <w:bookmarkStart w:id="22" w:name="_Toc166570894"/>
      <w:bookmarkStart w:id="23" w:name="_Toc172026762"/>
      <w:bookmarkStart w:id="24" w:name="_Toc166582107"/>
      <w:bookmarkStart w:id="25" w:name="_Toc168555306"/>
      <w:r>
        <w:rPr>
          <w:rFonts w:hint="eastAsia"/>
        </w:rPr>
        <w:t>职业健康检查质量控制规范 生物样本化学物质检测</w:t>
      </w:r>
      <w:bookmarkEnd w:id="19"/>
      <w:bookmarkEnd w:id="20"/>
      <w:bookmarkEnd w:id="21"/>
      <w:bookmarkEnd w:id="22"/>
      <w:bookmarkEnd w:id="23"/>
      <w:bookmarkEnd w:id="24"/>
      <w:bookmarkEnd w:id="25"/>
    </w:p>
    <w:p>
      <w:pPr>
        <w:pStyle w:val="48"/>
      </w:pPr>
      <w:bookmarkStart w:id="26" w:name="_Toc172026910"/>
      <w:r>
        <w:rPr>
          <w:rFonts w:hint="eastAsia"/>
        </w:rPr>
        <w:t>范围</w:t>
      </w:r>
      <w:bookmarkEnd w:id="26"/>
    </w:p>
    <w:p>
      <w:pPr>
        <w:pStyle w:val="147"/>
        <w:ind w:firstLine="420"/>
      </w:pPr>
      <w:r>
        <w:rPr>
          <w:rFonts w:hint="eastAsia"/>
        </w:rPr>
        <w:t>本文件规定职业健康检查生物样本（血、尿）化学物质检测的基本要求、检测前、检测过程中及检测后的质量控制。</w:t>
      </w:r>
    </w:p>
    <w:p>
      <w:pPr>
        <w:pStyle w:val="147"/>
        <w:ind w:firstLine="420"/>
      </w:pPr>
      <w:r>
        <w:rPr>
          <w:rFonts w:hint="eastAsia"/>
        </w:rPr>
        <w:t>本文件适用于职业健康检查生物样本（血、尿）化学物质的检测。</w:t>
      </w:r>
    </w:p>
    <w:p>
      <w:pPr>
        <w:pStyle w:val="48"/>
      </w:pPr>
      <w:bookmarkStart w:id="27" w:name="_Toc172026911"/>
      <w:r>
        <w:rPr>
          <w:rFonts w:hint="eastAsia"/>
        </w:rPr>
        <w:t>规范性引用文件</w:t>
      </w:r>
      <w:bookmarkEnd w:id="27"/>
    </w:p>
    <w:p>
      <w:pPr>
        <w:pStyle w:val="147"/>
        <w:ind w:firstLine="420"/>
      </w:pPr>
      <w:r>
        <w:rPr>
          <w:rFonts w:hint="eastAsia"/>
        </w:rPr>
        <w:t>下列</w:t>
      </w:r>
      <w:r>
        <w:t>文件中的内容通过文中的规范性引用而构成本文件必不可少的条款。其中，注日期的引用文件，仅该日期对应的版本适用于本文件；不注日期的引用文件，</w:t>
      </w:r>
      <w:r>
        <w:rPr>
          <w:rFonts w:hint="eastAsia"/>
        </w:rPr>
        <w:t>其</w:t>
      </w:r>
      <w:r>
        <w:t>最新版本（</w:t>
      </w:r>
      <w:r>
        <w:rPr>
          <w:rFonts w:hint="eastAsia"/>
        </w:rPr>
        <w:t>包括</w:t>
      </w:r>
      <w:r>
        <w:t>所有的修改</w:t>
      </w:r>
      <w:r>
        <w:rPr>
          <w:rFonts w:hint="eastAsia"/>
        </w:rPr>
        <w:t>单</w:t>
      </w:r>
      <w:r>
        <w:t>）</w:t>
      </w:r>
      <w:r>
        <w:rPr>
          <w:rFonts w:hint="eastAsia"/>
        </w:rPr>
        <w:t>适用于</w:t>
      </w:r>
      <w:r>
        <w:t>本文件。</w:t>
      </w:r>
    </w:p>
    <w:p>
      <w:pPr>
        <w:pStyle w:val="147"/>
        <w:ind w:firstLine="420"/>
      </w:pPr>
      <w:r>
        <w:t>GB/T 8170 数值修约规则与极限数值的表示和判定</w:t>
      </w:r>
    </w:p>
    <w:p>
      <w:pPr>
        <w:pStyle w:val="147"/>
        <w:ind w:firstLine="420"/>
      </w:pPr>
      <w:r>
        <w:rPr>
          <w:szCs w:val="21"/>
        </w:rPr>
        <w:t xml:space="preserve">GB 19489 </w:t>
      </w:r>
      <w:r>
        <w:rPr>
          <w:rFonts w:hint="eastAsia" w:cs="宋体"/>
          <w:szCs w:val="21"/>
        </w:rPr>
        <w:t>实验室</w:t>
      </w:r>
      <w:r>
        <w:rPr>
          <w:rFonts w:cs="宋体"/>
          <w:szCs w:val="21"/>
        </w:rPr>
        <w:t xml:space="preserve"> </w:t>
      </w:r>
      <w:r>
        <w:rPr>
          <w:rFonts w:hint="eastAsia" w:cs="宋体"/>
          <w:szCs w:val="21"/>
        </w:rPr>
        <w:t>生物安全通用要求</w:t>
      </w:r>
    </w:p>
    <w:p>
      <w:pPr>
        <w:pStyle w:val="147"/>
        <w:ind w:firstLine="420"/>
      </w:pPr>
      <w:bookmarkStart w:id="28" w:name="_Hlk165030299"/>
      <w:r>
        <w:rPr>
          <w:szCs w:val="21"/>
        </w:rPr>
        <w:t>GB/T 27476.1</w:t>
      </w:r>
      <w:bookmarkEnd w:id="28"/>
      <w:r>
        <w:rPr>
          <w:szCs w:val="21"/>
        </w:rPr>
        <w:t xml:space="preserve"> </w:t>
      </w:r>
      <w:r>
        <w:rPr>
          <w:rFonts w:hint="eastAsia" w:cs="宋体"/>
          <w:szCs w:val="21"/>
        </w:rPr>
        <w:t>检测实验室安全</w:t>
      </w:r>
      <w:r>
        <w:rPr>
          <w:rFonts w:cs="宋体"/>
          <w:szCs w:val="21"/>
        </w:rPr>
        <w:t xml:space="preserve"> </w:t>
      </w:r>
      <w:r>
        <w:rPr>
          <w:rFonts w:hint="eastAsia" w:cs="宋体"/>
          <w:szCs w:val="21"/>
        </w:rPr>
        <w:t>第</w:t>
      </w:r>
      <w:r>
        <w:rPr>
          <w:szCs w:val="21"/>
        </w:rPr>
        <w:t>1</w:t>
      </w:r>
      <w:r>
        <w:rPr>
          <w:rFonts w:hint="eastAsia" w:cs="宋体"/>
          <w:szCs w:val="21"/>
        </w:rPr>
        <w:t>部分：总则</w:t>
      </w:r>
    </w:p>
    <w:p>
      <w:pPr>
        <w:pStyle w:val="147"/>
        <w:ind w:firstLine="420"/>
      </w:pPr>
      <w:r>
        <w:t xml:space="preserve">GB/T 27476.5 </w:t>
      </w:r>
      <w:r>
        <w:rPr>
          <w:rFonts w:hint="eastAsia"/>
        </w:rPr>
        <w:t>检测实验室安全 第5部分：化学因素</w:t>
      </w:r>
    </w:p>
    <w:p>
      <w:pPr>
        <w:pStyle w:val="147"/>
        <w:ind w:firstLine="420"/>
      </w:pPr>
      <w:r>
        <w:rPr>
          <w:rFonts w:hint="eastAsia"/>
        </w:rPr>
        <w:t>GB 30077</w:t>
      </w:r>
      <w:r>
        <w:t xml:space="preserve"> </w:t>
      </w:r>
      <w:r>
        <w:rPr>
          <w:rFonts w:hint="eastAsia"/>
        </w:rPr>
        <w:t>危险化学品单位应急救援物资配备要求</w:t>
      </w:r>
    </w:p>
    <w:p>
      <w:pPr>
        <w:pStyle w:val="147"/>
        <w:ind w:firstLine="420"/>
      </w:pPr>
      <w:r>
        <w:rPr>
          <w:rFonts w:hint="eastAsia"/>
        </w:rPr>
        <w:t>GB/T 38144</w:t>
      </w:r>
      <w:r>
        <w:t xml:space="preserve"> </w:t>
      </w:r>
      <w:r>
        <w:rPr>
          <w:rFonts w:hint="eastAsia"/>
        </w:rPr>
        <w:t>眼面部防护 应急喷淋和洗眼设备</w:t>
      </w:r>
    </w:p>
    <w:p>
      <w:pPr>
        <w:pStyle w:val="147"/>
        <w:ind w:firstLine="420"/>
      </w:pPr>
      <w:r>
        <w:rPr>
          <w:rFonts w:hint="eastAsia"/>
        </w:rPr>
        <w:t>GBZ 188 职业健康监护技术规范</w:t>
      </w:r>
    </w:p>
    <w:p>
      <w:pPr>
        <w:pStyle w:val="147"/>
        <w:ind w:firstLine="420"/>
      </w:pPr>
      <w:r>
        <w:rPr>
          <w:rFonts w:hint="eastAsia"/>
        </w:rPr>
        <w:t>GBZ/T 295 职业人群生物监测方法 总则</w:t>
      </w:r>
    </w:p>
    <w:p>
      <w:pPr>
        <w:pStyle w:val="147"/>
        <w:ind w:firstLine="420"/>
      </w:pPr>
      <w:r>
        <w:rPr>
          <w:rFonts w:hint="eastAsia"/>
        </w:rPr>
        <w:t>WS/T 367</w:t>
      </w:r>
      <w:r>
        <w:t xml:space="preserve"> </w:t>
      </w:r>
      <w:r>
        <w:rPr>
          <w:rFonts w:hint="eastAsia"/>
        </w:rPr>
        <w:t>医疗机构消毒技术规范</w:t>
      </w:r>
    </w:p>
    <w:p>
      <w:pPr>
        <w:pStyle w:val="147"/>
        <w:ind w:firstLine="420"/>
      </w:pPr>
      <w:r>
        <w:rPr>
          <w:rFonts w:hint="eastAsia"/>
        </w:rPr>
        <w:t>W</w:t>
      </w:r>
      <w:r>
        <w:t xml:space="preserve">S/T 442 </w:t>
      </w:r>
      <w:r>
        <w:rPr>
          <w:rFonts w:hint="eastAsia"/>
        </w:rPr>
        <w:t>临床实验室生物安全指南</w:t>
      </w:r>
    </w:p>
    <w:p>
      <w:pPr>
        <w:pStyle w:val="147"/>
        <w:ind w:firstLine="420"/>
      </w:pPr>
      <w:r>
        <w:rPr>
          <w:rFonts w:hint="eastAsia"/>
        </w:rPr>
        <w:t>WS</w:t>
      </w:r>
      <w:r>
        <w:t>/</w:t>
      </w:r>
      <w:r>
        <w:rPr>
          <w:rFonts w:hint="eastAsia"/>
        </w:rPr>
        <w:t>T</w:t>
      </w:r>
      <w:r>
        <w:t xml:space="preserve"> </w:t>
      </w:r>
      <w:r>
        <w:rPr>
          <w:rFonts w:hint="eastAsia"/>
        </w:rPr>
        <w:t>661</w:t>
      </w:r>
      <w:r>
        <w:t xml:space="preserve"> </w:t>
      </w:r>
      <w:r>
        <w:rPr>
          <w:rFonts w:hint="eastAsia"/>
        </w:rPr>
        <w:t>静脉血液标本采集指南</w:t>
      </w:r>
    </w:p>
    <w:p>
      <w:pPr>
        <w:pStyle w:val="48"/>
      </w:pPr>
      <w:bookmarkStart w:id="29" w:name="_Toc172026912"/>
      <w:r>
        <w:rPr>
          <w:rFonts w:hint="eastAsia"/>
        </w:rPr>
        <w:t>术语</w:t>
      </w:r>
      <w:r>
        <w:t>和定义</w:t>
      </w:r>
      <w:bookmarkEnd w:id="29"/>
    </w:p>
    <w:p>
      <w:pPr>
        <w:pStyle w:val="147"/>
        <w:ind w:firstLine="420"/>
      </w:pPr>
      <w:r>
        <w:rPr>
          <w:rFonts w:hint="eastAsia"/>
        </w:rPr>
        <w:t>本</w:t>
      </w:r>
      <w:r>
        <w:t>文件没有需要界定的术语和定义。</w:t>
      </w:r>
    </w:p>
    <w:p>
      <w:pPr>
        <w:pStyle w:val="48"/>
      </w:pPr>
      <w:bookmarkStart w:id="30" w:name="_Toc172026913"/>
      <w:r>
        <w:rPr>
          <w:rFonts w:hint="eastAsia"/>
        </w:rPr>
        <w:t>基本要求</w:t>
      </w:r>
      <w:bookmarkEnd w:id="30"/>
    </w:p>
    <w:p>
      <w:pPr>
        <w:pStyle w:val="165"/>
        <w:widowControl/>
        <w:numPr>
          <w:ilvl w:val="0"/>
          <w:numId w:val="24"/>
        </w:numPr>
        <w:spacing w:before="156" w:beforeLines="50" w:after="156" w:afterLines="50" w:line="240" w:lineRule="auto"/>
        <w:ind w:firstLineChars="0"/>
        <w:outlineLvl w:val="1"/>
        <w:rPr>
          <w:rFonts w:ascii="黑体" w:eastAsia="黑体"/>
          <w:vanish/>
          <w:kern w:val="0"/>
          <w:szCs w:val="20"/>
        </w:rPr>
      </w:pPr>
    </w:p>
    <w:p>
      <w:pPr>
        <w:pStyle w:val="165"/>
        <w:widowControl/>
        <w:numPr>
          <w:ilvl w:val="0"/>
          <w:numId w:val="24"/>
        </w:numPr>
        <w:spacing w:before="156" w:beforeLines="50" w:after="156" w:afterLines="50" w:line="240" w:lineRule="auto"/>
        <w:ind w:firstLineChars="0"/>
        <w:outlineLvl w:val="1"/>
        <w:rPr>
          <w:rFonts w:ascii="黑体" w:eastAsia="黑体"/>
          <w:vanish/>
          <w:kern w:val="0"/>
          <w:szCs w:val="20"/>
        </w:rPr>
      </w:pPr>
    </w:p>
    <w:p>
      <w:pPr>
        <w:pStyle w:val="165"/>
        <w:widowControl/>
        <w:numPr>
          <w:ilvl w:val="0"/>
          <w:numId w:val="24"/>
        </w:numPr>
        <w:spacing w:before="156" w:beforeLines="50" w:after="156" w:afterLines="50" w:line="240" w:lineRule="auto"/>
        <w:ind w:firstLineChars="0"/>
        <w:outlineLvl w:val="1"/>
        <w:rPr>
          <w:rFonts w:ascii="黑体" w:eastAsia="黑体"/>
          <w:vanish/>
          <w:kern w:val="0"/>
          <w:szCs w:val="20"/>
        </w:rPr>
      </w:pPr>
    </w:p>
    <w:p>
      <w:pPr>
        <w:pStyle w:val="165"/>
        <w:widowControl/>
        <w:numPr>
          <w:ilvl w:val="0"/>
          <w:numId w:val="24"/>
        </w:numPr>
        <w:spacing w:before="156" w:beforeLines="50" w:after="156" w:afterLines="50" w:line="240" w:lineRule="auto"/>
        <w:ind w:firstLineChars="0"/>
        <w:outlineLvl w:val="1"/>
        <w:rPr>
          <w:rFonts w:ascii="黑体" w:eastAsia="黑体"/>
          <w:vanish/>
          <w:kern w:val="0"/>
          <w:szCs w:val="20"/>
        </w:rPr>
      </w:pPr>
    </w:p>
    <w:p>
      <w:pPr>
        <w:pStyle w:val="160"/>
        <w:numPr>
          <w:ilvl w:val="1"/>
          <w:numId w:val="24"/>
        </w:numPr>
        <w:spacing w:before="156" w:after="156"/>
      </w:pPr>
      <w:r>
        <w:rPr>
          <w:rFonts w:hint="eastAsia"/>
        </w:rPr>
        <w:t>实验室要求</w:t>
      </w:r>
    </w:p>
    <w:p>
      <w:pPr>
        <w:pStyle w:val="165"/>
        <w:numPr>
          <w:ilvl w:val="0"/>
          <w:numId w:val="25"/>
        </w:numPr>
        <w:spacing w:line="240" w:lineRule="auto"/>
        <w:ind w:firstLineChars="0"/>
        <w:rPr>
          <w:rFonts w:ascii="宋体"/>
          <w:vanish/>
          <w:kern w:val="0"/>
          <w:szCs w:val="20"/>
        </w:rPr>
      </w:pPr>
    </w:p>
    <w:p>
      <w:pPr>
        <w:pStyle w:val="165"/>
        <w:numPr>
          <w:ilvl w:val="0"/>
          <w:numId w:val="25"/>
        </w:numPr>
        <w:spacing w:line="240" w:lineRule="auto"/>
        <w:ind w:firstLineChars="0"/>
        <w:rPr>
          <w:rFonts w:ascii="宋体"/>
          <w:vanish/>
          <w:kern w:val="0"/>
          <w:szCs w:val="20"/>
        </w:rPr>
      </w:pPr>
    </w:p>
    <w:p>
      <w:pPr>
        <w:pStyle w:val="165"/>
        <w:numPr>
          <w:ilvl w:val="0"/>
          <w:numId w:val="25"/>
        </w:numPr>
        <w:spacing w:line="240" w:lineRule="auto"/>
        <w:ind w:firstLineChars="0"/>
        <w:rPr>
          <w:rFonts w:ascii="宋体"/>
          <w:vanish/>
          <w:kern w:val="0"/>
          <w:szCs w:val="20"/>
        </w:rPr>
      </w:pPr>
    </w:p>
    <w:p>
      <w:pPr>
        <w:pStyle w:val="165"/>
        <w:numPr>
          <w:ilvl w:val="0"/>
          <w:numId w:val="25"/>
        </w:numPr>
        <w:spacing w:line="240" w:lineRule="auto"/>
        <w:ind w:firstLineChars="0"/>
        <w:rPr>
          <w:rFonts w:ascii="宋体"/>
          <w:vanish/>
          <w:kern w:val="0"/>
          <w:szCs w:val="20"/>
        </w:rPr>
      </w:pPr>
    </w:p>
    <w:p>
      <w:pPr>
        <w:pStyle w:val="165"/>
        <w:numPr>
          <w:ilvl w:val="1"/>
          <w:numId w:val="25"/>
        </w:numPr>
        <w:spacing w:line="240" w:lineRule="auto"/>
        <w:ind w:firstLineChars="0"/>
        <w:rPr>
          <w:rFonts w:ascii="宋体"/>
          <w:vanish/>
          <w:kern w:val="0"/>
          <w:szCs w:val="20"/>
        </w:rPr>
      </w:pPr>
    </w:p>
    <w:p>
      <w:pPr>
        <w:pStyle w:val="165"/>
        <w:numPr>
          <w:ilvl w:val="0"/>
          <w:numId w:val="26"/>
        </w:numPr>
        <w:spacing w:line="240" w:lineRule="auto"/>
        <w:ind w:firstLineChars="0"/>
        <w:rPr>
          <w:rFonts w:ascii="宋体"/>
          <w:vanish/>
          <w:kern w:val="0"/>
          <w:szCs w:val="20"/>
        </w:rPr>
      </w:pPr>
    </w:p>
    <w:p>
      <w:pPr>
        <w:pStyle w:val="165"/>
        <w:numPr>
          <w:ilvl w:val="0"/>
          <w:numId w:val="26"/>
        </w:numPr>
        <w:spacing w:line="240" w:lineRule="auto"/>
        <w:ind w:firstLineChars="0"/>
        <w:rPr>
          <w:rFonts w:ascii="宋体"/>
          <w:vanish/>
          <w:kern w:val="0"/>
          <w:szCs w:val="20"/>
        </w:rPr>
      </w:pPr>
    </w:p>
    <w:p>
      <w:pPr>
        <w:pStyle w:val="165"/>
        <w:numPr>
          <w:ilvl w:val="0"/>
          <w:numId w:val="26"/>
        </w:numPr>
        <w:spacing w:line="240" w:lineRule="auto"/>
        <w:ind w:firstLineChars="0"/>
        <w:rPr>
          <w:rFonts w:ascii="宋体"/>
          <w:vanish/>
          <w:kern w:val="0"/>
          <w:szCs w:val="20"/>
        </w:rPr>
      </w:pPr>
    </w:p>
    <w:p>
      <w:pPr>
        <w:pStyle w:val="165"/>
        <w:numPr>
          <w:ilvl w:val="0"/>
          <w:numId w:val="26"/>
        </w:numPr>
        <w:spacing w:line="240" w:lineRule="auto"/>
        <w:ind w:firstLineChars="0"/>
        <w:rPr>
          <w:rFonts w:ascii="宋体"/>
          <w:vanish/>
          <w:kern w:val="0"/>
          <w:szCs w:val="20"/>
        </w:rPr>
      </w:pPr>
    </w:p>
    <w:p>
      <w:pPr>
        <w:pStyle w:val="165"/>
        <w:numPr>
          <w:ilvl w:val="1"/>
          <w:numId w:val="26"/>
        </w:numPr>
        <w:spacing w:line="240" w:lineRule="auto"/>
        <w:ind w:firstLineChars="0"/>
        <w:rPr>
          <w:rFonts w:ascii="宋体"/>
          <w:vanish/>
          <w:kern w:val="0"/>
          <w:szCs w:val="20"/>
        </w:rPr>
      </w:pPr>
    </w:p>
    <w:p>
      <w:pPr>
        <w:pStyle w:val="162"/>
        <w:numPr>
          <w:ilvl w:val="2"/>
          <w:numId w:val="26"/>
        </w:numPr>
      </w:pPr>
      <w:r>
        <w:rPr>
          <w:rFonts w:hint="eastAsia"/>
        </w:rPr>
        <w:t>实验室应按照</w:t>
      </w:r>
      <w:r>
        <w:t>GB 19489</w:t>
      </w:r>
      <w:r>
        <w:rPr>
          <w:rFonts w:hint="eastAsia"/>
        </w:rPr>
        <w:t>、</w:t>
      </w:r>
      <w:r>
        <w:t>GB/T 27476.1</w:t>
      </w:r>
      <w:r>
        <w:rPr>
          <w:rFonts w:hint="eastAsia"/>
        </w:rPr>
        <w:t>、</w:t>
      </w:r>
      <w:r>
        <w:t>GB/T 27476.5</w:t>
      </w:r>
      <w:r>
        <w:rPr>
          <w:rFonts w:hint="eastAsia"/>
        </w:rPr>
        <w:t>的要求建设及管理，</w:t>
      </w:r>
      <w:r>
        <w:t>并</w:t>
      </w:r>
      <w:r>
        <w:rPr>
          <w:rFonts w:hint="eastAsia"/>
        </w:rPr>
        <w:t>按照GB 30077、GB/T 38144的</w:t>
      </w:r>
      <w:r>
        <w:t>要求</w:t>
      </w:r>
      <w:r>
        <w:rPr>
          <w:rFonts w:hint="eastAsia"/>
        </w:rPr>
        <w:t>配备必需的应急救援物资和防护设备。</w:t>
      </w:r>
    </w:p>
    <w:p>
      <w:pPr>
        <w:pStyle w:val="162"/>
        <w:numPr>
          <w:ilvl w:val="2"/>
          <w:numId w:val="26"/>
        </w:numPr>
      </w:pPr>
      <w:r>
        <w:rPr>
          <w:rFonts w:hint="eastAsia"/>
        </w:rPr>
        <w:t>应设置收样室、前处理室、检测室、洗涮室、化学品储藏室、废物暂存间。</w:t>
      </w:r>
    </w:p>
    <w:p>
      <w:pPr>
        <w:pStyle w:val="162"/>
        <w:numPr>
          <w:ilvl w:val="2"/>
          <w:numId w:val="26"/>
        </w:numPr>
      </w:pPr>
      <w:r>
        <w:rPr>
          <w:rFonts w:hint="eastAsia"/>
        </w:rPr>
        <w:t>当温度、湿度、气压等环境条件对检测结果的质量有影响时，应配备监测、控制环境条件的设备。</w:t>
      </w:r>
    </w:p>
    <w:p>
      <w:pPr>
        <w:pStyle w:val="160"/>
        <w:numPr>
          <w:ilvl w:val="1"/>
          <w:numId w:val="24"/>
        </w:numPr>
        <w:spacing w:before="156" w:after="156"/>
      </w:pPr>
      <w:r>
        <w:rPr>
          <w:rFonts w:hint="eastAsia"/>
        </w:rPr>
        <w:t>技术人员要求</w:t>
      </w:r>
    </w:p>
    <w:p>
      <w:pPr>
        <w:pStyle w:val="165"/>
        <w:numPr>
          <w:ilvl w:val="1"/>
          <w:numId w:val="25"/>
        </w:numPr>
        <w:spacing w:line="240" w:lineRule="auto"/>
        <w:ind w:firstLineChars="0"/>
        <w:rPr>
          <w:rFonts w:ascii="宋体"/>
          <w:vanish/>
          <w:kern w:val="0"/>
          <w:szCs w:val="20"/>
        </w:rPr>
      </w:pPr>
    </w:p>
    <w:p>
      <w:pPr>
        <w:pStyle w:val="165"/>
        <w:numPr>
          <w:ilvl w:val="1"/>
          <w:numId w:val="26"/>
        </w:numPr>
        <w:spacing w:line="240" w:lineRule="auto"/>
        <w:ind w:firstLineChars="0"/>
        <w:rPr>
          <w:rFonts w:ascii="宋体"/>
          <w:vanish/>
          <w:kern w:val="0"/>
          <w:szCs w:val="20"/>
        </w:rPr>
      </w:pPr>
    </w:p>
    <w:p>
      <w:pPr>
        <w:pStyle w:val="162"/>
        <w:numPr>
          <w:ilvl w:val="2"/>
          <w:numId w:val="26"/>
        </w:numPr>
      </w:pPr>
      <w:r>
        <w:rPr>
          <w:rFonts w:hint="eastAsia"/>
        </w:rPr>
        <w:t>实验室应有</w:t>
      </w:r>
      <w:r>
        <w:t>2</w:t>
      </w:r>
      <w:r>
        <w:rPr>
          <w:rFonts w:hint="eastAsia"/>
        </w:rPr>
        <w:t>名以上检验专业技术人员，至少有1人具有中级以上专业技术职称。</w:t>
      </w:r>
    </w:p>
    <w:p>
      <w:pPr>
        <w:pStyle w:val="162"/>
        <w:numPr>
          <w:ilvl w:val="2"/>
          <w:numId w:val="26"/>
        </w:numPr>
      </w:pPr>
      <w:r>
        <w:rPr>
          <w:rFonts w:hint="eastAsia"/>
        </w:rPr>
        <w:t>技术人员应每年至少接受一次理论知识和专业技能的培训。</w:t>
      </w:r>
    </w:p>
    <w:p>
      <w:pPr>
        <w:pStyle w:val="162"/>
        <w:numPr>
          <w:ilvl w:val="2"/>
          <w:numId w:val="26"/>
        </w:numPr>
      </w:pPr>
      <w:r>
        <w:rPr>
          <w:rFonts w:hint="eastAsia"/>
        </w:rPr>
        <w:t>技术人员应具备的理论知识，包括但不限于《中华人民共和国职业病防治法》《职业健康检查管理办法》、</w:t>
      </w:r>
      <w:r>
        <w:t>GBZ 188</w:t>
      </w:r>
      <w:r>
        <w:rPr>
          <w:rFonts w:hint="eastAsia"/>
        </w:rPr>
        <w:t>、GBZ/T 295等相关法律、法规及职业卫生标准；WS/T 367、W</w:t>
      </w:r>
      <w:r>
        <w:t>S/T 422</w:t>
      </w:r>
      <w:r>
        <w:rPr>
          <w:rFonts w:hint="eastAsia"/>
        </w:rPr>
        <w:t>、</w:t>
      </w:r>
      <w:r>
        <w:t>GB/T 27476.1</w:t>
      </w:r>
      <w:r>
        <w:rPr>
          <w:rFonts w:hint="eastAsia"/>
        </w:rPr>
        <w:t>、</w:t>
      </w:r>
      <w:r>
        <w:t>GB/T 27476.5</w:t>
      </w:r>
      <w:r>
        <w:rPr>
          <w:rFonts w:hint="eastAsia"/>
        </w:rPr>
        <w:t>等实验室生物安全知识、危险化学品安全管理、消毒方法及医疗废弃物处理方法。</w:t>
      </w:r>
    </w:p>
    <w:p>
      <w:pPr>
        <w:pStyle w:val="162"/>
        <w:numPr>
          <w:ilvl w:val="2"/>
          <w:numId w:val="26"/>
        </w:numPr>
      </w:pPr>
      <w:r>
        <w:rPr>
          <w:rFonts w:hint="eastAsia"/>
        </w:rPr>
        <w:t>技术人员应具备的操作技能，包括但不限于样本的接收、登记和保存、常见仪器的操作维护保养技能、化学实验基本操作、原始记录及检测报告的书写等。</w:t>
      </w:r>
    </w:p>
    <w:p>
      <w:pPr>
        <w:pStyle w:val="165"/>
        <w:numPr>
          <w:ilvl w:val="0"/>
          <w:numId w:val="27"/>
        </w:numPr>
        <w:spacing w:before="156" w:beforeLines="50" w:after="156" w:afterLines="50" w:line="240" w:lineRule="auto"/>
        <w:ind w:firstLineChars="0"/>
        <w:outlineLvl w:val="2"/>
        <w:rPr>
          <w:rFonts w:ascii="黑体" w:eastAsia="黑体"/>
          <w:vanish/>
          <w:kern w:val="0"/>
          <w:szCs w:val="20"/>
        </w:rPr>
      </w:pPr>
    </w:p>
    <w:p>
      <w:pPr>
        <w:pStyle w:val="165"/>
        <w:numPr>
          <w:ilvl w:val="0"/>
          <w:numId w:val="27"/>
        </w:numPr>
        <w:spacing w:before="156" w:beforeLines="50" w:after="156" w:afterLines="50" w:line="240" w:lineRule="auto"/>
        <w:ind w:firstLineChars="0"/>
        <w:outlineLvl w:val="2"/>
        <w:rPr>
          <w:rFonts w:ascii="黑体" w:eastAsia="黑体"/>
          <w:vanish/>
          <w:kern w:val="0"/>
          <w:szCs w:val="20"/>
        </w:rPr>
      </w:pPr>
    </w:p>
    <w:p>
      <w:pPr>
        <w:pStyle w:val="165"/>
        <w:numPr>
          <w:ilvl w:val="0"/>
          <w:numId w:val="27"/>
        </w:numPr>
        <w:spacing w:before="156" w:beforeLines="50" w:after="156" w:afterLines="50" w:line="240" w:lineRule="auto"/>
        <w:ind w:firstLineChars="0"/>
        <w:outlineLvl w:val="2"/>
        <w:rPr>
          <w:rFonts w:ascii="黑体" w:eastAsia="黑体"/>
          <w:vanish/>
          <w:kern w:val="0"/>
          <w:szCs w:val="20"/>
        </w:rPr>
      </w:pPr>
    </w:p>
    <w:p>
      <w:pPr>
        <w:pStyle w:val="165"/>
        <w:numPr>
          <w:ilvl w:val="0"/>
          <w:numId w:val="27"/>
        </w:numPr>
        <w:spacing w:before="156" w:beforeLines="50" w:after="156" w:afterLines="50" w:line="240" w:lineRule="auto"/>
        <w:ind w:firstLineChars="0"/>
        <w:outlineLvl w:val="2"/>
        <w:rPr>
          <w:rFonts w:ascii="黑体" w:eastAsia="黑体"/>
          <w:vanish/>
          <w:kern w:val="0"/>
          <w:szCs w:val="20"/>
        </w:rPr>
      </w:pPr>
    </w:p>
    <w:p>
      <w:pPr>
        <w:pStyle w:val="165"/>
        <w:numPr>
          <w:ilvl w:val="1"/>
          <w:numId w:val="27"/>
        </w:numPr>
        <w:spacing w:before="156" w:beforeLines="50" w:after="156" w:afterLines="50" w:line="240" w:lineRule="auto"/>
        <w:ind w:firstLineChars="0"/>
        <w:outlineLvl w:val="2"/>
        <w:rPr>
          <w:rFonts w:ascii="黑体" w:eastAsia="黑体"/>
          <w:vanish/>
          <w:kern w:val="0"/>
          <w:szCs w:val="20"/>
        </w:rPr>
      </w:pPr>
    </w:p>
    <w:p>
      <w:pPr>
        <w:pStyle w:val="165"/>
        <w:numPr>
          <w:ilvl w:val="1"/>
          <w:numId w:val="27"/>
        </w:numPr>
        <w:spacing w:before="156" w:beforeLines="50" w:after="156" w:afterLines="50" w:line="240" w:lineRule="auto"/>
        <w:ind w:firstLineChars="0"/>
        <w:outlineLvl w:val="2"/>
        <w:rPr>
          <w:rFonts w:ascii="黑体" w:eastAsia="黑体"/>
          <w:vanish/>
          <w:kern w:val="0"/>
          <w:szCs w:val="20"/>
        </w:rPr>
      </w:pPr>
    </w:p>
    <w:p>
      <w:pPr>
        <w:pStyle w:val="165"/>
        <w:numPr>
          <w:ilvl w:val="1"/>
          <w:numId w:val="27"/>
        </w:numPr>
        <w:spacing w:before="156" w:beforeLines="50" w:after="156" w:afterLines="50" w:line="240" w:lineRule="auto"/>
        <w:ind w:firstLineChars="0"/>
        <w:outlineLvl w:val="2"/>
        <w:rPr>
          <w:rFonts w:ascii="黑体" w:eastAsia="黑体"/>
          <w:vanish/>
          <w:kern w:val="0"/>
          <w:szCs w:val="20"/>
        </w:rPr>
      </w:pPr>
    </w:p>
    <w:p>
      <w:pPr>
        <w:pStyle w:val="160"/>
        <w:numPr>
          <w:ilvl w:val="1"/>
          <w:numId w:val="24"/>
        </w:numPr>
        <w:spacing w:before="156" w:after="156"/>
      </w:pPr>
      <w:r>
        <w:rPr>
          <w:rFonts w:hint="eastAsia"/>
        </w:rPr>
        <w:t>实验设备要求</w:t>
      </w:r>
    </w:p>
    <w:p>
      <w:pPr>
        <w:pStyle w:val="165"/>
        <w:numPr>
          <w:ilvl w:val="0"/>
          <w:numId w:val="28"/>
        </w:numPr>
        <w:spacing w:line="240" w:lineRule="auto"/>
        <w:ind w:firstLineChars="0"/>
        <w:rPr>
          <w:rFonts w:ascii="宋体"/>
          <w:vanish/>
          <w:kern w:val="0"/>
          <w:szCs w:val="20"/>
        </w:rPr>
      </w:pPr>
    </w:p>
    <w:p>
      <w:pPr>
        <w:pStyle w:val="165"/>
        <w:numPr>
          <w:ilvl w:val="0"/>
          <w:numId w:val="28"/>
        </w:numPr>
        <w:spacing w:line="240" w:lineRule="auto"/>
        <w:ind w:firstLineChars="0"/>
        <w:rPr>
          <w:rFonts w:ascii="宋体"/>
          <w:vanish/>
          <w:kern w:val="0"/>
          <w:szCs w:val="20"/>
        </w:rPr>
      </w:pPr>
    </w:p>
    <w:p>
      <w:pPr>
        <w:pStyle w:val="165"/>
        <w:numPr>
          <w:ilvl w:val="0"/>
          <w:numId w:val="28"/>
        </w:numPr>
        <w:spacing w:line="240" w:lineRule="auto"/>
        <w:ind w:firstLineChars="0"/>
        <w:rPr>
          <w:rFonts w:ascii="宋体"/>
          <w:vanish/>
          <w:kern w:val="0"/>
          <w:szCs w:val="20"/>
        </w:rPr>
      </w:pPr>
    </w:p>
    <w:p>
      <w:pPr>
        <w:pStyle w:val="165"/>
        <w:numPr>
          <w:ilvl w:val="0"/>
          <w:numId w:val="28"/>
        </w:numPr>
        <w:spacing w:line="240" w:lineRule="auto"/>
        <w:ind w:firstLineChars="0"/>
        <w:rPr>
          <w:rFonts w:ascii="宋体"/>
          <w:vanish/>
          <w:kern w:val="0"/>
          <w:szCs w:val="20"/>
        </w:rPr>
      </w:pPr>
    </w:p>
    <w:p>
      <w:pPr>
        <w:pStyle w:val="165"/>
        <w:numPr>
          <w:ilvl w:val="1"/>
          <w:numId w:val="28"/>
        </w:numPr>
        <w:spacing w:line="240" w:lineRule="auto"/>
        <w:ind w:firstLineChars="0"/>
        <w:rPr>
          <w:rFonts w:ascii="宋体"/>
          <w:vanish/>
          <w:kern w:val="0"/>
          <w:szCs w:val="20"/>
        </w:rPr>
      </w:pPr>
    </w:p>
    <w:p>
      <w:pPr>
        <w:pStyle w:val="165"/>
        <w:numPr>
          <w:ilvl w:val="1"/>
          <w:numId w:val="28"/>
        </w:numPr>
        <w:spacing w:line="240" w:lineRule="auto"/>
        <w:ind w:firstLineChars="0"/>
        <w:rPr>
          <w:rFonts w:ascii="宋体"/>
          <w:vanish/>
          <w:kern w:val="0"/>
          <w:szCs w:val="20"/>
        </w:rPr>
      </w:pPr>
    </w:p>
    <w:p>
      <w:pPr>
        <w:pStyle w:val="165"/>
        <w:numPr>
          <w:ilvl w:val="1"/>
          <w:numId w:val="28"/>
        </w:numPr>
        <w:spacing w:line="240" w:lineRule="auto"/>
        <w:ind w:firstLineChars="0"/>
        <w:rPr>
          <w:rFonts w:ascii="宋体"/>
          <w:vanish/>
          <w:kern w:val="0"/>
          <w:szCs w:val="20"/>
        </w:rPr>
      </w:pPr>
    </w:p>
    <w:p>
      <w:pPr>
        <w:pStyle w:val="165"/>
        <w:numPr>
          <w:ilvl w:val="2"/>
          <w:numId w:val="28"/>
        </w:numPr>
        <w:spacing w:line="240" w:lineRule="auto"/>
        <w:ind w:firstLineChars="0"/>
        <w:rPr>
          <w:rFonts w:ascii="宋体"/>
          <w:vanish/>
          <w:kern w:val="0"/>
          <w:szCs w:val="20"/>
        </w:rPr>
      </w:pPr>
    </w:p>
    <w:p>
      <w:pPr>
        <w:pStyle w:val="165"/>
        <w:numPr>
          <w:ilvl w:val="1"/>
          <w:numId w:val="26"/>
        </w:numPr>
        <w:spacing w:line="240" w:lineRule="auto"/>
        <w:ind w:firstLineChars="0"/>
        <w:rPr>
          <w:rFonts w:ascii="宋体"/>
          <w:vanish/>
          <w:kern w:val="0"/>
          <w:szCs w:val="20"/>
        </w:rPr>
      </w:pPr>
    </w:p>
    <w:p>
      <w:pPr>
        <w:pStyle w:val="162"/>
        <w:numPr>
          <w:ilvl w:val="2"/>
          <w:numId w:val="26"/>
        </w:numPr>
      </w:pPr>
      <w:r>
        <w:t>原子</w:t>
      </w:r>
      <w:r>
        <w:rPr>
          <w:rFonts w:hint="eastAsia"/>
        </w:rPr>
        <w:t>吸收光谱仪</w:t>
      </w:r>
      <w:r>
        <w:t>、原子荧光光谱仪、</w:t>
      </w:r>
      <w:r>
        <w:rPr>
          <w:rFonts w:hint="eastAsia"/>
        </w:rPr>
        <w:t>天平</w:t>
      </w:r>
      <w:r>
        <w:t>等</w:t>
      </w:r>
      <w:r>
        <w:rPr>
          <w:rFonts w:hint="eastAsia"/>
        </w:rPr>
        <w:t>检测设备应建立管理档案并制定标准操作程序，定期维护保养，定期检定/校准及期间核查，其性能应满足检测要求，并建立设备使用记录。</w:t>
      </w:r>
    </w:p>
    <w:p>
      <w:pPr>
        <w:pStyle w:val="162"/>
        <w:numPr>
          <w:ilvl w:val="2"/>
          <w:numId w:val="26"/>
        </w:numPr>
      </w:pPr>
      <w:r>
        <w:rPr>
          <w:rFonts w:hint="eastAsia"/>
        </w:rPr>
        <w:t>移液器、容量瓶、比色管、温湿度计等计量器具应定期检定或校准，并确定其满足检测要求。</w:t>
      </w:r>
    </w:p>
    <w:p>
      <w:pPr>
        <w:pStyle w:val="162"/>
        <w:numPr>
          <w:ilvl w:val="2"/>
          <w:numId w:val="26"/>
        </w:numPr>
      </w:pPr>
      <w:r>
        <w:rPr>
          <w:rFonts w:hint="eastAsia"/>
        </w:rPr>
        <w:t>玻璃器皿和塑料制品等实验器具，应按照</w:t>
      </w:r>
      <w:r>
        <w:t>GBZ/T 295</w:t>
      </w:r>
      <w:r>
        <w:rPr>
          <w:rFonts w:hint="eastAsia"/>
        </w:rPr>
        <w:t>进行洗涤。</w:t>
      </w:r>
    </w:p>
    <w:p>
      <w:pPr>
        <w:pStyle w:val="160"/>
        <w:numPr>
          <w:ilvl w:val="1"/>
          <w:numId w:val="24"/>
        </w:numPr>
        <w:spacing w:before="156" w:after="156"/>
      </w:pPr>
      <w:r>
        <w:rPr>
          <w:rFonts w:hint="eastAsia"/>
        </w:rPr>
        <w:t>实验试剂要求</w:t>
      </w:r>
    </w:p>
    <w:p>
      <w:pPr>
        <w:pStyle w:val="165"/>
        <w:numPr>
          <w:ilvl w:val="0"/>
          <w:numId w:val="29"/>
        </w:numPr>
        <w:spacing w:line="240" w:lineRule="auto"/>
        <w:ind w:firstLineChars="0"/>
        <w:rPr>
          <w:rFonts w:ascii="宋体"/>
          <w:vanish/>
          <w:kern w:val="0"/>
          <w:szCs w:val="20"/>
        </w:rPr>
      </w:pPr>
    </w:p>
    <w:p>
      <w:pPr>
        <w:pStyle w:val="165"/>
        <w:numPr>
          <w:ilvl w:val="0"/>
          <w:numId w:val="29"/>
        </w:numPr>
        <w:spacing w:line="240" w:lineRule="auto"/>
        <w:ind w:firstLineChars="0"/>
        <w:rPr>
          <w:rFonts w:ascii="宋体"/>
          <w:vanish/>
          <w:kern w:val="0"/>
          <w:szCs w:val="20"/>
        </w:rPr>
      </w:pPr>
    </w:p>
    <w:p>
      <w:pPr>
        <w:pStyle w:val="165"/>
        <w:numPr>
          <w:ilvl w:val="0"/>
          <w:numId w:val="29"/>
        </w:numPr>
        <w:spacing w:line="240" w:lineRule="auto"/>
        <w:ind w:firstLineChars="0"/>
        <w:rPr>
          <w:rFonts w:ascii="宋体"/>
          <w:vanish/>
          <w:kern w:val="0"/>
          <w:szCs w:val="20"/>
        </w:rPr>
      </w:pPr>
    </w:p>
    <w:p>
      <w:pPr>
        <w:pStyle w:val="165"/>
        <w:numPr>
          <w:ilvl w:val="0"/>
          <w:numId w:val="29"/>
        </w:numPr>
        <w:spacing w:line="240" w:lineRule="auto"/>
        <w:ind w:firstLineChars="0"/>
        <w:rPr>
          <w:rFonts w:ascii="宋体"/>
          <w:vanish/>
          <w:kern w:val="0"/>
          <w:szCs w:val="20"/>
        </w:rPr>
      </w:pPr>
    </w:p>
    <w:p>
      <w:pPr>
        <w:pStyle w:val="165"/>
        <w:numPr>
          <w:ilvl w:val="1"/>
          <w:numId w:val="29"/>
        </w:numPr>
        <w:spacing w:line="240" w:lineRule="auto"/>
        <w:ind w:firstLineChars="0"/>
        <w:rPr>
          <w:rFonts w:ascii="宋体"/>
          <w:vanish/>
          <w:kern w:val="0"/>
          <w:szCs w:val="20"/>
        </w:rPr>
      </w:pPr>
    </w:p>
    <w:p>
      <w:pPr>
        <w:pStyle w:val="165"/>
        <w:numPr>
          <w:ilvl w:val="1"/>
          <w:numId w:val="29"/>
        </w:numPr>
        <w:spacing w:line="240" w:lineRule="auto"/>
        <w:ind w:firstLineChars="0"/>
        <w:rPr>
          <w:rFonts w:ascii="宋体"/>
          <w:vanish/>
          <w:kern w:val="0"/>
          <w:szCs w:val="20"/>
        </w:rPr>
      </w:pPr>
    </w:p>
    <w:p>
      <w:pPr>
        <w:pStyle w:val="165"/>
        <w:numPr>
          <w:ilvl w:val="1"/>
          <w:numId w:val="29"/>
        </w:numPr>
        <w:spacing w:line="240" w:lineRule="auto"/>
        <w:ind w:firstLineChars="0"/>
        <w:rPr>
          <w:rFonts w:ascii="宋体"/>
          <w:vanish/>
          <w:kern w:val="0"/>
          <w:szCs w:val="20"/>
        </w:rPr>
      </w:pPr>
    </w:p>
    <w:p>
      <w:pPr>
        <w:pStyle w:val="165"/>
        <w:numPr>
          <w:ilvl w:val="2"/>
          <w:numId w:val="29"/>
        </w:numPr>
        <w:spacing w:line="240" w:lineRule="auto"/>
        <w:ind w:firstLineChars="0"/>
        <w:rPr>
          <w:rFonts w:ascii="宋体"/>
          <w:vanish/>
          <w:kern w:val="0"/>
          <w:szCs w:val="20"/>
        </w:rPr>
      </w:pPr>
    </w:p>
    <w:p>
      <w:pPr>
        <w:pStyle w:val="165"/>
        <w:numPr>
          <w:ilvl w:val="2"/>
          <w:numId w:val="29"/>
        </w:numPr>
        <w:spacing w:line="240" w:lineRule="auto"/>
        <w:ind w:firstLineChars="0"/>
        <w:rPr>
          <w:rFonts w:ascii="宋体"/>
          <w:vanish/>
          <w:kern w:val="0"/>
          <w:szCs w:val="20"/>
        </w:rPr>
      </w:pPr>
    </w:p>
    <w:p>
      <w:pPr>
        <w:pStyle w:val="165"/>
        <w:numPr>
          <w:ilvl w:val="1"/>
          <w:numId w:val="26"/>
        </w:numPr>
        <w:spacing w:line="240" w:lineRule="auto"/>
        <w:ind w:firstLineChars="0"/>
        <w:rPr>
          <w:rFonts w:ascii="宋体"/>
          <w:vanish/>
          <w:kern w:val="0"/>
          <w:szCs w:val="20"/>
        </w:rPr>
      </w:pPr>
    </w:p>
    <w:p>
      <w:pPr>
        <w:pStyle w:val="162"/>
        <w:numPr>
          <w:ilvl w:val="2"/>
          <w:numId w:val="26"/>
        </w:numPr>
      </w:pPr>
      <w:r>
        <w:rPr>
          <w:rFonts w:hint="eastAsia"/>
        </w:rPr>
        <w:t>实验用水应为去离子水，电阻率</w:t>
      </w:r>
      <w:r>
        <w:rPr>
          <w:rFonts w:hint="eastAsia" w:ascii="等线" w:hAnsi="等线" w:eastAsia="等线"/>
        </w:rPr>
        <w:t>≥</w:t>
      </w:r>
      <w:r>
        <w:t>18MΩ·cm</w:t>
      </w:r>
      <w:r>
        <w:rPr>
          <w:rFonts w:hint="eastAsia"/>
        </w:rPr>
        <w:t>(</w:t>
      </w:r>
      <w:r>
        <w:t>25</w:t>
      </w:r>
      <w:r>
        <w:rPr>
          <w:rFonts w:hint="eastAsia"/>
        </w:rPr>
        <w:t>℃)，并现用现制。</w:t>
      </w:r>
    </w:p>
    <w:p>
      <w:pPr>
        <w:pStyle w:val="162"/>
        <w:numPr>
          <w:ilvl w:val="2"/>
          <w:numId w:val="26"/>
        </w:numPr>
      </w:pPr>
      <w:r>
        <w:rPr>
          <w:rFonts w:hint="eastAsia"/>
        </w:rPr>
        <w:t>宜选择有证标准物质，并有档案记录。</w:t>
      </w:r>
    </w:p>
    <w:p>
      <w:pPr>
        <w:pStyle w:val="162"/>
        <w:numPr>
          <w:ilvl w:val="2"/>
          <w:numId w:val="26"/>
        </w:numPr>
      </w:pPr>
      <w:r>
        <w:rPr>
          <w:rFonts w:hint="eastAsia"/>
        </w:rPr>
        <w:t>实验试剂应为“分析纯”以上级别的产品。</w:t>
      </w:r>
    </w:p>
    <w:p>
      <w:pPr>
        <w:pStyle w:val="162"/>
        <w:numPr>
          <w:ilvl w:val="2"/>
          <w:numId w:val="26"/>
        </w:numPr>
      </w:pPr>
      <w:r>
        <w:rPr>
          <w:rFonts w:hint="eastAsia"/>
        </w:rPr>
        <w:t>实验中使用的关键试剂应进行技术验收。</w:t>
      </w:r>
    </w:p>
    <w:p>
      <w:pPr>
        <w:pStyle w:val="160"/>
        <w:numPr>
          <w:ilvl w:val="1"/>
          <w:numId w:val="24"/>
        </w:numPr>
        <w:spacing w:before="156" w:after="156"/>
      </w:pPr>
      <w:r>
        <w:rPr>
          <w:rFonts w:hint="eastAsia"/>
        </w:rPr>
        <w:t>废物处理要求</w:t>
      </w:r>
    </w:p>
    <w:p>
      <w:pPr>
        <w:pStyle w:val="165"/>
        <w:numPr>
          <w:ilvl w:val="1"/>
          <w:numId w:val="25"/>
        </w:numPr>
        <w:spacing w:line="240" w:lineRule="auto"/>
        <w:ind w:firstLineChars="0"/>
        <w:rPr>
          <w:rFonts w:ascii="宋体"/>
          <w:vanish/>
          <w:kern w:val="0"/>
          <w:szCs w:val="20"/>
        </w:rPr>
      </w:pPr>
    </w:p>
    <w:p>
      <w:pPr>
        <w:pStyle w:val="165"/>
        <w:numPr>
          <w:ilvl w:val="1"/>
          <w:numId w:val="25"/>
        </w:numPr>
        <w:spacing w:line="240" w:lineRule="auto"/>
        <w:ind w:firstLineChars="0"/>
        <w:rPr>
          <w:rFonts w:ascii="宋体"/>
          <w:vanish/>
          <w:kern w:val="0"/>
          <w:szCs w:val="20"/>
        </w:rPr>
      </w:pPr>
    </w:p>
    <w:p>
      <w:pPr>
        <w:pStyle w:val="165"/>
        <w:numPr>
          <w:ilvl w:val="1"/>
          <w:numId w:val="26"/>
        </w:numPr>
        <w:spacing w:line="240" w:lineRule="auto"/>
        <w:ind w:firstLineChars="0"/>
        <w:rPr>
          <w:rFonts w:ascii="宋体"/>
          <w:vanish/>
          <w:kern w:val="0"/>
          <w:szCs w:val="20"/>
        </w:rPr>
      </w:pPr>
    </w:p>
    <w:p>
      <w:pPr>
        <w:pStyle w:val="162"/>
        <w:numPr>
          <w:ilvl w:val="2"/>
          <w:numId w:val="26"/>
        </w:numPr>
      </w:pPr>
      <w:r>
        <w:rPr>
          <w:rFonts w:hint="eastAsia"/>
        </w:rPr>
        <w:t>样本采集和检测过程中所产生的废物及废弃的生物样本应按照W</w:t>
      </w:r>
      <w:r>
        <w:t>S/T 442实施分类管理</w:t>
      </w:r>
      <w:r>
        <w:rPr>
          <w:rFonts w:hint="eastAsia"/>
        </w:rPr>
        <w:t>和处理。</w:t>
      </w:r>
    </w:p>
    <w:p>
      <w:pPr>
        <w:pStyle w:val="162"/>
        <w:numPr>
          <w:ilvl w:val="2"/>
          <w:numId w:val="26"/>
        </w:numPr>
      </w:pPr>
      <w:r>
        <w:t>批量废弃的化学试剂</w:t>
      </w:r>
      <w:r>
        <w:rPr>
          <w:rFonts w:hint="eastAsia"/>
        </w:rPr>
        <w:t>应按照GB/T</w:t>
      </w:r>
      <w:r>
        <w:t xml:space="preserve"> </w:t>
      </w:r>
      <w:r>
        <w:rPr>
          <w:rFonts w:hint="eastAsia"/>
        </w:rPr>
        <w:t>27476.5处理，并</w:t>
      </w:r>
      <w:r>
        <w:t>交由专门机构处置。</w:t>
      </w:r>
    </w:p>
    <w:p>
      <w:pPr>
        <w:pStyle w:val="160"/>
        <w:numPr>
          <w:ilvl w:val="1"/>
          <w:numId w:val="24"/>
        </w:numPr>
        <w:spacing w:before="156" w:after="156"/>
      </w:pPr>
      <w:r>
        <w:rPr>
          <w:rFonts w:hint="eastAsia"/>
        </w:rPr>
        <w:t>检测方法要求</w:t>
      </w:r>
    </w:p>
    <w:p>
      <w:pPr>
        <w:pStyle w:val="165"/>
        <w:widowControl/>
        <w:numPr>
          <w:ilvl w:val="1"/>
          <w:numId w:val="2"/>
        </w:numPr>
        <w:spacing w:before="312" w:beforeLines="100" w:after="312" w:afterLines="100" w:line="240" w:lineRule="auto"/>
        <w:ind w:firstLineChars="0"/>
        <w:outlineLvl w:val="0"/>
        <w:rPr>
          <w:rFonts w:ascii="黑体" w:eastAsia="黑体"/>
          <w:vanish/>
          <w:kern w:val="0"/>
          <w:szCs w:val="20"/>
        </w:rPr>
      </w:pPr>
    </w:p>
    <w:p>
      <w:pPr>
        <w:pStyle w:val="165"/>
        <w:widowControl/>
        <w:numPr>
          <w:ilvl w:val="1"/>
          <w:numId w:val="2"/>
        </w:numPr>
        <w:spacing w:before="312" w:beforeLines="100" w:after="312" w:afterLines="100" w:line="240" w:lineRule="auto"/>
        <w:ind w:firstLineChars="0"/>
        <w:outlineLvl w:val="0"/>
        <w:rPr>
          <w:rFonts w:ascii="黑体" w:eastAsia="黑体"/>
          <w:vanish/>
          <w:kern w:val="0"/>
          <w:szCs w:val="20"/>
        </w:rPr>
      </w:pPr>
    </w:p>
    <w:p>
      <w:pPr>
        <w:pStyle w:val="165"/>
        <w:widowControl/>
        <w:numPr>
          <w:ilvl w:val="1"/>
          <w:numId w:val="2"/>
        </w:numPr>
        <w:spacing w:before="312" w:beforeLines="100" w:after="312" w:afterLines="100" w:line="240" w:lineRule="auto"/>
        <w:ind w:firstLineChars="0"/>
        <w:outlineLvl w:val="0"/>
        <w:rPr>
          <w:rFonts w:ascii="黑体" w:eastAsia="黑体"/>
          <w:vanish/>
          <w:kern w:val="0"/>
          <w:szCs w:val="20"/>
        </w:rPr>
      </w:pPr>
    </w:p>
    <w:p>
      <w:pPr>
        <w:pStyle w:val="165"/>
        <w:widowControl/>
        <w:numPr>
          <w:ilvl w:val="1"/>
          <w:numId w:val="2"/>
        </w:numPr>
        <w:spacing w:before="312" w:beforeLines="100" w:after="312" w:afterLines="100" w:line="240" w:lineRule="auto"/>
        <w:ind w:firstLineChars="0"/>
        <w:outlineLvl w:val="0"/>
        <w:rPr>
          <w:rFonts w:ascii="黑体" w:eastAsia="黑体"/>
          <w:vanish/>
          <w:kern w:val="0"/>
          <w:szCs w:val="20"/>
        </w:rPr>
      </w:pPr>
    </w:p>
    <w:p>
      <w:pPr>
        <w:pStyle w:val="165"/>
        <w:numPr>
          <w:ilvl w:val="0"/>
          <w:numId w:val="30"/>
        </w:numPr>
        <w:spacing w:line="240" w:lineRule="auto"/>
        <w:ind w:firstLineChars="0"/>
        <w:rPr>
          <w:rFonts w:ascii="宋体"/>
          <w:vanish/>
          <w:kern w:val="0"/>
          <w:szCs w:val="20"/>
        </w:rPr>
      </w:pPr>
    </w:p>
    <w:p>
      <w:pPr>
        <w:pStyle w:val="165"/>
        <w:numPr>
          <w:ilvl w:val="0"/>
          <w:numId w:val="30"/>
        </w:numPr>
        <w:spacing w:line="240" w:lineRule="auto"/>
        <w:ind w:firstLineChars="0"/>
        <w:rPr>
          <w:rFonts w:ascii="宋体"/>
          <w:vanish/>
          <w:kern w:val="0"/>
          <w:szCs w:val="20"/>
        </w:rPr>
      </w:pPr>
    </w:p>
    <w:p>
      <w:pPr>
        <w:pStyle w:val="165"/>
        <w:numPr>
          <w:ilvl w:val="0"/>
          <w:numId w:val="30"/>
        </w:numPr>
        <w:spacing w:line="240" w:lineRule="auto"/>
        <w:ind w:firstLineChars="0"/>
        <w:rPr>
          <w:rFonts w:ascii="宋体"/>
          <w:vanish/>
          <w:kern w:val="0"/>
          <w:szCs w:val="20"/>
        </w:rPr>
      </w:pPr>
    </w:p>
    <w:p>
      <w:pPr>
        <w:pStyle w:val="165"/>
        <w:numPr>
          <w:ilvl w:val="0"/>
          <w:numId w:val="30"/>
        </w:numPr>
        <w:spacing w:line="240" w:lineRule="auto"/>
        <w:ind w:firstLineChars="0"/>
        <w:rPr>
          <w:rFonts w:ascii="宋体"/>
          <w:vanish/>
          <w:kern w:val="0"/>
          <w:szCs w:val="20"/>
        </w:rPr>
      </w:pPr>
    </w:p>
    <w:p>
      <w:pPr>
        <w:pStyle w:val="165"/>
        <w:numPr>
          <w:ilvl w:val="1"/>
          <w:numId w:val="30"/>
        </w:numPr>
        <w:spacing w:line="240" w:lineRule="auto"/>
        <w:ind w:firstLineChars="0"/>
        <w:rPr>
          <w:rFonts w:ascii="宋体"/>
          <w:vanish/>
          <w:kern w:val="0"/>
          <w:szCs w:val="20"/>
        </w:rPr>
      </w:pPr>
    </w:p>
    <w:p>
      <w:pPr>
        <w:pStyle w:val="165"/>
        <w:numPr>
          <w:ilvl w:val="1"/>
          <w:numId w:val="30"/>
        </w:numPr>
        <w:spacing w:line="240" w:lineRule="auto"/>
        <w:ind w:firstLineChars="0"/>
        <w:rPr>
          <w:rFonts w:ascii="宋体"/>
          <w:vanish/>
          <w:kern w:val="0"/>
          <w:szCs w:val="20"/>
        </w:rPr>
      </w:pPr>
    </w:p>
    <w:p>
      <w:pPr>
        <w:pStyle w:val="165"/>
        <w:numPr>
          <w:ilvl w:val="1"/>
          <w:numId w:val="30"/>
        </w:numPr>
        <w:spacing w:line="240" w:lineRule="auto"/>
        <w:ind w:firstLineChars="0"/>
        <w:rPr>
          <w:rFonts w:ascii="宋体"/>
          <w:vanish/>
          <w:kern w:val="0"/>
          <w:szCs w:val="20"/>
        </w:rPr>
      </w:pPr>
    </w:p>
    <w:p>
      <w:pPr>
        <w:pStyle w:val="165"/>
        <w:numPr>
          <w:ilvl w:val="1"/>
          <w:numId w:val="30"/>
        </w:numPr>
        <w:spacing w:line="240" w:lineRule="auto"/>
        <w:ind w:firstLineChars="0"/>
        <w:rPr>
          <w:rFonts w:ascii="宋体"/>
          <w:vanish/>
          <w:kern w:val="0"/>
          <w:szCs w:val="20"/>
        </w:rPr>
      </w:pPr>
    </w:p>
    <w:p>
      <w:pPr>
        <w:pStyle w:val="165"/>
        <w:numPr>
          <w:ilvl w:val="1"/>
          <w:numId w:val="30"/>
        </w:numPr>
        <w:spacing w:line="240" w:lineRule="auto"/>
        <w:ind w:firstLineChars="0"/>
        <w:rPr>
          <w:rFonts w:ascii="宋体"/>
          <w:vanish/>
          <w:kern w:val="0"/>
          <w:szCs w:val="20"/>
        </w:rPr>
      </w:pPr>
    </w:p>
    <w:p>
      <w:pPr>
        <w:pStyle w:val="165"/>
        <w:numPr>
          <w:ilvl w:val="1"/>
          <w:numId w:val="26"/>
        </w:numPr>
        <w:spacing w:line="240" w:lineRule="auto"/>
        <w:ind w:firstLineChars="0"/>
        <w:rPr>
          <w:rFonts w:ascii="宋体"/>
          <w:vanish/>
          <w:kern w:val="0"/>
          <w:szCs w:val="20"/>
        </w:rPr>
      </w:pPr>
    </w:p>
    <w:p>
      <w:pPr>
        <w:pStyle w:val="162"/>
        <w:numPr>
          <w:ilvl w:val="2"/>
          <w:numId w:val="26"/>
        </w:numPr>
      </w:pPr>
      <w:r>
        <w:rPr>
          <w:rFonts w:hint="eastAsia"/>
        </w:rPr>
        <w:t>优先选择国家、行业或团体等标准中指定的检测方法，并对方法的主要技术指标，包括：方法测定范围、方法准确度（正确度和精密度）、方法检出限、方法定量下限进行验证。</w:t>
      </w:r>
    </w:p>
    <w:p>
      <w:pPr>
        <w:pStyle w:val="162"/>
        <w:numPr>
          <w:ilvl w:val="2"/>
          <w:numId w:val="26"/>
        </w:numPr>
      </w:pPr>
      <w:r>
        <w:rPr>
          <w:rFonts w:hint="eastAsia"/>
        </w:rPr>
        <w:t>可根据所采用的仪器设备情况及实际应用需要补充标准方法使用细则，并制定相应作业指导书，以确保方法应用的一致性。</w:t>
      </w:r>
    </w:p>
    <w:p>
      <w:pPr>
        <w:pStyle w:val="162"/>
        <w:numPr>
          <w:ilvl w:val="2"/>
          <w:numId w:val="26"/>
        </w:numPr>
      </w:pPr>
      <w:r>
        <w:rPr>
          <w:rFonts w:hint="eastAsia"/>
        </w:rPr>
        <w:t>可采用国际知名技术组织、科学书籍与期刊公布的方法或实验室自行研制的检测方法，并对方法进行确认。</w:t>
      </w:r>
    </w:p>
    <w:p>
      <w:pPr>
        <w:pStyle w:val="162"/>
        <w:numPr>
          <w:ilvl w:val="2"/>
          <w:numId w:val="26"/>
        </w:numPr>
      </w:pPr>
      <w:r>
        <w:rPr>
          <w:rFonts w:hint="eastAsia"/>
        </w:rPr>
        <w:t>进行方法验证/确认的技术资料应长期保存。</w:t>
      </w:r>
    </w:p>
    <w:p>
      <w:pPr>
        <w:pStyle w:val="162"/>
        <w:numPr>
          <w:ilvl w:val="2"/>
          <w:numId w:val="26"/>
        </w:numPr>
      </w:pPr>
      <w:r>
        <w:rPr>
          <w:rFonts w:hint="eastAsia"/>
        </w:rPr>
        <w:t>应及时进行标准更新查询，确保实验室使用最新有效版本的方法。</w:t>
      </w:r>
    </w:p>
    <w:p>
      <w:pPr>
        <w:pStyle w:val="48"/>
      </w:pPr>
      <w:bookmarkStart w:id="31" w:name="_Toc160182238"/>
      <w:bookmarkStart w:id="32" w:name="_Toc161654111"/>
      <w:bookmarkStart w:id="33" w:name="_Toc172026914"/>
      <w:r>
        <w:rPr>
          <w:rFonts w:hint="eastAsia"/>
        </w:rPr>
        <w:t>检测前</w:t>
      </w:r>
      <w:bookmarkEnd w:id="31"/>
      <w:r>
        <w:rPr>
          <w:rFonts w:hint="eastAsia"/>
        </w:rPr>
        <w:t>质量控制</w:t>
      </w:r>
      <w:bookmarkEnd w:id="32"/>
      <w:bookmarkEnd w:id="33"/>
    </w:p>
    <w:p>
      <w:pPr>
        <w:pStyle w:val="165"/>
        <w:widowControl/>
        <w:numPr>
          <w:ilvl w:val="0"/>
          <w:numId w:val="24"/>
        </w:numPr>
        <w:spacing w:before="156" w:beforeLines="50" w:after="156" w:afterLines="50" w:line="240" w:lineRule="auto"/>
        <w:ind w:firstLineChars="0"/>
        <w:outlineLvl w:val="1"/>
        <w:rPr>
          <w:rFonts w:ascii="黑体" w:eastAsia="黑体"/>
          <w:vanish/>
          <w:kern w:val="0"/>
          <w:szCs w:val="20"/>
        </w:rPr>
      </w:pPr>
    </w:p>
    <w:p>
      <w:pPr>
        <w:pStyle w:val="160"/>
        <w:numPr>
          <w:ilvl w:val="1"/>
          <w:numId w:val="24"/>
        </w:numPr>
        <w:spacing w:before="156" w:after="156"/>
      </w:pPr>
      <w:r>
        <w:rPr>
          <w:rFonts w:hint="eastAsia"/>
        </w:rPr>
        <w:t>样本采集</w:t>
      </w:r>
    </w:p>
    <w:p>
      <w:pPr>
        <w:pStyle w:val="155"/>
        <w:spacing w:before="156" w:after="156"/>
      </w:pPr>
      <w:r>
        <w:rPr>
          <w:rFonts w:hint="eastAsia"/>
        </w:rPr>
        <w:t>5</w:t>
      </w:r>
      <w:r>
        <w:t>.1.1</w:t>
      </w:r>
      <w:r>
        <w:rPr>
          <w:rFonts w:hint="eastAsia"/>
        </w:rPr>
        <w:t>　采集与分装地点</w:t>
      </w:r>
    </w:p>
    <w:p>
      <w:pPr>
        <w:pStyle w:val="165"/>
        <w:numPr>
          <w:ilvl w:val="0"/>
          <w:numId w:val="29"/>
        </w:numPr>
        <w:spacing w:line="240" w:lineRule="auto"/>
        <w:ind w:firstLineChars="0"/>
        <w:rPr>
          <w:rFonts w:ascii="宋体"/>
          <w:vanish/>
          <w:kern w:val="0"/>
          <w:szCs w:val="20"/>
        </w:rPr>
      </w:pPr>
    </w:p>
    <w:p>
      <w:pPr>
        <w:pStyle w:val="165"/>
        <w:numPr>
          <w:ilvl w:val="1"/>
          <w:numId w:val="29"/>
        </w:numPr>
        <w:spacing w:line="240" w:lineRule="auto"/>
        <w:ind w:firstLineChars="0"/>
        <w:rPr>
          <w:rFonts w:ascii="宋体"/>
          <w:vanish/>
          <w:kern w:val="0"/>
          <w:szCs w:val="20"/>
        </w:rPr>
      </w:pPr>
    </w:p>
    <w:p>
      <w:pPr>
        <w:pStyle w:val="165"/>
        <w:numPr>
          <w:ilvl w:val="2"/>
          <w:numId w:val="29"/>
        </w:numPr>
        <w:spacing w:line="240" w:lineRule="auto"/>
        <w:ind w:firstLineChars="0"/>
        <w:rPr>
          <w:rFonts w:ascii="宋体"/>
          <w:vanish/>
          <w:kern w:val="0"/>
          <w:szCs w:val="20"/>
        </w:rPr>
      </w:pPr>
    </w:p>
    <w:p>
      <w:pPr>
        <w:pStyle w:val="162"/>
        <w:numPr>
          <w:ilvl w:val="3"/>
          <w:numId w:val="29"/>
        </w:numPr>
      </w:pPr>
      <w:r>
        <w:rPr>
          <w:rFonts w:hint="eastAsia"/>
        </w:rPr>
        <w:t>生物样本的采集应在远离工作场所的洁净、无污染的室内场所进行。</w:t>
      </w:r>
    </w:p>
    <w:p>
      <w:pPr>
        <w:pStyle w:val="162"/>
        <w:numPr>
          <w:ilvl w:val="3"/>
          <w:numId w:val="29"/>
        </w:numPr>
      </w:pPr>
      <w:r>
        <w:rPr>
          <w:rFonts w:hint="eastAsia"/>
        </w:rPr>
        <w:t>生物样本的分装地点应清洁无污染，分装应由专人操作。</w:t>
      </w:r>
    </w:p>
    <w:p>
      <w:pPr>
        <w:pStyle w:val="155"/>
        <w:spacing w:before="156" w:after="156"/>
      </w:pPr>
      <w:r>
        <w:rPr>
          <w:rFonts w:hint="eastAsia"/>
        </w:rPr>
        <w:t>5</w:t>
      </w:r>
      <w:r>
        <w:t>.1.2</w:t>
      </w:r>
      <w:r>
        <w:rPr>
          <w:rFonts w:hint="eastAsia"/>
        </w:rPr>
        <w:t>　采样器具及</w:t>
      </w:r>
      <w:bookmarkStart w:id="34" w:name="_Hlk169013397"/>
      <w:r>
        <w:rPr>
          <w:rFonts w:hint="eastAsia"/>
        </w:rPr>
        <w:t>样本存储容器</w:t>
      </w:r>
      <w:bookmarkEnd w:id="34"/>
    </w:p>
    <w:p>
      <w:pPr>
        <w:pStyle w:val="165"/>
        <w:numPr>
          <w:ilvl w:val="2"/>
          <w:numId w:val="29"/>
        </w:numPr>
        <w:spacing w:line="240" w:lineRule="auto"/>
        <w:ind w:firstLineChars="0"/>
        <w:rPr>
          <w:rFonts w:ascii="宋体"/>
          <w:vanish/>
          <w:kern w:val="0"/>
          <w:szCs w:val="20"/>
        </w:rPr>
      </w:pPr>
    </w:p>
    <w:p>
      <w:pPr>
        <w:pStyle w:val="165"/>
        <w:numPr>
          <w:ilvl w:val="2"/>
          <w:numId w:val="29"/>
        </w:numPr>
        <w:spacing w:line="240" w:lineRule="auto"/>
        <w:ind w:firstLineChars="0"/>
        <w:rPr>
          <w:rFonts w:ascii="宋体"/>
          <w:vanish/>
          <w:kern w:val="0"/>
          <w:szCs w:val="20"/>
        </w:rPr>
      </w:pPr>
    </w:p>
    <w:p>
      <w:pPr>
        <w:pStyle w:val="165"/>
        <w:numPr>
          <w:ilvl w:val="0"/>
          <w:numId w:val="31"/>
        </w:numPr>
        <w:spacing w:line="240" w:lineRule="auto"/>
        <w:ind w:firstLineChars="0"/>
        <w:rPr>
          <w:rFonts w:ascii="宋体"/>
          <w:vanish/>
          <w:kern w:val="0"/>
          <w:szCs w:val="20"/>
        </w:rPr>
      </w:pPr>
    </w:p>
    <w:p>
      <w:pPr>
        <w:pStyle w:val="165"/>
        <w:numPr>
          <w:ilvl w:val="0"/>
          <w:numId w:val="31"/>
        </w:numPr>
        <w:spacing w:line="240" w:lineRule="auto"/>
        <w:ind w:firstLineChars="0"/>
        <w:rPr>
          <w:rFonts w:ascii="宋体"/>
          <w:vanish/>
          <w:kern w:val="0"/>
          <w:szCs w:val="20"/>
        </w:rPr>
      </w:pPr>
    </w:p>
    <w:p>
      <w:pPr>
        <w:pStyle w:val="165"/>
        <w:numPr>
          <w:ilvl w:val="0"/>
          <w:numId w:val="31"/>
        </w:numPr>
        <w:spacing w:line="240" w:lineRule="auto"/>
        <w:ind w:firstLineChars="0"/>
        <w:rPr>
          <w:rFonts w:ascii="宋体"/>
          <w:vanish/>
          <w:kern w:val="0"/>
          <w:szCs w:val="20"/>
        </w:rPr>
      </w:pPr>
    </w:p>
    <w:p>
      <w:pPr>
        <w:pStyle w:val="165"/>
        <w:numPr>
          <w:ilvl w:val="0"/>
          <w:numId w:val="31"/>
        </w:numPr>
        <w:spacing w:line="240" w:lineRule="auto"/>
        <w:ind w:firstLineChars="0"/>
        <w:rPr>
          <w:rFonts w:ascii="宋体"/>
          <w:vanish/>
          <w:kern w:val="0"/>
          <w:szCs w:val="20"/>
        </w:rPr>
      </w:pPr>
    </w:p>
    <w:p>
      <w:pPr>
        <w:pStyle w:val="165"/>
        <w:numPr>
          <w:ilvl w:val="0"/>
          <w:numId w:val="31"/>
        </w:numPr>
        <w:spacing w:line="240" w:lineRule="auto"/>
        <w:ind w:firstLineChars="0"/>
        <w:rPr>
          <w:rFonts w:ascii="宋体"/>
          <w:vanish/>
          <w:kern w:val="0"/>
          <w:szCs w:val="20"/>
        </w:rPr>
      </w:pPr>
    </w:p>
    <w:p>
      <w:pPr>
        <w:pStyle w:val="165"/>
        <w:numPr>
          <w:ilvl w:val="1"/>
          <w:numId w:val="31"/>
        </w:numPr>
        <w:spacing w:line="240" w:lineRule="auto"/>
        <w:ind w:firstLineChars="0"/>
        <w:rPr>
          <w:rFonts w:ascii="宋体"/>
          <w:vanish/>
          <w:kern w:val="0"/>
          <w:szCs w:val="20"/>
        </w:rPr>
      </w:pPr>
    </w:p>
    <w:p>
      <w:pPr>
        <w:pStyle w:val="165"/>
        <w:numPr>
          <w:ilvl w:val="2"/>
          <w:numId w:val="31"/>
        </w:numPr>
        <w:spacing w:line="240" w:lineRule="auto"/>
        <w:ind w:firstLineChars="0"/>
        <w:rPr>
          <w:rFonts w:ascii="宋体"/>
          <w:vanish/>
          <w:kern w:val="0"/>
          <w:szCs w:val="20"/>
        </w:rPr>
      </w:pPr>
    </w:p>
    <w:p>
      <w:pPr>
        <w:pStyle w:val="165"/>
        <w:numPr>
          <w:ilvl w:val="2"/>
          <w:numId w:val="31"/>
        </w:numPr>
        <w:spacing w:line="240" w:lineRule="auto"/>
        <w:ind w:firstLineChars="0"/>
        <w:rPr>
          <w:rFonts w:ascii="宋体"/>
          <w:vanish/>
          <w:kern w:val="0"/>
          <w:szCs w:val="20"/>
        </w:rPr>
      </w:pPr>
    </w:p>
    <w:p>
      <w:pPr>
        <w:pStyle w:val="162"/>
        <w:numPr>
          <w:ilvl w:val="3"/>
          <w:numId w:val="31"/>
        </w:numPr>
        <w:rPr>
          <w:rFonts w:hAnsi="宋体"/>
        </w:rPr>
      </w:pPr>
      <w:r>
        <w:rPr>
          <w:rFonts w:hint="eastAsia" w:hAnsi="宋体"/>
        </w:rPr>
        <w:t>根据待测物的检测要求选择适用的采血</w:t>
      </w:r>
      <w:r>
        <w:rPr>
          <w:rFonts w:hAnsi="宋体"/>
        </w:rPr>
        <w:t>管</w:t>
      </w:r>
      <w:r>
        <w:rPr>
          <w:rFonts w:hint="eastAsia" w:hAnsi="宋体"/>
        </w:rPr>
        <w:t>采集血液样本。</w:t>
      </w:r>
    </w:p>
    <w:p>
      <w:pPr>
        <w:pStyle w:val="162"/>
        <w:numPr>
          <w:ilvl w:val="3"/>
          <w:numId w:val="31"/>
        </w:numPr>
        <w:rPr>
          <w:rFonts w:hAnsi="宋体"/>
        </w:rPr>
      </w:pPr>
      <w:r>
        <w:rPr>
          <w:rFonts w:hint="eastAsia" w:hAnsi="宋体"/>
        </w:rPr>
        <w:t>使用一次性有盖的聚氯乙烯塑料容器采集及存储尿液样本，不应使用陶瓷、金属容器以及彩色塑料容器。</w:t>
      </w:r>
    </w:p>
    <w:p>
      <w:pPr>
        <w:pStyle w:val="162"/>
        <w:numPr>
          <w:ilvl w:val="3"/>
          <w:numId w:val="31"/>
        </w:numPr>
        <w:rPr>
          <w:rFonts w:hAnsi="宋体"/>
        </w:rPr>
      </w:pPr>
      <w:r>
        <w:rPr>
          <w:rFonts w:hint="eastAsia" w:hAnsi="宋体"/>
        </w:rPr>
        <w:t>同批次采样器具和样本存储容器均应按照</w:t>
      </w:r>
      <w:r>
        <w:rPr>
          <w:rFonts w:hAnsi="宋体"/>
        </w:rPr>
        <w:t>5%</w:t>
      </w:r>
      <w:r>
        <w:rPr>
          <w:rFonts w:hint="eastAsia" w:hAnsi="宋体"/>
        </w:rPr>
        <w:t>～</w:t>
      </w:r>
      <w:r>
        <w:rPr>
          <w:rFonts w:hAnsi="宋体"/>
        </w:rPr>
        <w:t>10%</w:t>
      </w:r>
      <w:r>
        <w:rPr>
          <w:rFonts w:hint="eastAsia" w:hAnsi="宋体"/>
        </w:rPr>
        <w:t>的比例进行抽检，其待测物浓度（或含量）应低于方法检出限，否则应按照GBZ/T 295的规定进行洗涤。</w:t>
      </w:r>
    </w:p>
    <w:p>
      <w:pPr>
        <w:pStyle w:val="162"/>
        <w:numPr>
          <w:ilvl w:val="3"/>
          <w:numId w:val="31"/>
        </w:numPr>
        <w:rPr>
          <w:rFonts w:hAnsi="宋体"/>
        </w:rPr>
      </w:pPr>
      <w:r>
        <w:rPr>
          <w:rFonts w:hint="eastAsia" w:hAnsi="宋体"/>
        </w:rPr>
        <w:t>每份样本容器上应具有唯一性编号，并在检验检测期间保留该编号。</w:t>
      </w:r>
    </w:p>
    <w:p>
      <w:pPr>
        <w:pStyle w:val="155"/>
        <w:spacing w:before="156" w:after="156"/>
      </w:pPr>
      <w:r>
        <w:rPr>
          <w:rFonts w:hint="eastAsia"/>
        </w:rPr>
        <w:t>5</w:t>
      </w:r>
      <w:r>
        <w:t>.</w:t>
      </w:r>
      <w:r>
        <w:rPr>
          <w:rFonts w:hint="eastAsia"/>
        </w:rPr>
        <w:t>1</w:t>
      </w:r>
      <w:r>
        <w:t>.3</w:t>
      </w:r>
      <w:r>
        <w:rPr>
          <w:rFonts w:hint="eastAsia"/>
        </w:rPr>
        <w:t>　血液采集</w:t>
      </w:r>
    </w:p>
    <w:p>
      <w:pPr>
        <w:pStyle w:val="165"/>
        <w:numPr>
          <w:ilvl w:val="2"/>
          <w:numId w:val="31"/>
        </w:numPr>
        <w:spacing w:line="240" w:lineRule="auto"/>
        <w:ind w:firstLineChars="0"/>
        <w:rPr>
          <w:rFonts w:ascii="宋体" w:hAnsi="宋体"/>
          <w:vanish/>
          <w:kern w:val="0"/>
          <w:szCs w:val="20"/>
        </w:rPr>
      </w:pPr>
    </w:p>
    <w:p>
      <w:pPr>
        <w:pStyle w:val="162"/>
        <w:numPr>
          <w:ilvl w:val="3"/>
          <w:numId w:val="31"/>
        </w:numPr>
        <w:rPr>
          <w:rFonts w:hAnsi="宋体"/>
        </w:rPr>
      </w:pPr>
      <w:r>
        <w:rPr>
          <w:rFonts w:hint="eastAsia" w:hAnsi="宋体"/>
        </w:rPr>
        <w:t>采样前，应</w:t>
      </w:r>
      <w:r>
        <w:rPr>
          <w:rFonts w:hAnsi="宋体"/>
        </w:rPr>
        <w:t>告知</w:t>
      </w:r>
      <w:r>
        <w:rPr>
          <w:rFonts w:hint="eastAsia" w:hAnsi="宋体"/>
        </w:rPr>
        <w:t>采样对象脱去工作外套，洗净双手和采样部位，用清洁的纸或布擦干。</w:t>
      </w:r>
    </w:p>
    <w:p>
      <w:pPr>
        <w:pStyle w:val="162"/>
        <w:numPr>
          <w:ilvl w:val="3"/>
          <w:numId w:val="31"/>
        </w:numPr>
        <w:rPr>
          <w:rFonts w:hAnsi="宋体"/>
        </w:rPr>
      </w:pPr>
      <w:r>
        <w:rPr>
          <w:rFonts w:hint="eastAsia" w:hAnsi="宋体"/>
        </w:rPr>
        <w:t>按照WS</w:t>
      </w:r>
      <w:r>
        <w:rPr>
          <w:rFonts w:hAnsi="宋体"/>
        </w:rPr>
        <w:t>/</w:t>
      </w:r>
      <w:r>
        <w:rPr>
          <w:rFonts w:hint="eastAsia" w:hAnsi="宋体"/>
        </w:rPr>
        <w:t>T</w:t>
      </w:r>
      <w:r>
        <w:rPr>
          <w:rFonts w:hAnsi="宋体"/>
        </w:rPr>
        <w:t xml:space="preserve"> </w:t>
      </w:r>
      <w:r>
        <w:rPr>
          <w:rFonts w:hint="eastAsia" w:hAnsi="宋体"/>
        </w:rPr>
        <w:t>661的要求进行血液样本采集，采血量应</w:t>
      </w:r>
      <w:r>
        <w:rPr>
          <w:rFonts w:hAnsi="宋体"/>
        </w:rPr>
        <w:t>&gt;</w:t>
      </w:r>
      <w:r>
        <w:rPr>
          <w:rFonts w:hint="eastAsia" w:hAnsi="宋体"/>
        </w:rPr>
        <w:t>2</w:t>
      </w:r>
      <w:r>
        <w:rPr>
          <w:rFonts w:hAnsi="宋体"/>
        </w:rPr>
        <w:t>mL</w:t>
      </w:r>
      <w:r>
        <w:rPr>
          <w:rFonts w:hint="eastAsia" w:hAnsi="宋体"/>
        </w:rPr>
        <w:t>。</w:t>
      </w:r>
    </w:p>
    <w:p>
      <w:pPr>
        <w:pStyle w:val="162"/>
        <w:numPr>
          <w:ilvl w:val="3"/>
          <w:numId w:val="31"/>
        </w:numPr>
        <w:rPr>
          <w:rFonts w:hAnsi="宋体"/>
        </w:rPr>
      </w:pPr>
      <w:r>
        <w:rPr>
          <w:rFonts w:hint="eastAsia" w:hAnsi="宋体"/>
        </w:rPr>
        <w:t>采血人员应戴无粉手套操作。</w:t>
      </w:r>
    </w:p>
    <w:p>
      <w:pPr>
        <w:pStyle w:val="162"/>
        <w:numPr>
          <w:ilvl w:val="3"/>
          <w:numId w:val="31"/>
        </w:numPr>
        <w:rPr>
          <w:rFonts w:hAnsi="宋体"/>
        </w:rPr>
      </w:pPr>
      <w:r>
        <w:rPr>
          <w:rFonts w:hint="eastAsia" w:hAnsi="宋体"/>
        </w:rPr>
        <w:t>采血部位消毒应使用不含待测物的消毒剂。</w:t>
      </w:r>
    </w:p>
    <w:p>
      <w:pPr>
        <w:pStyle w:val="162"/>
        <w:numPr>
          <w:ilvl w:val="3"/>
          <w:numId w:val="31"/>
        </w:numPr>
        <w:rPr>
          <w:rFonts w:hAnsi="宋体"/>
        </w:rPr>
      </w:pPr>
      <w:r>
        <w:rPr>
          <w:rFonts w:hint="eastAsia" w:hAnsi="宋体"/>
        </w:rPr>
        <w:t>在同一个部位采集多管血，用于生物样本</w:t>
      </w:r>
      <w:r>
        <w:rPr>
          <w:rFonts w:hAnsi="宋体"/>
        </w:rPr>
        <w:t>化学物质</w:t>
      </w:r>
      <w:r>
        <w:rPr>
          <w:rFonts w:hint="eastAsia" w:hAnsi="宋体"/>
        </w:rPr>
        <w:t>检测的血液样本宜优先采集。</w:t>
      </w:r>
    </w:p>
    <w:p>
      <w:pPr>
        <w:pStyle w:val="155"/>
        <w:spacing w:before="156" w:after="156"/>
      </w:pPr>
      <w:r>
        <w:rPr>
          <w:rFonts w:hint="eastAsia"/>
        </w:rPr>
        <w:t>5</w:t>
      </w:r>
      <w:r>
        <w:t>.1.4</w:t>
      </w:r>
      <w:r>
        <w:rPr>
          <w:rFonts w:hint="eastAsia"/>
        </w:rPr>
        <w:t>　尿液采集</w:t>
      </w:r>
    </w:p>
    <w:p>
      <w:pPr>
        <w:pStyle w:val="165"/>
        <w:numPr>
          <w:ilvl w:val="2"/>
          <w:numId w:val="31"/>
        </w:numPr>
        <w:spacing w:line="240" w:lineRule="auto"/>
        <w:ind w:firstLineChars="0"/>
        <w:rPr>
          <w:rFonts w:ascii="宋体" w:hAnsi="宋体"/>
          <w:vanish/>
          <w:kern w:val="0"/>
          <w:szCs w:val="20"/>
        </w:rPr>
      </w:pPr>
    </w:p>
    <w:p>
      <w:pPr>
        <w:pStyle w:val="162"/>
        <w:numPr>
          <w:ilvl w:val="3"/>
          <w:numId w:val="31"/>
        </w:numPr>
        <w:rPr>
          <w:rFonts w:hAnsi="宋体"/>
        </w:rPr>
      </w:pPr>
      <w:r>
        <w:rPr>
          <w:rFonts w:hint="eastAsia" w:hAnsi="宋体"/>
        </w:rPr>
        <w:t>采集体积应&gt;</w:t>
      </w:r>
      <w:r>
        <w:rPr>
          <w:rFonts w:hAnsi="宋体"/>
        </w:rPr>
        <w:t>50mL</w:t>
      </w:r>
      <w:r>
        <w:rPr>
          <w:rFonts w:hint="eastAsia" w:hAnsi="宋体"/>
        </w:rPr>
        <w:t>。</w:t>
      </w:r>
    </w:p>
    <w:p>
      <w:pPr>
        <w:pStyle w:val="162"/>
        <w:numPr>
          <w:ilvl w:val="3"/>
          <w:numId w:val="31"/>
        </w:numPr>
        <w:rPr>
          <w:rFonts w:hAnsi="宋体"/>
        </w:rPr>
      </w:pPr>
      <w:r>
        <w:rPr>
          <w:rFonts w:hint="eastAsia" w:hAnsi="宋体"/>
        </w:rPr>
        <w:t>采集后的尿液样本应混匀后分装适量用于尿比重或尿肌酐的检测，尿比重的检测结果应在</w:t>
      </w:r>
      <w:r>
        <w:rPr>
          <w:rFonts w:hAnsi="宋体"/>
        </w:rPr>
        <w:t>1.010</w:t>
      </w:r>
      <w:r>
        <w:rPr>
          <w:rFonts w:hint="eastAsia" w:hAnsi="宋体"/>
        </w:rPr>
        <w:t>～</w:t>
      </w:r>
      <w:r>
        <w:rPr>
          <w:rFonts w:hAnsi="宋体"/>
        </w:rPr>
        <w:t>1.030</w:t>
      </w:r>
      <w:r>
        <w:rPr>
          <w:rFonts w:hint="eastAsia" w:hAnsi="宋体"/>
        </w:rPr>
        <w:t>范围内或尿肌酐的检测结果应在</w:t>
      </w:r>
      <w:r>
        <w:rPr>
          <w:rFonts w:hAnsi="宋体"/>
        </w:rPr>
        <w:t>0.3g/L</w:t>
      </w:r>
      <w:r>
        <w:rPr>
          <w:rFonts w:hint="eastAsia" w:hAnsi="宋体"/>
        </w:rPr>
        <w:t>～</w:t>
      </w:r>
      <w:r>
        <w:rPr>
          <w:rFonts w:hAnsi="宋体"/>
        </w:rPr>
        <w:t>3.0g/L</w:t>
      </w:r>
      <w:r>
        <w:rPr>
          <w:rFonts w:hint="eastAsia" w:hAnsi="宋体"/>
        </w:rPr>
        <w:t>范围内，否则应重新采集尿液样本。</w:t>
      </w:r>
    </w:p>
    <w:p>
      <w:pPr>
        <w:pStyle w:val="162"/>
        <w:numPr>
          <w:ilvl w:val="3"/>
          <w:numId w:val="31"/>
        </w:numPr>
        <w:rPr>
          <w:rFonts w:hAnsi="宋体"/>
        </w:rPr>
      </w:pPr>
      <w:r>
        <w:rPr>
          <w:rFonts w:hint="eastAsia" w:hAnsi="宋体"/>
        </w:rPr>
        <w:t>用于检测尿比重或尿肌酐的尿液不应继续用于生物样本化学</w:t>
      </w:r>
      <w:r>
        <w:rPr>
          <w:rFonts w:hAnsi="宋体"/>
        </w:rPr>
        <w:t>物质</w:t>
      </w:r>
      <w:r>
        <w:rPr>
          <w:rFonts w:hint="eastAsia" w:hAnsi="宋体"/>
        </w:rPr>
        <w:t>检测。</w:t>
      </w:r>
    </w:p>
    <w:p>
      <w:pPr>
        <w:pStyle w:val="162"/>
        <w:numPr>
          <w:ilvl w:val="3"/>
          <w:numId w:val="31"/>
        </w:numPr>
        <w:rPr>
          <w:rFonts w:hAnsi="宋体"/>
        </w:rPr>
      </w:pPr>
      <w:r>
        <w:rPr>
          <w:rFonts w:hint="eastAsia" w:hAnsi="宋体"/>
        </w:rPr>
        <w:t>应避免经血、白带、精液、粪便等混入，还应避免烟灰或其他异物混入。</w:t>
      </w:r>
    </w:p>
    <w:p>
      <w:pPr>
        <w:pStyle w:val="160"/>
        <w:numPr>
          <w:ilvl w:val="1"/>
          <w:numId w:val="24"/>
        </w:numPr>
        <w:spacing w:before="156" w:after="156"/>
      </w:pPr>
      <w:r>
        <w:rPr>
          <w:rFonts w:hint="eastAsia"/>
        </w:rPr>
        <w:t>样本空白采集</w:t>
      </w:r>
    </w:p>
    <w:p>
      <w:pPr>
        <w:pStyle w:val="165"/>
        <w:numPr>
          <w:ilvl w:val="0"/>
          <w:numId w:val="30"/>
        </w:numPr>
        <w:spacing w:line="240" w:lineRule="auto"/>
        <w:ind w:firstLineChars="0"/>
        <w:rPr>
          <w:rFonts w:ascii="宋体"/>
          <w:vanish/>
          <w:kern w:val="0"/>
          <w:szCs w:val="20"/>
        </w:rPr>
      </w:pPr>
    </w:p>
    <w:p>
      <w:pPr>
        <w:pStyle w:val="165"/>
        <w:numPr>
          <w:ilvl w:val="1"/>
          <w:numId w:val="30"/>
        </w:numPr>
        <w:spacing w:line="240" w:lineRule="auto"/>
        <w:ind w:firstLineChars="0"/>
        <w:rPr>
          <w:rFonts w:ascii="宋体"/>
          <w:vanish/>
          <w:kern w:val="0"/>
          <w:szCs w:val="20"/>
        </w:rPr>
      </w:pPr>
    </w:p>
    <w:p>
      <w:pPr>
        <w:pStyle w:val="165"/>
        <w:numPr>
          <w:ilvl w:val="1"/>
          <w:numId w:val="30"/>
        </w:numPr>
        <w:spacing w:line="240" w:lineRule="auto"/>
        <w:ind w:firstLineChars="0"/>
        <w:rPr>
          <w:rFonts w:ascii="宋体"/>
          <w:vanish/>
          <w:kern w:val="0"/>
          <w:szCs w:val="20"/>
        </w:rPr>
      </w:pPr>
    </w:p>
    <w:p>
      <w:pPr>
        <w:pStyle w:val="165"/>
        <w:numPr>
          <w:ilvl w:val="0"/>
          <w:numId w:val="26"/>
        </w:numPr>
        <w:spacing w:line="240" w:lineRule="auto"/>
        <w:ind w:firstLineChars="0"/>
        <w:rPr>
          <w:rFonts w:ascii="宋体"/>
          <w:vanish/>
          <w:kern w:val="0"/>
          <w:szCs w:val="20"/>
        </w:rPr>
      </w:pPr>
    </w:p>
    <w:p>
      <w:pPr>
        <w:pStyle w:val="165"/>
        <w:numPr>
          <w:ilvl w:val="1"/>
          <w:numId w:val="26"/>
        </w:numPr>
        <w:spacing w:line="240" w:lineRule="auto"/>
        <w:ind w:firstLineChars="0"/>
        <w:rPr>
          <w:rFonts w:ascii="宋体"/>
          <w:vanish/>
          <w:kern w:val="0"/>
          <w:szCs w:val="20"/>
        </w:rPr>
      </w:pPr>
    </w:p>
    <w:p>
      <w:pPr>
        <w:pStyle w:val="165"/>
        <w:numPr>
          <w:ilvl w:val="1"/>
          <w:numId w:val="26"/>
        </w:numPr>
        <w:spacing w:line="240" w:lineRule="auto"/>
        <w:ind w:firstLineChars="0"/>
        <w:rPr>
          <w:rFonts w:ascii="宋体"/>
          <w:vanish/>
          <w:kern w:val="0"/>
          <w:szCs w:val="20"/>
        </w:rPr>
      </w:pPr>
    </w:p>
    <w:p>
      <w:pPr>
        <w:pStyle w:val="162"/>
        <w:numPr>
          <w:ilvl w:val="2"/>
          <w:numId w:val="26"/>
        </w:numPr>
      </w:pPr>
      <w:r>
        <w:t>用</w:t>
      </w:r>
      <w:r>
        <w:rPr>
          <w:rFonts w:hint="eastAsia"/>
        </w:rPr>
        <w:t>与样本采集批次相同的采血</w:t>
      </w:r>
      <w:r>
        <w:t>管</w:t>
      </w:r>
      <w:r>
        <w:rPr>
          <w:rFonts w:hint="eastAsia"/>
        </w:rPr>
        <w:t>和采血针</w:t>
      </w:r>
      <w:r>
        <w:t>采集去离子水</w:t>
      </w:r>
      <w:r>
        <w:rPr>
          <w:rFonts w:hint="eastAsia"/>
        </w:rPr>
        <w:t>，</w:t>
      </w:r>
      <w:r>
        <w:t>作为</w:t>
      </w:r>
      <w:r>
        <w:rPr>
          <w:rFonts w:hint="eastAsia"/>
        </w:rPr>
        <w:t>血液</w:t>
      </w:r>
      <w:r>
        <w:t>样本空白</w:t>
      </w:r>
      <w:r>
        <w:rPr>
          <w:rFonts w:hint="eastAsia"/>
        </w:rPr>
        <w:t>。</w:t>
      </w:r>
    </w:p>
    <w:p>
      <w:pPr>
        <w:pStyle w:val="162"/>
        <w:numPr>
          <w:ilvl w:val="2"/>
          <w:numId w:val="26"/>
        </w:numPr>
      </w:pPr>
      <w:r>
        <w:rPr>
          <w:rFonts w:hint="eastAsia"/>
        </w:rPr>
        <w:t>用与样本采集批次相同的尿液容器</w:t>
      </w:r>
      <w:r>
        <w:t>采集去离子水</w:t>
      </w:r>
      <w:r>
        <w:rPr>
          <w:rFonts w:hint="eastAsia"/>
        </w:rPr>
        <w:t>，</w:t>
      </w:r>
      <w:r>
        <w:t>作为</w:t>
      </w:r>
      <w:r>
        <w:rPr>
          <w:rFonts w:hint="eastAsia"/>
        </w:rPr>
        <w:t>尿液</w:t>
      </w:r>
      <w:r>
        <w:t>样本空白</w:t>
      </w:r>
      <w:r>
        <w:rPr>
          <w:rFonts w:hint="eastAsia"/>
        </w:rPr>
        <w:t>。</w:t>
      </w:r>
    </w:p>
    <w:p>
      <w:pPr>
        <w:pStyle w:val="162"/>
        <w:numPr>
          <w:ilvl w:val="2"/>
          <w:numId w:val="26"/>
        </w:numPr>
      </w:pPr>
      <w:r>
        <w:rPr>
          <w:rFonts w:hint="eastAsia"/>
        </w:rPr>
        <w:t>在样本采集的过程中，同时制备3份样本空白，并与样本同时</w:t>
      </w:r>
      <w:r>
        <w:t>运输</w:t>
      </w:r>
      <w:r>
        <w:rPr>
          <w:rFonts w:hint="eastAsia"/>
        </w:rPr>
        <w:t>、储存和检测。</w:t>
      </w:r>
    </w:p>
    <w:p>
      <w:pPr>
        <w:pStyle w:val="160"/>
        <w:numPr>
          <w:ilvl w:val="1"/>
          <w:numId w:val="24"/>
        </w:numPr>
        <w:spacing w:before="156" w:after="156"/>
      </w:pPr>
      <w:r>
        <w:rPr>
          <w:rFonts w:hint="eastAsia"/>
        </w:rPr>
        <w:t>样本的运输、接收与储存</w:t>
      </w:r>
    </w:p>
    <w:p>
      <w:pPr>
        <w:pStyle w:val="165"/>
        <w:numPr>
          <w:ilvl w:val="1"/>
          <w:numId w:val="26"/>
        </w:numPr>
        <w:spacing w:line="240" w:lineRule="auto"/>
        <w:ind w:firstLineChars="0"/>
        <w:rPr>
          <w:rFonts w:ascii="宋体"/>
          <w:vanish/>
          <w:kern w:val="0"/>
          <w:szCs w:val="20"/>
        </w:rPr>
      </w:pPr>
    </w:p>
    <w:p>
      <w:pPr>
        <w:pStyle w:val="162"/>
        <w:numPr>
          <w:ilvl w:val="2"/>
          <w:numId w:val="26"/>
        </w:numPr>
      </w:pPr>
      <w:r>
        <w:rPr>
          <w:rFonts w:hint="eastAsia"/>
        </w:rPr>
        <w:t>采集后的样本应置于生物样本箱内运输。</w:t>
      </w:r>
    </w:p>
    <w:p>
      <w:pPr>
        <w:pStyle w:val="162"/>
        <w:numPr>
          <w:ilvl w:val="2"/>
          <w:numId w:val="26"/>
        </w:numPr>
      </w:pPr>
      <w:r>
        <w:rPr>
          <w:rFonts w:hint="eastAsia"/>
        </w:rPr>
        <w:t>样本应在低于8℃条件下运输。</w:t>
      </w:r>
    </w:p>
    <w:p>
      <w:pPr>
        <w:pStyle w:val="162"/>
        <w:numPr>
          <w:ilvl w:val="2"/>
          <w:numId w:val="26"/>
        </w:numPr>
      </w:pPr>
      <w:r>
        <w:rPr>
          <w:rFonts w:hint="eastAsia"/>
        </w:rPr>
        <w:t>接收样本时，应清点样本数量、核对样本信息并检查样本性状，对不符合要求的样本应在</w:t>
      </w:r>
      <w:r>
        <w:t>报告中注明样本</w:t>
      </w:r>
      <w:r>
        <w:rPr>
          <w:rFonts w:hint="eastAsia"/>
        </w:rPr>
        <w:t>的</w:t>
      </w:r>
      <w:r>
        <w:t>偏离情况</w:t>
      </w:r>
      <w:r>
        <w:rPr>
          <w:rFonts w:hint="eastAsia"/>
        </w:rPr>
        <w:t>。</w:t>
      </w:r>
    </w:p>
    <w:p>
      <w:pPr>
        <w:pStyle w:val="162"/>
        <w:numPr>
          <w:ilvl w:val="2"/>
          <w:numId w:val="26"/>
        </w:numPr>
      </w:pPr>
      <w:r>
        <w:rPr>
          <w:rFonts w:hint="eastAsia"/>
        </w:rPr>
        <w:t>采集的样本按照标准方法要求进行储存，并在样本保存期内进行检测。</w:t>
      </w:r>
    </w:p>
    <w:p>
      <w:pPr>
        <w:pStyle w:val="48"/>
      </w:pPr>
      <w:bookmarkStart w:id="35" w:name="_Toc160182239"/>
      <w:bookmarkStart w:id="36" w:name="_Toc161654112"/>
      <w:bookmarkStart w:id="37" w:name="_Toc172026915"/>
      <w:r>
        <w:rPr>
          <w:rFonts w:hint="eastAsia"/>
        </w:rPr>
        <w:t>检测过程中</w:t>
      </w:r>
      <w:bookmarkEnd w:id="35"/>
      <w:r>
        <w:rPr>
          <w:rFonts w:hint="eastAsia"/>
        </w:rPr>
        <w:t>质量控制</w:t>
      </w:r>
      <w:bookmarkEnd w:id="36"/>
      <w:bookmarkEnd w:id="37"/>
    </w:p>
    <w:p>
      <w:pPr>
        <w:pStyle w:val="165"/>
        <w:widowControl/>
        <w:numPr>
          <w:ilvl w:val="0"/>
          <w:numId w:val="32"/>
        </w:numPr>
        <w:spacing w:before="156" w:beforeLines="50" w:after="156" w:afterLines="50" w:line="240" w:lineRule="auto"/>
        <w:ind w:firstLineChars="0"/>
        <w:outlineLvl w:val="1"/>
        <w:rPr>
          <w:rFonts w:ascii="黑体" w:eastAsia="黑体"/>
          <w:vanish/>
          <w:kern w:val="0"/>
          <w:szCs w:val="20"/>
        </w:rPr>
      </w:pPr>
    </w:p>
    <w:p>
      <w:pPr>
        <w:pStyle w:val="165"/>
        <w:widowControl/>
        <w:numPr>
          <w:ilvl w:val="0"/>
          <w:numId w:val="32"/>
        </w:numPr>
        <w:spacing w:before="156" w:beforeLines="50" w:after="156" w:afterLines="50" w:line="240" w:lineRule="auto"/>
        <w:ind w:firstLineChars="0"/>
        <w:outlineLvl w:val="1"/>
        <w:rPr>
          <w:rFonts w:ascii="黑体" w:eastAsia="黑体"/>
          <w:vanish/>
          <w:kern w:val="0"/>
          <w:szCs w:val="20"/>
        </w:rPr>
      </w:pPr>
    </w:p>
    <w:p>
      <w:pPr>
        <w:pStyle w:val="165"/>
        <w:widowControl/>
        <w:numPr>
          <w:ilvl w:val="0"/>
          <w:numId w:val="32"/>
        </w:numPr>
        <w:spacing w:before="156" w:beforeLines="50" w:after="156" w:afterLines="50" w:line="240" w:lineRule="auto"/>
        <w:ind w:firstLineChars="0"/>
        <w:outlineLvl w:val="1"/>
        <w:rPr>
          <w:rFonts w:ascii="黑体" w:eastAsia="黑体"/>
          <w:vanish/>
          <w:kern w:val="0"/>
          <w:szCs w:val="20"/>
        </w:rPr>
      </w:pPr>
    </w:p>
    <w:p>
      <w:pPr>
        <w:pStyle w:val="165"/>
        <w:widowControl/>
        <w:numPr>
          <w:ilvl w:val="0"/>
          <w:numId w:val="32"/>
        </w:numPr>
        <w:spacing w:before="156" w:beforeLines="50" w:after="156" w:afterLines="50" w:line="240" w:lineRule="auto"/>
        <w:ind w:firstLineChars="0"/>
        <w:outlineLvl w:val="1"/>
        <w:rPr>
          <w:rFonts w:ascii="黑体" w:eastAsia="黑体"/>
          <w:vanish/>
          <w:kern w:val="0"/>
          <w:szCs w:val="20"/>
        </w:rPr>
      </w:pPr>
    </w:p>
    <w:p>
      <w:pPr>
        <w:pStyle w:val="165"/>
        <w:widowControl/>
        <w:numPr>
          <w:ilvl w:val="0"/>
          <w:numId w:val="32"/>
        </w:numPr>
        <w:spacing w:before="156" w:beforeLines="50" w:after="156" w:afterLines="50" w:line="240" w:lineRule="auto"/>
        <w:ind w:firstLineChars="0"/>
        <w:outlineLvl w:val="1"/>
        <w:rPr>
          <w:rFonts w:ascii="黑体" w:eastAsia="黑体"/>
          <w:vanish/>
          <w:kern w:val="0"/>
          <w:szCs w:val="20"/>
        </w:rPr>
      </w:pPr>
    </w:p>
    <w:p>
      <w:pPr>
        <w:pStyle w:val="165"/>
        <w:widowControl/>
        <w:numPr>
          <w:ilvl w:val="0"/>
          <w:numId w:val="32"/>
        </w:numPr>
        <w:spacing w:before="156" w:beforeLines="50" w:after="156" w:afterLines="50" w:line="240" w:lineRule="auto"/>
        <w:ind w:firstLineChars="0"/>
        <w:outlineLvl w:val="1"/>
        <w:rPr>
          <w:rFonts w:ascii="黑体" w:eastAsia="黑体"/>
          <w:vanish/>
          <w:kern w:val="0"/>
          <w:szCs w:val="20"/>
        </w:rPr>
      </w:pPr>
    </w:p>
    <w:p>
      <w:pPr>
        <w:pStyle w:val="160"/>
        <w:numPr>
          <w:ilvl w:val="1"/>
          <w:numId w:val="32"/>
        </w:numPr>
        <w:spacing w:before="156" w:after="156"/>
      </w:pPr>
      <w:r>
        <w:rPr>
          <w:rFonts w:hint="eastAsia"/>
        </w:rPr>
        <w:t>标准曲线</w:t>
      </w:r>
    </w:p>
    <w:p>
      <w:pPr>
        <w:pStyle w:val="165"/>
        <w:numPr>
          <w:ilvl w:val="0"/>
          <w:numId w:val="33"/>
        </w:numPr>
        <w:spacing w:line="240" w:lineRule="auto"/>
        <w:ind w:firstLineChars="0"/>
        <w:rPr>
          <w:rFonts w:ascii="宋体"/>
          <w:vanish/>
          <w:kern w:val="0"/>
          <w:szCs w:val="20"/>
        </w:rPr>
      </w:pPr>
    </w:p>
    <w:p>
      <w:pPr>
        <w:pStyle w:val="165"/>
        <w:numPr>
          <w:ilvl w:val="0"/>
          <w:numId w:val="33"/>
        </w:numPr>
        <w:spacing w:line="240" w:lineRule="auto"/>
        <w:ind w:firstLineChars="0"/>
        <w:rPr>
          <w:rFonts w:ascii="宋体"/>
          <w:vanish/>
          <w:kern w:val="0"/>
          <w:szCs w:val="20"/>
        </w:rPr>
      </w:pPr>
    </w:p>
    <w:p>
      <w:pPr>
        <w:pStyle w:val="165"/>
        <w:numPr>
          <w:ilvl w:val="0"/>
          <w:numId w:val="33"/>
        </w:numPr>
        <w:spacing w:line="240" w:lineRule="auto"/>
        <w:ind w:firstLineChars="0"/>
        <w:rPr>
          <w:rFonts w:ascii="宋体"/>
          <w:vanish/>
          <w:kern w:val="0"/>
          <w:szCs w:val="20"/>
        </w:rPr>
      </w:pPr>
    </w:p>
    <w:p>
      <w:pPr>
        <w:pStyle w:val="165"/>
        <w:numPr>
          <w:ilvl w:val="0"/>
          <w:numId w:val="33"/>
        </w:numPr>
        <w:spacing w:line="240" w:lineRule="auto"/>
        <w:ind w:firstLineChars="0"/>
        <w:rPr>
          <w:rFonts w:ascii="宋体"/>
          <w:vanish/>
          <w:kern w:val="0"/>
          <w:szCs w:val="20"/>
        </w:rPr>
      </w:pPr>
    </w:p>
    <w:p>
      <w:pPr>
        <w:pStyle w:val="165"/>
        <w:numPr>
          <w:ilvl w:val="0"/>
          <w:numId w:val="33"/>
        </w:numPr>
        <w:spacing w:line="240" w:lineRule="auto"/>
        <w:ind w:firstLineChars="0"/>
        <w:rPr>
          <w:rFonts w:ascii="宋体"/>
          <w:vanish/>
          <w:kern w:val="0"/>
          <w:szCs w:val="20"/>
        </w:rPr>
      </w:pPr>
    </w:p>
    <w:p>
      <w:pPr>
        <w:pStyle w:val="165"/>
        <w:numPr>
          <w:ilvl w:val="0"/>
          <w:numId w:val="33"/>
        </w:numPr>
        <w:spacing w:line="240" w:lineRule="auto"/>
        <w:ind w:firstLineChars="0"/>
        <w:rPr>
          <w:rFonts w:ascii="宋体"/>
          <w:vanish/>
          <w:kern w:val="0"/>
          <w:szCs w:val="20"/>
        </w:rPr>
      </w:pPr>
    </w:p>
    <w:p>
      <w:pPr>
        <w:pStyle w:val="165"/>
        <w:numPr>
          <w:ilvl w:val="1"/>
          <w:numId w:val="33"/>
        </w:numPr>
        <w:spacing w:line="240" w:lineRule="auto"/>
        <w:ind w:firstLineChars="0"/>
        <w:rPr>
          <w:rFonts w:ascii="宋体"/>
          <w:vanish/>
          <w:kern w:val="0"/>
          <w:szCs w:val="20"/>
        </w:rPr>
      </w:pPr>
    </w:p>
    <w:p>
      <w:pPr>
        <w:pStyle w:val="162"/>
        <w:numPr>
          <w:ilvl w:val="2"/>
          <w:numId w:val="33"/>
        </w:numPr>
      </w:pPr>
      <w:r>
        <w:rPr>
          <w:rFonts w:hint="eastAsia"/>
        </w:rPr>
        <w:t>标准溶液配制过程中一次稀释不应超过100倍。当稀释倍数需大于1</w:t>
      </w:r>
      <w:r>
        <w:t>00</w:t>
      </w:r>
      <w:r>
        <w:rPr>
          <w:rFonts w:hint="eastAsia"/>
        </w:rPr>
        <w:t>倍时，应采用逐级稀释的方法，并详细记录稀释过程。</w:t>
      </w:r>
    </w:p>
    <w:p>
      <w:pPr>
        <w:pStyle w:val="162"/>
        <w:numPr>
          <w:ilvl w:val="2"/>
          <w:numId w:val="33"/>
        </w:numPr>
      </w:pPr>
      <w:r>
        <w:rPr>
          <w:rFonts w:hint="eastAsia"/>
        </w:rPr>
        <w:t>按照标准方法的要求，于每批次样本检测当天绘制标准曲线，相关性(</w:t>
      </w:r>
      <w:r>
        <w:t>r)</w:t>
      </w:r>
      <w:r>
        <w:rPr>
          <w:rFonts w:hint="eastAsia"/>
        </w:rPr>
        <w:t>应≥0</w:t>
      </w:r>
      <w:r>
        <w:t>.995</w:t>
      </w:r>
      <w:r>
        <w:rPr>
          <w:rFonts w:hint="eastAsia"/>
        </w:rPr>
        <w:t>0。</w:t>
      </w:r>
    </w:p>
    <w:p>
      <w:pPr>
        <w:pStyle w:val="162"/>
        <w:numPr>
          <w:ilvl w:val="2"/>
          <w:numId w:val="33"/>
        </w:numPr>
      </w:pPr>
      <w:r>
        <w:t>标准曲线的范围</w:t>
      </w:r>
      <w:r>
        <w:rPr>
          <w:rFonts w:hint="eastAsia"/>
        </w:rPr>
        <w:t>不应</w:t>
      </w:r>
      <w:r>
        <w:t>外延</w:t>
      </w:r>
      <w:r>
        <w:rPr>
          <w:rFonts w:hint="eastAsia"/>
        </w:rPr>
        <w:t>。</w:t>
      </w:r>
    </w:p>
    <w:p>
      <w:pPr>
        <w:pStyle w:val="160"/>
        <w:numPr>
          <w:ilvl w:val="1"/>
          <w:numId w:val="32"/>
        </w:numPr>
        <w:spacing w:before="156" w:after="156"/>
      </w:pPr>
      <w:r>
        <w:rPr>
          <w:rFonts w:hint="eastAsia"/>
        </w:rPr>
        <w:t>样本前处理</w:t>
      </w:r>
    </w:p>
    <w:p>
      <w:pPr>
        <w:pStyle w:val="165"/>
        <w:numPr>
          <w:ilvl w:val="0"/>
          <w:numId w:val="34"/>
        </w:numPr>
        <w:spacing w:line="240" w:lineRule="auto"/>
        <w:ind w:firstLineChars="0"/>
        <w:rPr>
          <w:rFonts w:ascii="宋体"/>
          <w:vanish/>
          <w:kern w:val="0"/>
          <w:szCs w:val="20"/>
        </w:rPr>
      </w:pPr>
    </w:p>
    <w:p>
      <w:pPr>
        <w:pStyle w:val="165"/>
        <w:numPr>
          <w:ilvl w:val="0"/>
          <w:numId w:val="34"/>
        </w:numPr>
        <w:spacing w:line="240" w:lineRule="auto"/>
        <w:ind w:firstLineChars="0"/>
        <w:rPr>
          <w:rFonts w:ascii="宋体"/>
          <w:vanish/>
          <w:kern w:val="0"/>
          <w:szCs w:val="20"/>
        </w:rPr>
      </w:pPr>
    </w:p>
    <w:p>
      <w:pPr>
        <w:pStyle w:val="165"/>
        <w:numPr>
          <w:ilvl w:val="0"/>
          <w:numId w:val="34"/>
        </w:numPr>
        <w:spacing w:line="240" w:lineRule="auto"/>
        <w:ind w:firstLineChars="0"/>
        <w:rPr>
          <w:rFonts w:ascii="宋体"/>
          <w:vanish/>
          <w:kern w:val="0"/>
          <w:szCs w:val="20"/>
        </w:rPr>
      </w:pPr>
    </w:p>
    <w:p>
      <w:pPr>
        <w:pStyle w:val="165"/>
        <w:numPr>
          <w:ilvl w:val="0"/>
          <w:numId w:val="34"/>
        </w:numPr>
        <w:spacing w:line="240" w:lineRule="auto"/>
        <w:ind w:firstLineChars="0"/>
        <w:rPr>
          <w:rFonts w:ascii="宋体"/>
          <w:vanish/>
          <w:kern w:val="0"/>
          <w:szCs w:val="20"/>
        </w:rPr>
      </w:pPr>
    </w:p>
    <w:p>
      <w:pPr>
        <w:pStyle w:val="165"/>
        <w:numPr>
          <w:ilvl w:val="0"/>
          <w:numId w:val="34"/>
        </w:numPr>
        <w:spacing w:line="240" w:lineRule="auto"/>
        <w:ind w:firstLineChars="0"/>
        <w:rPr>
          <w:rFonts w:ascii="宋体"/>
          <w:vanish/>
          <w:kern w:val="0"/>
          <w:szCs w:val="20"/>
        </w:rPr>
      </w:pPr>
    </w:p>
    <w:p>
      <w:pPr>
        <w:pStyle w:val="165"/>
        <w:numPr>
          <w:ilvl w:val="0"/>
          <w:numId w:val="34"/>
        </w:numPr>
        <w:spacing w:line="240" w:lineRule="auto"/>
        <w:ind w:firstLineChars="0"/>
        <w:rPr>
          <w:rFonts w:ascii="宋体"/>
          <w:vanish/>
          <w:kern w:val="0"/>
          <w:szCs w:val="20"/>
        </w:rPr>
      </w:pPr>
    </w:p>
    <w:p>
      <w:pPr>
        <w:pStyle w:val="165"/>
        <w:numPr>
          <w:ilvl w:val="1"/>
          <w:numId w:val="34"/>
        </w:numPr>
        <w:spacing w:line="240" w:lineRule="auto"/>
        <w:ind w:firstLineChars="0"/>
        <w:rPr>
          <w:rFonts w:ascii="宋体"/>
          <w:vanish/>
          <w:kern w:val="0"/>
          <w:szCs w:val="20"/>
        </w:rPr>
      </w:pPr>
    </w:p>
    <w:p>
      <w:pPr>
        <w:pStyle w:val="165"/>
        <w:numPr>
          <w:ilvl w:val="1"/>
          <w:numId w:val="34"/>
        </w:numPr>
        <w:spacing w:line="240" w:lineRule="auto"/>
        <w:ind w:firstLineChars="0"/>
        <w:rPr>
          <w:rFonts w:ascii="宋体"/>
          <w:vanish/>
          <w:kern w:val="0"/>
          <w:szCs w:val="20"/>
        </w:rPr>
      </w:pPr>
    </w:p>
    <w:p>
      <w:pPr>
        <w:pStyle w:val="162"/>
        <w:numPr>
          <w:ilvl w:val="2"/>
          <w:numId w:val="34"/>
        </w:numPr>
      </w:pPr>
      <w:r>
        <w:rPr>
          <w:rFonts w:hint="eastAsia"/>
        </w:rPr>
        <w:t>冷藏样本应恢复到室温，经充分混匀后再取样。</w:t>
      </w:r>
    </w:p>
    <w:p>
      <w:pPr>
        <w:pStyle w:val="162"/>
        <w:numPr>
          <w:ilvl w:val="2"/>
          <w:numId w:val="34"/>
        </w:numPr>
      </w:pPr>
      <w:r>
        <w:rPr>
          <w:rFonts w:hint="eastAsia"/>
        </w:rPr>
        <w:t>按照标准方法对样本进行预处理。</w:t>
      </w:r>
    </w:p>
    <w:p>
      <w:pPr>
        <w:pStyle w:val="160"/>
        <w:numPr>
          <w:ilvl w:val="1"/>
          <w:numId w:val="32"/>
        </w:numPr>
        <w:spacing w:before="156" w:after="156"/>
      </w:pPr>
      <w:r>
        <w:rPr>
          <w:rFonts w:hint="eastAsia"/>
        </w:rPr>
        <w:t>质量控制方法</w:t>
      </w:r>
    </w:p>
    <w:p>
      <w:pPr>
        <w:pStyle w:val="165"/>
        <w:numPr>
          <w:ilvl w:val="0"/>
          <w:numId w:val="35"/>
        </w:numPr>
        <w:spacing w:line="240" w:lineRule="auto"/>
        <w:ind w:firstLineChars="0"/>
        <w:rPr>
          <w:rFonts w:ascii="宋体"/>
          <w:vanish/>
          <w:kern w:val="0"/>
          <w:szCs w:val="20"/>
          <w:lang w:val="zh-TW" w:eastAsia="zh-TW"/>
        </w:rPr>
      </w:pPr>
    </w:p>
    <w:p>
      <w:pPr>
        <w:pStyle w:val="165"/>
        <w:numPr>
          <w:ilvl w:val="0"/>
          <w:numId w:val="35"/>
        </w:numPr>
        <w:spacing w:line="240" w:lineRule="auto"/>
        <w:ind w:firstLineChars="0"/>
        <w:rPr>
          <w:rFonts w:ascii="宋体"/>
          <w:vanish/>
          <w:kern w:val="0"/>
          <w:szCs w:val="20"/>
          <w:lang w:val="zh-TW" w:eastAsia="zh-TW"/>
        </w:rPr>
      </w:pPr>
    </w:p>
    <w:p>
      <w:pPr>
        <w:pStyle w:val="165"/>
        <w:numPr>
          <w:ilvl w:val="0"/>
          <w:numId w:val="35"/>
        </w:numPr>
        <w:spacing w:line="240" w:lineRule="auto"/>
        <w:ind w:firstLineChars="0"/>
        <w:rPr>
          <w:rFonts w:ascii="宋体"/>
          <w:vanish/>
          <w:kern w:val="0"/>
          <w:szCs w:val="20"/>
          <w:lang w:val="zh-TW" w:eastAsia="zh-TW"/>
        </w:rPr>
      </w:pPr>
    </w:p>
    <w:p>
      <w:pPr>
        <w:pStyle w:val="165"/>
        <w:numPr>
          <w:ilvl w:val="0"/>
          <w:numId w:val="35"/>
        </w:numPr>
        <w:spacing w:line="240" w:lineRule="auto"/>
        <w:ind w:firstLineChars="0"/>
        <w:rPr>
          <w:rFonts w:ascii="宋体"/>
          <w:vanish/>
          <w:kern w:val="0"/>
          <w:szCs w:val="20"/>
          <w:lang w:val="zh-TW" w:eastAsia="zh-TW"/>
        </w:rPr>
      </w:pPr>
    </w:p>
    <w:p>
      <w:pPr>
        <w:pStyle w:val="165"/>
        <w:numPr>
          <w:ilvl w:val="0"/>
          <w:numId w:val="35"/>
        </w:numPr>
        <w:spacing w:line="240" w:lineRule="auto"/>
        <w:ind w:firstLineChars="0"/>
        <w:rPr>
          <w:rFonts w:ascii="宋体"/>
          <w:vanish/>
          <w:kern w:val="0"/>
          <w:szCs w:val="20"/>
          <w:lang w:val="zh-TW" w:eastAsia="zh-TW"/>
        </w:rPr>
      </w:pPr>
    </w:p>
    <w:p>
      <w:pPr>
        <w:pStyle w:val="165"/>
        <w:numPr>
          <w:ilvl w:val="0"/>
          <w:numId w:val="35"/>
        </w:numPr>
        <w:spacing w:line="240" w:lineRule="auto"/>
        <w:ind w:firstLineChars="0"/>
        <w:rPr>
          <w:rFonts w:ascii="宋体"/>
          <w:vanish/>
          <w:kern w:val="0"/>
          <w:szCs w:val="20"/>
          <w:lang w:val="zh-TW" w:eastAsia="zh-TW"/>
        </w:rPr>
      </w:pPr>
    </w:p>
    <w:p>
      <w:pPr>
        <w:pStyle w:val="165"/>
        <w:numPr>
          <w:ilvl w:val="1"/>
          <w:numId w:val="35"/>
        </w:numPr>
        <w:spacing w:line="240" w:lineRule="auto"/>
        <w:ind w:firstLineChars="0"/>
        <w:rPr>
          <w:rFonts w:ascii="宋体"/>
          <w:vanish/>
          <w:kern w:val="0"/>
          <w:szCs w:val="20"/>
          <w:lang w:val="zh-TW" w:eastAsia="zh-TW"/>
        </w:rPr>
      </w:pPr>
    </w:p>
    <w:p>
      <w:pPr>
        <w:pStyle w:val="165"/>
        <w:numPr>
          <w:ilvl w:val="1"/>
          <w:numId w:val="35"/>
        </w:numPr>
        <w:spacing w:line="240" w:lineRule="auto"/>
        <w:ind w:firstLineChars="0"/>
        <w:rPr>
          <w:rFonts w:ascii="宋体"/>
          <w:vanish/>
          <w:kern w:val="0"/>
          <w:szCs w:val="20"/>
          <w:lang w:val="zh-TW" w:eastAsia="zh-TW"/>
        </w:rPr>
      </w:pPr>
    </w:p>
    <w:p>
      <w:pPr>
        <w:pStyle w:val="165"/>
        <w:numPr>
          <w:ilvl w:val="1"/>
          <w:numId w:val="35"/>
        </w:numPr>
        <w:spacing w:line="240" w:lineRule="auto"/>
        <w:ind w:firstLineChars="0"/>
        <w:rPr>
          <w:rFonts w:ascii="宋体"/>
          <w:vanish/>
          <w:kern w:val="0"/>
          <w:szCs w:val="20"/>
          <w:lang w:val="zh-TW" w:eastAsia="zh-TW"/>
        </w:rPr>
      </w:pPr>
    </w:p>
    <w:p>
      <w:pPr>
        <w:pStyle w:val="162"/>
        <w:numPr>
          <w:ilvl w:val="0"/>
          <w:numId w:val="0"/>
        </w:numPr>
        <w:ind w:firstLine="420" w:firstLineChars="200"/>
      </w:pPr>
      <w:r>
        <w:rPr>
          <w:rFonts w:hint="eastAsia"/>
        </w:rPr>
        <w:t>实验过程中可采用以下一种或多种质量控制方法：</w:t>
      </w:r>
    </w:p>
    <w:p>
      <w:pPr>
        <w:pStyle w:val="147"/>
        <w:numPr>
          <w:ilvl w:val="0"/>
          <w:numId w:val="36"/>
        </w:numPr>
        <w:ind w:left="707" w:leftChars="203" w:hanging="281" w:hangingChars="134"/>
      </w:pPr>
      <w:r>
        <w:rPr>
          <w:rFonts w:hint="eastAsia"/>
        </w:rPr>
        <w:t>标准物质法：对高、低两个剂量水平、基质相同或相似的有证标准物质进行检测，检测结果应在允许的不确定度范围内；</w:t>
      </w:r>
    </w:p>
    <w:p>
      <w:pPr>
        <w:pStyle w:val="147"/>
        <w:numPr>
          <w:ilvl w:val="0"/>
          <w:numId w:val="36"/>
        </w:numPr>
        <w:ind w:left="707" w:leftChars="203" w:hanging="281" w:hangingChars="134"/>
      </w:pPr>
      <w:r>
        <w:rPr>
          <w:rFonts w:hint="eastAsia"/>
        </w:rPr>
        <w:t>质控样品法：对高、低两个剂量水平、基质相同或相似有证质量控制样品进行检测，检测结果应在参考值的范围内；</w:t>
      </w:r>
    </w:p>
    <w:p>
      <w:pPr>
        <w:pStyle w:val="147"/>
        <w:numPr>
          <w:ilvl w:val="0"/>
          <w:numId w:val="36"/>
        </w:numPr>
        <w:ind w:left="707" w:leftChars="203" w:hanging="281" w:hangingChars="134"/>
      </w:pPr>
      <w:r>
        <w:rPr>
          <w:rFonts w:hint="eastAsia"/>
        </w:rPr>
        <w:t>加标回收法：将两个剂量水平（样品水平的</w:t>
      </w:r>
      <w:r>
        <w:t>0.5</w:t>
      </w:r>
      <w:r>
        <w:rPr>
          <w:rFonts w:hint="eastAsia"/>
        </w:rPr>
        <w:t>倍～</w:t>
      </w:r>
      <w:r>
        <w:t>2</w:t>
      </w:r>
      <w:r>
        <w:rPr>
          <w:rFonts w:hint="eastAsia"/>
        </w:rPr>
        <w:t>倍）的待测化学物质的量加至样品中，加标回收率应符合检测标准方法的要求，一般在75%～105%范围内。实验时应注意加标后的待测化学物质浓度不应超过标准曲线的线性范围。</w:t>
      </w:r>
    </w:p>
    <w:p>
      <w:pPr>
        <w:pStyle w:val="160"/>
        <w:numPr>
          <w:ilvl w:val="1"/>
          <w:numId w:val="32"/>
        </w:numPr>
        <w:spacing w:before="156" w:after="156"/>
      </w:pPr>
      <w:r>
        <w:rPr>
          <w:rFonts w:hint="eastAsia"/>
        </w:rPr>
        <w:t>样本检测</w:t>
      </w:r>
    </w:p>
    <w:p>
      <w:pPr>
        <w:pStyle w:val="165"/>
        <w:numPr>
          <w:ilvl w:val="0"/>
          <w:numId w:val="18"/>
        </w:numPr>
        <w:spacing w:line="240" w:lineRule="auto"/>
        <w:ind w:firstLineChars="0"/>
        <w:rPr>
          <w:rFonts w:ascii="宋体"/>
          <w:vanish/>
          <w:kern w:val="0"/>
          <w:szCs w:val="20"/>
        </w:rPr>
      </w:pPr>
    </w:p>
    <w:p>
      <w:pPr>
        <w:pStyle w:val="165"/>
        <w:numPr>
          <w:ilvl w:val="0"/>
          <w:numId w:val="18"/>
        </w:numPr>
        <w:spacing w:line="240" w:lineRule="auto"/>
        <w:ind w:firstLineChars="0"/>
        <w:rPr>
          <w:rFonts w:ascii="宋体"/>
          <w:vanish/>
          <w:kern w:val="0"/>
          <w:szCs w:val="20"/>
        </w:rPr>
      </w:pPr>
    </w:p>
    <w:p>
      <w:pPr>
        <w:pStyle w:val="165"/>
        <w:numPr>
          <w:ilvl w:val="0"/>
          <w:numId w:val="18"/>
        </w:numPr>
        <w:spacing w:line="240" w:lineRule="auto"/>
        <w:ind w:firstLineChars="0"/>
        <w:rPr>
          <w:rFonts w:ascii="宋体"/>
          <w:vanish/>
          <w:kern w:val="0"/>
          <w:szCs w:val="20"/>
        </w:rPr>
      </w:pPr>
    </w:p>
    <w:p>
      <w:pPr>
        <w:pStyle w:val="165"/>
        <w:numPr>
          <w:ilvl w:val="0"/>
          <w:numId w:val="18"/>
        </w:numPr>
        <w:spacing w:line="240" w:lineRule="auto"/>
        <w:ind w:firstLineChars="0"/>
        <w:rPr>
          <w:rFonts w:ascii="宋体"/>
          <w:vanish/>
          <w:kern w:val="0"/>
          <w:szCs w:val="20"/>
        </w:rPr>
      </w:pPr>
    </w:p>
    <w:p>
      <w:pPr>
        <w:pStyle w:val="165"/>
        <w:numPr>
          <w:ilvl w:val="0"/>
          <w:numId w:val="18"/>
        </w:numPr>
        <w:spacing w:line="240" w:lineRule="auto"/>
        <w:ind w:firstLineChars="0"/>
        <w:rPr>
          <w:rFonts w:ascii="宋体"/>
          <w:vanish/>
          <w:kern w:val="0"/>
          <w:szCs w:val="20"/>
        </w:rPr>
      </w:pPr>
    </w:p>
    <w:p>
      <w:pPr>
        <w:pStyle w:val="165"/>
        <w:numPr>
          <w:ilvl w:val="0"/>
          <w:numId w:val="18"/>
        </w:numPr>
        <w:spacing w:line="240" w:lineRule="auto"/>
        <w:ind w:firstLineChars="0"/>
        <w:rPr>
          <w:rFonts w:ascii="宋体"/>
          <w:vanish/>
          <w:kern w:val="0"/>
          <w:szCs w:val="20"/>
        </w:rPr>
      </w:pPr>
    </w:p>
    <w:p>
      <w:pPr>
        <w:pStyle w:val="165"/>
        <w:numPr>
          <w:ilvl w:val="1"/>
          <w:numId w:val="18"/>
        </w:numPr>
        <w:spacing w:line="240" w:lineRule="auto"/>
        <w:ind w:firstLineChars="0"/>
        <w:rPr>
          <w:rFonts w:ascii="宋体"/>
          <w:vanish/>
          <w:kern w:val="0"/>
          <w:szCs w:val="20"/>
        </w:rPr>
      </w:pPr>
    </w:p>
    <w:p>
      <w:pPr>
        <w:pStyle w:val="165"/>
        <w:numPr>
          <w:ilvl w:val="1"/>
          <w:numId w:val="18"/>
        </w:numPr>
        <w:spacing w:line="240" w:lineRule="auto"/>
        <w:ind w:firstLineChars="0"/>
        <w:rPr>
          <w:rFonts w:ascii="宋体"/>
          <w:vanish/>
          <w:kern w:val="0"/>
          <w:szCs w:val="20"/>
        </w:rPr>
      </w:pPr>
    </w:p>
    <w:p>
      <w:pPr>
        <w:pStyle w:val="165"/>
        <w:numPr>
          <w:ilvl w:val="1"/>
          <w:numId w:val="18"/>
        </w:numPr>
        <w:spacing w:line="240" w:lineRule="auto"/>
        <w:ind w:firstLineChars="0"/>
        <w:rPr>
          <w:rFonts w:ascii="宋体"/>
          <w:vanish/>
          <w:kern w:val="0"/>
          <w:szCs w:val="20"/>
        </w:rPr>
      </w:pPr>
    </w:p>
    <w:p>
      <w:pPr>
        <w:pStyle w:val="165"/>
        <w:numPr>
          <w:ilvl w:val="1"/>
          <w:numId w:val="18"/>
        </w:numPr>
        <w:spacing w:line="240" w:lineRule="auto"/>
        <w:ind w:firstLineChars="0"/>
        <w:rPr>
          <w:rFonts w:ascii="宋体"/>
          <w:vanish/>
          <w:kern w:val="0"/>
          <w:szCs w:val="20"/>
        </w:rPr>
      </w:pPr>
    </w:p>
    <w:p>
      <w:pPr>
        <w:pStyle w:val="162"/>
        <w:numPr>
          <w:ilvl w:val="2"/>
          <w:numId w:val="18"/>
        </w:numPr>
      </w:pPr>
      <w:r>
        <w:rPr>
          <w:rFonts w:hint="eastAsia"/>
          <w:lang w:val="zh-TW" w:eastAsia="zh-TW"/>
        </w:rPr>
        <w:t>标准曲线检测完毕后，应先进行质量控制再进行样本检测，质量控制结果应</w:t>
      </w:r>
      <w:r>
        <w:rPr>
          <w:rFonts w:hint="eastAsia"/>
          <w:lang w:val="zh-TW"/>
        </w:rPr>
        <w:t>满足6.</w:t>
      </w:r>
      <w:r>
        <w:rPr>
          <w:rFonts w:hint="eastAsia" w:eastAsiaTheme="minorEastAsia"/>
          <w:lang w:val="zh-TW"/>
        </w:rPr>
        <w:t>3</w:t>
      </w:r>
      <w:r>
        <w:rPr>
          <w:rFonts w:hint="eastAsia"/>
          <w:lang w:val="zh-TW"/>
        </w:rPr>
        <w:t>的</w:t>
      </w:r>
      <w:r>
        <w:rPr>
          <w:rFonts w:hint="eastAsia" w:eastAsiaTheme="minorEastAsia"/>
          <w:lang w:val="zh-TW"/>
        </w:rPr>
        <w:t>要求。</w:t>
      </w:r>
    </w:p>
    <w:p>
      <w:pPr>
        <w:pStyle w:val="162"/>
        <w:numPr>
          <w:ilvl w:val="2"/>
          <w:numId w:val="18"/>
        </w:numPr>
      </w:pPr>
      <w:r>
        <w:rPr>
          <w:rFonts w:hint="eastAsia"/>
        </w:rPr>
        <w:t>每批次样本检测的同时必须检测样本空白，样本空白的检测结果应小于方法的定量下限。</w:t>
      </w:r>
    </w:p>
    <w:p>
      <w:pPr>
        <w:pStyle w:val="162"/>
        <w:numPr>
          <w:ilvl w:val="2"/>
          <w:numId w:val="18"/>
        </w:numPr>
      </w:pPr>
      <w:r>
        <w:rPr>
          <w:rFonts w:hint="eastAsia"/>
        </w:rPr>
        <w:t>当样本空白的检测结果大于或等于方法的定量下限时</w:t>
      </w:r>
      <w:r>
        <w:t>，</w:t>
      </w:r>
      <w:r>
        <w:rPr>
          <w:rFonts w:hint="eastAsia"/>
        </w:rPr>
        <w:t>应按照GBZ/T 295的要求，确定样本空白结果的来源。</w:t>
      </w:r>
    </w:p>
    <w:p>
      <w:pPr>
        <w:pStyle w:val="162"/>
        <w:numPr>
          <w:ilvl w:val="2"/>
          <w:numId w:val="18"/>
        </w:numPr>
        <w:rPr>
          <w:rFonts w:eastAsia="PMingLiU"/>
          <w:lang w:val="zh-TW" w:eastAsia="zh-TW"/>
        </w:rPr>
      </w:pPr>
      <w:r>
        <w:rPr>
          <w:rFonts w:hint="eastAsia"/>
          <w:lang w:val="zh-TW" w:eastAsia="zh-TW"/>
        </w:rPr>
        <w:t>检测过程中，采用石墨炉原子吸收分光光度计进行样本检测时，每进行10个样本的检测后，应进行质量控制；采用其他仪器检测方法时，每进行20个样本的检测后，应进行质量控制。如质量控制结果在允许范围内，可继续进行样本的检测；否则应将前一次质量控制后</w:t>
      </w:r>
      <w:r>
        <w:rPr>
          <w:rFonts w:hint="eastAsia" w:asciiTheme="minorEastAsia" w:hAnsiTheme="minorEastAsia" w:eastAsiaTheme="minorEastAsia"/>
          <w:lang w:val="zh-TW" w:eastAsia="zh-TW"/>
        </w:rPr>
        <w:t>的检测</w:t>
      </w:r>
      <w:r>
        <w:rPr>
          <w:rFonts w:hint="eastAsia"/>
          <w:lang w:val="zh-TW" w:eastAsia="zh-TW"/>
        </w:rPr>
        <w:t>结果视为无效</w:t>
      </w:r>
      <w:r>
        <w:rPr>
          <w:rFonts w:eastAsia="PMingLiU"/>
          <w:lang w:val="zh-TW" w:eastAsia="zh-TW"/>
        </w:rPr>
        <w:t>,</w:t>
      </w:r>
      <w:r>
        <w:rPr>
          <w:rFonts w:hint="eastAsia"/>
          <w:lang w:val="zh-TW" w:eastAsia="zh-TW"/>
        </w:rPr>
        <w:t>重新检测样本。</w:t>
      </w:r>
    </w:p>
    <w:p>
      <w:pPr>
        <w:pStyle w:val="162"/>
        <w:numPr>
          <w:ilvl w:val="2"/>
          <w:numId w:val="18"/>
        </w:numPr>
        <w:rPr>
          <w:szCs w:val="21"/>
        </w:rPr>
      </w:pPr>
      <w:r>
        <w:rPr>
          <w:rFonts w:hint="eastAsia"/>
          <w:szCs w:val="21"/>
        </w:rPr>
        <w:t>样本检测结果低于标准方法定量下限时，应使用与定量下限相当浓度（或含量）的标准溶液进行检测方法定量下限核查。</w:t>
      </w:r>
    </w:p>
    <w:p>
      <w:pPr>
        <w:pStyle w:val="162"/>
        <w:numPr>
          <w:ilvl w:val="2"/>
          <w:numId w:val="18"/>
        </w:numPr>
      </w:pPr>
      <w:r>
        <w:rPr>
          <w:rFonts w:hint="eastAsia"/>
        </w:rPr>
        <w:t>对于接近</w:t>
      </w:r>
      <w:r>
        <w:rPr>
          <w:rFonts w:hint="eastAsia"/>
          <w:szCs w:val="21"/>
        </w:rPr>
        <w:t>或超出参考区间的样本，应对样本进行复测；</w:t>
      </w:r>
      <w:r>
        <w:rPr>
          <w:rFonts w:hint="eastAsia"/>
        </w:rPr>
        <w:t>两次样本检测结果的相对偏差应符合GBZ/T 295的要求。</w:t>
      </w:r>
    </w:p>
    <w:p>
      <w:pPr>
        <w:pStyle w:val="162"/>
        <w:numPr>
          <w:ilvl w:val="2"/>
          <w:numId w:val="18"/>
        </w:numPr>
      </w:pPr>
      <w:r>
        <w:rPr>
          <w:rFonts w:hint="eastAsia"/>
        </w:rPr>
        <w:t>若样本</w:t>
      </w:r>
      <w:r>
        <w:t>浓度高于</w:t>
      </w:r>
      <w:r>
        <w:rPr>
          <w:rFonts w:hint="eastAsia"/>
        </w:rPr>
        <w:t>标准曲线</w:t>
      </w:r>
      <w:r>
        <w:t>上限</w:t>
      </w:r>
      <w:r>
        <w:rPr>
          <w:rFonts w:hint="eastAsia"/>
        </w:rPr>
        <w:t>，</w:t>
      </w:r>
      <w:r>
        <w:t>应</w:t>
      </w:r>
      <w:r>
        <w:rPr>
          <w:rFonts w:hint="eastAsia"/>
        </w:rPr>
        <w:t>将样本</w:t>
      </w:r>
      <w:r>
        <w:t>用空白介质稀释</w:t>
      </w:r>
      <w:r>
        <w:rPr>
          <w:rFonts w:hint="eastAsia"/>
        </w:rPr>
        <w:t>至标准曲线范围内再检测。</w:t>
      </w:r>
    </w:p>
    <w:p>
      <w:pPr>
        <w:pStyle w:val="162"/>
        <w:numPr>
          <w:ilvl w:val="2"/>
          <w:numId w:val="18"/>
        </w:numPr>
      </w:pPr>
      <w:r>
        <w:rPr>
          <w:rFonts w:hint="eastAsia"/>
        </w:rPr>
        <w:t>检测浓度高于校准曲线上限的样本后应注意后续样本的检测结果，可采用检测样本空白的方法进行评估，使样本空白检测结果符合6</w:t>
      </w:r>
      <w:r>
        <w:t>.4.2</w:t>
      </w:r>
      <w:r>
        <w:rPr>
          <w:rFonts w:hint="eastAsia"/>
        </w:rPr>
        <w:t>的要求，否则需反复冲洗仪器管道。</w:t>
      </w:r>
    </w:p>
    <w:p>
      <w:pPr>
        <w:pStyle w:val="162"/>
        <w:numPr>
          <w:ilvl w:val="2"/>
          <w:numId w:val="18"/>
        </w:numPr>
        <w:rPr>
          <w:lang w:val="zh-TW" w:eastAsia="zh-TW"/>
        </w:rPr>
      </w:pPr>
      <w:r>
        <w:rPr>
          <w:rFonts w:hint="eastAsia"/>
          <w:lang w:val="zh-TW" w:eastAsia="zh-TW"/>
        </w:rPr>
        <w:t>在样本检测过程中，应按照样本数量1</w:t>
      </w:r>
      <w:r>
        <w:rPr>
          <w:lang w:val="zh-TW" w:eastAsia="zh-TW"/>
        </w:rPr>
        <w:t>0</w:t>
      </w:r>
      <w:r>
        <w:rPr>
          <w:rFonts w:hint="eastAsia"/>
          <w:lang w:val="zh-TW" w:eastAsia="zh-TW"/>
        </w:rPr>
        <w:t>%以上的比例进行平行检测。两次平行检测结果的相对标偏差（即两次平行检测结果之差的绝对值/两次平行检测结果的平均值）应符合</w:t>
      </w:r>
      <w:r>
        <w:rPr>
          <w:rFonts w:hint="eastAsia"/>
        </w:rPr>
        <w:t>GBZ/T 295的</w:t>
      </w:r>
      <w:r>
        <w:rPr>
          <w:rFonts w:hint="eastAsia"/>
          <w:lang w:val="zh-TW" w:eastAsia="zh-TW"/>
        </w:rPr>
        <w:t>要求。</w:t>
      </w:r>
    </w:p>
    <w:p>
      <w:pPr>
        <w:pStyle w:val="160"/>
        <w:numPr>
          <w:ilvl w:val="1"/>
          <w:numId w:val="32"/>
        </w:numPr>
        <w:spacing w:before="156" w:after="156"/>
      </w:pPr>
      <w:r>
        <w:rPr>
          <w:rFonts w:hint="eastAsia"/>
        </w:rPr>
        <w:t>数据处理及结果表述</w:t>
      </w:r>
    </w:p>
    <w:p>
      <w:pPr>
        <w:pStyle w:val="165"/>
        <w:numPr>
          <w:ilvl w:val="0"/>
          <w:numId w:val="37"/>
        </w:numPr>
        <w:spacing w:line="240" w:lineRule="auto"/>
        <w:ind w:firstLineChars="0"/>
        <w:rPr>
          <w:rFonts w:ascii="宋体"/>
          <w:vanish/>
          <w:kern w:val="0"/>
          <w:szCs w:val="20"/>
        </w:rPr>
      </w:pPr>
    </w:p>
    <w:p>
      <w:pPr>
        <w:pStyle w:val="165"/>
        <w:numPr>
          <w:ilvl w:val="0"/>
          <w:numId w:val="37"/>
        </w:numPr>
        <w:spacing w:line="240" w:lineRule="auto"/>
        <w:ind w:firstLineChars="0"/>
        <w:rPr>
          <w:rFonts w:ascii="宋体"/>
          <w:vanish/>
          <w:kern w:val="0"/>
          <w:szCs w:val="20"/>
        </w:rPr>
      </w:pPr>
    </w:p>
    <w:p>
      <w:pPr>
        <w:pStyle w:val="165"/>
        <w:numPr>
          <w:ilvl w:val="0"/>
          <w:numId w:val="37"/>
        </w:numPr>
        <w:spacing w:line="240" w:lineRule="auto"/>
        <w:ind w:firstLineChars="0"/>
        <w:rPr>
          <w:rFonts w:ascii="宋体"/>
          <w:vanish/>
          <w:kern w:val="0"/>
          <w:szCs w:val="20"/>
        </w:rPr>
      </w:pPr>
    </w:p>
    <w:p>
      <w:pPr>
        <w:pStyle w:val="165"/>
        <w:numPr>
          <w:ilvl w:val="0"/>
          <w:numId w:val="37"/>
        </w:numPr>
        <w:spacing w:line="240" w:lineRule="auto"/>
        <w:ind w:firstLineChars="0"/>
        <w:rPr>
          <w:rFonts w:ascii="宋体"/>
          <w:vanish/>
          <w:kern w:val="0"/>
          <w:szCs w:val="20"/>
        </w:rPr>
      </w:pPr>
    </w:p>
    <w:p>
      <w:pPr>
        <w:pStyle w:val="165"/>
        <w:numPr>
          <w:ilvl w:val="0"/>
          <w:numId w:val="37"/>
        </w:numPr>
        <w:spacing w:line="240" w:lineRule="auto"/>
        <w:ind w:firstLineChars="0"/>
        <w:rPr>
          <w:rFonts w:ascii="宋体"/>
          <w:vanish/>
          <w:kern w:val="0"/>
          <w:szCs w:val="20"/>
        </w:rPr>
      </w:pPr>
    </w:p>
    <w:p>
      <w:pPr>
        <w:pStyle w:val="165"/>
        <w:numPr>
          <w:ilvl w:val="0"/>
          <w:numId w:val="37"/>
        </w:numPr>
        <w:spacing w:line="240" w:lineRule="auto"/>
        <w:ind w:firstLineChars="0"/>
        <w:rPr>
          <w:rFonts w:ascii="宋体"/>
          <w:vanish/>
          <w:kern w:val="0"/>
          <w:szCs w:val="20"/>
        </w:rPr>
      </w:pPr>
    </w:p>
    <w:p>
      <w:pPr>
        <w:pStyle w:val="165"/>
        <w:numPr>
          <w:ilvl w:val="1"/>
          <w:numId w:val="37"/>
        </w:numPr>
        <w:spacing w:line="240" w:lineRule="auto"/>
        <w:ind w:firstLineChars="0"/>
        <w:rPr>
          <w:rFonts w:ascii="宋体"/>
          <w:vanish/>
          <w:kern w:val="0"/>
          <w:szCs w:val="20"/>
        </w:rPr>
      </w:pPr>
    </w:p>
    <w:p>
      <w:pPr>
        <w:pStyle w:val="165"/>
        <w:numPr>
          <w:ilvl w:val="1"/>
          <w:numId w:val="37"/>
        </w:numPr>
        <w:spacing w:line="240" w:lineRule="auto"/>
        <w:ind w:firstLineChars="0"/>
        <w:rPr>
          <w:rFonts w:ascii="宋体"/>
          <w:vanish/>
          <w:kern w:val="0"/>
          <w:szCs w:val="20"/>
        </w:rPr>
      </w:pPr>
    </w:p>
    <w:p>
      <w:pPr>
        <w:pStyle w:val="165"/>
        <w:numPr>
          <w:ilvl w:val="1"/>
          <w:numId w:val="37"/>
        </w:numPr>
        <w:spacing w:line="240" w:lineRule="auto"/>
        <w:ind w:firstLineChars="0"/>
        <w:rPr>
          <w:rFonts w:ascii="宋体"/>
          <w:vanish/>
          <w:kern w:val="0"/>
          <w:szCs w:val="20"/>
        </w:rPr>
      </w:pPr>
    </w:p>
    <w:p>
      <w:pPr>
        <w:pStyle w:val="165"/>
        <w:numPr>
          <w:ilvl w:val="1"/>
          <w:numId w:val="37"/>
        </w:numPr>
        <w:spacing w:line="240" w:lineRule="auto"/>
        <w:ind w:firstLineChars="0"/>
        <w:rPr>
          <w:rFonts w:ascii="宋体"/>
          <w:vanish/>
          <w:kern w:val="0"/>
          <w:szCs w:val="20"/>
        </w:rPr>
      </w:pPr>
    </w:p>
    <w:p>
      <w:pPr>
        <w:pStyle w:val="165"/>
        <w:numPr>
          <w:ilvl w:val="1"/>
          <w:numId w:val="37"/>
        </w:numPr>
        <w:spacing w:line="240" w:lineRule="auto"/>
        <w:ind w:firstLineChars="0"/>
        <w:rPr>
          <w:rFonts w:ascii="宋体"/>
          <w:vanish/>
          <w:kern w:val="0"/>
          <w:szCs w:val="20"/>
        </w:rPr>
      </w:pPr>
    </w:p>
    <w:p>
      <w:pPr>
        <w:pStyle w:val="162"/>
        <w:numPr>
          <w:ilvl w:val="2"/>
          <w:numId w:val="37"/>
        </w:numPr>
      </w:pPr>
      <w:r>
        <w:rPr>
          <w:rFonts w:hint="eastAsia"/>
        </w:rPr>
        <w:t>按照标准方法的计算公式进行</w:t>
      </w:r>
      <w:r>
        <w:t>数据处理</w:t>
      </w:r>
      <w:r>
        <w:rPr>
          <w:rFonts w:hint="eastAsia"/>
        </w:rPr>
        <w:t>。</w:t>
      </w:r>
    </w:p>
    <w:p>
      <w:pPr>
        <w:pStyle w:val="162"/>
        <w:numPr>
          <w:ilvl w:val="2"/>
          <w:numId w:val="37"/>
        </w:numPr>
      </w:pPr>
      <w:r>
        <w:rPr>
          <w:rFonts w:hint="eastAsia"/>
        </w:rPr>
        <w:t>按照</w:t>
      </w:r>
      <w:r>
        <w:t xml:space="preserve"> GB/T 8170</w:t>
      </w:r>
      <w:r>
        <w:rPr>
          <w:rFonts w:hint="eastAsia"/>
        </w:rPr>
        <w:t>进行数据修约，检测结果应比参考数值多保留一位小数。</w:t>
      </w:r>
    </w:p>
    <w:p>
      <w:pPr>
        <w:pStyle w:val="162"/>
        <w:numPr>
          <w:ilvl w:val="2"/>
          <w:numId w:val="37"/>
        </w:numPr>
      </w:pPr>
      <w:r>
        <w:rPr>
          <w:rFonts w:hint="eastAsia"/>
        </w:rPr>
        <w:t>当样本空白的检测结果符合</w:t>
      </w:r>
      <w:r>
        <w:t>6.4.2</w:t>
      </w:r>
      <w:r>
        <w:rPr>
          <w:rFonts w:hint="eastAsia"/>
        </w:rPr>
        <w:t>时，样本的检测结果即为最终检测结果。</w:t>
      </w:r>
      <w:r>
        <w:rPr>
          <w:rFonts w:hint="eastAsia"/>
          <w:szCs w:val="21"/>
        </w:rPr>
        <w:t>当样本空白的检测结果大于等于方法定量下限时，应按照</w:t>
      </w:r>
      <w:r>
        <w:rPr>
          <w:rFonts w:hint="eastAsia"/>
        </w:rPr>
        <w:t>GBZ/T 295</w:t>
      </w:r>
      <w:r>
        <w:rPr>
          <w:rFonts w:hint="eastAsia"/>
          <w:szCs w:val="21"/>
        </w:rPr>
        <w:t>方法进行判断处理。</w:t>
      </w:r>
    </w:p>
    <w:p>
      <w:pPr>
        <w:pStyle w:val="162"/>
        <w:numPr>
          <w:ilvl w:val="2"/>
          <w:numId w:val="37"/>
        </w:numPr>
      </w:pPr>
      <w:r>
        <w:rPr>
          <w:rFonts w:hint="eastAsia"/>
        </w:rPr>
        <w:t>当样本的检测结果低于方法定量下限时，检测</w:t>
      </w:r>
      <w:r>
        <w:t>结果</w:t>
      </w:r>
      <w:r>
        <w:rPr>
          <w:rFonts w:hint="eastAsia"/>
        </w:rPr>
        <w:t>应为“低于方法定量下限”，并注明方法定量下限。当样本的检测结果低于方法检出限时，检测</w:t>
      </w:r>
      <w:r>
        <w:t>结果</w:t>
      </w:r>
      <w:r>
        <w:rPr>
          <w:rFonts w:hint="eastAsia"/>
        </w:rPr>
        <w:t>应为“未检出”或“低于检出限”，并标注方法检出限。</w:t>
      </w:r>
    </w:p>
    <w:p>
      <w:pPr>
        <w:pStyle w:val="162"/>
        <w:numPr>
          <w:ilvl w:val="2"/>
          <w:numId w:val="37"/>
        </w:numPr>
      </w:pPr>
      <w:r>
        <w:rPr>
          <w:rFonts w:hint="eastAsia"/>
        </w:rPr>
        <w:t>进行平行检测的样本</w:t>
      </w:r>
      <w:r>
        <w:t>，其</w:t>
      </w:r>
      <w:r>
        <w:rPr>
          <w:rFonts w:hint="eastAsia"/>
        </w:rPr>
        <w:t>检测结果应取算术平均值。</w:t>
      </w:r>
    </w:p>
    <w:p>
      <w:pPr>
        <w:pStyle w:val="160"/>
        <w:numPr>
          <w:ilvl w:val="1"/>
          <w:numId w:val="32"/>
        </w:numPr>
        <w:spacing w:before="156" w:after="156"/>
      </w:pPr>
      <w:r>
        <w:rPr>
          <w:rFonts w:hint="eastAsia"/>
        </w:rPr>
        <w:t>原始记录要求</w:t>
      </w:r>
    </w:p>
    <w:p>
      <w:pPr>
        <w:pStyle w:val="165"/>
        <w:widowControl/>
        <w:numPr>
          <w:ilvl w:val="0"/>
          <w:numId w:val="38"/>
        </w:numPr>
        <w:autoSpaceDE w:val="0"/>
        <w:autoSpaceDN w:val="0"/>
        <w:spacing w:line="240" w:lineRule="auto"/>
        <w:ind w:firstLineChars="0"/>
        <w:rPr>
          <w:rFonts w:ascii="宋体"/>
          <w:vanish/>
          <w:kern w:val="0"/>
          <w:szCs w:val="20"/>
        </w:rPr>
      </w:pPr>
    </w:p>
    <w:p>
      <w:pPr>
        <w:pStyle w:val="165"/>
        <w:widowControl/>
        <w:numPr>
          <w:ilvl w:val="0"/>
          <w:numId w:val="38"/>
        </w:numPr>
        <w:autoSpaceDE w:val="0"/>
        <w:autoSpaceDN w:val="0"/>
        <w:spacing w:line="240" w:lineRule="auto"/>
        <w:ind w:firstLineChars="0"/>
        <w:rPr>
          <w:rFonts w:ascii="宋体"/>
          <w:vanish/>
          <w:kern w:val="0"/>
          <w:szCs w:val="20"/>
        </w:rPr>
      </w:pPr>
    </w:p>
    <w:p>
      <w:pPr>
        <w:pStyle w:val="165"/>
        <w:widowControl/>
        <w:numPr>
          <w:ilvl w:val="0"/>
          <w:numId w:val="38"/>
        </w:numPr>
        <w:autoSpaceDE w:val="0"/>
        <w:autoSpaceDN w:val="0"/>
        <w:spacing w:line="240" w:lineRule="auto"/>
        <w:ind w:firstLineChars="0"/>
        <w:rPr>
          <w:rFonts w:ascii="宋体"/>
          <w:vanish/>
          <w:kern w:val="0"/>
          <w:szCs w:val="20"/>
        </w:rPr>
      </w:pPr>
    </w:p>
    <w:p>
      <w:pPr>
        <w:pStyle w:val="165"/>
        <w:widowControl/>
        <w:numPr>
          <w:ilvl w:val="0"/>
          <w:numId w:val="38"/>
        </w:numPr>
        <w:autoSpaceDE w:val="0"/>
        <w:autoSpaceDN w:val="0"/>
        <w:spacing w:line="240" w:lineRule="auto"/>
        <w:ind w:firstLineChars="0"/>
        <w:rPr>
          <w:rFonts w:ascii="宋体"/>
          <w:vanish/>
          <w:kern w:val="0"/>
          <w:szCs w:val="20"/>
        </w:rPr>
      </w:pPr>
    </w:p>
    <w:p>
      <w:pPr>
        <w:pStyle w:val="165"/>
        <w:widowControl/>
        <w:numPr>
          <w:ilvl w:val="0"/>
          <w:numId w:val="38"/>
        </w:numPr>
        <w:autoSpaceDE w:val="0"/>
        <w:autoSpaceDN w:val="0"/>
        <w:spacing w:line="240" w:lineRule="auto"/>
        <w:ind w:firstLineChars="0"/>
        <w:rPr>
          <w:rFonts w:ascii="宋体"/>
          <w:vanish/>
          <w:kern w:val="0"/>
          <w:szCs w:val="20"/>
        </w:rPr>
      </w:pPr>
    </w:p>
    <w:p>
      <w:pPr>
        <w:pStyle w:val="165"/>
        <w:widowControl/>
        <w:numPr>
          <w:ilvl w:val="0"/>
          <w:numId w:val="38"/>
        </w:numPr>
        <w:autoSpaceDE w:val="0"/>
        <w:autoSpaceDN w:val="0"/>
        <w:spacing w:line="240" w:lineRule="auto"/>
        <w:ind w:firstLineChars="0"/>
        <w:rPr>
          <w:rFonts w:ascii="宋体"/>
          <w:vanish/>
          <w:kern w:val="0"/>
          <w:szCs w:val="20"/>
        </w:rPr>
      </w:pPr>
    </w:p>
    <w:p>
      <w:pPr>
        <w:pStyle w:val="165"/>
        <w:widowControl/>
        <w:numPr>
          <w:ilvl w:val="1"/>
          <w:numId w:val="38"/>
        </w:numPr>
        <w:autoSpaceDE w:val="0"/>
        <w:autoSpaceDN w:val="0"/>
        <w:spacing w:line="240" w:lineRule="auto"/>
        <w:ind w:firstLineChars="0"/>
        <w:rPr>
          <w:rFonts w:ascii="宋体"/>
          <w:vanish/>
          <w:kern w:val="0"/>
          <w:szCs w:val="20"/>
        </w:rPr>
      </w:pPr>
    </w:p>
    <w:p>
      <w:pPr>
        <w:pStyle w:val="165"/>
        <w:widowControl/>
        <w:numPr>
          <w:ilvl w:val="1"/>
          <w:numId w:val="38"/>
        </w:numPr>
        <w:autoSpaceDE w:val="0"/>
        <w:autoSpaceDN w:val="0"/>
        <w:spacing w:line="240" w:lineRule="auto"/>
        <w:ind w:firstLineChars="0"/>
        <w:rPr>
          <w:rFonts w:ascii="宋体"/>
          <w:vanish/>
          <w:kern w:val="0"/>
          <w:szCs w:val="20"/>
        </w:rPr>
      </w:pPr>
    </w:p>
    <w:p>
      <w:pPr>
        <w:pStyle w:val="165"/>
        <w:widowControl/>
        <w:numPr>
          <w:ilvl w:val="1"/>
          <w:numId w:val="38"/>
        </w:numPr>
        <w:autoSpaceDE w:val="0"/>
        <w:autoSpaceDN w:val="0"/>
        <w:spacing w:line="240" w:lineRule="auto"/>
        <w:ind w:firstLineChars="0"/>
        <w:rPr>
          <w:rFonts w:ascii="宋体"/>
          <w:vanish/>
          <w:kern w:val="0"/>
          <w:szCs w:val="20"/>
        </w:rPr>
      </w:pPr>
    </w:p>
    <w:p>
      <w:pPr>
        <w:pStyle w:val="165"/>
        <w:widowControl/>
        <w:numPr>
          <w:ilvl w:val="1"/>
          <w:numId w:val="38"/>
        </w:numPr>
        <w:autoSpaceDE w:val="0"/>
        <w:autoSpaceDN w:val="0"/>
        <w:spacing w:line="240" w:lineRule="auto"/>
        <w:ind w:firstLineChars="0"/>
        <w:rPr>
          <w:rFonts w:ascii="宋体"/>
          <w:vanish/>
          <w:kern w:val="0"/>
          <w:szCs w:val="20"/>
        </w:rPr>
      </w:pPr>
    </w:p>
    <w:p>
      <w:pPr>
        <w:pStyle w:val="165"/>
        <w:widowControl/>
        <w:numPr>
          <w:ilvl w:val="1"/>
          <w:numId w:val="38"/>
        </w:numPr>
        <w:autoSpaceDE w:val="0"/>
        <w:autoSpaceDN w:val="0"/>
        <w:spacing w:line="240" w:lineRule="auto"/>
        <w:ind w:firstLineChars="0"/>
        <w:rPr>
          <w:rFonts w:ascii="宋体"/>
          <w:vanish/>
          <w:kern w:val="0"/>
          <w:szCs w:val="20"/>
        </w:rPr>
      </w:pPr>
    </w:p>
    <w:p>
      <w:pPr>
        <w:pStyle w:val="165"/>
        <w:widowControl/>
        <w:numPr>
          <w:ilvl w:val="1"/>
          <w:numId w:val="38"/>
        </w:numPr>
        <w:autoSpaceDE w:val="0"/>
        <w:autoSpaceDN w:val="0"/>
        <w:spacing w:line="240" w:lineRule="auto"/>
        <w:ind w:firstLineChars="0"/>
        <w:rPr>
          <w:rFonts w:ascii="宋体"/>
          <w:vanish/>
          <w:kern w:val="0"/>
          <w:szCs w:val="20"/>
        </w:rPr>
      </w:pPr>
    </w:p>
    <w:p>
      <w:pPr>
        <w:pStyle w:val="147"/>
        <w:numPr>
          <w:ilvl w:val="2"/>
          <w:numId w:val="38"/>
        </w:numPr>
        <w:ind w:firstLineChars="0"/>
      </w:pPr>
      <w:r>
        <w:rPr>
          <w:rFonts w:hint="eastAsia"/>
        </w:rPr>
        <w:t>检测过程</w:t>
      </w:r>
      <w:r>
        <w:t>应填写原始记录。</w:t>
      </w:r>
      <w:r>
        <w:rPr>
          <w:rFonts w:hint="eastAsia"/>
        </w:rPr>
        <w:t>原始记录的格式见</w:t>
      </w:r>
      <w:r>
        <w:rPr>
          <w:rFonts w:hint="eastAsia"/>
          <w:lang w:val="zh-TW" w:eastAsia="zh-TW"/>
        </w:rPr>
        <w:t>附录</w:t>
      </w:r>
      <w:r>
        <w:rPr>
          <w:rFonts w:eastAsia="PMingLiU"/>
          <w:lang w:val="zh-TW" w:eastAsia="zh-TW"/>
        </w:rPr>
        <w:t>A</w:t>
      </w:r>
      <w:r>
        <w:rPr>
          <w:rFonts w:hint="eastAsia" w:asciiTheme="minorEastAsia" w:hAnsiTheme="minorEastAsia" w:eastAsiaTheme="minorEastAsia"/>
          <w:lang w:val="zh-TW" w:eastAsia="zh-TW"/>
        </w:rPr>
        <w:t>，</w:t>
      </w:r>
      <w:r>
        <w:rPr>
          <w:rFonts w:hint="eastAsia"/>
        </w:rPr>
        <w:t>内容包含样本性状、溯源标准、检测仪器、校准曲线相关系数结果、样本空白结果、质量控制情况、平行样检测情况和样本检测结果等。</w:t>
      </w:r>
    </w:p>
    <w:p>
      <w:pPr>
        <w:pStyle w:val="147"/>
        <w:numPr>
          <w:ilvl w:val="2"/>
          <w:numId w:val="38"/>
        </w:numPr>
        <w:ind w:firstLineChars="0"/>
        <w:rPr>
          <w:lang w:val="zh-TW" w:eastAsia="zh-TW"/>
        </w:rPr>
      </w:pPr>
      <w:r>
        <w:rPr>
          <w:lang w:val="zh-TW" w:eastAsia="zh-TW"/>
        </w:rPr>
        <w:t>原始记录应</w:t>
      </w:r>
      <w:r>
        <w:rPr>
          <w:rFonts w:hint="eastAsia"/>
          <w:lang w:val="zh-TW" w:eastAsia="zh-TW"/>
        </w:rPr>
        <w:t>准确、</w:t>
      </w:r>
      <w:r>
        <w:rPr>
          <w:lang w:val="zh-TW" w:eastAsia="zh-TW"/>
        </w:rPr>
        <w:t>规范、清晰、完整、可溯源</w:t>
      </w:r>
      <w:r>
        <w:rPr>
          <w:rFonts w:hint="eastAsia"/>
          <w:lang w:val="zh-TW" w:eastAsia="zh-TW"/>
        </w:rPr>
        <w:t>。</w:t>
      </w:r>
    </w:p>
    <w:p>
      <w:pPr>
        <w:pStyle w:val="147"/>
        <w:numPr>
          <w:ilvl w:val="2"/>
          <w:numId w:val="38"/>
        </w:numPr>
        <w:ind w:firstLineChars="0"/>
        <w:rPr>
          <w:lang w:val="zh-TW" w:eastAsia="zh-TW"/>
        </w:rPr>
      </w:pPr>
      <w:r>
        <w:rPr>
          <w:rFonts w:hint="eastAsia"/>
          <w:lang w:val="zh-TW" w:eastAsia="zh-TW"/>
        </w:rPr>
        <w:t>原始记录书写错误时，应用杠改法修改,在其上方填写正确的内容并签字或盖章。</w:t>
      </w:r>
    </w:p>
    <w:p>
      <w:pPr>
        <w:pStyle w:val="147"/>
        <w:numPr>
          <w:ilvl w:val="2"/>
          <w:numId w:val="38"/>
        </w:numPr>
        <w:ind w:firstLineChars="0"/>
        <w:rPr>
          <w:lang w:val="zh-TW" w:eastAsia="zh-TW"/>
        </w:rPr>
      </w:pPr>
      <w:r>
        <w:rPr>
          <w:rFonts w:hint="eastAsia"/>
          <w:lang w:val="zh-TW" w:eastAsia="zh-TW"/>
        </w:rPr>
        <w:t>原始记录保存年限应</w:t>
      </w:r>
      <w:r>
        <w:rPr>
          <w:lang w:val="zh-TW" w:eastAsia="zh-TW"/>
        </w:rPr>
        <w:t>自</w:t>
      </w:r>
      <w:r>
        <w:rPr>
          <w:rFonts w:hint="eastAsia"/>
          <w:lang w:val="zh-TW" w:eastAsia="zh-TW"/>
        </w:rPr>
        <w:t>受检</w:t>
      </w:r>
      <w:r>
        <w:rPr>
          <w:lang w:val="zh-TW" w:eastAsia="zh-TW"/>
        </w:rPr>
        <w:t>者最后一次职业健康检查结束之日起不少于15年。</w:t>
      </w:r>
    </w:p>
    <w:p>
      <w:pPr>
        <w:pStyle w:val="48"/>
      </w:pPr>
      <w:bookmarkStart w:id="38" w:name="_Toc160182240"/>
      <w:bookmarkStart w:id="39" w:name="_Toc161654113"/>
      <w:bookmarkStart w:id="40" w:name="_Toc172026916"/>
      <w:r>
        <w:rPr>
          <w:rFonts w:hint="eastAsia"/>
        </w:rPr>
        <w:t>检测后</w:t>
      </w:r>
      <w:bookmarkEnd w:id="38"/>
      <w:r>
        <w:rPr>
          <w:rFonts w:hint="eastAsia"/>
        </w:rPr>
        <w:t>质量控制</w:t>
      </w:r>
      <w:bookmarkEnd w:id="39"/>
      <w:bookmarkEnd w:id="40"/>
    </w:p>
    <w:p>
      <w:pPr>
        <w:pStyle w:val="165"/>
        <w:widowControl/>
        <w:numPr>
          <w:ilvl w:val="0"/>
          <w:numId w:val="32"/>
        </w:numPr>
        <w:spacing w:before="156" w:beforeLines="50" w:after="156" w:afterLines="50" w:line="240" w:lineRule="auto"/>
        <w:ind w:firstLineChars="0"/>
        <w:outlineLvl w:val="1"/>
        <w:rPr>
          <w:rFonts w:ascii="黑体" w:eastAsia="黑体"/>
          <w:vanish/>
          <w:kern w:val="0"/>
          <w:szCs w:val="20"/>
        </w:rPr>
      </w:pPr>
    </w:p>
    <w:p>
      <w:pPr>
        <w:pStyle w:val="165"/>
        <w:widowControl/>
        <w:numPr>
          <w:ilvl w:val="1"/>
          <w:numId w:val="38"/>
        </w:numPr>
        <w:autoSpaceDE w:val="0"/>
        <w:autoSpaceDN w:val="0"/>
        <w:spacing w:line="240" w:lineRule="auto"/>
        <w:ind w:firstLineChars="0"/>
        <w:rPr>
          <w:rFonts w:asciiTheme="minorEastAsia" w:hAnsiTheme="minorEastAsia" w:eastAsiaTheme="minorEastAsia"/>
          <w:vanish/>
          <w:kern w:val="0"/>
          <w:szCs w:val="20"/>
        </w:rPr>
      </w:pPr>
    </w:p>
    <w:p>
      <w:pPr>
        <w:pStyle w:val="160"/>
        <w:numPr>
          <w:ilvl w:val="1"/>
          <w:numId w:val="32"/>
        </w:numPr>
        <w:spacing w:before="0" w:beforeLines="0" w:after="0" w:afterLines="0"/>
        <w:rPr>
          <w:rFonts w:asciiTheme="minorEastAsia" w:hAnsiTheme="minorEastAsia" w:eastAsiaTheme="minorEastAsia"/>
        </w:rPr>
      </w:pPr>
      <w:r>
        <w:rPr>
          <w:rFonts w:hint="eastAsia" w:asciiTheme="minorEastAsia" w:hAnsiTheme="minorEastAsia" w:eastAsiaTheme="minorEastAsia"/>
        </w:rPr>
        <w:t>检测报告的格式见附录</w:t>
      </w:r>
      <w:r>
        <w:rPr>
          <w:rFonts w:asciiTheme="minorEastAsia" w:hAnsiTheme="minorEastAsia" w:eastAsiaTheme="minorEastAsia"/>
        </w:rPr>
        <w:t>B</w:t>
      </w:r>
      <w:r>
        <w:rPr>
          <w:rFonts w:hint="eastAsia" w:asciiTheme="minorEastAsia" w:hAnsiTheme="minorEastAsia" w:eastAsiaTheme="minorEastAsia"/>
        </w:rPr>
        <w:t>，内容包含受检者信息、样本名称、检测项目、采样日期、检测日期、检测方法、检测结果、参考区间等。</w:t>
      </w:r>
    </w:p>
    <w:p>
      <w:pPr>
        <w:pStyle w:val="160"/>
        <w:numPr>
          <w:ilvl w:val="1"/>
          <w:numId w:val="32"/>
        </w:numPr>
        <w:spacing w:before="0" w:beforeLines="0" w:after="0" w:afterLines="0"/>
        <w:rPr>
          <w:rFonts w:asciiTheme="minorEastAsia" w:hAnsiTheme="minorEastAsia" w:eastAsiaTheme="minorEastAsia"/>
        </w:rPr>
      </w:pPr>
      <w:r>
        <w:rPr>
          <w:rFonts w:hint="eastAsia" w:asciiTheme="minorEastAsia" w:hAnsiTheme="minorEastAsia" w:eastAsiaTheme="minorEastAsia"/>
          <w:color w:val="FF0000"/>
        </w:rPr>
        <w:t>检测报告应有检测者、审核者签名，由签发者签发，并加盖检验检测专用章。</w:t>
      </w:r>
    </w:p>
    <w:p>
      <w:pPr>
        <w:pStyle w:val="160"/>
        <w:numPr>
          <w:ilvl w:val="1"/>
          <w:numId w:val="32"/>
        </w:numPr>
        <w:spacing w:before="0" w:beforeLines="0" w:after="0" w:afterLines="0"/>
        <w:rPr>
          <w:rFonts w:asciiTheme="minorEastAsia" w:hAnsiTheme="minorEastAsia" w:eastAsiaTheme="minorEastAsia"/>
        </w:rPr>
      </w:pPr>
      <w:r>
        <w:rPr>
          <w:rFonts w:hint="eastAsia" w:asciiTheme="minorEastAsia" w:hAnsiTheme="minorEastAsia" w:eastAsiaTheme="minorEastAsia"/>
        </w:rPr>
        <w:t>检测报告中的参考区间应按照G</w:t>
      </w:r>
      <w:r>
        <w:rPr>
          <w:rFonts w:asciiTheme="minorEastAsia" w:hAnsiTheme="minorEastAsia" w:eastAsiaTheme="minorEastAsia"/>
        </w:rPr>
        <w:t>BZ 188</w:t>
      </w:r>
      <w:r>
        <w:rPr>
          <w:rFonts w:hint="eastAsia" w:asciiTheme="minorEastAsia" w:hAnsiTheme="minorEastAsia" w:eastAsiaTheme="minorEastAsia"/>
        </w:rPr>
        <w:t>确定。对于G</w:t>
      </w:r>
      <w:r>
        <w:rPr>
          <w:rFonts w:asciiTheme="minorEastAsia" w:hAnsiTheme="minorEastAsia" w:eastAsiaTheme="minorEastAsia"/>
        </w:rPr>
        <w:t>BZ 188</w:t>
      </w:r>
      <w:r>
        <w:rPr>
          <w:rFonts w:hint="eastAsia" w:asciiTheme="minorEastAsia" w:hAnsiTheme="minorEastAsia" w:eastAsiaTheme="minorEastAsia"/>
        </w:rPr>
        <w:t>中未提及的参考区间，可参考相应项目的职业中毒诊断标准、职业接触生物限制、正常人群参考值范围等，也可参考国内外权威机构制定的相关数据，并确保可溯源性。</w:t>
      </w:r>
    </w:p>
    <w:p>
      <w:pPr>
        <w:pStyle w:val="160"/>
        <w:numPr>
          <w:ilvl w:val="1"/>
          <w:numId w:val="32"/>
        </w:numPr>
        <w:spacing w:before="0" w:beforeLines="0" w:after="0" w:afterLines="0"/>
        <w:rPr>
          <w:rFonts w:asciiTheme="minorEastAsia" w:hAnsiTheme="minorEastAsia" w:eastAsiaTheme="minorEastAsia"/>
        </w:rPr>
      </w:pPr>
      <w:r>
        <w:rPr>
          <w:rFonts w:hint="eastAsia" w:asciiTheme="minorEastAsia" w:hAnsiTheme="minorEastAsia" w:eastAsiaTheme="minorEastAsia"/>
        </w:rPr>
        <w:t>应在职业健康检查结束之日起2</w:t>
      </w:r>
      <w:r>
        <w:rPr>
          <w:rFonts w:asciiTheme="minorEastAsia" w:hAnsiTheme="minorEastAsia" w:eastAsiaTheme="minorEastAsia"/>
        </w:rPr>
        <w:t>5</w:t>
      </w:r>
      <w:r>
        <w:rPr>
          <w:rFonts w:hint="eastAsia" w:asciiTheme="minorEastAsia" w:hAnsiTheme="minorEastAsia" w:eastAsiaTheme="minorEastAsia"/>
        </w:rPr>
        <w:t>个工作日之内出具检测报告。</w:t>
      </w:r>
    </w:p>
    <w:p>
      <w:pPr>
        <w:pStyle w:val="48"/>
        <w:sectPr>
          <w:headerReference r:id="rId7" w:type="default"/>
          <w:footerReference r:id="rId8" w:type="default"/>
          <w:pgSz w:w="11906" w:h="16838"/>
          <w:pgMar w:top="1871" w:right="1134" w:bottom="1134" w:left="1134" w:header="1418" w:footer="1134" w:gutter="284"/>
          <w:cols w:space="425" w:num="1"/>
          <w:formProt w:val="0"/>
          <w:docGrid w:type="lines" w:linePitch="312" w:charSpace="0"/>
        </w:sectPr>
      </w:pPr>
    </w:p>
    <w:p>
      <w:pPr>
        <w:pStyle w:val="177"/>
        <w:rPr>
          <w:vanish w:val="0"/>
        </w:rPr>
      </w:pPr>
    </w:p>
    <w:p>
      <w:pPr>
        <w:pStyle w:val="164"/>
        <w:rPr>
          <w:vanish w:val="0"/>
        </w:rPr>
      </w:pPr>
    </w:p>
    <w:p>
      <w:pPr>
        <w:pStyle w:val="86"/>
      </w:pPr>
      <w:r>
        <w:br w:type="textWrapping"/>
      </w:r>
      <w:bookmarkStart w:id="41" w:name="_Toc161654116"/>
      <w:bookmarkStart w:id="42" w:name="_Toc172026917"/>
      <w:r>
        <w:rPr>
          <w:rFonts w:hint="eastAsia"/>
        </w:rPr>
        <w:t>（资料性）</w:t>
      </w:r>
      <w:r>
        <w:br w:type="textWrapping"/>
      </w:r>
      <w:r>
        <w:rPr>
          <w:rFonts w:hint="eastAsia"/>
        </w:rPr>
        <w:t>原始记录</w:t>
      </w:r>
      <w:bookmarkEnd w:id="41"/>
      <w:bookmarkEnd w:id="42"/>
    </w:p>
    <w:p>
      <w:pPr>
        <w:spacing w:line="360" w:lineRule="auto"/>
        <w:jc w:val="center"/>
        <w:rPr>
          <w:rFonts w:ascii="宋体"/>
          <w:b/>
          <w:spacing w:val="80"/>
          <w:sz w:val="36"/>
          <w:szCs w:val="36"/>
        </w:rPr>
      </w:pPr>
      <w:r>
        <w:rPr>
          <w:rFonts w:ascii="宋体"/>
          <w:b/>
          <w:spacing w:val="80"/>
          <w:sz w:val="36"/>
          <w:szCs w:val="36"/>
        </w:rPr>
        <mc:AlternateContent>
          <mc:Choice Requires="wps">
            <w:drawing>
              <wp:anchor distT="0" distB="0" distL="114300" distR="114300" simplePos="0" relativeHeight="251674624" behindDoc="0" locked="0" layoutInCell="1" allowOverlap="1">
                <wp:simplePos x="0" y="0"/>
                <wp:positionH relativeFrom="column">
                  <wp:posOffset>-227330</wp:posOffset>
                </wp:positionH>
                <wp:positionV relativeFrom="paragraph">
                  <wp:posOffset>210820</wp:posOffset>
                </wp:positionV>
                <wp:extent cx="6506845" cy="6426200"/>
                <wp:effectExtent l="0" t="0" r="27305" b="12700"/>
                <wp:wrapNone/>
                <wp:docPr id="11" name="矩形 11"/>
                <wp:cNvGraphicFramePr/>
                <a:graphic xmlns:a="http://schemas.openxmlformats.org/drawingml/2006/main">
                  <a:graphicData uri="http://schemas.microsoft.com/office/word/2010/wordprocessingShape">
                    <wps:wsp>
                      <wps:cNvSpPr/>
                      <wps:spPr>
                        <a:xfrm>
                          <a:off x="0" y="0"/>
                          <a:ext cx="6506845" cy="6426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7.9pt;margin-top:16.6pt;height:506pt;width:512.35pt;z-index:251674624;v-text-anchor:middle;mso-width-relative:page;mso-height-relative:page;" filled="f" stroked="t" coordsize="21600,21600" o:gfxdata="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esP0oNoAAAALAQAADwAAAAAAAAABACAAAAA4AAAAZHJzL2Rvd25y&#10;ZXYueG1sUEsBAhQAFAAAAAgAh07iQDdh6F1YAgAAmQQAAA4AAAAAAAAAAQAgAAAAPwEAAGRycy9l&#10;Mm9Eb2MueG1sUEsFBgAAAAAGAAYAWQEAAAkGAAAAAA==&#10;">
                <v:fill on="f" focussize="0,0"/>
                <v:stroke weight="2pt" color="#385D8A [3204]" joinstyle="round"/>
                <v:imagedata o:title=""/>
                <o:lock v:ext="edit" aspectratio="f"/>
              </v:rect>
            </w:pict>
          </mc:Fallback>
        </mc:AlternateContent>
      </w:r>
    </w:p>
    <w:p>
      <w:pPr>
        <w:spacing w:line="360" w:lineRule="auto"/>
        <w:jc w:val="center"/>
        <w:rPr>
          <w:rFonts w:ascii="宋体"/>
          <w:b/>
          <w:spacing w:val="80"/>
          <w:sz w:val="36"/>
          <w:szCs w:val="36"/>
        </w:rPr>
      </w:pPr>
      <w:r>
        <w:rPr>
          <w:rFonts w:hint="eastAsia" w:ascii="宋体"/>
          <w:b/>
          <w:spacing w:val="80"/>
          <w:sz w:val="36"/>
          <w:szCs w:val="36"/>
        </w:rPr>
        <w:t>XXXX（职业健康检查机构名称）</w:t>
      </w:r>
    </w:p>
    <w:p>
      <w:pPr>
        <w:spacing w:line="360" w:lineRule="auto"/>
        <w:jc w:val="center"/>
        <w:rPr>
          <w:rFonts w:ascii="宋体"/>
          <w:b/>
          <w:spacing w:val="80"/>
          <w:sz w:val="36"/>
          <w:szCs w:val="36"/>
        </w:rPr>
      </w:pPr>
      <w:r>
        <w:rPr>
          <w:rFonts w:hint="eastAsia" w:ascii="宋体"/>
          <w:b/>
          <w:spacing w:val="80"/>
          <w:sz w:val="36"/>
          <w:szCs w:val="36"/>
        </w:rPr>
        <w:t>原始记录</w:t>
      </w:r>
    </w:p>
    <w:p>
      <w:pPr>
        <w:pStyle w:val="27"/>
      </w:pPr>
      <w:r>
        <w:t xml:space="preserve">    </w:t>
      </w:r>
      <w:r>
        <w:rPr>
          <w:rFonts w:hint="eastAsia"/>
        </w:rPr>
        <w:t xml:space="preserve">         </w:t>
      </w:r>
      <w:r>
        <w:t xml:space="preserve">                                                            </w:t>
      </w:r>
      <w:r>
        <w:rPr>
          <w:rFonts w:hint="eastAsia"/>
        </w:rPr>
        <w:t xml:space="preserve">第 </w:t>
      </w:r>
      <w:r>
        <w:t xml:space="preserve">  </w:t>
      </w:r>
      <w:r>
        <w:rPr>
          <w:rFonts w:hint="eastAsia"/>
        </w:rPr>
        <w:t xml:space="preserve">页 </w:t>
      </w:r>
      <w:r>
        <w:t xml:space="preserve"> </w:t>
      </w:r>
      <w:r>
        <w:rPr>
          <w:rFonts w:hint="eastAsia"/>
        </w:rPr>
        <w:t xml:space="preserve">共 </w:t>
      </w:r>
      <w:r>
        <w:t xml:space="preserve">  </w:t>
      </w:r>
      <w:r>
        <w:rPr>
          <w:rFonts w:hint="eastAsia"/>
        </w:rPr>
        <w:t>页</w:t>
      </w:r>
      <w:r>
        <w:t xml:space="preserve">                 </w:t>
      </w:r>
    </w:p>
    <w:p>
      <w:pPr>
        <w:ind w:right="-2"/>
        <w:jc w:val="left"/>
        <w:rPr>
          <w:rFonts w:ascii="宋体" w:hAnsi="宋体"/>
          <w:u w:val="single"/>
        </w:rPr>
      </w:pPr>
      <w:r>
        <w:rPr>
          <w:rFonts w:hint="eastAsia" w:ascii="宋体" w:hAnsi="宋体"/>
        </w:rPr>
        <w:t>检测项目</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 xml:space="preserve">  检测日期</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ind w:right="-2"/>
        <w:jc w:val="left"/>
        <w:rPr>
          <w:rFonts w:ascii="宋体" w:hAnsi="宋体"/>
          <w:u w:val="single"/>
        </w:rPr>
      </w:pPr>
      <w:r>
        <w:rPr>
          <w:rFonts w:hint="eastAsia" w:ascii="宋体" w:hAnsi="宋体"/>
        </w:rPr>
        <w:t>样本性状</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 xml:space="preserve">  收样日期</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ind w:right="-2"/>
        <w:jc w:val="left"/>
        <w:rPr>
          <w:rFonts w:ascii="宋体" w:hAnsi="宋体"/>
          <w:u w:val="single"/>
        </w:rPr>
      </w:pPr>
      <w:r>
        <w:rPr>
          <w:rFonts w:hint="eastAsia" w:ascii="宋体" w:hAnsi="宋体"/>
        </w:rPr>
        <w:t>样本编号</w:t>
      </w:r>
      <w:r>
        <w:rPr>
          <w:rFonts w:ascii="宋体" w:hAnsi="宋体"/>
          <w:u w:val="single"/>
        </w:rPr>
        <w:t xml:space="preserve"> </w:t>
      </w:r>
      <w:r>
        <w:rPr>
          <w:rFonts w:hint="eastAsia" w:ascii="宋体" w:hAnsi="宋体"/>
          <w:bCs/>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r>
        <w:rPr>
          <w:rFonts w:hint="eastAsia" w:ascii="宋体" w:hAnsi="宋体"/>
        </w:rPr>
        <w:t>检测编号</w:t>
      </w:r>
      <w:r>
        <w:rPr>
          <w:rFonts w:hint="eastAsia" w:ascii="宋体" w:hAnsi="宋体"/>
          <w:u w:val="single"/>
        </w:rPr>
        <w:t xml:space="preserve">                                    </w:t>
      </w:r>
    </w:p>
    <w:p>
      <w:pPr>
        <w:ind w:right="-2"/>
        <w:jc w:val="left"/>
        <w:rPr>
          <w:rFonts w:ascii="宋体" w:hAnsi="宋体"/>
        </w:rPr>
      </w:pPr>
      <w:r>
        <w:rPr>
          <w:rFonts w:hint="eastAsia" w:ascii="宋体" w:hAnsi="宋体"/>
        </w:rPr>
        <w:t>检测方法</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 xml:space="preserve">  环境条件</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hint="eastAsia"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w:t>
      </w:r>
      <w:r>
        <w:rPr>
          <w:rFonts w:ascii="宋体" w:hAnsi="宋体"/>
          <w:u w:val="single"/>
        </w:rPr>
        <w:t>RH</w:t>
      </w:r>
    </w:p>
    <w:p>
      <w:pPr>
        <w:ind w:right="-2"/>
        <w:jc w:val="left"/>
        <w:rPr>
          <w:rFonts w:ascii="宋体" w:hAnsi="宋体"/>
        </w:rPr>
      </w:pPr>
      <w:r>
        <w:rPr>
          <w:rFonts w:hint="eastAsia" w:ascii="宋体" w:hAnsi="宋体"/>
        </w:rPr>
        <w:t>检测仪器及编号</w:t>
      </w: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 xml:space="preserve"> </w:t>
      </w:r>
      <w:r>
        <w:rPr>
          <w:rFonts w:ascii="宋体" w:hAnsi="宋体"/>
        </w:rPr>
        <w:t xml:space="preserve"> </w:t>
      </w:r>
      <w:r>
        <w:rPr>
          <w:rFonts w:hint="eastAsia" w:ascii="宋体" w:hAnsi="宋体"/>
        </w:rPr>
        <w:t>检测室名称</w:t>
      </w:r>
      <w:r>
        <w:rPr>
          <w:rFonts w:hint="eastAsia" w:ascii="宋体" w:hAnsi="宋体"/>
          <w:sz w:val="24"/>
          <w:u w:val="single"/>
        </w:rPr>
        <w:t xml:space="preserve">   </w:t>
      </w:r>
      <w:r>
        <w:rPr>
          <w:rFonts w:hint="eastAsia" w:ascii="宋体" w:hAnsi="宋体"/>
          <w:u w:val="single"/>
        </w:rPr>
        <w:t xml:space="preserve">    </w:t>
      </w:r>
      <w:r>
        <w:rPr>
          <w:rFonts w:ascii="宋体" w:hAnsi="宋体"/>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ind w:right="-2"/>
        <w:jc w:val="left"/>
        <w:rPr>
          <w:rFonts w:ascii="宋体" w:hAnsi="宋体"/>
          <w:sz w:val="24"/>
        </w:rPr>
      </w:pPr>
      <w:r>
        <w:rPr>
          <w:rFonts w:hint="eastAsia" w:ascii="宋体" w:hAnsi="宋体"/>
        </w:rPr>
        <w:t>检测依据</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sz w:val="24"/>
          <w:u w:val="single"/>
        </w:rPr>
        <w:t xml:space="preserve">  </w:t>
      </w:r>
      <w:r>
        <w:rPr>
          <w:rFonts w:hint="eastAsia" w:ascii="宋体" w:hAnsi="宋体"/>
          <w:sz w:val="24"/>
          <w:u w:val="single"/>
        </w:rPr>
        <w:t xml:space="preserve">      </w:t>
      </w:r>
    </w:p>
    <w:p>
      <w:pPr>
        <w:pStyle w:val="27"/>
      </w:pPr>
      <w:r>
        <w:t xml:space="preserve">    </w:t>
      </w:r>
      <w:r>
        <w:rPr>
          <w:rFonts w:hint="eastAsia"/>
        </w:rPr>
        <w:t xml:space="preserve">          </w:t>
      </w:r>
      <w:r>
        <w:t xml:space="preserve">                                                                           </w:t>
      </w:r>
    </w:p>
    <w:p>
      <w:pPr>
        <w:jc w:val="left"/>
        <w:rPr>
          <w:rFonts w:ascii="宋体" w:hAnsi="宋体"/>
        </w:rPr>
      </w:pPr>
      <w:r>
        <w:rPr>
          <w:rFonts w:hint="eastAsia" w:ascii="宋体" w:hAnsi="宋体"/>
        </w:rPr>
        <w:t xml:space="preserve">标准物质名称：        </w:t>
      </w:r>
      <w:r>
        <w:rPr>
          <w:rFonts w:ascii="宋体" w:hAnsi="宋体"/>
        </w:rPr>
        <w:t xml:space="preserve">   </w:t>
      </w:r>
      <w:r>
        <w:rPr>
          <w:rFonts w:hint="eastAsia" w:ascii="宋体" w:hAnsi="宋体"/>
        </w:rPr>
        <w:t xml:space="preserve">编号：          </w:t>
      </w:r>
      <w:r>
        <w:rPr>
          <w:rFonts w:ascii="宋体" w:hAnsi="宋体"/>
        </w:rPr>
        <w:t xml:space="preserve">    </w:t>
      </w:r>
      <w:r>
        <w:rPr>
          <w:rFonts w:hint="eastAsia" w:ascii="宋体" w:hAnsi="宋体"/>
        </w:rPr>
        <w:t xml:space="preserve">批号：        </w:t>
      </w:r>
      <w:r>
        <w:rPr>
          <w:rFonts w:ascii="宋体" w:hAnsi="宋体"/>
        </w:rPr>
        <w:t xml:space="preserve">        </w:t>
      </w:r>
      <w:r>
        <w:rPr>
          <w:rFonts w:hint="eastAsia" w:ascii="宋体" w:hAnsi="宋体"/>
        </w:rPr>
        <w:t xml:space="preserve">标准浓度： </w:t>
      </w:r>
      <w:r>
        <w:rPr>
          <w:rFonts w:ascii="宋体" w:hAnsi="宋体"/>
        </w:rPr>
        <w:t xml:space="preserve">    </w:t>
      </w:r>
    </w:p>
    <w:p>
      <w:pPr>
        <w:jc w:val="left"/>
        <w:rPr>
          <w:rFonts w:ascii="宋体" w:hAnsi="宋体"/>
        </w:rPr>
      </w:pPr>
      <w:r>
        <w:rPr>
          <w:rFonts w:hint="eastAsia" w:ascii="宋体" w:hAnsi="宋体"/>
        </w:rPr>
        <w:t xml:space="preserve">来源：              </w:t>
      </w:r>
      <w:r>
        <w:rPr>
          <w:rFonts w:ascii="宋体" w:hAnsi="宋体"/>
        </w:rPr>
        <w:t xml:space="preserve">     </w:t>
      </w:r>
      <w:r>
        <w:rPr>
          <w:rFonts w:hint="eastAsia" w:ascii="宋体" w:hAnsi="宋体"/>
        </w:rPr>
        <w:t xml:space="preserve">有效期： </w:t>
      </w:r>
      <w:r>
        <w:rPr>
          <w:rFonts w:ascii="宋体" w:hAnsi="宋体"/>
        </w:rPr>
        <w:t xml:space="preserve">           </w:t>
      </w:r>
      <w:r>
        <w:rPr>
          <w:rFonts w:hint="eastAsia" w:ascii="宋体" w:hAnsi="宋体"/>
        </w:rPr>
        <w:t xml:space="preserve">标准应用液浓度：               </w:t>
      </w:r>
    </w:p>
    <w:p>
      <w:pPr>
        <w:jc w:val="left"/>
        <w:rPr>
          <w:rFonts w:ascii="宋体" w:hAnsi="宋体"/>
        </w:rPr>
      </w:pPr>
      <w:r>
        <w:rPr>
          <w:rFonts w:hint="eastAsia" w:ascii="宋体" w:hAnsi="宋体"/>
        </w:rPr>
        <w:t>标准应用液配制：</w:t>
      </w:r>
    </w:p>
    <w:p>
      <w:pPr>
        <w:spacing w:line="360" w:lineRule="auto"/>
        <w:jc w:val="left"/>
        <w:rPr>
          <w:rFonts w:ascii="宋体" w:hAnsi="宋体"/>
        </w:rPr>
      </w:pPr>
    </w:p>
    <w:p>
      <w:pPr>
        <w:spacing w:line="360" w:lineRule="auto"/>
        <w:jc w:val="left"/>
        <w:rPr>
          <w:rFonts w:ascii="宋体" w:hAnsi="宋体"/>
        </w:rPr>
      </w:pPr>
      <w:r>
        <w:rPr>
          <w:rFonts w:hint="eastAsia" w:ascii="宋体" w:hAnsi="宋体"/>
        </w:rPr>
        <w:t>标准系列溶液的配制及检测：</w:t>
      </w:r>
      <w:r>
        <w:rPr>
          <w:rFonts w:ascii="宋体" w:hAnsi="宋体"/>
        </w:rPr>
        <w:t xml:space="preserve"> </w:t>
      </w:r>
      <w:r>
        <w:rPr>
          <w:rFonts w:hint="eastAsia" w:ascii="宋体" w:hAnsi="宋体"/>
        </w:rPr>
        <w:t>（含配置方法、校准曲线范围及相关系数）</w:t>
      </w:r>
      <w:r>
        <w:rPr>
          <w:rFonts w:ascii="宋体" w:hAnsi="宋体"/>
        </w:rPr>
        <w:t xml:space="preserve">                                                                                                                                             </w:t>
      </w:r>
      <w:r>
        <w:rPr>
          <w:rFonts w:hint="eastAsia"/>
        </w:rPr>
        <w:t xml:space="preserve"> </w:t>
      </w:r>
    </w:p>
    <w:p>
      <w:pPr>
        <w:jc w:val="left"/>
        <w:rPr>
          <w:rFonts w:ascii="宋体" w:hAnsi="宋体"/>
        </w:rPr>
      </w:pPr>
    </w:p>
    <w:p>
      <w:pPr>
        <w:pStyle w:val="7"/>
        <w:ind w:firstLine="0"/>
        <w:jc w:val="left"/>
        <w:rPr>
          <w:rFonts w:hAnsi="宋体"/>
        </w:rPr>
      </w:pPr>
      <w:r>
        <w:rPr>
          <w:rFonts w:hint="eastAsia" w:hAnsi="宋体"/>
        </w:rPr>
        <w:t xml:space="preserve">样本及样本空白的处理及检测： </w:t>
      </w:r>
    </w:p>
    <w:p>
      <w:pPr>
        <w:pStyle w:val="7"/>
        <w:ind w:firstLine="6237"/>
        <w:jc w:val="left"/>
        <w:rPr>
          <w:rFonts w:hAnsi="宋体"/>
        </w:rPr>
      </w:pPr>
    </w:p>
    <w:p>
      <w:pPr>
        <w:jc w:val="left"/>
        <w:rPr>
          <w:rFonts w:ascii="宋体" w:hAnsi="宋体"/>
        </w:rPr>
      </w:pPr>
    </w:p>
    <w:p>
      <w:pPr>
        <w:jc w:val="left"/>
        <w:rPr>
          <w:rFonts w:hAnsi="宋体"/>
        </w:rPr>
      </w:pPr>
      <w:r>
        <w:rPr>
          <w:rFonts w:hint="eastAsia" w:ascii="宋体" w:hAnsi="宋体"/>
        </w:rPr>
        <w:t>计算公式：</w:t>
      </w:r>
      <w:r>
        <w:rPr>
          <w:rFonts w:hint="eastAsia" w:hAnsi="宋体"/>
        </w:rPr>
        <w:t xml:space="preserve">            </w:t>
      </w:r>
    </w:p>
    <w:p>
      <w:pPr>
        <w:jc w:val="left"/>
        <w:rPr>
          <w:rFonts w:ascii="宋体" w:hAnsi="宋体"/>
          <w:u w:val="thick"/>
        </w:rPr>
      </w:pPr>
      <w:r>
        <w:rPr>
          <w:rFonts w:hint="eastAsia" w:ascii="宋体" w:hAnsi="宋体"/>
          <w:sz w:val="24"/>
          <w:u w:val="thick"/>
        </w:rPr>
        <w:t xml:space="preserve">                         </w:t>
      </w:r>
      <w:r>
        <w:rPr>
          <w:rFonts w:hint="eastAsia" w:ascii="宋体" w:hAnsi="宋体"/>
          <w:u w:val="thick"/>
        </w:rPr>
        <w:t xml:space="preserve">                                            </w:t>
      </w:r>
      <w:r>
        <w:rPr>
          <w:rFonts w:ascii="宋体" w:hAnsi="宋体"/>
          <w:u w:val="thick"/>
        </w:rPr>
        <w:t xml:space="preserve">     </w:t>
      </w:r>
      <w:r>
        <w:rPr>
          <w:rFonts w:ascii="宋体" w:hAnsi="宋体"/>
          <w:sz w:val="24"/>
          <w:u w:val="thick"/>
        </w:rPr>
        <w:t xml:space="preserve">                             </w:t>
      </w:r>
      <w:r>
        <w:rPr>
          <w:rFonts w:ascii="宋体" w:hAnsi="宋体"/>
          <w:u w:val="thick"/>
        </w:rPr>
        <w:t xml:space="preserve">                                                                                                                                                                                                                                                                     </w:t>
      </w:r>
    </w:p>
    <w:p>
      <w:pPr>
        <w:jc w:val="left"/>
        <w:rPr>
          <w:rFonts w:ascii="宋体" w:hAnsi="宋体"/>
        </w:rPr>
      </w:pPr>
      <w:r>
        <w:rPr>
          <w:rFonts w:hint="eastAsia" w:ascii="宋体" w:hAnsi="宋体"/>
        </w:rPr>
        <w:t>检测者：</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复核者：</w:t>
      </w:r>
    </w:p>
    <w:p>
      <w:pPr>
        <w:ind w:firstLine="1050" w:firstLineChars="500"/>
        <w:jc w:val="left"/>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pStyle w:val="162"/>
        <w:numPr>
          <w:ilvl w:val="0"/>
          <w:numId w:val="0"/>
        </w:numPr>
        <w:jc w:val="center"/>
        <w:rPr>
          <w:rFonts w:hAnsi="宋体"/>
        </w:rPr>
      </w:pPr>
    </w:p>
    <w:p>
      <w:pPr>
        <w:pStyle w:val="162"/>
        <w:numPr>
          <w:ilvl w:val="0"/>
          <w:numId w:val="0"/>
        </w:numPr>
        <w:jc w:val="center"/>
        <w:rPr>
          <w:rFonts w:ascii="黑体" w:hAnsi="黑体" w:eastAsia="黑体"/>
        </w:rPr>
      </w:pPr>
      <w:r>
        <w:rPr>
          <w:rFonts w:hint="eastAsia" w:ascii="黑体" w:hAnsi="黑体" w:eastAsia="黑体"/>
        </w:rPr>
        <w:t>图A.</w:t>
      </w:r>
      <w:r>
        <w:rPr>
          <w:rFonts w:ascii="黑体" w:hAnsi="黑体" w:eastAsia="黑体"/>
        </w:rPr>
        <w:t>1</w:t>
      </w:r>
      <w:r>
        <w:rPr>
          <w:rFonts w:hint="eastAsia" w:ascii="黑体" w:hAnsi="黑体" w:eastAsia="黑体"/>
        </w:rPr>
        <w:t xml:space="preserve"> 原始</w:t>
      </w:r>
      <w:r>
        <w:rPr>
          <w:rFonts w:ascii="黑体" w:hAnsi="黑体" w:eastAsia="黑体"/>
        </w:rPr>
        <w:t>记录</w:t>
      </w:r>
      <w:r>
        <w:rPr>
          <w:rFonts w:hint="eastAsia" w:ascii="黑体" w:hAnsi="黑体" w:eastAsia="黑体"/>
        </w:rPr>
        <w:t>首页</w:t>
      </w:r>
    </w:p>
    <w:p>
      <w:pPr>
        <w:spacing w:line="360" w:lineRule="auto"/>
        <w:jc w:val="center"/>
        <w:rPr>
          <w:rFonts w:ascii="宋体"/>
          <w:b/>
          <w:spacing w:val="80"/>
          <w:sz w:val="36"/>
          <w:szCs w:val="36"/>
        </w:rPr>
      </w:pPr>
      <w:bookmarkStart w:id="43" w:name="_Hlk171948623"/>
    </w:p>
    <w:p>
      <w:pPr>
        <w:spacing w:line="360" w:lineRule="auto"/>
        <w:jc w:val="center"/>
        <w:rPr>
          <w:rFonts w:ascii="宋体"/>
          <w:b/>
          <w:spacing w:val="80"/>
          <w:sz w:val="36"/>
          <w:szCs w:val="36"/>
        </w:rPr>
      </w:pPr>
      <w:r>
        <w:rPr>
          <w:rFonts w:hint="eastAsia" w:ascii="宋体"/>
          <w:b/>
          <w:spacing w:val="80"/>
          <w:sz w:val="36"/>
          <w:szCs w:val="36"/>
        </w:rPr>
        <mc:AlternateContent>
          <mc:Choice Requires="wps">
            <w:drawing>
              <wp:anchor distT="0" distB="0" distL="114300" distR="114300" simplePos="0" relativeHeight="251673600" behindDoc="0" locked="0" layoutInCell="1" allowOverlap="1">
                <wp:simplePos x="0" y="0"/>
                <wp:positionH relativeFrom="column">
                  <wp:posOffset>-85090</wp:posOffset>
                </wp:positionH>
                <wp:positionV relativeFrom="paragraph">
                  <wp:posOffset>-130810</wp:posOffset>
                </wp:positionV>
                <wp:extent cx="6453505" cy="8001000"/>
                <wp:effectExtent l="0" t="0" r="23495" b="19050"/>
                <wp:wrapNone/>
                <wp:docPr id="10" name="矩形 10"/>
                <wp:cNvGraphicFramePr/>
                <a:graphic xmlns:a="http://schemas.openxmlformats.org/drawingml/2006/main">
                  <a:graphicData uri="http://schemas.microsoft.com/office/word/2010/wordprocessingShape">
                    <wps:wsp>
                      <wps:cNvSpPr/>
                      <wps:spPr>
                        <a:xfrm>
                          <a:off x="0" y="0"/>
                          <a:ext cx="6453505" cy="8001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6.7pt;margin-top:-10.3pt;height:630pt;width:508.15pt;z-index:251673600;v-text-anchor:middle;mso-width-relative:page;mso-height-relative:page;" filled="f" stroked="t" coordsize="21600,21600" o:gfxdata="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JPrOVraAAAADQEAAA8AAAAAAAAAAQAgAAAAOAAAAGRycy9kb3du&#10;cmV2LnhtbFBLAQIUABQAAAAIAIdO4kDpluBUWQIAAJkEAAAOAAAAAAAAAAEAIAAAAD8BAABkcnMv&#10;ZTJvRG9jLnhtbFBLBQYAAAAABgAGAFkBAAAKBgAAAAA=&#10;">
                <v:fill on="f" focussize="0,0"/>
                <v:stroke weight="2pt" color="#385D8A [3204]" joinstyle="round"/>
                <v:imagedata o:title=""/>
                <o:lock v:ext="edit" aspectratio="f"/>
              </v:rect>
            </w:pict>
          </mc:Fallback>
        </mc:AlternateContent>
      </w:r>
      <w:r>
        <w:rPr>
          <w:rFonts w:hint="eastAsia" w:ascii="宋体"/>
          <w:b/>
          <w:spacing w:val="80"/>
          <w:sz w:val="36"/>
          <w:szCs w:val="36"/>
        </w:rPr>
        <w:t>XXXX（职业健康检查机构名称）</w:t>
      </w:r>
    </w:p>
    <w:p>
      <w:pPr>
        <w:spacing w:line="360" w:lineRule="auto"/>
        <w:jc w:val="center"/>
      </w:pPr>
      <w:r>
        <w:rPr>
          <w:rFonts w:hint="eastAsia" w:ascii="宋体"/>
          <w:b/>
          <w:spacing w:val="80"/>
          <w:sz w:val="36"/>
          <w:szCs w:val="36"/>
        </w:rPr>
        <w:t>原始记录</w:t>
      </w:r>
    </w:p>
    <w:bookmarkEnd w:id="43"/>
    <w:p>
      <w:pPr>
        <w:pStyle w:val="27"/>
      </w:pPr>
      <w:r>
        <w:t xml:space="preserve">    </w:t>
      </w:r>
      <w:r>
        <w:rPr>
          <w:rFonts w:hint="eastAsia"/>
        </w:rPr>
        <w:t xml:space="preserve">          </w:t>
      </w:r>
      <w:r>
        <w:t xml:space="preserve">                                                           </w:t>
      </w:r>
      <w:r>
        <w:rPr>
          <w:rFonts w:hint="eastAsia"/>
        </w:rPr>
        <w:t xml:space="preserve">第 </w:t>
      </w:r>
      <w:r>
        <w:t xml:space="preserve">  </w:t>
      </w:r>
      <w:r>
        <w:rPr>
          <w:rFonts w:hint="eastAsia"/>
        </w:rPr>
        <w:t xml:space="preserve">页 </w:t>
      </w:r>
      <w:r>
        <w:t xml:space="preserve"> </w:t>
      </w:r>
      <w:r>
        <w:rPr>
          <w:rFonts w:hint="eastAsia"/>
        </w:rPr>
        <w:t xml:space="preserve">共 </w:t>
      </w:r>
      <w:r>
        <w:t xml:space="preserve">  </w:t>
      </w:r>
      <w:r>
        <w:rPr>
          <w:rFonts w:hint="eastAsia"/>
        </w:rPr>
        <w:t>页</w:t>
      </w:r>
    </w:p>
    <w:tbl>
      <w:tblPr>
        <w:tblStyle w:val="3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35"/>
        <w:gridCol w:w="1568"/>
        <w:gridCol w:w="1701"/>
        <w:gridCol w:w="1984"/>
        <w:gridCol w:w="2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835" w:type="dxa"/>
            <w:vAlign w:val="center"/>
          </w:tcPr>
          <w:p>
            <w:pPr>
              <w:spacing w:line="240" w:lineRule="auto"/>
              <w:jc w:val="center"/>
              <w:rPr>
                <w:rFonts w:ascii="宋体" w:hAnsi="宋体"/>
                <w:bCs/>
              </w:rPr>
            </w:pPr>
            <w:r>
              <w:rPr>
                <w:rFonts w:hint="eastAsia" w:ascii="宋体" w:hAnsi="宋体"/>
                <w:bCs/>
              </w:rPr>
              <w:t>样本编号</w:t>
            </w:r>
          </w:p>
        </w:tc>
        <w:tc>
          <w:tcPr>
            <w:tcW w:w="1568" w:type="dxa"/>
            <w:vAlign w:val="center"/>
          </w:tcPr>
          <w:p>
            <w:pPr>
              <w:spacing w:line="240" w:lineRule="auto"/>
              <w:jc w:val="center"/>
              <w:rPr>
                <w:rFonts w:ascii="宋体" w:hAnsi="宋体"/>
                <w:bCs/>
              </w:rPr>
            </w:pPr>
            <w:r>
              <w:rPr>
                <w:rFonts w:hint="eastAsia" w:ascii="宋体" w:hAnsi="宋体"/>
                <w:bCs/>
              </w:rPr>
              <w:t>检测编号</w:t>
            </w:r>
          </w:p>
        </w:tc>
        <w:tc>
          <w:tcPr>
            <w:tcW w:w="1701" w:type="dxa"/>
            <w:vAlign w:val="center"/>
          </w:tcPr>
          <w:p>
            <w:pPr>
              <w:spacing w:line="240" w:lineRule="auto"/>
              <w:jc w:val="center"/>
              <w:rPr>
                <w:rFonts w:ascii="宋体" w:hAnsi="宋体"/>
                <w:bCs/>
              </w:rPr>
            </w:pPr>
            <w:r>
              <w:rPr>
                <w:rFonts w:hint="eastAsia" w:ascii="宋体" w:hAnsi="宋体"/>
                <w:bCs/>
              </w:rPr>
              <w:t>稀释倍数</w:t>
            </w:r>
          </w:p>
        </w:tc>
        <w:tc>
          <w:tcPr>
            <w:tcW w:w="1984" w:type="dxa"/>
            <w:vAlign w:val="center"/>
          </w:tcPr>
          <w:p>
            <w:pPr>
              <w:spacing w:line="240" w:lineRule="auto"/>
              <w:jc w:val="center"/>
              <w:rPr>
                <w:rFonts w:ascii="宋体" w:hAnsi="宋体"/>
                <w:bCs/>
              </w:rPr>
            </w:pPr>
            <w:r>
              <w:rPr>
                <w:rFonts w:hint="eastAsia" w:ascii="宋体" w:hAnsi="宋体"/>
                <w:bCs/>
              </w:rPr>
              <w:t>检测浓度</w:t>
            </w:r>
          </w:p>
          <w:p>
            <w:pPr>
              <w:spacing w:line="240" w:lineRule="auto"/>
              <w:jc w:val="center"/>
              <w:rPr>
                <w:rFonts w:ascii="宋体" w:hAnsi="宋体"/>
                <w:bCs/>
              </w:rPr>
            </w:pPr>
            <w:r>
              <w:rPr>
                <w:rFonts w:hint="eastAsia" w:ascii="宋体" w:hAnsi="宋体"/>
                <w:bCs/>
              </w:rPr>
              <w:t>（计量单位）</w:t>
            </w:r>
          </w:p>
        </w:tc>
        <w:tc>
          <w:tcPr>
            <w:tcW w:w="2245" w:type="dxa"/>
            <w:vAlign w:val="center"/>
          </w:tcPr>
          <w:p>
            <w:pPr>
              <w:spacing w:line="240" w:lineRule="auto"/>
              <w:jc w:val="center"/>
              <w:rPr>
                <w:rFonts w:ascii="宋体" w:hAnsi="宋体"/>
                <w:bCs/>
              </w:rPr>
            </w:pPr>
            <w:r>
              <w:rPr>
                <w:rFonts w:hint="eastAsia" w:ascii="宋体" w:hAnsi="宋体"/>
                <w:bCs/>
              </w:rPr>
              <w:t>检测结果</w:t>
            </w:r>
          </w:p>
          <w:p>
            <w:pPr>
              <w:spacing w:line="240" w:lineRule="auto"/>
              <w:jc w:val="center"/>
              <w:rPr>
                <w:rFonts w:ascii="宋体" w:hAnsi="宋体"/>
                <w:bCs/>
              </w:rPr>
            </w:pPr>
            <w:r>
              <w:rPr>
                <w:rFonts w:hint="eastAsia" w:ascii="宋体" w:hAnsi="宋体"/>
                <w:bCs/>
              </w:rPr>
              <w:t>（计量单位）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35" w:type="dxa"/>
            <w:vAlign w:val="center"/>
          </w:tcPr>
          <w:p>
            <w:pPr>
              <w:rPr>
                <w:rFonts w:ascii="宋体" w:hAnsi="宋体" w:cs="宋体"/>
              </w:rPr>
            </w:pPr>
          </w:p>
        </w:tc>
        <w:tc>
          <w:tcPr>
            <w:tcW w:w="1568" w:type="dxa"/>
            <w:vAlign w:val="center"/>
          </w:tcPr>
          <w:p>
            <w:pPr>
              <w:rPr>
                <w:rFonts w:ascii="宋体" w:hAnsi="宋体" w:cs="宋体"/>
              </w:rPr>
            </w:pPr>
          </w:p>
        </w:tc>
        <w:tc>
          <w:tcPr>
            <w:tcW w:w="1701" w:type="dxa"/>
            <w:vAlign w:val="center"/>
          </w:tcPr>
          <w:p>
            <w:pPr>
              <w:rPr>
                <w:rFonts w:ascii="宋体" w:hAnsi="宋体" w:cs="宋体"/>
              </w:rPr>
            </w:pPr>
          </w:p>
        </w:tc>
        <w:tc>
          <w:tcPr>
            <w:tcW w:w="1984" w:type="dxa"/>
            <w:vAlign w:val="center"/>
          </w:tcPr>
          <w:p>
            <w:pPr>
              <w:spacing w:line="440" w:lineRule="exact"/>
              <w:ind w:firstLine="7156"/>
              <w:rPr>
                <w:rFonts w:ascii="宋体" w:hAnsi="宋体"/>
                <w:b/>
                <w:sz w:val="24"/>
              </w:rPr>
            </w:pPr>
          </w:p>
        </w:tc>
        <w:tc>
          <w:tcPr>
            <w:tcW w:w="2245" w:type="dxa"/>
            <w:vAlign w:val="center"/>
          </w:tcPr>
          <w:p>
            <w:pPr>
              <w:spacing w:line="440" w:lineRule="exact"/>
              <w:ind w:firstLine="7156"/>
              <w:rPr>
                <w:rFonts w:ascii="宋体" w:hAnsi="宋体"/>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35" w:type="dxa"/>
            <w:vAlign w:val="center"/>
          </w:tcPr>
          <w:p>
            <w:pPr>
              <w:rPr>
                <w:rFonts w:ascii="宋体" w:hAnsi="宋体" w:cs="宋体"/>
              </w:rPr>
            </w:pPr>
          </w:p>
        </w:tc>
        <w:tc>
          <w:tcPr>
            <w:tcW w:w="1568" w:type="dxa"/>
            <w:vAlign w:val="center"/>
          </w:tcPr>
          <w:p>
            <w:pPr>
              <w:rPr>
                <w:rFonts w:ascii="宋体" w:hAnsi="宋体" w:cs="宋体"/>
              </w:rPr>
            </w:pPr>
          </w:p>
        </w:tc>
        <w:tc>
          <w:tcPr>
            <w:tcW w:w="1701" w:type="dxa"/>
            <w:vAlign w:val="center"/>
          </w:tcPr>
          <w:p>
            <w:pPr>
              <w:rPr>
                <w:rFonts w:ascii="宋体" w:hAnsi="宋体" w:cs="宋体"/>
              </w:rPr>
            </w:pPr>
          </w:p>
        </w:tc>
        <w:tc>
          <w:tcPr>
            <w:tcW w:w="1984" w:type="dxa"/>
            <w:vAlign w:val="center"/>
          </w:tcPr>
          <w:p>
            <w:pPr>
              <w:spacing w:line="440" w:lineRule="exact"/>
              <w:ind w:firstLine="7156"/>
              <w:rPr>
                <w:rFonts w:ascii="宋体" w:hAnsi="宋体"/>
                <w:b/>
                <w:sz w:val="24"/>
              </w:rPr>
            </w:pPr>
          </w:p>
        </w:tc>
        <w:tc>
          <w:tcPr>
            <w:tcW w:w="2245" w:type="dxa"/>
            <w:vAlign w:val="center"/>
          </w:tcPr>
          <w:p>
            <w:pPr>
              <w:spacing w:line="440" w:lineRule="exact"/>
              <w:ind w:firstLine="7156"/>
              <w:rPr>
                <w:rFonts w:ascii="宋体" w:hAnsi="宋体"/>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35" w:type="dxa"/>
            <w:vAlign w:val="center"/>
          </w:tcPr>
          <w:p>
            <w:pPr>
              <w:rPr>
                <w:rFonts w:ascii="宋体" w:hAnsi="宋体" w:cs="宋体"/>
              </w:rPr>
            </w:pPr>
          </w:p>
        </w:tc>
        <w:tc>
          <w:tcPr>
            <w:tcW w:w="1568" w:type="dxa"/>
            <w:vAlign w:val="center"/>
          </w:tcPr>
          <w:p>
            <w:pPr>
              <w:rPr>
                <w:rFonts w:ascii="宋体" w:hAnsi="宋体" w:cs="宋体"/>
              </w:rPr>
            </w:pPr>
          </w:p>
        </w:tc>
        <w:tc>
          <w:tcPr>
            <w:tcW w:w="1701" w:type="dxa"/>
            <w:vAlign w:val="center"/>
          </w:tcPr>
          <w:p>
            <w:pPr>
              <w:rPr>
                <w:rFonts w:ascii="宋体" w:hAnsi="宋体" w:cs="宋体"/>
              </w:rPr>
            </w:pPr>
          </w:p>
        </w:tc>
        <w:tc>
          <w:tcPr>
            <w:tcW w:w="1984" w:type="dxa"/>
            <w:vAlign w:val="center"/>
          </w:tcPr>
          <w:p>
            <w:pPr>
              <w:spacing w:line="440" w:lineRule="exact"/>
              <w:ind w:firstLine="7156"/>
              <w:rPr>
                <w:rFonts w:ascii="宋体" w:hAnsi="宋体"/>
                <w:b/>
                <w:sz w:val="24"/>
              </w:rPr>
            </w:pPr>
          </w:p>
        </w:tc>
        <w:tc>
          <w:tcPr>
            <w:tcW w:w="2245" w:type="dxa"/>
            <w:vAlign w:val="center"/>
          </w:tcPr>
          <w:p>
            <w:pPr>
              <w:spacing w:line="440" w:lineRule="exact"/>
              <w:ind w:firstLine="7156"/>
              <w:rPr>
                <w:rFonts w:ascii="宋体" w:hAnsi="宋体"/>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35" w:type="dxa"/>
            <w:vAlign w:val="center"/>
          </w:tcPr>
          <w:p>
            <w:pPr>
              <w:rPr>
                <w:rFonts w:ascii="宋体" w:hAnsi="宋体" w:cs="宋体"/>
              </w:rPr>
            </w:pPr>
          </w:p>
        </w:tc>
        <w:tc>
          <w:tcPr>
            <w:tcW w:w="1568" w:type="dxa"/>
            <w:vAlign w:val="center"/>
          </w:tcPr>
          <w:p>
            <w:pPr>
              <w:rPr>
                <w:rFonts w:ascii="宋体" w:hAnsi="宋体" w:cs="宋体"/>
              </w:rPr>
            </w:pPr>
          </w:p>
        </w:tc>
        <w:tc>
          <w:tcPr>
            <w:tcW w:w="1701" w:type="dxa"/>
            <w:vAlign w:val="center"/>
          </w:tcPr>
          <w:p>
            <w:pPr>
              <w:rPr>
                <w:rFonts w:ascii="宋体" w:hAnsi="宋体" w:cs="宋体"/>
              </w:rPr>
            </w:pPr>
          </w:p>
        </w:tc>
        <w:tc>
          <w:tcPr>
            <w:tcW w:w="1984" w:type="dxa"/>
            <w:vAlign w:val="center"/>
          </w:tcPr>
          <w:p>
            <w:pPr>
              <w:spacing w:line="440" w:lineRule="exact"/>
              <w:ind w:firstLine="7156"/>
              <w:rPr>
                <w:rFonts w:ascii="宋体" w:hAnsi="宋体"/>
                <w:b/>
                <w:sz w:val="24"/>
              </w:rPr>
            </w:pPr>
          </w:p>
        </w:tc>
        <w:tc>
          <w:tcPr>
            <w:tcW w:w="2245" w:type="dxa"/>
            <w:vAlign w:val="center"/>
          </w:tcPr>
          <w:p>
            <w:pPr>
              <w:spacing w:line="440" w:lineRule="exact"/>
              <w:ind w:firstLine="7156"/>
              <w:rPr>
                <w:rFonts w:ascii="宋体" w:hAnsi="宋体"/>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35" w:type="dxa"/>
            <w:vAlign w:val="center"/>
          </w:tcPr>
          <w:p>
            <w:pPr>
              <w:rPr>
                <w:rFonts w:ascii="宋体" w:hAnsi="宋体" w:cs="宋体"/>
              </w:rPr>
            </w:pPr>
          </w:p>
        </w:tc>
        <w:tc>
          <w:tcPr>
            <w:tcW w:w="1568" w:type="dxa"/>
            <w:vAlign w:val="center"/>
          </w:tcPr>
          <w:p>
            <w:pPr>
              <w:rPr>
                <w:rFonts w:ascii="宋体" w:hAnsi="宋体" w:cs="宋体"/>
              </w:rPr>
            </w:pPr>
          </w:p>
        </w:tc>
        <w:tc>
          <w:tcPr>
            <w:tcW w:w="1701" w:type="dxa"/>
            <w:vAlign w:val="center"/>
          </w:tcPr>
          <w:p>
            <w:pPr>
              <w:rPr>
                <w:rFonts w:ascii="宋体" w:hAnsi="宋体" w:cs="宋体"/>
              </w:rPr>
            </w:pPr>
          </w:p>
        </w:tc>
        <w:tc>
          <w:tcPr>
            <w:tcW w:w="1984" w:type="dxa"/>
            <w:vAlign w:val="center"/>
          </w:tcPr>
          <w:p>
            <w:pPr>
              <w:spacing w:line="440" w:lineRule="exact"/>
              <w:ind w:firstLine="7156"/>
              <w:rPr>
                <w:rFonts w:ascii="宋体" w:hAnsi="宋体"/>
                <w:b/>
                <w:sz w:val="24"/>
              </w:rPr>
            </w:pPr>
          </w:p>
        </w:tc>
        <w:tc>
          <w:tcPr>
            <w:tcW w:w="2245" w:type="dxa"/>
            <w:vAlign w:val="center"/>
          </w:tcPr>
          <w:p>
            <w:pPr>
              <w:spacing w:line="440" w:lineRule="exact"/>
              <w:ind w:firstLine="7156"/>
              <w:rPr>
                <w:rFonts w:ascii="宋体" w:hAnsi="宋体"/>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35" w:type="dxa"/>
            <w:vAlign w:val="center"/>
          </w:tcPr>
          <w:p>
            <w:pPr>
              <w:rPr>
                <w:rFonts w:ascii="宋体" w:hAnsi="宋体" w:cs="宋体"/>
              </w:rPr>
            </w:pPr>
          </w:p>
        </w:tc>
        <w:tc>
          <w:tcPr>
            <w:tcW w:w="1568" w:type="dxa"/>
            <w:vAlign w:val="center"/>
          </w:tcPr>
          <w:p>
            <w:pPr>
              <w:rPr>
                <w:rFonts w:ascii="宋体" w:hAnsi="宋体" w:cs="宋体"/>
              </w:rPr>
            </w:pPr>
          </w:p>
        </w:tc>
        <w:tc>
          <w:tcPr>
            <w:tcW w:w="1701" w:type="dxa"/>
            <w:vAlign w:val="center"/>
          </w:tcPr>
          <w:p>
            <w:pPr>
              <w:rPr>
                <w:rFonts w:ascii="宋体" w:hAnsi="宋体" w:cs="宋体"/>
              </w:rPr>
            </w:pPr>
          </w:p>
        </w:tc>
        <w:tc>
          <w:tcPr>
            <w:tcW w:w="1984" w:type="dxa"/>
            <w:vAlign w:val="center"/>
          </w:tcPr>
          <w:p>
            <w:pPr>
              <w:spacing w:line="440" w:lineRule="exact"/>
              <w:ind w:firstLine="7156"/>
              <w:rPr>
                <w:rFonts w:ascii="宋体" w:hAnsi="宋体"/>
                <w:b/>
                <w:sz w:val="24"/>
              </w:rPr>
            </w:pPr>
          </w:p>
        </w:tc>
        <w:tc>
          <w:tcPr>
            <w:tcW w:w="2245" w:type="dxa"/>
            <w:vAlign w:val="center"/>
          </w:tcPr>
          <w:p>
            <w:pPr>
              <w:spacing w:line="440" w:lineRule="exact"/>
              <w:ind w:firstLine="7156"/>
              <w:rPr>
                <w:rFonts w:ascii="宋体" w:hAnsi="宋体"/>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35" w:type="dxa"/>
            <w:vAlign w:val="center"/>
          </w:tcPr>
          <w:p>
            <w:pPr>
              <w:rPr>
                <w:rFonts w:ascii="宋体" w:hAnsi="宋体" w:cs="宋体"/>
              </w:rPr>
            </w:pPr>
          </w:p>
        </w:tc>
        <w:tc>
          <w:tcPr>
            <w:tcW w:w="1568" w:type="dxa"/>
            <w:vAlign w:val="center"/>
          </w:tcPr>
          <w:p>
            <w:pPr>
              <w:rPr>
                <w:rFonts w:ascii="宋体" w:hAnsi="宋体" w:cs="宋体"/>
              </w:rPr>
            </w:pPr>
          </w:p>
        </w:tc>
        <w:tc>
          <w:tcPr>
            <w:tcW w:w="1701" w:type="dxa"/>
            <w:vAlign w:val="center"/>
          </w:tcPr>
          <w:p>
            <w:pPr>
              <w:rPr>
                <w:rFonts w:ascii="宋体" w:hAnsi="宋体" w:cs="宋体"/>
              </w:rPr>
            </w:pPr>
          </w:p>
        </w:tc>
        <w:tc>
          <w:tcPr>
            <w:tcW w:w="1984" w:type="dxa"/>
            <w:vAlign w:val="center"/>
          </w:tcPr>
          <w:p>
            <w:pPr>
              <w:spacing w:line="440" w:lineRule="exact"/>
              <w:ind w:firstLine="7156"/>
              <w:rPr>
                <w:rFonts w:ascii="宋体" w:hAnsi="宋体"/>
                <w:b/>
                <w:sz w:val="24"/>
              </w:rPr>
            </w:pPr>
          </w:p>
        </w:tc>
        <w:tc>
          <w:tcPr>
            <w:tcW w:w="2245" w:type="dxa"/>
            <w:vAlign w:val="center"/>
          </w:tcPr>
          <w:p>
            <w:pPr>
              <w:spacing w:line="440" w:lineRule="exact"/>
              <w:ind w:firstLine="7156"/>
              <w:rPr>
                <w:rFonts w:ascii="宋体" w:hAnsi="宋体"/>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35" w:type="dxa"/>
            <w:vAlign w:val="center"/>
          </w:tcPr>
          <w:p>
            <w:pPr>
              <w:rPr>
                <w:rFonts w:ascii="宋体" w:hAnsi="宋体" w:cs="宋体"/>
              </w:rPr>
            </w:pPr>
          </w:p>
        </w:tc>
        <w:tc>
          <w:tcPr>
            <w:tcW w:w="1568" w:type="dxa"/>
            <w:vAlign w:val="center"/>
          </w:tcPr>
          <w:p>
            <w:pPr>
              <w:rPr>
                <w:rFonts w:ascii="宋体" w:hAnsi="宋体" w:cs="宋体"/>
              </w:rPr>
            </w:pPr>
          </w:p>
        </w:tc>
        <w:tc>
          <w:tcPr>
            <w:tcW w:w="1701" w:type="dxa"/>
            <w:vAlign w:val="center"/>
          </w:tcPr>
          <w:p>
            <w:pPr>
              <w:rPr>
                <w:rFonts w:ascii="宋体" w:hAnsi="宋体" w:cs="宋体"/>
              </w:rPr>
            </w:pPr>
          </w:p>
        </w:tc>
        <w:tc>
          <w:tcPr>
            <w:tcW w:w="1984" w:type="dxa"/>
            <w:vAlign w:val="center"/>
          </w:tcPr>
          <w:p>
            <w:pPr>
              <w:spacing w:line="440" w:lineRule="exact"/>
              <w:ind w:firstLine="7156"/>
              <w:rPr>
                <w:rFonts w:ascii="宋体" w:hAnsi="宋体"/>
                <w:b/>
                <w:sz w:val="24"/>
              </w:rPr>
            </w:pPr>
          </w:p>
        </w:tc>
        <w:tc>
          <w:tcPr>
            <w:tcW w:w="2245" w:type="dxa"/>
            <w:vAlign w:val="center"/>
          </w:tcPr>
          <w:p>
            <w:pPr>
              <w:spacing w:line="440" w:lineRule="exact"/>
              <w:ind w:firstLine="7156"/>
              <w:rPr>
                <w:rFonts w:ascii="宋体" w:hAnsi="宋体"/>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35" w:type="dxa"/>
            <w:vAlign w:val="center"/>
          </w:tcPr>
          <w:p>
            <w:pPr>
              <w:rPr>
                <w:rFonts w:ascii="宋体" w:hAnsi="宋体" w:cs="宋体"/>
              </w:rPr>
            </w:pPr>
          </w:p>
        </w:tc>
        <w:tc>
          <w:tcPr>
            <w:tcW w:w="1568" w:type="dxa"/>
            <w:vAlign w:val="center"/>
          </w:tcPr>
          <w:p>
            <w:pPr>
              <w:rPr>
                <w:rFonts w:ascii="宋体" w:hAnsi="宋体" w:cs="宋体"/>
              </w:rPr>
            </w:pPr>
          </w:p>
        </w:tc>
        <w:tc>
          <w:tcPr>
            <w:tcW w:w="1701" w:type="dxa"/>
            <w:vAlign w:val="center"/>
          </w:tcPr>
          <w:p>
            <w:pPr>
              <w:rPr>
                <w:rFonts w:ascii="宋体" w:hAnsi="宋体" w:cs="宋体"/>
              </w:rPr>
            </w:pPr>
          </w:p>
        </w:tc>
        <w:tc>
          <w:tcPr>
            <w:tcW w:w="1984" w:type="dxa"/>
            <w:vAlign w:val="center"/>
          </w:tcPr>
          <w:p>
            <w:pPr>
              <w:spacing w:line="440" w:lineRule="exact"/>
              <w:ind w:firstLine="7156"/>
              <w:rPr>
                <w:rFonts w:ascii="宋体" w:hAnsi="宋体"/>
                <w:b/>
                <w:sz w:val="24"/>
              </w:rPr>
            </w:pPr>
          </w:p>
        </w:tc>
        <w:tc>
          <w:tcPr>
            <w:tcW w:w="2245" w:type="dxa"/>
            <w:vAlign w:val="center"/>
          </w:tcPr>
          <w:p>
            <w:pPr>
              <w:spacing w:line="440" w:lineRule="exact"/>
              <w:ind w:firstLine="7156"/>
              <w:rPr>
                <w:rFonts w:ascii="宋体" w:hAnsi="宋体"/>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35" w:type="dxa"/>
            <w:vAlign w:val="center"/>
          </w:tcPr>
          <w:p>
            <w:pPr>
              <w:rPr>
                <w:rFonts w:ascii="宋体" w:hAnsi="宋体" w:cs="宋体"/>
              </w:rPr>
            </w:pPr>
          </w:p>
        </w:tc>
        <w:tc>
          <w:tcPr>
            <w:tcW w:w="1568" w:type="dxa"/>
            <w:vAlign w:val="center"/>
          </w:tcPr>
          <w:p>
            <w:pPr>
              <w:rPr>
                <w:rFonts w:ascii="宋体" w:hAnsi="宋体" w:cs="宋体"/>
              </w:rPr>
            </w:pPr>
          </w:p>
        </w:tc>
        <w:tc>
          <w:tcPr>
            <w:tcW w:w="1701" w:type="dxa"/>
            <w:vAlign w:val="center"/>
          </w:tcPr>
          <w:p>
            <w:pPr>
              <w:rPr>
                <w:rFonts w:ascii="宋体" w:hAnsi="宋体" w:cs="宋体"/>
              </w:rPr>
            </w:pPr>
          </w:p>
        </w:tc>
        <w:tc>
          <w:tcPr>
            <w:tcW w:w="1984" w:type="dxa"/>
            <w:vAlign w:val="center"/>
          </w:tcPr>
          <w:p>
            <w:pPr>
              <w:spacing w:line="440" w:lineRule="exact"/>
              <w:ind w:firstLine="7156"/>
              <w:rPr>
                <w:rFonts w:ascii="宋体" w:hAnsi="宋体"/>
                <w:b/>
                <w:sz w:val="24"/>
              </w:rPr>
            </w:pPr>
          </w:p>
        </w:tc>
        <w:tc>
          <w:tcPr>
            <w:tcW w:w="2245" w:type="dxa"/>
            <w:vAlign w:val="center"/>
          </w:tcPr>
          <w:p>
            <w:pPr>
              <w:spacing w:line="440" w:lineRule="exact"/>
              <w:ind w:firstLine="7156"/>
              <w:rPr>
                <w:rFonts w:ascii="宋体" w:hAnsi="宋体"/>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35" w:type="dxa"/>
            <w:vAlign w:val="center"/>
          </w:tcPr>
          <w:p>
            <w:pPr>
              <w:rPr>
                <w:rFonts w:ascii="宋体" w:hAnsi="宋体" w:cs="宋体"/>
              </w:rPr>
            </w:pPr>
          </w:p>
        </w:tc>
        <w:tc>
          <w:tcPr>
            <w:tcW w:w="1568" w:type="dxa"/>
            <w:vAlign w:val="center"/>
          </w:tcPr>
          <w:p>
            <w:pPr>
              <w:rPr>
                <w:rFonts w:ascii="宋体" w:hAnsi="宋体" w:cs="宋体"/>
              </w:rPr>
            </w:pPr>
          </w:p>
        </w:tc>
        <w:tc>
          <w:tcPr>
            <w:tcW w:w="1701" w:type="dxa"/>
            <w:vAlign w:val="center"/>
          </w:tcPr>
          <w:p>
            <w:pPr>
              <w:rPr>
                <w:rFonts w:ascii="宋体" w:hAnsi="宋体" w:cs="宋体"/>
              </w:rPr>
            </w:pPr>
          </w:p>
        </w:tc>
        <w:tc>
          <w:tcPr>
            <w:tcW w:w="1984" w:type="dxa"/>
            <w:vAlign w:val="center"/>
          </w:tcPr>
          <w:p>
            <w:pPr>
              <w:spacing w:line="440" w:lineRule="exact"/>
              <w:ind w:firstLine="7156"/>
              <w:rPr>
                <w:rFonts w:ascii="宋体" w:hAnsi="宋体"/>
                <w:b/>
                <w:sz w:val="24"/>
              </w:rPr>
            </w:pPr>
          </w:p>
        </w:tc>
        <w:tc>
          <w:tcPr>
            <w:tcW w:w="2245" w:type="dxa"/>
            <w:vAlign w:val="center"/>
          </w:tcPr>
          <w:p>
            <w:pPr>
              <w:spacing w:line="440" w:lineRule="exact"/>
              <w:ind w:firstLine="7156"/>
              <w:rPr>
                <w:rFonts w:ascii="宋体" w:hAnsi="宋体"/>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35" w:type="dxa"/>
            <w:vAlign w:val="center"/>
          </w:tcPr>
          <w:p>
            <w:pPr>
              <w:rPr>
                <w:rFonts w:ascii="宋体" w:hAnsi="宋体" w:cs="宋体"/>
              </w:rPr>
            </w:pPr>
          </w:p>
        </w:tc>
        <w:tc>
          <w:tcPr>
            <w:tcW w:w="1568" w:type="dxa"/>
            <w:vAlign w:val="center"/>
          </w:tcPr>
          <w:p>
            <w:pPr>
              <w:rPr>
                <w:rFonts w:ascii="宋体" w:hAnsi="宋体" w:cs="宋体"/>
              </w:rPr>
            </w:pPr>
          </w:p>
        </w:tc>
        <w:tc>
          <w:tcPr>
            <w:tcW w:w="1701" w:type="dxa"/>
            <w:vAlign w:val="center"/>
          </w:tcPr>
          <w:p>
            <w:pPr>
              <w:rPr>
                <w:rFonts w:ascii="宋体" w:hAnsi="宋体" w:cs="宋体"/>
              </w:rPr>
            </w:pPr>
          </w:p>
        </w:tc>
        <w:tc>
          <w:tcPr>
            <w:tcW w:w="1984" w:type="dxa"/>
            <w:vAlign w:val="center"/>
          </w:tcPr>
          <w:p>
            <w:pPr>
              <w:spacing w:line="440" w:lineRule="exact"/>
              <w:ind w:firstLine="7156"/>
              <w:rPr>
                <w:rFonts w:ascii="宋体" w:hAnsi="宋体"/>
                <w:b/>
                <w:sz w:val="24"/>
              </w:rPr>
            </w:pPr>
          </w:p>
        </w:tc>
        <w:tc>
          <w:tcPr>
            <w:tcW w:w="2245" w:type="dxa"/>
            <w:vAlign w:val="center"/>
          </w:tcPr>
          <w:p>
            <w:pPr>
              <w:spacing w:line="440" w:lineRule="exact"/>
              <w:ind w:firstLine="7156"/>
              <w:rPr>
                <w:rFonts w:ascii="宋体" w:hAnsi="宋体"/>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35" w:type="dxa"/>
            <w:vAlign w:val="center"/>
          </w:tcPr>
          <w:p>
            <w:pPr>
              <w:rPr>
                <w:rFonts w:ascii="宋体" w:hAnsi="宋体" w:cs="宋体"/>
              </w:rPr>
            </w:pPr>
          </w:p>
        </w:tc>
        <w:tc>
          <w:tcPr>
            <w:tcW w:w="1568" w:type="dxa"/>
            <w:vAlign w:val="center"/>
          </w:tcPr>
          <w:p>
            <w:pPr>
              <w:rPr>
                <w:rFonts w:ascii="宋体" w:hAnsi="宋体" w:cs="宋体"/>
              </w:rPr>
            </w:pPr>
          </w:p>
        </w:tc>
        <w:tc>
          <w:tcPr>
            <w:tcW w:w="1701" w:type="dxa"/>
            <w:vAlign w:val="center"/>
          </w:tcPr>
          <w:p>
            <w:pPr>
              <w:rPr>
                <w:rFonts w:ascii="宋体" w:hAnsi="宋体" w:cs="宋体"/>
              </w:rPr>
            </w:pPr>
          </w:p>
        </w:tc>
        <w:tc>
          <w:tcPr>
            <w:tcW w:w="1984" w:type="dxa"/>
            <w:vAlign w:val="center"/>
          </w:tcPr>
          <w:p>
            <w:pPr>
              <w:spacing w:line="440" w:lineRule="exact"/>
              <w:ind w:firstLine="7156"/>
              <w:rPr>
                <w:rFonts w:ascii="宋体" w:hAnsi="宋体"/>
                <w:b/>
                <w:sz w:val="24"/>
              </w:rPr>
            </w:pPr>
          </w:p>
        </w:tc>
        <w:tc>
          <w:tcPr>
            <w:tcW w:w="2245" w:type="dxa"/>
            <w:vAlign w:val="center"/>
          </w:tcPr>
          <w:p>
            <w:pPr>
              <w:spacing w:line="440" w:lineRule="exact"/>
              <w:ind w:firstLine="7156"/>
              <w:rPr>
                <w:rFonts w:ascii="宋体" w:hAnsi="宋体"/>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35" w:type="dxa"/>
            <w:vAlign w:val="center"/>
          </w:tcPr>
          <w:p>
            <w:pPr>
              <w:rPr>
                <w:rFonts w:ascii="宋体" w:hAnsi="宋体" w:cs="宋体"/>
              </w:rPr>
            </w:pPr>
          </w:p>
        </w:tc>
        <w:tc>
          <w:tcPr>
            <w:tcW w:w="1568" w:type="dxa"/>
            <w:vAlign w:val="center"/>
          </w:tcPr>
          <w:p>
            <w:pPr>
              <w:rPr>
                <w:rFonts w:ascii="宋体" w:hAnsi="宋体" w:cs="宋体"/>
              </w:rPr>
            </w:pPr>
          </w:p>
        </w:tc>
        <w:tc>
          <w:tcPr>
            <w:tcW w:w="1701" w:type="dxa"/>
            <w:vAlign w:val="center"/>
          </w:tcPr>
          <w:p>
            <w:pPr>
              <w:rPr>
                <w:rFonts w:ascii="宋体" w:hAnsi="宋体" w:cs="宋体"/>
              </w:rPr>
            </w:pPr>
          </w:p>
        </w:tc>
        <w:tc>
          <w:tcPr>
            <w:tcW w:w="1984" w:type="dxa"/>
            <w:vAlign w:val="center"/>
          </w:tcPr>
          <w:p>
            <w:pPr>
              <w:spacing w:line="440" w:lineRule="exact"/>
              <w:ind w:firstLine="7156"/>
              <w:rPr>
                <w:rFonts w:ascii="宋体" w:hAnsi="宋体"/>
                <w:b/>
                <w:sz w:val="24"/>
              </w:rPr>
            </w:pPr>
          </w:p>
        </w:tc>
        <w:tc>
          <w:tcPr>
            <w:tcW w:w="2245" w:type="dxa"/>
            <w:vAlign w:val="center"/>
          </w:tcPr>
          <w:p>
            <w:pPr>
              <w:spacing w:line="440" w:lineRule="exact"/>
              <w:ind w:firstLine="7156"/>
              <w:rPr>
                <w:rFonts w:ascii="宋体" w:hAnsi="宋体"/>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835" w:type="dxa"/>
            <w:vAlign w:val="center"/>
          </w:tcPr>
          <w:p>
            <w:pPr>
              <w:rPr>
                <w:rFonts w:ascii="宋体" w:hAnsi="宋体" w:cs="宋体"/>
              </w:rPr>
            </w:pPr>
          </w:p>
        </w:tc>
        <w:tc>
          <w:tcPr>
            <w:tcW w:w="1568" w:type="dxa"/>
            <w:vAlign w:val="center"/>
          </w:tcPr>
          <w:p>
            <w:pPr>
              <w:rPr>
                <w:rFonts w:ascii="宋体" w:hAnsi="宋体" w:cs="宋体"/>
              </w:rPr>
            </w:pPr>
          </w:p>
        </w:tc>
        <w:tc>
          <w:tcPr>
            <w:tcW w:w="1701" w:type="dxa"/>
            <w:vAlign w:val="center"/>
          </w:tcPr>
          <w:p>
            <w:pPr>
              <w:rPr>
                <w:rFonts w:ascii="宋体" w:hAnsi="宋体" w:cs="宋体"/>
              </w:rPr>
            </w:pPr>
          </w:p>
        </w:tc>
        <w:tc>
          <w:tcPr>
            <w:tcW w:w="1984" w:type="dxa"/>
            <w:vAlign w:val="center"/>
          </w:tcPr>
          <w:p>
            <w:pPr>
              <w:spacing w:line="440" w:lineRule="exact"/>
              <w:ind w:firstLine="7156"/>
              <w:rPr>
                <w:rFonts w:ascii="宋体" w:hAnsi="宋体"/>
                <w:b/>
                <w:sz w:val="24"/>
              </w:rPr>
            </w:pPr>
          </w:p>
        </w:tc>
        <w:tc>
          <w:tcPr>
            <w:tcW w:w="2245" w:type="dxa"/>
            <w:vAlign w:val="center"/>
          </w:tcPr>
          <w:p>
            <w:pPr>
              <w:spacing w:line="440" w:lineRule="exact"/>
              <w:ind w:firstLine="7156"/>
              <w:rPr>
                <w:rFonts w:ascii="宋体" w:hAnsi="宋体"/>
                <w:b/>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3" w:hRule="atLeast"/>
          <w:jc w:val="center"/>
        </w:trPr>
        <w:tc>
          <w:tcPr>
            <w:tcW w:w="9333" w:type="dxa"/>
            <w:gridSpan w:val="5"/>
          </w:tcPr>
          <w:p>
            <w:pPr>
              <w:spacing w:line="360" w:lineRule="auto"/>
              <w:jc w:val="left"/>
              <w:rPr>
                <w:rFonts w:ascii="宋体" w:hAnsi="宋体"/>
              </w:rPr>
            </w:pPr>
            <w:r>
              <w:rPr>
                <w:rFonts w:hint="eastAsia" w:ascii="宋体" w:hAnsi="宋体"/>
              </w:rPr>
              <w:t>质量控制方法及结果：</w:t>
            </w:r>
          </w:p>
          <w:p>
            <w:pPr>
              <w:spacing w:line="360" w:lineRule="auto"/>
              <w:jc w:val="left"/>
              <w:rPr>
                <w:rFonts w:ascii="宋体" w:hAnsi="宋体" w:cs="宋体"/>
              </w:rPr>
            </w:pPr>
          </w:p>
          <w:p>
            <w:pPr>
              <w:spacing w:line="360" w:lineRule="auto"/>
              <w:jc w:val="left"/>
              <w:rPr>
                <w:rFonts w:ascii="宋体" w:hAnsi="宋体" w:cs="宋体"/>
              </w:rPr>
            </w:pPr>
          </w:p>
          <w:p>
            <w:pPr>
              <w:spacing w:line="360" w:lineRule="auto"/>
              <w:jc w:val="left"/>
              <w:rPr>
                <w:rFonts w:ascii="宋体" w:hAnsi="宋体" w:cs="宋体"/>
              </w:rPr>
            </w:pPr>
          </w:p>
          <w:p>
            <w:pPr>
              <w:spacing w:line="360" w:lineRule="auto"/>
              <w:jc w:val="left"/>
              <w:rPr>
                <w:rFonts w:ascii="宋体" w:hAnsi="宋体"/>
                <w:b/>
                <w:sz w:val="24"/>
              </w:rPr>
            </w:pPr>
            <w:r>
              <w:rPr>
                <w:rFonts w:hint="eastAsia" w:ascii="宋体" w:hAnsi="宋体" w:cs="宋体"/>
              </w:rPr>
              <w:t>（以下空白）</w:t>
            </w:r>
          </w:p>
        </w:tc>
      </w:tr>
    </w:tbl>
    <w:p>
      <w:pPr>
        <w:ind w:left="424" w:leftChars="202"/>
        <w:rPr>
          <w:rFonts w:ascii="宋体" w:hAnsi="宋体"/>
        </w:rPr>
      </w:pPr>
      <w:r>
        <w:rPr>
          <w:rFonts w:hint="eastAsia" w:ascii="宋体" w:hAnsi="宋体"/>
        </w:rPr>
        <w:t>检测者：</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复核者：</w:t>
      </w:r>
      <w:r>
        <w:rPr>
          <w:rFonts w:ascii="宋体" w:hAnsi="宋体"/>
        </w:rPr>
        <w:t xml:space="preserve">     </w:t>
      </w:r>
      <w:r>
        <w:rPr>
          <w:rFonts w:hint="eastAsia" w:ascii="宋体" w:hAnsi="宋体"/>
        </w:rPr>
        <w:t xml:space="preserve">  </w:t>
      </w:r>
      <w:r>
        <w:rPr>
          <w:rFonts w:ascii="宋体" w:hAnsi="宋体"/>
        </w:rPr>
        <w:t xml:space="preserve">                    </w:t>
      </w:r>
    </w:p>
    <w:p>
      <w:pPr>
        <w:ind w:firstLine="2310" w:firstLineChars="1100"/>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p>
    <w:p>
      <w:pPr>
        <w:pStyle w:val="162"/>
        <w:numPr>
          <w:ilvl w:val="0"/>
          <w:numId w:val="0"/>
        </w:numPr>
        <w:jc w:val="center"/>
        <w:rPr>
          <w:rFonts w:ascii="黑体" w:hAnsi="黑体" w:eastAsia="黑体"/>
        </w:rPr>
      </w:pPr>
    </w:p>
    <w:p>
      <w:pPr>
        <w:pStyle w:val="162"/>
        <w:numPr>
          <w:ilvl w:val="0"/>
          <w:numId w:val="0"/>
        </w:numPr>
        <w:jc w:val="center"/>
        <w:rPr>
          <w:rFonts w:ascii="黑体" w:hAnsi="黑体" w:eastAsia="黑体"/>
        </w:rPr>
      </w:pPr>
      <w:r>
        <w:rPr>
          <w:rFonts w:hint="eastAsia" w:ascii="黑体" w:hAnsi="黑体" w:eastAsia="黑体"/>
        </w:rPr>
        <w:t>图</w:t>
      </w:r>
      <w:r>
        <w:rPr>
          <w:rFonts w:ascii="黑体" w:hAnsi="黑体" w:eastAsia="黑体"/>
        </w:rPr>
        <w:t xml:space="preserve">A.2 </w:t>
      </w:r>
      <w:r>
        <w:rPr>
          <w:rFonts w:hint="eastAsia" w:ascii="黑体" w:hAnsi="黑体" w:eastAsia="黑体"/>
        </w:rPr>
        <w:t>原始</w:t>
      </w:r>
      <w:r>
        <w:rPr>
          <w:rFonts w:ascii="黑体" w:hAnsi="黑体" w:eastAsia="黑体"/>
        </w:rPr>
        <w:t>记录</w:t>
      </w:r>
      <w:r>
        <w:rPr>
          <w:rFonts w:hint="eastAsia" w:ascii="黑体" w:hAnsi="黑体" w:eastAsia="黑体"/>
        </w:rPr>
        <w:t>内页</w:t>
      </w:r>
    </w:p>
    <w:p>
      <w:pPr>
        <w:pStyle w:val="86"/>
      </w:pPr>
      <w:r>
        <w:br w:type="textWrapping"/>
      </w:r>
      <w:bookmarkStart w:id="44" w:name="_Toc172026918"/>
      <w:r>
        <w:rPr>
          <w:rFonts w:hint="eastAsia"/>
        </w:rPr>
        <w:t>（资料性）</w:t>
      </w:r>
      <w:r>
        <w:br w:type="textWrapping"/>
      </w:r>
      <w:r>
        <w:rPr>
          <w:rFonts w:hint="eastAsia"/>
        </w:rPr>
        <w:t>检测报告</w:t>
      </w:r>
      <w:bookmarkEnd w:id="44"/>
    </w:p>
    <w:p>
      <w:pPr>
        <w:spacing w:line="360" w:lineRule="auto"/>
        <w:jc w:val="center"/>
        <w:rPr>
          <w:rFonts w:ascii="宋体"/>
          <w:b/>
          <w:spacing w:val="80"/>
          <w:sz w:val="36"/>
          <w:szCs w:val="36"/>
        </w:rPr>
      </w:pPr>
      <w:r>
        <w:rPr>
          <w:rFonts w:ascii="宋体"/>
          <w:b/>
          <w:spacing w:val="80"/>
          <w:sz w:val="36"/>
          <w:szCs w:val="36"/>
        </w:rPr>
        <mc:AlternateContent>
          <mc:Choice Requires="wps">
            <w:drawing>
              <wp:anchor distT="0" distB="0" distL="114300" distR="114300" simplePos="0" relativeHeight="251672576" behindDoc="0" locked="0" layoutInCell="1" allowOverlap="1">
                <wp:simplePos x="0" y="0"/>
                <wp:positionH relativeFrom="column">
                  <wp:posOffset>52070</wp:posOffset>
                </wp:positionH>
                <wp:positionV relativeFrom="paragraph">
                  <wp:posOffset>177800</wp:posOffset>
                </wp:positionV>
                <wp:extent cx="5795010" cy="6089650"/>
                <wp:effectExtent l="0" t="0" r="15875" b="25400"/>
                <wp:wrapNone/>
                <wp:docPr id="6" name="矩形 6"/>
                <wp:cNvGraphicFramePr/>
                <a:graphic xmlns:a="http://schemas.openxmlformats.org/drawingml/2006/main">
                  <a:graphicData uri="http://schemas.microsoft.com/office/word/2010/wordprocessingShape">
                    <wps:wsp>
                      <wps:cNvSpPr/>
                      <wps:spPr>
                        <a:xfrm>
                          <a:off x="0" y="0"/>
                          <a:ext cx="5794744" cy="6089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1pt;margin-top:14pt;height:479.5pt;width:456.3pt;z-index:251672576;v-text-anchor:middle;mso-width-relative:page;mso-height-relative:page;" filled="f" stroked="t" coordsize="21600,21600" o:gfxdata="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VX+sT1gAAAAgBAAAPAAAAAAAAAAEAIAAAADgAAABkcnMvZG93bnJl&#10;di54bWxQSwECFAAUAAAACACHTuJAmCeo2FsCAACXBAAADgAAAAAAAAABACAAAAA7AQAAZHJzL2Uy&#10;b0RvYy54bWxQSwUGAAAAAAYABgBZAQAACAYAAAAA&#10;">
                <v:fill on="f" focussize="0,0"/>
                <v:stroke weight="2pt" color="#385D8A [3204]" joinstyle="round"/>
                <v:imagedata o:title=""/>
                <o:lock v:ext="edit" aspectratio="f"/>
              </v:rect>
            </w:pict>
          </mc:Fallback>
        </mc:AlternateContent>
      </w:r>
    </w:p>
    <w:p>
      <w:pPr>
        <w:spacing w:line="360" w:lineRule="auto"/>
        <w:jc w:val="center"/>
        <w:rPr>
          <w:rFonts w:ascii="宋体"/>
          <w:b/>
          <w:spacing w:val="80"/>
          <w:sz w:val="36"/>
          <w:szCs w:val="36"/>
        </w:rPr>
      </w:pPr>
      <w:r>
        <w:rPr>
          <w:rFonts w:hint="eastAsia" w:ascii="宋体"/>
          <w:b/>
          <w:spacing w:val="80"/>
          <w:sz w:val="36"/>
          <w:szCs w:val="36"/>
        </w:rPr>
        <w:t>XXXX（职业健康检查机构名称）</w:t>
      </w:r>
    </w:p>
    <w:p>
      <w:pPr>
        <w:spacing w:line="360" w:lineRule="auto"/>
        <w:jc w:val="center"/>
      </w:pPr>
      <w:r>
        <w:rPr>
          <w:rFonts w:hint="eastAsia" w:ascii="宋体"/>
          <w:b/>
          <w:spacing w:val="80"/>
          <w:sz w:val="36"/>
          <w:szCs w:val="36"/>
        </w:rPr>
        <w:t>检测报告</w:t>
      </w:r>
    </w:p>
    <w:p>
      <w:pPr>
        <w:jc w:val="center"/>
        <w:rPr>
          <w:rFonts w:ascii="宋体"/>
          <w:b/>
          <w:sz w:val="36"/>
        </w:rPr>
      </w:pPr>
      <w:r>
        <w:t xml:space="preserve">    </w:t>
      </w:r>
      <w:r>
        <w:rPr>
          <w:rFonts w:hint="eastAsia"/>
        </w:rPr>
        <w:t xml:space="preserve">         </w:t>
      </w:r>
      <w:r>
        <w:t xml:space="preserve">                                                    </w:t>
      </w:r>
      <w:r>
        <w:rPr>
          <w:rFonts w:hint="eastAsia"/>
        </w:rPr>
        <w:t xml:space="preserve">第 </w:t>
      </w:r>
      <w:r>
        <w:t xml:space="preserve">  </w:t>
      </w:r>
      <w:r>
        <w:rPr>
          <w:rFonts w:hint="eastAsia"/>
        </w:rPr>
        <w:t xml:space="preserve">页 </w:t>
      </w:r>
      <w:r>
        <w:t xml:space="preserve"> </w:t>
      </w:r>
      <w:r>
        <w:rPr>
          <w:rFonts w:hint="eastAsia"/>
        </w:rPr>
        <w:t xml:space="preserve">共 </w:t>
      </w:r>
      <w:r>
        <w:t xml:space="preserve">  </w:t>
      </w:r>
      <w:r>
        <w:rPr>
          <w:rFonts w:hint="eastAsia"/>
        </w:rPr>
        <w:t>页</w:t>
      </w:r>
    </w:p>
    <w:tbl>
      <w:tblPr>
        <w:tblStyle w:val="36"/>
        <w:tblW w:w="8580" w:type="dxa"/>
        <w:jc w:val="center"/>
        <w:tblLayout w:type="autofit"/>
        <w:tblCellMar>
          <w:top w:w="0" w:type="dxa"/>
          <w:left w:w="108" w:type="dxa"/>
          <w:bottom w:w="0" w:type="dxa"/>
          <w:right w:w="108" w:type="dxa"/>
        </w:tblCellMar>
      </w:tblPr>
      <w:tblGrid>
        <w:gridCol w:w="1016"/>
        <w:gridCol w:w="817"/>
        <w:gridCol w:w="890"/>
        <w:gridCol w:w="244"/>
        <w:gridCol w:w="1049"/>
        <w:gridCol w:w="85"/>
        <w:gridCol w:w="1134"/>
        <w:gridCol w:w="992"/>
        <w:gridCol w:w="1016"/>
        <w:gridCol w:w="1337"/>
      </w:tblGrid>
      <w:tr>
        <w:tblPrEx>
          <w:tblCellMar>
            <w:top w:w="0" w:type="dxa"/>
            <w:left w:w="108" w:type="dxa"/>
            <w:bottom w:w="0" w:type="dxa"/>
            <w:right w:w="108" w:type="dxa"/>
          </w:tblCellMar>
        </w:tblPrEx>
        <w:trPr>
          <w:trHeight w:val="311" w:hRule="atLeast"/>
          <w:jc w:val="center"/>
        </w:trPr>
        <w:tc>
          <w:tcPr>
            <w:tcW w:w="1016" w:type="dxa"/>
            <w:tcBorders>
              <w:top w:val="single" w:color="auto" w:sz="8" w:space="0"/>
              <w:left w:val="single" w:color="auto" w:sz="8" w:space="0"/>
              <w:bottom w:val="single" w:color="auto" w:sz="4" w:space="0"/>
              <w:right w:val="single" w:color="auto" w:sz="4"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样本编号</w:t>
            </w:r>
          </w:p>
        </w:tc>
        <w:tc>
          <w:tcPr>
            <w:tcW w:w="1707" w:type="dxa"/>
            <w:gridSpan w:val="2"/>
            <w:tcBorders>
              <w:top w:val="single" w:color="auto" w:sz="8" w:space="0"/>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93" w:type="dxa"/>
            <w:gridSpan w:val="2"/>
            <w:tcBorders>
              <w:top w:val="single" w:color="auto" w:sz="8" w:space="0"/>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采样日期</w:t>
            </w:r>
          </w:p>
        </w:tc>
        <w:tc>
          <w:tcPr>
            <w:tcW w:w="2211" w:type="dxa"/>
            <w:gridSpan w:val="3"/>
            <w:tcBorders>
              <w:top w:val="single" w:color="auto" w:sz="8" w:space="0"/>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6" w:type="dxa"/>
            <w:tcBorders>
              <w:top w:val="single" w:color="auto" w:sz="8" w:space="0"/>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检测日期</w:t>
            </w:r>
          </w:p>
        </w:tc>
        <w:tc>
          <w:tcPr>
            <w:tcW w:w="1337" w:type="dxa"/>
            <w:tcBorders>
              <w:top w:val="single" w:color="auto" w:sz="8" w:space="0"/>
              <w:left w:val="nil"/>
              <w:bottom w:val="single" w:color="auto" w:sz="4" w:space="0"/>
              <w:right w:val="single" w:color="auto" w:sz="8" w:space="0"/>
            </w:tcBorders>
            <w:shd w:val="clear" w:color="auto" w:fill="auto"/>
            <w:noWrap/>
            <w:vAlign w:val="bottom"/>
          </w:tcPr>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1" w:hRule="atLeast"/>
          <w:jc w:val="center"/>
        </w:trPr>
        <w:tc>
          <w:tcPr>
            <w:tcW w:w="1016" w:type="dxa"/>
            <w:tcBorders>
              <w:top w:val="nil"/>
              <w:left w:val="single" w:color="auto" w:sz="8" w:space="0"/>
              <w:bottom w:val="single" w:color="auto" w:sz="4" w:space="0"/>
              <w:right w:val="single" w:color="auto" w:sz="4"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spacing w:val="0"/>
                <w:kern w:val="0"/>
                <w:sz w:val="20"/>
                <w:szCs w:val="20"/>
                <w:fitText w:val="800" w:id="-947697406"/>
              </w:rPr>
              <w:t xml:space="preserve">姓 </w:t>
            </w:r>
            <w:r>
              <w:rPr>
                <w:rFonts w:ascii="宋体" w:hAnsi="宋体" w:cs="宋体"/>
                <w:color w:val="000000"/>
                <w:spacing w:val="0"/>
                <w:kern w:val="0"/>
                <w:sz w:val="20"/>
                <w:szCs w:val="20"/>
                <w:fitText w:val="800" w:id="-947697406"/>
              </w:rPr>
              <w:t xml:space="preserve">   </w:t>
            </w:r>
            <w:r>
              <w:rPr>
                <w:rFonts w:hint="eastAsia" w:ascii="宋体" w:hAnsi="宋体" w:cs="宋体"/>
                <w:color w:val="000000"/>
                <w:spacing w:val="0"/>
                <w:kern w:val="0"/>
                <w:sz w:val="20"/>
                <w:szCs w:val="20"/>
                <w:fitText w:val="800" w:id="-947697406"/>
              </w:rPr>
              <w:t>名</w:t>
            </w:r>
          </w:p>
        </w:tc>
        <w:tc>
          <w:tcPr>
            <w:tcW w:w="1707" w:type="dxa"/>
            <w:gridSpan w:val="2"/>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93" w:type="dxa"/>
            <w:gridSpan w:val="2"/>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spacing w:val="0"/>
                <w:kern w:val="0"/>
                <w:sz w:val="20"/>
                <w:szCs w:val="20"/>
                <w:fitText w:val="800" w:id="-947697407"/>
              </w:rPr>
              <w:t xml:space="preserve">性 </w:t>
            </w:r>
            <w:r>
              <w:rPr>
                <w:rFonts w:ascii="宋体" w:hAnsi="宋体" w:cs="宋体"/>
                <w:color w:val="000000"/>
                <w:spacing w:val="0"/>
                <w:kern w:val="0"/>
                <w:sz w:val="20"/>
                <w:szCs w:val="20"/>
                <w:fitText w:val="800" w:id="-947697407"/>
              </w:rPr>
              <w:t xml:space="preserve">   </w:t>
            </w:r>
            <w:r>
              <w:rPr>
                <w:rFonts w:hint="eastAsia" w:ascii="宋体" w:hAnsi="宋体" w:cs="宋体"/>
                <w:color w:val="000000"/>
                <w:spacing w:val="0"/>
                <w:kern w:val="0"/>
                <w:sz w:val="20"/>
                <w:szCs w:val="20"/>
                <w:fitText w:val="800" w:id="-947697407"/>
              </w:rPr>
              <w:t>别</w:t>
            </w:r>
          </w:p>
        </w:tc>
        <w:tc>
          <w:tcPr>
            <w:tcW w:w="2211" w:type="dxa"/>
            <w:gridSpan w:val="3"/>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6"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spacing w:val="200"/>
                <w:kern w:val="0"/>
                <w:sz w:val="20"/>
                <w:szCs w:val="20"/>
                <w:fitText w:val="800" w:id="-947697408"/>
              </w:rPr>
              <w:t>年</w:t>
            </w:r>
            <w:r>
              <w:rPr>
                <w:rFonts w:hint="eastAsia" w:ascii="宋体" w:hAnsi="宋体" w:cs="宋体"/>
                <w:color w:val="000000"/>
                <w:spacing w:val="0"/>
                <w:kern w:val="0"/>
                <w:sz w:val="20"/>
                <w:szCs w:val="20"/>
                <w:fitText w:val="800" w:id="-947697408"/>
              </w:rPr>
              <w:t>龄</w:t>
            </w:r>
          </w:p>
        </w:tc>
        <w:tc>
          <w:tcPr>
            <w:tcW w:w="1337" w:type="dxa"/>
            <w:tcBorders>
              <w:top w:val="nil"/>
              <w:left w:val="nil"/>
              <w:bottom w:val="single" w:color="auto" w:sz="4" w:space="0"/>
              <w:right w:val="single" w:color="auto" w:sz="8" w:space="0"/>
            </w:tcBorders>
            <w:shd w:val="clear" w:color="auto" w:fill="auto"/>
            <w:noWrap/>
            <w:vAlign w:val="bottom"/>
          </w:tcPr>
          <w:p>
            <w:pPr>
              <w:widowControl/>
              <w:spacing w:line="240" w:lineRule="auto"/>
              <w:jc w:val="right"/>
              <w:rPr>
                <w:rFonts w:ascii="宋体" w:hAnsi="宋体" w:cs="宋体"/>
                <w:color w:val="000000"/>
                <w:kern w:val="0"/>
                <w:sz w:val="20"/>
                <w:szCs w:val="20"/>
              </w:rPr>
            </w:pPr>
            <w:r>
              <w:rPr>
                <w:rFonts w:hint="eastAsia" w:ascii="宋体" w:hAnsi="宋体" w:cs="宋体"/>
                <w:color w:val="000000"/>
                <w:kern w:val="0"/>
                <w:sz w:val="20"/>
                <w:szCs w:val="20"/>
              </w:rPr>
              <w:t>岁</w:t>
            </w:r>
          </w:p>
        </w:tc>
      </w:tr>
      <w:tr>
        <w:tblPrEx>
          <w:tblCellMar>
            <w:top w:w="0" w:type="dxa"/>
            <w:left w:w="108" w:type="dxa"/>
            <w:bottom w:w="0" w:type="dxa"/>
            <w:right w:w="108" w:type="dxa"/>
          </w:tblCellMar>
        </w:tblPrEx>
        <w:trPr>
          <w:trHeight w:val="322" w:hRule="atLeast"/>
          <w:jc w:val="center"/>
        </w:trPr>
        <w:tc>
          <w:tcPr>
            <w:tcW w:w="1016" w:type="dxa"/>
            <w:tcBorders>
              <w:top w:val="nil"/>
              <w:left w:val="single" w:color="auto" w:sz="8" w:space="0"/>
              <w:bottom w:val="single" w:color="auto" w:sz="8" w:space="0"/>
              <w:right w:val="single" w:color="auto" w:sz="4"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检测方法</w:t>
            </w:r>
          </w:p>
        </w:tc>
        <w:tc>
          <w:tcPr>
            <w:tcW w:w="7564" w:type="dxa"/>
            <w:gridSpan w:val="9"/>
            <w:tcBorders>
              <w:top w:val="single" w:color="auto" w:sz="4" w:space="0"/>
              <w:left w:val="nil"/>
              <w:bottom w:val="single" w:color="auto" w:sz="8" w:space="0"/>
              <w:right w:val="single" w:color="000000" w:sz="8"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1" w:hRule="atLeast"/>
          <w:jc w:val="center"/>
        </w:trPr>
        <w:tc>
          <w:tcPr>
            <w:tcW w:w="1016" w:type="dxa"/>
            <w:tcBorders>
              <w:top w:val="nil"/>
              <w:left w:val="single" w:color="auto" w:sz="8" w:space="0"/>
              <w:bottom w:val="single" w:color="auto" w:sz="4" w:space="0"/>
              <w:right w:val="nil"/>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样本名称</w:t>
            </w:r>
          </w:p>
        </w:tc>
        <w:tc>
          <w:tcPr>
            <w:tcW w:w="1707" w:type="dxa"/>
            <w:gridSpan w:val="2"/>
            <w:tcBorders>
              <w:top w:val="nil"/>
              <w:left w:val="nil"/>
              <w:bottom w:val="single" w:color="auto" w:sz="4" w:space="0"/>
              <w:right w:val="nil"/>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检测项目</w:t>
            </w:r>
          </w:p>
        </w:tc>
        <w:tc>
          <w:tcPr>
            <w:tcW w:w="3504" w:type="dxa"/>
            <w:gridSpan w:val="5"/>
            <w:tcBorders>
              <w:top w:val="nil"/>
              <w:left w:val="nil"/>
              <w:bottom w:val="single" w:color="auto" w:sz="4" w:space="0"/>
              <w:right w:val="nil"/>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检测结果</w:t>
            </w:r>
          </w:p>
        </w:tc>
        <w:tc>
          <w:tcPr>
            <w:tcW w:w="2353" w:type="dxa"/>
            <w:gridSpan w:val="2"/>
            <w:tcBorders>
              <w:top w:val="nil"/>
              <w:left w:val="nil"/>
              <w:bottom w:val="single" w:color="auto" w:sz="4" w:space="0"/>
              <w:right w:val="single" w:color="auto" w:sz="8"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参考区间</w:t>
            </w:r>
          </w:p>
        </w:tc>
      </w:tr>
      <w:tr>
        <w:tblPrEx>
          <w:tblCellMar>
            <w:top w:w="0" w:type="dxa"/>
            <w:left w:w="108" w:type="dxa"/>
            <w:bottom w:w="0" w:type="dxa"/>
            <w:right w:w="108" w:type="dxa"/>
          </w:tblCellMar>
        </w:tblPrEx>
        <w:trPr>
          <w:trHeight w:val="1235" w:hRule="atLeast"/>
          <w:jc w:val="center"/>
        </w:trPr>
        <w:tc>
          <w:tcPr>
            <w:tcW w:w="1016" w:type="dxa"/>
            <w:tcBorders>
              <w:top w:val="nil"/>
              <w:left w:val="single" w:color="auto" w:sz="8" w:space="0"/>
              <w:bottom w:val="nil"/>
              <w:right w:val="nil"/>
            </w:tcBorders>
            <w:shd w:val="clear" w:color="auto" w:fill="auto"/>
            <w:noWrap/>
            <w:vAlign w:val="bottom"/>
          </w:tcPr>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7" w:type="dxa"/>
            <w:gridSpan w:val="2"/>
            <w:tcBorders>
              <w:top w:val="nil"/>
              <w:left w:val="nil"/>
              <w:bottom w:val="nil"/>
              <w:right w:val="nil"/>
            </w:tcBorders>
            <w:shd w:val="clear" w:color="auto" w:fill="auto"/>
            <w:noWrap/>
            <w:vAlign w:val="bottom"/>
          </w:tcPr>
          <w:p>
            <w:pPr>
              <w:widowControl/>
              <w:spacing w:line="240" w:lineRule="auto"/>
              <w:jc w:val="left"/>
              <w:rPr>
                <w:rFonts w:ascii="宋体" w:hAnsi="宋体" w:cs="宋体"/>
                <w:color w:val="000000"/>
                <w:kern w:val="0"/>
                <w:sz w:val="20"/>
                <w:szCs w:val="20"/>
              </w:rPr>
            </w:pPr>
          </w:p>
        </w:tc>
        <w:tc>
          <w:tcPr>
            <w:tcW w:w="1293" w:type="dxa"/>
            <w:gridSpan w:val="2"/>
            <w:tcBorders>
              <w:top w:val="nil"/>
              <w:left w:val="nil"/>
              <w:bottom w:val="nil"/>
              <w:right w:val="nil"/>
            </w:tcBorders>
            <w:shd w:val="clear" w:color="auto" w:fill="auto"/>
            <w:noWrap/>
            <w:vAlign w:val="bottom"/>
          </w:tcPr>
          <w:p>
            <w:pPr>
              <w:widowControl/>
              <w:spacing w:line="240" w:lineRule="auto"/>
              <w:jc w:val="left"/>
              <w:rPr>
                <w:rFonts w:eastAsia="Times New Roman"/>
                <w:kern w:val="0"/>
                <w:sz w:val="20"/>
                <w:szCs w:val="20"/>
              </w:rPr>
            </w:pPr>
          </w:p>
        </w:tc>
        <w:tc>
          <w:tcPr>
            <w:tcW w:w="2211" w:type="dxa"/>
            <w:gridSpan w:val="3"/>
            <w:tcBorders>
              <w:top w:val="nil"/>
              <w:left w:val="nil"/>
              <w:bottom w:val="nil"/>
              <w:right w:val="nil"/>
            </w:tcBorders>
            <w:shd w:val="clear" w:color="auto" w:fill="auto"/>
            <w:noWrap/>
            <w:vAlign w:val="bottom"/>
          </w:tcPr>
          <w:p>
            <w:pPr>
              <w:widowControl/>
              <w:spacing w:line="240" w:lineRule="auto"/>
              <w:jc w:val="left"/>
              <w:rPr>
                <w:rFonts w:eastAsia="Times New Roman"/>
                <w:kern w:val="0"/>
                <w:sz w:val="20"/>
                <w:szCs w:val="20"/>
              </w:rPr>
            </w:pPr>
          </w:p>
        </w:tc>
        <w:tc>
          <w:tcPr>
            <w:tcW w:w="1016" w:type="dxa"/>
            <w:tcBorders>
              <w:top w:val="nil"/>
              <w:left w:val="nil"/>
              <w:bottom w:val="nil"/>
              <w:right w:val="nil"/>
            </w:tcBorders>
            <w:shd w:val="clear" w:color="auto" w:fill="auto"/>
            <w:noWrap/>
            <w:vAlign w:val="bottom"/>
          </w:tcPr>
          <w:p>
            <w:pPr>
              <w:widowControl/>
              <w:spacing w:line="240" w:lineRule="auto"/>
              <w:jc w:val="left"/>
              <w:rPr>
                <w:rFonts w:eastAsia="Times New Roman"/>
                <w:kern w:val="0"/>
                <w:sz w:val="20"/>
                <w:szCs w:val="20"/>
              </w:rPr>
            </w:pPr>
          </w:p>
        </w:tc>
        <w:tc>
          <w:tcPr>
            <w:tcW w:w="1337" w:type="dxa"/>
            <w:tcBorders>
              <w:top w:val="nil"/>
              <w:left w:val="nil"/>
              <w:bottom w:val="nil"/>
              <w:right w:val="single" w:color="auto" w:sz="8" w:space="0"/>
            </w:tcBorders>
            <w:shd w:val="clear" w:color="auto" w:fill="auto"/>
            <w:noWrap/>
            <w:vAlign w:val="bottom"/>
          </w:tcPr>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1" w:hRule="atLeast"/>
          <w:jc w:val="center"/>
        </w:trPr>
        <w:tc>
          <w:tcPr>
            <w:tcW w:w="1016" w:type="dxa"/>
            <w:tcBorders>
              <w:top w:val="nil"/>
              <w:left w:val="single" w:color="auto" w:sz="8" w:space="0"/>
              <w:bottom w:val="nil"/>
              <w:right w:val="nil"/>
            </w:tcBorders>
            <w:shd w:val="clear" w:color="auto" w:fill="auto"/>
            <w:noWrap/>
            <w:vAlign w:val="bottom"/>
          </w:tcPr>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7" w:type="dxa"/>
            <w:gridSpan w:val="2"/>
            <w:tcBorders>
              <w:top w:val="nil"/>
              <w:left w:val="nil"/>
              <w:bottom w:val="nil"/>
              <w:right w:val="nil"/>
            </w:tcBorders>
            <w:shd w:val="clear" w:color="auto" w:fill="auto"/>
            <w:noWrap/>
            <w:vAlign w:val="bottom"/>
          </w:tcPr>
          <w:p>
            <w:pPr>
              <w:widowControl/>
              <w:spacing w:line="240" w:lineRule="auto"/>
              <w:jc w:val="left"/>
              <w:rPr>
                <w:rFonts w:ascii="宋体" w:hAnsi="宋体" w:cs="宋体"/>
                <w:color w:val="000000"/>
                <w:kern w:val="0"/>
                <w:sz w:val="20"/>
                <w:szCs w:val="20"/>
              </w:rPr>
            </w:pPr>
          </w:p>
        </w:tc>
        <w:tc>
          <w:tcPr>
            <w:tcW w:w="1293" w:type="dxa"/>
            <w:gridSpan w:val="2"/>
            <w:tcBorders>
              <w:top w:val="nil"/>
              <w:left w:val="nil"/>
              <w:bottom w:val="nil"/>
              <w:right w:val="nil"/>
            </w:tcBorders>
            <w:shd w:val="clear" w:color="auto" w:fill="auto"/>
            <w:noWrap/>
            <w:vAlign w:val="bottom"/>
          </w:tcPr>
          <w:p>
            <w:pPr>
              <w:widowControl/>
              <w:spacing w:line="240" w:lineRule="auto"/>
              <w:jc w:val="left"/>
              <w:rPr>
                <w:rFonts w:eastAsia="Times New Roman"/>
                <w:kern w:val="0"/>
                <w:sz w:val="20"/>
                <w:szCs w:val="20"/>
              </w:rPr>
            </w:pPr>
          </w:p>
        </w:tc>
        <w:tc>
          <w:tcPr>
            <w:tcW w:w="2211" w:type="dxa"/>
            <w:gridSpan w:val="3"/>
            <w:tcBorders>
              <w:top w:val="nil"/>
              <w:left w:val="nil"/>
              <w:bottom w:val="nil"/>
              <w:right w:val="nil"/>
            </w:tcBorders>
            <w:shd w:val="clear" w:color="auto" w:fill="auto"/>
            <w:noWrap/>
            <w:vAlign w:val="bottom"/>
          </w:tcPr>
          <w:p>
            <w:pPr>
              <w:widowControl/>
              <w:spacing w:line="240" w:lineRule="auto"/>
              <w:jc w:val="left"/>
              <w:rPr>
                <w:rFonts w:eastAsia="Times New Roman"/>
                <w:kern w:val="0"/>
                <w:sz w:val="20"/>
                <w:szCs w:val="20"/>
              </w:rPr>
            </w:pPr>
          </w:p>
        </w:tc>
        <w:tc>
          <w:tcPr>
            <w:tcW w:w="1016" w:type="dxa"/>
            <w:tcBorders>
              <w:top w:val="nil"/>
              <w:left w:val="nil"/>
              <w:bottom w:val="nil"/>
              <w:right w:val="nil"/>
            </w:tcBorders>
            <w:shd w:val="clear" w:color="auto" w:fill="auto"/>
            <w:noWrap/>
            <w:vAlign w:val="bottom"/>
          </w:tcPr>
          <w:p>
            <w:pPr>
              <w:widowControl/>
              <w:spacing w:line="240" w:lineRule="auto"/>
              <w:jc w:val="left"/>
              <w:rPr>
                <w:rFonts w:eastAsia="Times New Roman"/>
                <w:kern w:val="0"/>
                <w:sz w:val="20"/>
                <w:szCs w:val="20"/>
              </w:rPr>
            </w:pPr>
          </w:p>
        </w:tc>
        <w:tc>
          <w:tcPr>
            <w:tcW w:w="1337" w:type="dxa"/>
            <w:tcBorders>
              <w:top w:val="nil"/>
              <w:left w:val="nil"/>
              <w:bottom w:val="nil"/>
              <w:right w:val="single" w:color="auto" w:sz="8" w:space="0"/>
            </w:tcBorders>
            <w:shd w:val="clear" w:color="auto" w:fill="auto"/>
            <w:noWrap/>
            <w:vAlign w:val="bottom"/>
          </w:tcPr>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44" w:hRule="atLeast"/>
          <w:jc w:val="center"/>
        </w:trPr>
        <w:tc>
          <w:tcPr>
            <w:tcW w:w="1016" w:type="dxa"/>
            <w:tcBorders>
              <w:top w:val="nil"/>
              <w:left w:val="single" w:color="auto" w:sz="8" w:space="0"/>
              <w:bottom w:val="nil"/>
              <w:right w:val="nil"/>
            </w:tcBorders>
            <w:shd w:val="clear" w:color="auto" w:fill="auto"/>
            <w:noWrap/>
            <w:vAlign w:val="bottom"/>
          </w:tcPr>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7" w:type="dxa"/>
            <w:gridSpan w:val="2"/>
            <w:tcBorders>
              <w:top w:val="nil"/>
              <w:left w:val="nil"/>
              <w:bottom w:val="nil"/>
              <w:right w:val="nil"/>
            </w:tcBorders>
            <w:shd w:val="clear" w:color="auto" w:fill="auto"/>
            <w:noWrap/>
            <w:vAlign w:val="bottom"/>
          </w:tcPr>
          <w:p>
            <w:pPr>
              <w:widowControl/>
              <w:spacing w:line="240" w:lineRule="auto"/>
              <w:jc w:val="left"/>
              <w:rPr>
                <w:rFonts w:ascii="宋体" w:hAnsi="宋体" w:cs="宋体"/>
                <w:color w:val="000000"/>
                <w:kern w:val="0"/>
                <w:sz w:val="20"/>
                <w:szCs w:val="20"/>
              </w:rPr>
            </w:pPr>
          </w:p>
        </w:tc>
        <w:tc>
          <w:tcPr>
            <w:tcW w:w="1293" w:type="dxa"/>
            <w:gridSpan w:val="2"/>
            <w:tcBorders>
              <w:top w:val="nil"/>
              <w:left w:val="nil"/>
              <w:bottom w:val="nil"/>
              <w:right w:val="nil"/>
            </w:tcBorders>
            <w:shd w:val="clear" w:color="auto" w:fill="auto"/>
            <w:noWrap/>
            <w:vAlign w:val="bottom"/>
          </w:tcPr>
          <w:p>
            <w:pPr>
              <w:widowControl/>
              <w:spacing w:line="240" w:lineRule="auto"/>
              <w:jc w:val="left"/>
              <w:rPr>
                <w:rFonts w:eastAsia="Times New Roman"/>
                <w:kern w:val="0"/>
                <w:sz w:val="20"/>
                <w:szCs w:val="20"/>
              </w:rPr>
            </w:pPr>
          </w:p>
        </w:tc>
        <w:tc>
          <w:tcPr>
            <w:tcW w:w="2211" w:type="dxa"/>
            <w:gridSpan w:val="3"/>
            <w:tcBorders>
              <w:top w:val="nil"/>
              <w:left w:val="nil"/>
              <w:bottom w:val="nil"/>
              <w:right w:val="nil"/>
            </w:tcBorders>
            <w:shd w:val="clear" w:color="auto" w:fill="auto"/>
            <w:noWrap/>
            <w:vAlign w:val="bottom"/>
          </w:tcPr>
          <w:p>
            <w:pPr>
              <w:widowControl/>
              <w:spacing w:line="240" w:lineRule="auto"/>
              <w:jc w:val="left"/>
              <w:rPr>
                <w:rFonts w:eastAsia="Times New Roman"/>
                <w:kern w:val="0"/>
                <w:sz w:val="20"/>
                <w:szCs w:val="20"/>
              </w:rPr>
            </w:pPr>
          </w:p>
        </w:tc>
        <w:tc>
          <w:tcPr>
            <w:tcW w:w="1016" w:type="dxa"/>
            <w:tcBorders>
              <w:top w:val="nil"/>
              <w:left w:val="nil"/>
              <w:bottom w:val="nil"/>
              <w:right w:val="nil"/>
            </w:tcBorders>
            <w:shd w:val="clear" w:color="auto" w:fill="auto"/>
            <w:noWrap/>
            <w:vAlign w:val="bottom"/>
          </w:tcPr>
          <w:p>
            <w:pPr>
              <w:widowControl/>
              <w:spacing w:line="240" w:lineRule="auto"/>
              <w:jc w:val="left"/>
              <w:rPr>
                <w:rFonts w:eastAsia="Times New Roman"/>
                <w:kern w:val="0"/>
                <w:sz w:val="20"/>
                <w:szCs w:val="20"/>
              </w:rPr>
            </w:pPr>
          </w:p>
        </w:tc>
        <w:tc>
          <w:tcPr>
            <w:tcW w:w="1337" w:type="dxa"/>
            <w:tcBorders>
              <w:top w:val="nil"/>
              <w:left w:val="nil"/>
              <w:bottom w:val="nil"/>
              <w:right w:val="single" w:color="auto" w:sz="8" w:space="0"/>
            </w:tcBorders>
            <w:shd w:val="clear" w:color="auto" w:fill="auto"/>
            <w:noWrap/>
            <w:vAlign w:val="bottom"/>
          </w:tcPr>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1" w:hRule="atLeast"/>
          <w:jc w:val="center"/>
        </w:trPr>
        <w:tc>
          <w:tcPr>
            <w:tcW w:w="1016" w:type="dxa"/>
            <w:tcBorders>
              <w:top w:val="nil"/>
              <w:left w:val="single" w:color="auto" w:sz="8" w:space="0"/>
              <w:bottom w:val="nil"/>
              <w:right w:val="nil"/>
            </w:tcBorders>
            <w:shd w:val="clear" w:color="auto" w:fill="auto"/>
            <w:noWrap/>
            <w:vAlign w:val="bottom"/>
          </w:tcPr>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7" w:type="dxa"/>
            <w:gridSpan w:val="2"/>
            <w:tcBorders>
              <w:top w:val="nil"/>
              <w:left w:val="nil"/>
              <w:bottom w:val="nil"/>
              <w:right w:val="nil"/>
            </w:tcBorders>
            <w:shd w:val="clear" w:color="auto" w:fill="auto"/>
            <w:noWrap/>
            <w:vAlign w:val="bottom"/>
          </w:tcPr>
          <w:p>
            <w:pPr>
              <w:widowControl/>
              <w:spacing w:line="240" w:lineRule="auto"/>
              <w:jc w:val="left"/>
              <w:rPr>
                <w:rFonts w:ascii="宋体" w:hAnsi="宋体" w:cs="宋体"/>
                <w:color w:val="000000"/>
                <w:kern w:val="0"/>
                <w:sz w:val="20"/>
                <w:szCs w:val="20"/>
              </w:rPr>
            </w:pPr>
          </w:p>
        </w:tc>
        <w:tc>
          <w:tcPr>
            <w:tcW w:w="1293" w:type="dxa"/>
            <w:gridSpan w:val="2"/>
            <w:tcBorders>
              <w:top w:val="nil"/>
              <w:left w:val="nil"/>
              <w:bottom w:val="nil"/>
              <w:right w:val="nil"/>
            </w:tcBorders>
            <w:shd w:val="clear" w:color="auto" w:fill="auto"/>
            <w:noWrap/>
            <w:vAlign w:val="bottom"/>
          </w:tcPr>
          <w:p>
            <w:pPr>
              <w:widowControl/>
              <w:spacing w:line="240" w:lineRule="auto"/>
              <w:jc w:val="left"/>
              <w:rPr>
                <w:rFonts w:eastAsia="Times New Roman"/>
                <w:kern w:val="0"/>
                <w:sz w:val="20"/>
                <w:szCs w:val="20"/>
              </w:rPr>
            </w:pPr>
          </w:p>
        </w:tc>
        <w:tc>
          <w:tcPr>
            <w:tcW w:w="2211" w:type="dxa"/>
            <w:gridSpan w:val="3"/>
            <w:tcBorders>
              <w:top w:val="nil"/>
              <w:left w:val="nil"/>
              <w:bottom w:val="nil"/>
              <w:right w:val="nil"/>
            </w:tcBorders>
            <w:shd w:val="clear" w:color="auto" w:fill="auto"/>
            <w:noWrap/>
            <w:vAlign w:val="bottom"/>
          </w:tcPr>
          <w:p>
            <w:pPr>
              <w:widowControl/>
              <w:spacing w:line="240" w:lineRule="auto"/>
              <w:jc w:val="left"/>
              <w:rPr>
                <w:rFonts w:eastAsia="Times New Roman"/>
                <w:kern w:val="0"/>
                <w:sz w:val="20"/>
                <w:szCs w:val="20"/>
              </w:rPr>
            </w:pPr>
          </w:p>
        </w:tc>
        <w:tc>
          <w:tcPr>
            <w:tcW w:w="2353" w:type="dxa"/>
            <w:gridSpan w:val="2"/>
            <w:vMerge w:val="restart"/>
            <w:tcBorders>
              <w:top w:val="nil"/>
              <w:left w:val="nil"/>
              <w:bottom w:val="single" w:color="000000" w:sz="4" w:space="0"/>
              <w:right w:val="single" w:color="auto" w:sz="12" w:space="0"/>
            </w:tcBorders>
            <w:shd w:val="clear" w:color="auto" w:fill="auto"/>
            <w:noWrap/>
            <w:vAlign w:val="center"/>
          </w:tcPr>
          <w:p>
            <w:pPr>
              <w:widowControl/>
              <w:spacing w:line="240" w:lineRule="auto"/>
              <w:rPr>
                <w:rFonts w:ascii="宋体" w:hAnsi="宋体" w:cs="宋体"/>
                <w:color w:val="000000"/>
                <w:kern w:val="0"/>
                <w:sz w:val="20"/>
                <w:szCs w:val="20"/>
              </w:rPr>
            </w:pPr>
            <w:r>
              <w:rPr>
                <w:rFonts w:hint="eastAsia" w:ascii="宋体" w:hAnsi="宋体" w:cs="宋体"/>
                <w:color w:val="000000"/>
                <w:kern w:val="0"/>
                <w:sz w:val="20"/>
                <w:szCs w:val="20"/>
              </w:rPr>
              <w:t>（机构检验检测专用章）</w:t>
            </w:r>
          </w:p>
        </w:tc>
      </w:tr>
      <w:tr>
        <w:tblPrEx>
          <w:tblCellMar>
            <w:top w:w="0" w:type="dxa"/>
            <w:left w:w="108" w:type="dxa"/>
            <w:bottom w:w="0" w:type="dxa"/>
            <w:right w:w="108" w:type="dxa"/>
          </w:tblCellMar>
        </w:tblPrEx>
        <w:trPr>
          <w:trHeight w:val="3026" w:hRule="atLeast"/>
          <w:jc w:val="center"/>
        </w:trPr>
        <w:tc>
          <w:tcPr>
            <w:tcW w:w="1016" w:type="dxa"/>
            <w:tcBorders>
              <w:top w:val="nil"/>
              <w:left w:val="single" w:color="auto" w:sz="8" w:space="0"/>
              <w:bottom w:val="nil"/>
              <w:right w:val="nil"/>
            </w:tcBorders>
            <w:shd w:val="clear" w:color="auto" w:fill="auto"/>
            <w:noWrap/>
            <w:vAlign w:val="bottom"/>
          </w:tcPr>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7" w:type="dxa"/>
            <w:gridSpan w:val="2"/>
            <w:tcBorders>
              <w:top w:val="nil"/>
              <w:left w:val="nil"/>
              <w:bottom w:val="nil"/>
              <w:right w:val="nil"/>
            </w:tcBorders>
            <w:shd w:val="clear" w:color="auto" w:fill="auto"/>
            <w:noWrap/>
            <w:vAlign w:val="bottom"/>
          </w:tcPr>
          <w:p>
            <w:pPr>
              <w:widowControl/>
              <w:spacing w:line="240" w:lineRule="auto"/>
              <w:jc w:val="left"/>
              <w:rPr>
                <w:rFonts w:ascii="宋体" w:hAnsi="宋体" w:cs="宋体"/>
                <w:color w:val="000000"/>
                <w:kern w:val="0"/>
                <w:sz w:val="20"/>
                <w:szCs w:val="20"/>
              </w:rPr>
            </w:pPr>
          </w:p>
        </w:tc>
        <w:tc>
          <w:tcPr>
            <w:tcW w:w="1293" w:type="dxa"/>
            <w:gridSpan w:val="2"/>
            <w:tcBorders>
              <w:top w:val="nil"/>
              <w:left w:val="nil"/>
              <w:bottom w:val="nil"/>
              <w:right w:val="nil"/>
            </w:tcBorders>
            <w:shd w:val="clear" w:color="auto" w:fill="auto"/>
            <w:noWrap/>
            <w:vAlign w:val="bottom"/>
          </w:tcPr>
          <w:p>
            <w:pPr>
              <w:widowControl/>
              <w:spacing w:line="240" w:lineRule="auto"/>
              <w:jc w:val="left"/>
              <w:rPr>
                <w:rFonts w:eastAsia="Times New Roman"/>
                <w:kern w:val="0"/>
                <w:sz w:val="20"/>
                <w:szCs w:val="20"/>
              </w:rPr>
            </w:pPr>
          </w:p>
        </w:tc>
        <w:tc>
          <w:tcPr>
            <w:tcW w:w="2211" w:type="dxa"/>
            <w:gridSpan w:val="3"/>
            <w:tcBorders>
              <w:top w:val="nil"/>
              <w:left w:val="nil"/>
              <w:bottom w:val="nil"/>
              <w:right w:val="nil"/>
            </w:tcBorders>
            <w:shd w:val="clear" w:color="auto" w:fill="auto"/>
            <w:noWrap/>
            <w:vAlign w:val="bottom"/>
          </w:tcPr>
          <w:p>
            <w:pPr>
              <w:widowControl/>
              <w:spacing w:line="240" w:lineRule="auto"/>
              <w:jc w:val="left"/>
              <w:rPr>
                <w:rFonts w:eastAsia="Times New Roman"/>
                <w:kern w:val="0"/>
                <w:sz w:val="20"/>
                <w:szCs w:val="20"/>
              </w:rPr>
            </w:pPr>
          </w:p>
        </w:tc>
        <w:tc>
          <w:tcPr>
            <w:tcW w:w="2353" w:type="dxa"/>
            <w:gridSpan w:val="2"/>
            <w:vMerge w:val="continue"/>
            <w:tcBorders>
              <w:top w:val="nil"/>
              <w:left w:val="nil"/>
              <w:bottom w:val="nil"/>
              <w:right w:val="single" w:color="auto" w:sz="12" w:space="0"/>
            </w:tcBorders>
            <w:vAlign w:val="center"/>
          </w:tcPr>
          <w:p>
            <w:pPr>
              <w:widowControl/>
              <w:spacing w:line="240" w:lineRule="auto"/>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11" w:hRule="atLeast"/>
          <w:jc w:val="center"/>
        </w:trPr>
        <w:tc>
          <w:tcPr>
            <w:tcW w:w="8580" w:type="dxa"/>
            <w:gridSpan w:val="10"/>
            <w:tcBorders>
              <w:top w:val="single" w:color="auto" w:sz="4" w:space="0"/>
              <w:left w:val="single" w:color="auto" w:sz="8" w:space="0"/>
              <w:bottom w:val="single" w:color="auto" w:sz="4" w:space="0"/>
              <w:right w:val="single" w:color="000000" w:sz="8" w:space="0"/>
            </w:tcBorders>
            <w:shd w:val="clear" w:color="auto" w:fill="auto"/>
            <w:noWrap/>
            <w:vAlign w:val="bottom"/>
          </w:tcPr>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备注：本结果仅对所测样本负责</w:t>
            </w:r>
          </w:p>
        </w:tc>
      </w:tr>
      <w:tr>
        <w:tblPrEx>
          <w:tblCellMar>
            <w:top w:w="0" w:type="dxa"/>
            <w:left w:w="108" w:type="dxa"/>
            <w:bottom w:w="0" w:type="dxa"/>
            <w:right w:w="108" w:type="dxa"/>
          </w:tblCellMar>
        </w:tblPrEx>
        <w:trPr>
          <w:trHeight w:val="322" w:hRule="atLeast"/>
          <w:jc w:val="center"/>
        </w:trPr>
        <w:tc>
          <w:tcPr>
            <w:tcW w:w="1016" w:type="dxa"/>
            <w:tcBorders>
              <w:top w:val="nil"/>
              <w:left w:val="single" w:color="auto" w:sz="8" w:space="0"/>
              <w:bottom w:val="single" w:color="auto" w:sz="8" w:space="0"/>
              <w:right w:val="single" w:color="auto" w:sz="4"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spacing w:val="50"/>
                <w:kern w:val="0"/>
                <w:sz w:val="20"/>
                <w:szCs w:val="20"/>
                <w:fitText w:val="800" w:id="-947697152"/>
              </w:rPr>
              <w:t>检测</w:t>
            </w:r>
            <w:r>
              <w:rPr>
                <w:rFonts w:hint="eastAsia" w:ascii="宋体" w:hAnsi="宋体" w:cs="宋体"/>
                <w:color w:val="000000"/>
                <w:spacing w:val="0"/>
                <w:kern w:val="0"/>
                <w:sz w:val="20"/>
                <w:szCs w:val="20"/>
                <w:fitText w:val="800" w:id="-947697152"/>
              </w:rPr>
              <w:t>者</w:t>
            </w:r>
          </w:p>
        </w:tc>
        <w:tc>
          <w:tcPr>
            <w:tcW w:w="817" w:type="dxa"/>
            <w:tcBorders>
              <w:top w:val="nil"/>
              <w:left w:val="nil"/>
              <w:bottom w:val="single" w:color="auto" w:sz="8" w:space="0"/>
              <w:right w:val="single" w:color="auto" w:sz="4"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gridSpan w:val="2"/>
            <w:tcBorders>
              <w:top w:val="nil"/>
              <w:left w:val="nil"/>
              <w:bottom w:val="single" w:color="auto" w:sz="8" w:space="0"/>
              <w:right w:val="single" w:color="auto" w:sz="4"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spacing w:val="50"/>
                <w:kern w:val="0"/>
                <w:sz w:val="20"/>
                <w:szCs w:val="20"/>
                <w:fitText w:val="800" w:id="-947697151"/>
              </w:rPr>
              <w:t>审核</w:t>
            </w:r>
            <w:r>
              <w:rPr>
                <w:rFonts w:hint="eastAsia" w:ascii="宋体" w:hAnsi="宋体" w:cs="宋体"/>
                <w:color w:val="000000"/>
                <w:spacing w:val="0"/>
                <w:kern w:val="0"/>
                <w:sz w:val="20"/>
                <w:szCs w:val="20"/>
                <w:fitText w:val="800" w:id="-947697151"/>
              </w:rPr>
              <w:t>者</w:t>
            </w:r>
          </w:p>
        </w:tc>
        <w:tc>
          <w:tcPr>
            <w:tcW w:w="1134" w:type="dxa"/>
            <w:gridSpan w:val="2"/>
            <w:tcBorders>
              <w:top w:val="nil"/>
              <w:left w:val="nil"/>
              <w:bottom w:val="single" w:color="auto" w:sz="8" w:space="0"/>
              <w:right w:val="single" w:color="auto" w:sz="4"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134" w:type="dxa"/>
            <w:tcBorders>
              <w:top w:val="nil"/>
              <w:left w:val="nil"/>
              <w:bottom w:val="single" w:color="auto" w:sz="8" w:space="0"/>
              <w:right w:val="single" w:color="auto" w:sz="4" w:space="0"/>
            </w:tcBorders>
            <w:shd w:val="clear" w:color="auto" w:fill="auto"/>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签 发 者</w:t>
            </w:r>
          </w:p>
        </w:tc>
        <w:tc>
          <w:tcPr>
            <w:tcW w:w="992" w:type="dxa"/>
            <w:tcBorders>
              <w:top w:val="nil"/>
              <w:left w:val="nil"/>
              <w:bottom w:val="single" w:color="auto" w:sz="8" w:space="0"/>
              <w:right w:val="single" w:color="auto" w:sz="4" w:space="0"/>
            </w:tcBorders>
            <w:shd w:val="clear" w:color="auto" w:fill="auto"/>
            <w:vAlign w:val="bottom"/>
          </w:tcPr>
          <w:p>
            <w:pPr>
              <w:widowControl/>
              <w:spacing w:line="240" w:lineRule="auto"/>
              <w:jc w:val="center"/>
              <w:rPr>
                <w:rFonts w:ascii="宋体" w:hAnsi="宋体" w:cs="宋体"/>
                <w:color w:val="000000"/>
                <w:kern w:val="0"/>
                <w:sz w:val="20"/>
                <w:szCs w:val="20"/>
              </w:rPr>
            </w:pPr>
          </w:p>
        </w:tc>
        <w:tc>
          <w:tcPr>
            <w:tcW w:w="1016" w:type="dxa"/>
            <w:tcBorders>
              <w:top w:val="nil"/>
              <w:left w:val="nil"/>
              <w:bottom w:val="single" w:color="auto" w:sz="8" w:space="0"/>
              <w:right w:val="single" w:color="auto" w:sz="4" w:space="0"/>
            </w:tcBorders>
            <w:shd w:val="clear" w:color="auto" w:fill="auto"/>
            <w:noWrap/>
            <w:vAlign w:val="bottom"/>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报告日期</w:t>
            </w:r>
          </w:p>
        </w:tc>
        <w:tc>
          <w:tcPr>
            <w:tcW w:w="1337" w:type="dxa"/>
            <w:tcBorders>
              <w:top w:val="nil"/>
              <w:left w:val="nil"/>
              <w:bottom w:val="single" w:color="auto" w:sz="8" w:space="0"/>
              <w:right w:val="single" w:color="auto" w:sz="8" w:space="0"/>
            </w:tcBorders>
            <w:shd w:val="clear" w:color="auto" w:fill="auto"/>
            <w:noWrap/>
            <w:vAlign w:val="bottom"/>
          </w:tcPr>
          <w:p>
            <w:pPr>
              <w:widowControl/>
              <w:spacing w:line="240" w:lineRule="auto"/>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pStyle w:val="162"/>
        <w:numPr>
          <w:ilvl w:val="0"/>
          <w:numId w:val="0"/>
        </w:numPr>
        <w:jc w:val="center"/>
        <w:rPr>
          <w:rFonts w:ascii="黑体" w:hAnsi="黑体" w:eastAsia="黑体"/>
        </w:rPr>
      </w:pPr>
    </w:p>
    <w:p>
      <w:pPr>
        <w:pStyle w:val="162"/>
        <w:numPr>
          <w:ilvl w:val="0"/>
          <w:numId w:val="0"/>
        </w:numPr>
        <w:jc w:val="center"/>
      </w:pPr>
      <w:r>
        <w:rPr>
          <w:rFonts w:hint="eastAsia" w:ascii="黑体" w:hAnsi="黑体" w:eastAsia="黑体"/>
        </w:rPr>
        <w:t>图</w:t>
      </w:r>
      <w:r>
        <w:rPr>
          <w:rFonts w:ascii="黑体" w:hAnsi="黑体" w:eastAsia="黑体"/>
        </w:rPr>
        <w:t>B</w:t>
      </w:r>
      <w:r>
        <w:rPr>
          <w:rFonts w:hint="eastAsia" w:ascii="黑体" w:hAnsi="黑体" w:eastAsia="黑体"/>
        </w:rPr>
        <w:t>.</w:t>
      </w:r>
      <w:r>
        <w:rPr>
          <w:rFonts w:ascii="黑体" w:hAnsi="黑体" w:eastAsia="黑体"/>
        </w:rPr>
        <w:t>1</w:t>
      </w:r>
      <w:r>
        <w:rPr>
          <w:rFonts w:hint="eastAsia" w:ascii="黑体" w:hAnsi="黑体" w:eastAsia="黑体"/>
        </w:rPr>
        <w:t xml:space="preserve"> 检测</w:t>
      </w:r>
      <w:r>
        <w:rPr>
          <w:rFonts w:ascii="黑体" w:hAnsi="黑体" w:eastAsia="黑体"/>
        </w:rPr>
        <w:t>报告</w:t>
      </w:r>
    </w:p>
    <w:p>
      <w:pPr>
        <w:tabs>
          <w:tab w:val="left" w:pos="6405"/>
        </w:tabs>
        <w:ind w:firstLine="15486"/>
        <w:rPr>
          <w:rFonts w:ascii="宋体" w:hAnsi="宋体"/>
        </w:rPr>
      </w:pPr>
      <w:r>
        <w:rPr>
          <w:rFonts w:hint="eastAsia" w:ascii="宋体"/>
          <w:b/>
          <w:spacing w:val="80"/>
          <w:sz w:val="36"/>
          <w:szCs w:val="36"/>
        </w:rPr>
        <w:t xml:space="preserve">X </w:t>
      </w:r>
    </w:p>
    <w:p>
      <w:pPr>
        <w:pStyle w:val="147"/>
        <w:ind w:firstLine="0" w:firstLineChars="0"/>
      </w:pPr>
      <w:r>
        <mc:AlternateContent>
          <mc:Choice Requires="wps">
            <w:drawing>
              <wp:anchor distT="0" distB="0" distL="114300" distR="114300" simplePos="0" relativeHeight="251671552" behindDoc="0" locked="0" layoutInCell="1" allowOverlap="1">
                <wp:simplePos x="0" y="0"/>
                <wp:positionH relativeFrom="column">
                  <wp:posOffset>2033905</wp:posOffset>
                </wp:positionH>
                <wp:positionV relativeFrom="paragraph">
                  <wp:posOffset>111760</wp:posOffset>
                </wp:positionV>
                <wp:extent cx="1775460" cy="0"/>
                <wp:effectExtent l="0" t="0" r="0" b="0"/>
                <wp:wrapNone/>
                <wp:docPr id="1" name="直接连接符 1"/>
                <wp:cNvGraphicFramePr/>
                <a:graphic xmlns:a="http://schemas.openxmlformats.org/drawingml/2006/main">
                  <a:graphicData uri="http://schemas.microsoft.com/office/word/2010/wordprocessingShape">
                    <wps:wsp>
                      <wps:cNvCnPr/>
                      <wps:spPr bwMode="auto">
                        <a:xfrm>
                          <a:off x="0" y="0"/>
                          <a:ext cx="177546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60.15pt;margin-top:8.8pt;height:0pt;width:139.8pt;z-index:251671552;mso-width-relative:page;mso-height-relative:page;" filled="f" stroked="t" coordsize="21600,21600" o:gfxdata="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BMSW0PWAAAACQEAAA8AAAAAAAAAAQAgAAAAOAAAAGRycy9kb3du&#10;cmV2LnhtbFBLAQIUABQAAAAIAIdO4kD1AGK2sgEAADgDAAAOAAAAAAAAAAEAIAAAADsBAABkcnMv&#10;ZTJvRG9jLnhtbFBLBQYAAAAABgAGAFkBAABfBQAAAAA=&#10;">
                <v:fill on="f" focussize="0,0"/>
                <v:stroke color="#000000" joinstyle="round"/>
                <v:imagedata o:title=""/>
                <o:lock v:ext="edit" aspectratio="f"/>
              </v:line>
            </w:pict>
          </mc:Fallback>
        </mc:AlternateContent>
      </w:r>
    </w:p>
    <w:sectPr>
      <w:headerReference r:id="rId9" w:type="default"/>
      <w:footerReference r:id="rId11" w:type="default"/>
      <w:headerReference r:id="rId10" w:type="even"/>
      <w:footerReference r:id="rId12" w:type="even"/>
      <w:pgSz w:w="11906" w:h="16838"/>
      <w:pgMar w:top="1418" w:right="1134" w:bottom="1134" w:left="1418" w:header="1418" w:footer="1134" w:gutter="0"/>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汉仪中宋简"/>
    <w:panose1 w:val="02010600030101010101"/>
    <w:charset w:val="86"/>
    <w:family w:val="auto"/>
    <w:pitch w:val="default"/>
    <w:sig w:usb0="00000000" w:usb1="00000000" w:usb2="00000016" w:usb3="00000000" w:csb0="0004000F" w:csb1="00000000"/>
  </w:font>
  <w:font w:name="PMingLiU">
    <w:altName w:val="文泉驿微米黑"/>
    <w:panose1 w:val="02010601000101010101"/>
    <w:charset w:val="88"/>
    <w:family w:val="roma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jc w:val="right"/>
    </w:pPr>
    <w:r>
      <w:fldChar w:fldCharType="begin"/>
    </w:r>
    <w:r>
      <w:instrText xml:space="preserve"> PAGE  \* MERGEFORMAT </w:instrText>
    </w:r>
    <w:r>
      <w:fldChar w:fldCharType="separate"/>
    </w:r>
    <w: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fldChar w:fldCharType="begin"/>
    </w:r>
    <w:r>
      <w:instrText xml:space="preserve"> PAGE  \* MERGEFORMAT </w:instrText>
    </w:r>
    <w:r>
      <w:fldChar w:fldCharType="separate"/>
    </w:r>
    <w:r>
      <w:t>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fldChar w:fldCharType="begin"/>
    </w:r>
    <w:r>
      <w:instrText xml:space="preserve"> PAGE  \* MERGEFORMAT </w:instrText>
    </w:r>
    <w:r>
      <w:fldChar w:fldCharType="separate"/>
    </w:r>
    <w: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right"/>
    </w:pPr>
    <w:r>
      <w:t>DB11/T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hAnsi="黑体"/>
      </w:rPr>
    </w:pPr>
    <w:r>
      <w:rPr>
        <w:rFonts w:hAnsi="黑体"/>
      </w:rPr>
      <w:t>DB11/T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DB11/T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t>DB11/T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71"/>
      <w:suff w:val="nothing"/>
      <w:lvlText w:val="%1%2.%3　"/>
      <w:lvlJc w:val="left"/>
      <w:pPr>
        <w:ind w:left="0" w:firstLine="0"/>
      </w:pPr>
    </w:lvl>
    <w:lvl w:ilvl="3" w:tentative="0">
      <w:start w:val="1"/>
      <w:numFmt w:val="decimal"/>
      <w:pStyle w:val="167"/>
      <w:suff w:val="nothing"/>
      <w:lvlText w:val="%1%2.%3.%4　"/>
      <w:lvlJc w:val="left"/>
      <w:pPr>
        <w:ind w:left="0" w:firstLine="0"/>
      </w:pPr>
    </w:lvl>
    <w:lvl w:ilvl="4" w:tentative="0">
      <w:start w:val="1"/>
      <w:numFmt w:val="decimal"/>
      <w:pStyle w:val="168"/>
      <w:suff w:val="nothing"/>
      <w:lvlText w:val="%1%2.%3.%4.%5　"/>
      <w:lvlJc w:val="left"/>
      <w:pPr>
        <w:ind w:left="0" w:firstLine="0"/>
      </w:pPr>
    </w:lvl>
    <w:lvl w:ilvl="5" w:tentative="0">
      <w:start w:val="1"/>
      <w:numFmt w:val="decimal"/>
      <w:pStyle w:val="169"/>
      <w:suff w:val="nothing"/>
      <w:lvlText w:val="%1%2.%3.%4.%5.%6　"/>
      <w:lvlJc w:val="left"/>
      <w:pPr>
        <w:ind w:left="0" w:firstLine="0"/>
      </w:pPr>
    </w:lvl>
    <w:lvl w:ilvl="6" w:tentative="0">
      <w:start w:val="1"/>
      <w:numFmt w:val="decimal"/>
      <w:pStyle w:val="17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04E3255A"/>
    <w:multiLevelType w:val="multilevel"/>
    <w:tmpl w:val="04E3255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黑体" w:eastAsia="黑体"/>
        <w:b w:val="0"/>
        <w:bCs w:val="0"/>
        <w:i w:val="0"/>
        <w:iCs w:val="0"/>
        <w:caps w:val="0"/>
        <w:smallCaps w:val="0"/>
        <w:strike w:val="0"/>
        <w:dstrike w:val="0"/>
        <w:vanish w:val="0"/>
        <w:color w:val="000000"/>
        <w:spacing w:val="0"/>
        <w:kern w:val="0"/>
        <w:position w:val="0"/>
        <w:sz w:val="21"/>
        <w:u w:val="none"/>
        <w:vertAlign w:val="baseline"/>
        <w:lang w:eastAsia="zh-TW"/>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67E3399"/>
    <w:multiLevelType w:val="multilevel"/>
    <w:tmpl w:val="067E3399"/>
    <w:lvl w:ilvl="0" w:tentative="0">
      <w:start w:val="1"/>
      <w:numFmt w:val="decimal"/>
      <w:lvlText w:val="%1"/>
      <w:lvlJc w:val="left"/>
      <w:pPr>
        <w:ind w:left="0" w:firstLine="0"/>
      </w:pPr>
      <w:rPr>
        <w:rFonts w:hint="eastAsia" w:eastAsia="宋体"/>
      </w:rPr>
    </w:lvl>
    <w:lvl w:ilvl="1" w:tentative="0">
      <w:start w:val="1"/>
      <w:numFmt w:val="decimal"/>
      <w:isLgl/>
      <w:lvlText w:val="%1.%2"/>
      <w:lvlJc w:val="left"/>
      <w:pPr>
        <w:ind w:left="0" w:firstLine="0"/>
      </w:pPr>
      <w:rPr>
        <w:rFonts w:hint="default"/>
      </w:rPr>
    </w:lvl>
    <w:lvl w:ilvl="2" w:tentative="0">
      <w:start w:val="1"/>
      <w:numFmt w:val="decimal"/>
      <w:isLgl/>
      <w:lvlText w:val="%1.%2.%3"/>
      <w:lvlJc w:val="left"/>
      <w:pPr>
        <w:tabs>
          <w:tab w:val="left" w:pos="170"/>
        </w:tabs>
        <w:ind w:left="0" w:firstLine="0"/>
      </w:pPr>
      <w:rPr>
        <w:rFonts w:hint="default"/>
      </w:rPr>
    </w:lvl>
    <w:lvl w:ilvl="3" w:tentative="0">
      <w:start w:val="1"/>
      <w:numFmt w:val="decimal"/>
      <w:isLgl/>
      <w:lvlText w:val="%1.%2.%3.%4"/>
      <w:lvlJc w:val="left"/>
      <w:pPr>
        <w:ind w:left="0" w:firstLine="0"/>
      </w:pPr>
      <w:rPr>
        <w:rFonts w:hint="default"/>
      </w:rPr>
    </w:lvl>
    <w:lvl w:ilvl="4" w:tentative="0">
      <w:start w:val="1"/>
      <w:numFmt w:val="decimal"/>
      <w:isLgl/>
      <w:lvlText w:val="%1.%2.%3.%4.%5"/>
      <w:lvlJc w:val="left"/>
      <w:pPr>
        <w:ind w:left="0" w:firstLine="0"/>
      </w:pPr>
      <w:rPr>
        <w:rFonts w:hint="default"/>
      </w:rPr>
    </w:lvl>
    <w:lvl w:ilvl="5" w:tentative="0">
      <w:start w:val="1"/>
      <w:numFmt w:val="decimal"/>
      <w:isLgl/>
      <w:lvlText w:val="%1.%2.%3.%4.%5.%6"/>
      <w:lvlJc w:val="left"/>
      <w:pPr>
        <w:ind w:left="0" w:firstLine="0"/>
      </w:pPr>
      <w:rPr>
        <w:rFonts w:hint="default"/>
      </w:rPr>
    </w:lvl>
    <w:lvl w:ilvl="6" w:tentative="0">
      <w:start w:val="1"/>
      <w:numFmt w:val="decimal"/>
      <w:isLgl/>
      <w:lvlText w:val="%1.%2.%3.%4.%5.%6.%7"/>
      <w:lvlJc w:val="left"/>
      <w:pPr>
        <w:ind w:left="0" w:firstLine="0"/>
      </w:pPr>
      <w:rPr>
        <w:rFonts w:hint="default"/>
      </w:rPr>
    </w:lvl>
    <w:lvl w:ilvl="7" w:tentative="0">
      <w:start w:val="1"/>
      <w:numFmt w:val="decimal"/>
      <w:isLgl/>
      <w:lvlText w:val="%1.%2.%3.%4.%5.%6.%7.%8"/>
      <w:lvlJc w:val="left"/>
      <w:pPr>
        <w:ind w:left="0" w:firstLine="0"/>
      </w:pPr>
      <w:rPr>
        <w:rFonts w:hint="default"/>
      </w:rPr>
    </w:lvl>
    <w:lvl w:ilvl="8" w:tentative="0">
      <w:start w:val="1"/>
      <w:numFmt w:val="decimal"/>
      <w:isLgl/>
      <w:lvlText w:val="%1.%2.%3.%4.%5.%6.%7.%8.%9"/>
      <w:lvlJc w:val="left"/>
      <w:pPr>
        <w:ind w:left="0" w:firstLine="0"/>
      </w:pPr>
      <w:rPr>
        <w:rFonts w:hint="default"/>
      </w:rPr>
    </w:lvl>
  </w:abstractNum>
  <w:abstractNum w:abstractNumId="3">
    <w:nsid w:val="06C30A75"/>
    <w:multiLevelType w:val="multilevel"/>
    <w:tmpl w:val="06C30A7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黑体" w:eastAsia="黑体"/>
        <w:b w:val="0"/>
        <w:bCs w:val="0"/>
        <w:i w:val="0"/>
        <w:iCs w:val="0"/>
        <w:caps w:val="0"/>
        <w:smallCaps w:val="0"/>
        <w:strike w:val="0"/>
        <w:dstrike w:val="0"/>
        <w:vanish w:val="0"/>
        <w:color w:val="000000"/>
        <w:spacing w:val="0"/>
        <w:kern w:val="0"/>
        <w:position w:val="0"/>
        <w:sz w:val="21"/>
        <w:u w:val="none"/>
        <w:vertAlign w:val="baseline"/>
        <w:lang w:eastAsia="zh-TW"/>
      </w:rPr>
    </w:lvl>
    <w:lvl w:ilvl="3" w:tentative="0">
      <w:start w:val="1"/>
      <w:numFmt w:val="decimal"/>
      <w:pStyle w:val="16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A952887"/>
    <w:multiLevelType w:val="multilevel"/>
    <w:tmpl w:val="0A952887"/>
    <w:lvl w:ilvl="0" w:tentative="0">
      <w:start w:val="1"/>
      <w:numFmt w:val="decimal"/>
      <w:pStyle w:val="6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
    <w:nsid w:val="0F805D97"/>
    <w:multiLevelType w:val="multilevel"/>
    <w:tmpl w:val="0F805D97"/>
    <w:lvl w:ilvl="0" w:tentative="0">
      <w:start w:val="1"/>
      <w:numFmt w:val="none"/>
      <w:pStyle w:val="6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1102348D"/>
    <w:multiLevelType w:val="multilevel"/>
    <w:tmpl w:val="1102348D"/>
    <w:lvl w:ilvl="0" w:tentative="0">
      <w:start w:val="1"/>
      <w:numFmt w:val="decimal"/>
      <w:lvlText w:val="%1"/>
      <w:lvlJc w:val="left"/>
      <w:pPr>
        <w:ind w:left="0" w:firstLine="0"/>
      </w:pPr>
      <w:rPr>
        <w:rFonts w:hint="eastAsia" w:eastAsia="宋体"/>
      </w:rPr>
    </w:lvl>
    <w:lvl w:ilvl="1" w:tentative="0">
      <w:start w:val="1"/>
      <w:numFmt w:val="decimal"/>
      <w:isLgl/>
      <w:lvlText w:val="%1.%2"/>
      <w:lvlJc w:val="left"/>
      <w:pPr>
        <w:ind w:left="0" w:firstLine="0"/>
      </w:pPr>
      <w:rPr>
        <w:rFonts w:hint="default"/>
      </w:rPr>
    </w:lvl>
    <w:lvl w:ilvl="2" w:tentative="0">
      <w:start w:val="1"/>
      <w:numFmt w:val="decimal"/>
      <w:isLgl/>
      <w:suff w:val="nothing"/>
      <w:lvlText w:val="%1.%2.%3"/>
      <w:lvlJc w:val="left"/>
      <w:pPr>
        <w:ind w:left="0" w:firstLine="0"/>
      </w:pPr>
      <w:rPr>
        <w:rFonts w:hint="default"/>
      </w:rPr>
    </w:lvl>
    <w:lvl w:ilvl="3" w:tentative="0">
      <w:start w:val="1"/>
      <w:numFmt w:val="decimal"/>
      <w:isLgl/>
      <w:lvlText w:val="%1.%2.%3.%4"/>
      <w:lvlJc w:val="left"/>
      <w:pPr>
        <w:ind w:left="0" w:firstLine="0"/>
      </w:pPr>
      <w:rPr>
        <w:rFonts w:hint="default"/>
      </w:rPr>
    </w:lvl>
    <w:lvl w:ilvl="4" w:tentative="0">
      <w:start w:val="1"/>
      <w:numFmt w:val="decimal"/>
      <w:isLgl/>
      <w:lvlText w:val="%1.%2.%3.%4.%5"/>
      <w:lvlJc w:val="left"/>
      <w:pPr>
        <w:ind w:left="0" w:firstLine="0"/>
      </w:pPr>
      <w:rPr>
        <w:rFonts w:hint="default"/>
      </w:rPr>
    </w:lvl>
    <w:lvl w:ilvl="5" w:tentative="0">
      <w:start w:val="1"/>
      <w:numFmt w:val="decimal"/>
      <w:isLgl/>
      <w:lvlText w:val="%1.%2.%3.%4.%5.%6"/>
      <w:lvlJc w:val="left"/>
      <w:pPr>
        <w:ind w:left="0" w:firstLine="0"/>
      </w:pPr>
      <w:rPr>
        <w:rFonts w:hint="default"/>
      </w:rPr>
    </w:lvl>
    <w:lvl w:ilvl="6" w:tentative="0">
      <w:start w:val="1"/>
      <w:numFmt w:val="decimal"/>
      <w:isLgl/>
      <w:lvlText w:val="%1.%2.%3.%4.%5.%6.%7"/>
      <w:lvlJc w:val="left"/>
      <w:pPr>
        <w:ind w:left="0" w:firstLine="0"/>
      </w:pPr>
      <w:rPr>
        <w:rFonts w:hint="default"/>
      </w:rPr>
    </w:lvl>
    <w:lvl w:ilvl="7" w:tentative="0">
      <w:start w:val="1"/>
      <w:numFmt w:val="decimal"/>
      <w:isLgl/>
      <w:lvlText w:val="%1.%2.%3.%4.%5.%6.%7.%8"/>
      <w:lvlJc w:val="left"/>
      <w:pPr>
        <w:ind w:left="0" w:firstLine="0"/>
      </w:pPr>
      <w:rPr>
        <w:rFonts w:hint="default"/>
      </w:rPr>
    </w:lvl>
    <w:lvl w:ilvl="8" w:tentative="0">
      <w:start w:val="1"/>
      <w:numFmt w:val="decimal"/>
      <w:isLgl/>
      <w:lvlText w:val="%1.%2.%3.%4.%5.%6.%7.%8.%9"/>
      <w:lvlJc w:val="left"/>
      <w:pPr>
        <w:ind w:left="0" w:firstLine="0"/>
      </w:pPr>
      <w:rPr>
        <w:rFonts w:hint="default"/>
      </w:rPr>
    </w:lvl>
  </w:abstractNum>
  <w:abstractNum w:abstractNumId="7">
    <w:nsid w:val="129D5146"/>
    <w:multiLevelType w:val="multilevel"/>
    <w:tmpl w:val="129D514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宋体" w:hAnsi="宋体" w:eastAsia="宋体"/>
        <w:b w:val="0"/>
        <w:bCs w:val="0"/>
        <w:i w:val="0"/>
        <w:iCs w:val="0"/>
        <w:caps w:val="0"/>
        <w:smallCaps w:val="0"/>
        <w:strike w:val="0"/>
        <w:dstrike w:val="0"/>
        <w:vanish w:val="0"/>
        <w:color w:val="000000"/>
        <w:spacing w:val="0"/>
        <w:kern w:val="0"/>
        <w:position w:val="0"/>
        <w:sz w:val="21"/>
        <w:u w:val="none"/>
        <w:vertAlign w:val="baseline"/>
        <w:lang w:eastAsia="zh-TW"/>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1BFA017A"/>
    <w:multiLevelType w:val="multilevel"/>
    <w:tmpl w:val="1BFA01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黑体" w:eastAsia="黑体"/>
        <w:b w:val="0"/>
        <w:bCs w:val="0"/>
        <w:i w:val="0"/>
        <w:iCs w:val="0"/>
        <w:caps w:val="0"/>
        <w:smallCaps w:val="0"/>
        <w:strike w:val="0"/>
        <w:dstrike w:val="0"/>
        <w:vanish w:val="0"/>
        <w:color w:val="000000"/>
        <w:spacing w:val="0"/>
        <w:kern w:val="0"/>
        <w:position w:val="0"/>
        <w:sz w:val="21"/>
        <w:u w:val="none"/>
        <w:vertAlign w:val="baseline"/>
        <w:lang w:eastAsia="zh-TW"/>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1C2023FC"/>
    <w:multiLevelType w:val="multilevel"/>
    <w:tmpl w:val="1C2023FC"/>
    <w:lvl w:ilvl="0" w:tentative="0">
      <w:start w:val="1"/>
      <w:numFmt w:val="lowerLetter"/>
      <w:lvlText w:val="%1)"/>
      <w:lvlJc w:val="left"/>
      <w:pPr>
        <w:ind w:left="0" w:firstLine="0"/>
      </w:pPr>
      <w:rPr>
        <w:rFonts w:hint="eastAsia" w:ascii="黑体" w:hAnsi="黑体"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bCs w:val="0"/>
        <w:i w:val="0"/>
        <w:iCs w:val="0"/>
        <w:caps w:val="0"/>
        <w:smallCaps w:val="0"/>
        <w:strike w:val="0"/>
        <w:dstrike w:val="0"/>
        <w:vanish w:val="0"/>
        <w:color w:val="000000"/>
        <w:spacing w:val="0"/>
        <w:kern w:val="0"/>
        <w:position w:val="0"/>
        <w:sz w:val="21"/>
        <w:u w:val="none"/>
        <w:vertAlign w:val="baseline"/>
        <w:lang w:eastAsia="zh-TW"/>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245D443F"/>
    <w:multiLevelType w:val="multilevel"/>
    <w:tmpl w:val="245D443F"/>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黑体" w:eastAsia="黑体"/>
        <w:b w:val="0"/>
        <w:bCs w:val="0"/>
        <w:i w:val="0"/>
        <w:iCs w:val="0"/>
        <w:caps w:val="0"/>
        <w:smallCaps w:val="0"/>
        <w:strike w:val="0"/>
        <w:dstrike w:val="0"/>
        <w:vanish w:val="0"/>
        <w:color w:val="000000"/>
        <w:spacing w:val="0"/>
        <w:kern w:val="0"/>
        <w:position w:val="0"/>
        <w:sz w:val="21"/>
        <w:u w:val="none"/>
        <w:vertAlign w:val="baseline"/>
        <w:lang w:eastAsia="zh-TW"/>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4B435DB"/>
    <w:multiLevelType w:val="multilevel"/>
    <w:tmpl w:val="24B435DB"/>
    <w:lvl w:ilvl="0" w:tentative="0">
      <w:start w:val="1"/>
      <w:numFmt w:val="lowerLetter"/>
      <w:pStyle w:val="12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2">
    <w:nsid w:val="29707437"/>
    <w:multiLevelType w:val="multilevel"/>
    <w:tmpl w:val="29707437"/>
    <w:lvl w:ilvl="0" w:tentative="0">
      <w:start w:val="1"/>
      <w:numFmt w:val="none"/>
      <w:pStyle w:val="67"/>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tentative="0">
      <w:start w:val="1"/>
      <w:numFmt w:val="none"/>
      <w:pStyle w:val="51"/>
      <w:suff w:val="nothing"/>
      <w:lvlText w:val="%1——"/>
      <w:lvlJc w:val="left"/>
      <w:pPr>
        <w:ind w:left="833" w:hanging="408"/>
      </w:pPr>
      <w:rPr>
        <w:rFonts w:hint="eastAsia"/>
      </w:rPr>
    </w:lvl>
    <w:lvl w:ilvl="1" w:tentative="0">
      <w:start w:val="1"/>
      <w:numFmt w:val="bullet"/>
      <w:pStyle w:val="52"/>
      <w:lvlText w:val=""/>
      <w:lvlJc w:val="left"/>
      <w:pPr>
        <w:tabs>
          <w:tab w:val="left" w:pos="760"/>
        </w:tabs>
        <w:ind w:left="1264" w:hanging="413"/>
      </w:pPr>
      <w:rPr>
        <w:rFonts w:hint="default" w:ascii="Symbol" w:hAnsi="Symbol"/>
        <w:color w:val="auto"/>
      </w:rPr>
    </w:lvl>
    <w:lvl w:ilvl="2" w:tentative="0">
      <w:start w:val="1"/>
      <w:numFmt w:val="bullet"/>
      <w:pStyle w:val="6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2E8C7976"/>
    <w:multiLevelType w:val="multilevel"/>
    <w:tmpl w:val="2E8C797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宋体" w:hAnsi="宋体" w:eastAsia="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32F11269"/>
    <w:multiLevelType w:val="multilevel"/>
    <w:tmpl w:val="32F11269"/>
    <w:lvl w:ilvl="0" w:tentative="0">
      <w:start w:val="1"/>
      <w:numFmt w:val="decimal"/>
      <w:lvlText w:val="%1"/>
      <w:lvlJc w:val="left"/>
      <w:pPr>
        <w:ind w:left="0" w:firstLine="0"/>
      </w:pPr>
      <w:rPr>
        <w:rFonts w:hint="eastAsia" w:eastAsia="宋体"/>
      </w:rPr>
    </w:lvl>
    <w:lvl w:ilvl="1" w:tentative="0">
      <w:start w:val="1"/>
      <w:numFmt w:val="decimal"/>
      <w:isLgl/>
      <w:lvlText w:val="%1.%2"/>
      <w:lvlJc w:val="left"/>
      <w:pPr>
        <w:ind w:left="0" w:firstLine="0"/>
      </w:pPr>
      <w:rPr>
        <w:rFonts w:hint="default"/>
      </w:rPr>
    </w:lvl>
    <w:lvl w:ilvl="2" w:tentative="0">
      <w:start w:val="1"/>
      <w:numFmt w:val="decimal"/>
      <w:isLgl/>
      <w:suff w:val="nothing"/>
      <w:lvlText w:val="%1.%2.%3"/>
      <w:lvlJc w:val="left"/>
      <w:pPr>
        <w:ind w:left="0" w:firstLine="0"/>
      </w:pPr>
      <w:rPr>
        <w:rFonts w:hint="default"/>
      </w:rPr>
    </w:lvl>
    <w:lvl w:ilvl="3" w:tentative="0">
      <w:start w:val="1"/>
      <w:numFmt w:val="decimal"/>
      <w:isLgl/>
      <w:lvlText w:val="%1.%2.%3.%4"/>
      <w:lvlJc w:val="left"/>
      <w:pPr>
        <w:ind w:left="0" w:firstLine="0"/>
      </w:pPr>
      <w:rPr>
        <w:rFonts w:hint="default"/>
      </w:rPr>
    </w:lvl>
    <w:lvl w:ilvl="4" w:tentative="0">
      <w:start w:val="1"/>
      <w:numFmt w:val="decimal"/>
      <w:isLgl/>
      <w:lvlText w:val="%1.%2.%3.%4.%5"/>
      <w:lvlJc w:val="left"/>
      <w:pPr>
        <w:ind w:left="0" w:firstLine="0"/>
      </w:pPr>
      <w:rPr>
        <w:rFonts w:hint="default"/>
      </w:rPr>
    </w:lvl>
    <w:lvl w:ilvl="5" w:tentative="0">
      <w:start w:val="1"/>
      <w:numFmt w:val="decimal"/>
      <w:isLgl/>
      <w:lvlText w:val="%1.%2.%3.%4.%5.%6"/>
      <w:lvlJc w:val="left"/>
      <w:pPr>
        <w:ind w:left="0" w:firstLine="0"/>
      </w:pPr>
      <w:rPr>
        <w:rFonts w:hint="default"/>
      </w:rPr>
    </w:lvl>
    <w:lvl w:ilvl="6" w:tentative="0">
      <w:start w:val="1"/>
      <w:numFmt w:val="decimal"/>
      <w:isLgl/>
      <w:lvlText w:val="%1.%2.%3.%4.%5.%6.%7"/>
      <w:lvlJc w:val="left"/>
      <w:pPr>
        <w:ind w:left="0" w:firstLine="0"/>
      </w:pPr>
      <w:rPr>
        <w:rFonts w:hint="default"/>
      </w:rPr>
    </w:lvl>
    <w:lvl w:ilvl="7" w:tentative="0">
      <w:start w:val="1"/>
      <w:numFmt w:val="decimal"/>
      <w:isLgl/>
      <w:lvlText w:val="%1.%2.%3.%4.%5.%6.%7.%8"/>
      <w:lvlJc w:val="left"/>
      <w:pPr>
        <w:ind w:left="0" w:firstLine="0"/>
      </w:pPr>
      <w:rPr>
        <w:rFonts w:hint="default"/>
      </w:rPr>
    </w:lvl>
    <w:lvl w:ilvl="8" w:tentative="0">
      <w:start w:val="1"/>
      <w:numFmt w:val="decimal"/>
      <w:isLgl/>
      <w:lvlText w:val="%1.%2.%3.%4.%5.%6.%7.%8.%9"/>
      <w:lvlJc w:val="left"/>
      <w:pPr>
        <w:ind w:left="0" w:firstLine="0"/>
      </w:pPr>
      <w:rPr>
        <w:rFonts w:hint="default"/>
      </w:rPr>
    </w:lvl>
  </w:abstractNum>
  <w:abstractNum w:abstractNumId="17">
    <w:nsid w:val="33DB230E"/>
    <w:multiLevelType w:val="multilevel"/>
    <w:tmpl w:val="33DB230E"/>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bCs w:val="0"/>
        <w:i w:val="0"/>
        <w:iCs w:val="0"/>
        <w:caps w:val="0"/>
        <w:smallCaps w:val="0"/>
        <w:strike w:val="0"/>
        <w:dstrike w:val="0"/>
        <w:vanish w:val="0"/>
        <w:color w:val="000000"/>
        <w:spacing w:val="0"/>
        <w:kern w:val="0"/>
        <w:position w:val="0"/>
        <w:sz w:val="21"/>
        <w:u w:val="none"/>
        <w:vertAlign w:val="baseline"/>
        <w:lang w:eastAsia="zh-TW"/>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9">
    <w:nsid w:val="44C50F90"/>
    <w:multiLevelType w:val="multilevel"/>
    <w:tmpl w:val="44C50F90"/>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pStyle w:val="6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83D7F6F"/>
    <w:multiLevelType w:val="multilevel"/>
    <w:tmpl w:val="483D7F6F"/>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0" w:firstLine="0"/>
      </w:pPr>
      <w:rPr>
        <w:rFonts w:hint="eastAsia"/>
      </w:rPr>
    </w:lvl>
    <w:lvl w:ilvl="8" w:tentative="0">
      <w:start w:val="1"/>
      <w:numFmt w:val="decimal"/>
      <w:lvlText w:val="%1.%2.%3.%4.%5.%6.%7.%8.%9"/>
      <w:lvlJc w:val="left"/>
      <w:pPr>
        <w:tabs>
          <w:tab w:val="left" w:pos="4777"/>
        </w:tabs>
        <w:ind w:left="0" w:firstLine="0"/>
      </w:pPr>
      <w:rPr>
        <w:rFonts w:hint="eastAsia"/>
      </w:rPr>
    </w:lvl>
  </w:abstractNum>
  <w:abstractNum w:abstractNumId="21">
    <w:nsid w:val="48802D1C"/>
    <w:multiLevelType w:val="multilevel"/>
    <w:tmpl w:val="48802D1C"/>
    <w:lvl w:ilvl="0" w:tentative="0">
      <w:start w:val="1"/>
      <w:numFmt w:val="upperLetter"/>
      <w:pStyle w:val="177"/>
      <w:lvlText w:val="%1"/>
      <w:lvlJc w:val="left"/>
      <w:pPr>
        <w:ind w:left="420" w:hanging="420"/>
      </w:pPr>
      <w:rPr>
        <w:rFonts w:hint="eastAsia"/>
      </w:rPr>
    </w:lvl>
    <w:lvl w:ilvl="1" w:tentative="0">
      <w:start w:val="1"/>
      <w:numFmt w:val="decimal"/>
      <w:pStyle w:val="17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520F62E9"/>
    <w:multiLevelType w:val="multilevel"/>
    <w:tmpl w:val="520F62E9"/>
    <w:lvl w:ilvl="0" w:tentative="0">
      <w:start w:val="1"/>
      <w:numFmt w:val="decimal"/>
      <w:pStyle w:val="128"/>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03797C"/>
    <w:multiLevelType w:val="multilevel"/>
    <w:tmpl w:val="5603797C"/>
    <w:lvl w:ilvl="0" w:tentative="0">
      <w:start w:val="1"/>
      <w:numFmt w:val="upperLetter"/>
      <w:pStyle w:val="164"/>
      <w:suff w:val="space"/>
      <w:lvlText w:val="%1"/>
      <w:lvlJc w:val="left"/>
      <w:pPr>
        <w:ind w:left="425" w:hanging="425"/>
      </w:pPr>
      <w:rPr>
        <w:rFonts w:hint="eastAsia"/>
      </w:rPr>
    </w:lvl>
    <w:lvl w:ilvl="1" w:tentative="0">
      <w:start w:val="1"/>
      <w:numFmt w:val="decimal"/>
      <w:pStyle w:val="16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5A50744C"/>
    <w:multiLevelType w:val="multilevel"/>
    <w:tmpl w:val="5A50744C"/>
    <w:lvl w:ilvl="0" w:tentative="0">
      <w:start w:val="1"/>
      <w:numFmt w:val="decimal"/>
      <w:pStyle w:val="48"/>
      <w:lvlText w:val="%1"/>
      <w:lvlJc w:val="left"/>
      <w:pPr>
        <w:ind w:left="420" w:hanging="420"/>
      </w:pPr>
      <w:rPr>
        <w:rFonts w:hint="eastAsia" w:eastAsia="宋体"/>
      </w:rPr>
    </w:lvl>
    <w:lvl w:ilvl="1" w:tentative="0">
      <w:start w:val="1"/>
      <w:numFmt w:val="decimal"/>
      <w:isLgl/>
      <w:lvlText w:val="%1.%2"/>
      <w:lvlJc w:val="left"/>
      <w:pPr>
        <w:ind w:left="950" w:hanging="950"/>
      </w:pPr>
      <w:rPr>
        <w:rFonts w:hint="default"/>
      </w:rPr>
    </w:lvl>
    <w:lvl w:ilvl="2" w:tentative="0">
      <w:start w:val="1"/>
      <w:numFmt w:val="decimal"/>
      <w:isLgl/>
      <w:lvlText w:val="%1.%2.%3"/>
      <w:lvlJc w:val="left"/>
      <w:pPr>
        <w:ind w:left="950" w:hanging="95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5">
    <w:nsid w:val="5E63562F"/>
    <w:multiLevelType w:val="multilevel"/>
    <w:tmpl w:val="5E63562F"/>
    <w:lvl w:ilvl="0" w:tentative="0">
      <w:start w:val="1"/>
      <w:numFmt w:val="decimal"/>
      <w:pStyle w:val="6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6">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7">
    <w:nsid w:val="63404DBE"/>
    <w:multiLevelType w:val="multilevel"/>
    <w:tmpl w:val="63404DBE"/>
    <w:lvl w:ilvl="0" w:tentative="0">
      <w:start w:val="1"/>
      <w:numFmt w:val="none"/>
      <w:pStyle w:val="5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pStyle w:val="178"/>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8">
    <w:nsid w:val="63AF7EBF"/>
    <w:multiLevelType w:val="multilevel"/>
    <w:tmpl w:val="63AF7EBF"/>
    <w:lvl w:ilvl="0" w:tentative="0">
      <w:start w:val="1"/>
      <w:numFmt w:val="decimal"/>
      <w:pStyle w:val="126"/>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646260FA"/>
    <w:multiLevelType w:val="multilevel"/>
    <w:tmpl w:val="646260FA"/>
    <w:lvl w:ilvl="0" w:tentative="0">
      <w:start w:val="1"/>
      <w:numFmt w:val="decimal"/>
      <w:pStyle w:val="17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657D3FBC"/>
    <w:multiLevelType w:val="multilevel"/>
    <w:tmpl w:val="657D3FBC"/>
    <w:lvl w:ilvl="0" w:tentative="0">
      <w:start w:val="1"/>
      <w:numFmt w:val="upperLetter"/>
      <w:pStyle w:val="86"/>
      <w:suff w:val="nothing"/>
      <w:lvlText w:val="附　录　%1"/>
      <w:lvlJc w:val="left"/>
      <w:pPr>
        <w:ind w:left="3686" w:firstLine="0"/>
      </w:pPr>
      <w:rPr>
        <w:rFonts w:hint="eastAsia" w:ascii="黑体" w:hAnsi="Times New Roman" w:eastAsia="黑体"/>
        <w:b w:val="0"/>
        <w:i w:val="0"/>
        <w:spacing w:val="0"/>
        <w:w w:val="100"/>
        <w:sz w:val="21"/>
        <w:lang w:val="en-US"/>
      </w:rPr>
    </w:lvl>
    <w:lvl w:ilvl="1" w:tentative="0">
      <w:start w:val="1"/>
      <w:numFmt w:val="decimal"/>
      <w:pStyle w:val="103"/>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104"/>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AB870ED"/>
    <w:multiLevelType w:val="multilevel"/>
    <w:tmpl w:val="6AB870ED"/>
    <w:lvl w:ilvl="0" w:tentative="0">
      <w:start w:val="1"/>
      <w:numFmt w:val="decimal"/>
      <w:pStyle w:val="65"/>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2">
    <w:nsid w:val="6CA41985"/>
    <w:multiLevelType w:val="multilevel"/>
    <w:tmpl w:val="6CA41985"/>
    <w:lvl w:ilvl="0" w:tentative="0">
      <w:start w:val="1"/>
      <w:numFmt w:val="decimal"/>
      <w:pStyle w:val="166"/>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A2025"/>
    <w:multiLevelType w:val="multilevel"/>
    <w:tmpl w:val="6CEA202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bCs w:val="0"/>
        <w:i w:val="0"/>
        <w:iCs w:val="0"/>
        <w:caps w:val="0"/>
        <w:smallCaps w:val="0"/>
        <w:strike w:val="0"/>
        <w:dstrike w:val="0"/>
        <w:vanish w:val="0"/>
        <w:color w:val="000000"/>
        <w:spacing w:val="0"/>
        <w:kern w:val="0"/>
        <w:position w:val="0"/>
        <w:sz w:val="21"/>
        <w:u w:val="none"/>
        <w:vertAlign w:val="baseline"/>
        <w:lang w:eastAsia="zh-TW"/>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4">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5">
    <w:nsid w:val="719A70CD"/>
    <w:multiLevelType w:val="multilevel"/>
    <w:tmpl w:val="719A70CD"/>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黑体" w:eastAsia="黑体"/>
        <w:b w:val="0"/>
        <w:bCs w:val="0"/>
        <w:i w:val="0"/>
        <w:iCs w:val="0"/>
        <w:caps w:val="0"/>
        <w:smallCaps w:val="0"/>
        <w:strike w:val="0"/>
        <w:dstrike w:val="0"/>
        <w:vanish w:val="0"/>
        <w:color w:val="000000"/>
        <w:spacing w:val="0"/>
        <w:kern w:val="0"/>
        <w:position w:val="0"/>
        <w:sz w:val="21"/>
        <w:u w:val="none"/>
        <w:vertAlign w:val="baseline"/>
        <w:lang w:eastAsia="zh-TW"/>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73D91AAA"/>
    <w:multiLevelType w:val="multilevel"/>
    <w:tmpl w:val="73D91AA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黑体" w:eastAsia="黑体"/>
        <w:b w:val="0"/>
        <w:bCs w:val="0"/>
        <w:i w:val="0"/>
        <w:iCs w:val="0"/>
        <w:caps w:val="0"/>
        <w:smallCaps w:val="0"/>
        <w:strike w:val="0"/>
        <w:dstrike w:val="0"/>
        <w:vanish w:val="0"/>
        <w:color w:val="000000"/>
        <w:spacing w:val="0"/>
        <w:kern w:val="0"/>
        <w:position w:val="0"/>
        <w:sz w:val="21"/>
        <w:u w:val="none"/>
        <w:vertAlign w:val="baseline"/>
        <w:lang w:eastAsia="zh-TW"/>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7">
    <w:nsid w:val="7ADB017B"/>
    <w:multiLevelType w:val="multilevel"/>
    <w:tmpl w:val="7ADB017B"/>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8"/>
  </w:num>
  <w:num w:numId="2">
    <w:abstractNumId w:val="24"/>
  </w:num>
  <w:num w:numId="3">
    <w:abstractNumId w:val="14"/>
  </w:num>
  <w:num w:numId="4">
    <w:abstractNumId w:val="27"/>
  </w:num>
  <w:num w:numId="5">
    <w:abstractNumId w:val="19"/>
  </w:num>
  <w:num w:numId="6">
    <w:abstractNumId w:val="5"/>
  </w:num>
  <w:num w:numId="7">
    <w:abstractNumId w:val="25"/>
  </w:num>
  <w:num w:numId="8">
    <w:abstractNumId w:val="31"/>
  </w:num>
  <w:num w:numId="9">
    <w:abstractNumId w:val="12"/>
  </w:num>
  <w:num w:numId="10">
    <w:abstractNumId w:val="4"/>
  </w:num>
  <w:num w:numId="11">
    <w:abstractNumId w:val="30"/>
  </w:num>
  <w:num w:numId="12">
    <w:abstractNumId w:val="26"/>
  </w:num>
  <w:num w:numId="13">
    <w:abstractNumId w:val="34"/>
  </w:num>
  <w:num w:numId="14">
    <w:abstractNumId w:val="13"/>
  </w:num>
  <w:num w:numId="15">
    <w:abstractNumId w:val="11"/>
  </w:num>
  <w:num w:numId="16">
    <w:abstractNumId w:val="28"/>
  </w:num>
  <w:num w:numId="17">
    <w:abstractNumId w:val="22"/>
  </w:num>
  <w:num w:numId="18">
    <w:abstractNumId w:val="3"/>
  </w:num>
  <w:num w:numId="19">
    <w:abstractNumId w:val="23"/>
  </w:num>
  <w:num w:numId="20">
    <w:abstractNumId w:val="32"/>
  </w:num>
  <w:num w:numId="21">
    <w:abstractNumId w:val="0"/>
  </w:num>
  <w:num w:numId="22">
    <w:abstractNumId w:val="29"/>
  </w:num>
  <w:num w:numId="23">
    <w:abstractNumId w:val="21"/>
  </w:num>
  <w:num w:numId="24">
    <w:abstractNumId w:val="33"/>
  </w:num>
  <w:num w:numId="25">
    <w:abstractNumId w:val="6"/>
  </w:num>
  <w:num w:numId="26">
    <w:abstractNumId w:val="36"/>
  </w:num>
  <w:num w:numId="27">
    <w:abstractNumId w:val="2"/>
  </w:num>
  <w:num w:numId="28">
    <w:abstractNumId w:val="15"/>
  </w:num>
  <w:num w:numId="29">
    <w:abstractNumId w:val="20"/>
  </w:num>
  <w:num w:numId="30">
    <w:abstractNumId w:val="16"/>
  </w:num>
  <w:num w:numId="31">
    <w:abstractNumId w:val="3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8"/>
  </w:num>
  <w:num w:numId="35">
    <w:abstractNumId w:val="7"/>
  </w:num>
  <w:num w:numId="36">
    <w:abstractNumId w:val="9"/>
  </w:num>
  <w:num w:numId="37">
    <w:abstractNumId w:val="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iNmVhMmYyMmJjN2VhYzFhNDE2NDFlNWYzNGVjZDgifQ=="/>
  </w:docVars>
  <w:rsids>
    <w:rsidRoot w:val="00035925"/>
    <w:rsid w:val="00000244"/>
    <w:rsid w:val="00000BB3"/>
    <w:rsid w:val="0000185F"/>
    <w:rsid w:val="00004B91"/>
    <w:rsid w:val="00004E32"/>
    <w:rsid w:val="0000586F"/>
    <w:rsid w:val="00010F11"/>
    <w:rsid w:val="00013D86"/>
    <w:rsid w:val="00013E02"/>
    <w:rsid w:val="00014F11"/>
    <w:rsid w:val="0001505B"/>
    <w:rsid w:val="00020B42"/>
    <w:rsid w:val="0002143C"/>
    <w:rsid w:val="00025A65"/>
    <w:rsid w:val="00026A78"/>
    <w:rsid w:val="00026C31"/>
    <w:rsid w:val="00027280"/>
    <w:rsid w:val="000320A7"/>
    <w:rsid w:val="00032360"/>
    <w:rsid w:val="000325EA"/>
    <w:rsid w:val="00035925"/>
    <w:rsid w:val="0003659D"/>
    <w:rsid w:val="00036C2C"/>
    <w:rsid w:val="00037254"/>
    <w:rsid w:val="00037735"/>
    <w:rsid w:val="00041CA4"/>
    <w:rsid w:val="00042835"/>
    <w:rsid w:val="00044D1D"/>
    <w:rsid w:val="00045A7C"/>
    <w:rsid w:val="00055371"/>
    <w:rsid w:val="00056A24"/>
    <w:rsid w:val="00057CE5"/>
    <w:rsid w:val="000607A3"/>
    <w:rsid w:val="0006356F"/>
    <w:rsid w:val="000657F7"/>
    <w:rsid w:val="0006795F"/>
    <w:rsid w:val="00067CDF"/>
    <w:rsid w:val="0007179C"/>
    <w:rsid w:val="00071DAB"/>
    <w:rsid w:val="00074FBE"/>
    <w:rsid w:val="000761B5"/>
    <w:rsid w:val="00076CD4"/>
    <w:rsid w:val="0007762A"/>
    <w:rsid w:val="00081F6E"/>
    <w:rsid w:val="00083A09"/>
    <w:rsid w:val="0008412A"/>
    <w:rsid w:val="0008592B"/>
    <w:rsid w:val="0009005E"/>
    <w:rsid w:val="00090D6E"/>
    <w:rsid w:val="000918A9"/>
    <w:rsid w:val="00092001"/>
    <w:rsid w:val="00092618"/>
    <w:rsid w:val="00092857"/>
    <w:rsid w:val="00092BD8"/>
    <w:rsid w:val="000964C7"/>
    <w:rsid w:val="000979D9"/>
    <w:rsid w:val="00097DAD"/>
    <w:rsid w:val="000A0982"/>
    <w:rsid w:val="000A20A9"/>
    <w:rsid w:val="000A48B1"/>
    <w:rsid w:val="000A556C"/>
    <w:rsid w:val="000B099F"/>
    <w:rsid w:val="000B2F0E"/>
    <w:rsid w:val="000B3143"/>
    <w:rsid w:val="000B405D"/>
    <w:rsid w:val="000B5140"/>
    <w:rsid w:val="000B58F9"/>
    <w:rsid w:val="000C108C"/>
    <w:rsid w:val="000C1703"/>
    <w:rsid w:val="000C1901"/>
    <w:rsid w:val="000C2BE6"/>
    <w:rsid w:val="000C425A"/>
    <w:rsid w:val="000C5F10"/>
    <w:rsid w:val="000C6B05"/>
    <w:rsid w:val="000C6DD6"/>
    <w:rsid w:val="000C73D4"/>
    <w:rsid w:val="000C7E3B"/>
    <w:rsid w:val="000D3D4C"/>
    <w:rsid w:val="000D4F51"/>
    <w:rsid w:val="000D547C"/>
    <w:rsid w:val="000D62A9"/>
    <w:rsid w:val="000D718B"/>
    <w:rsid w:val="000D7D87"/>
    <w:rsid w:val="000E0051"/>
    <w:rsid w:val="000E0C46"/>
    <w:rsid w:val="000E158B"/>
    <w:rsid w:val="000E15EE"/>
    <w:rsid w:val="000E668A"/>
    <w:rsid w:val="000E6F0A"/>
    <w:rsid w:val="000E7530"/>
    <w:rsid w:val="000E7AFE"/>
    <w:rsid w:val="000F030C"/>
    <w:rsid w:val="000F129C"/>
    <w:rsid w:val="000F174F"/>
    <w:rsid w:val="000F3CF3"/>
    <w:rsid w:val="001025D4"/>
    <w:rsid w:val="00104178"/>
    <w:rsid w:val="00104E29"/>
    <w:rsid w:val="00104F2D"/>
    <w:rsid w:val="001056DE"/>
    <w:rsid w:val="0011090E"/>
    <w:rsid w:val="001119F2"/>
    <w:rsid w:val="001124C0"/>
    <w:rsid w:val="00113FC1"/>
    <w:rsid w:val="00117A25"/>
    <w:rsid w:val="0012053B"/>
    <w:rsid w:val="00121293"/>
    <w:rsid w:val="00125140"/>
    <w:rsid w:val="001310D3"/>
    <w:rsid w:val="0013175F"/>
    <w:rsid w:val="001319B1"/>
    <w:rsid w:val="00132283"/>
    <w:rsid w:val="0013364D"/>
    <w:rsid w:val="001343BB"/>
    <w:rsid w:val="00143E03"/>
    <w:rsid w:val="001512B4"/>
    <w:rsid w:val="00153A26"/>
    <w:rsid w:val="00155103"/>
    <w:rsid w:val="00155C90"/>
    <w:rsid w:val="001572BE"/>
    <w:rsid w:val="00157AAD"/>
    <w:rsid w:val="001620A5"/>
    <w:rsid w:val="00164E53"/>
    <w:rsid w:val="00165D35"/>
    <w:rsid w:val="0016699D"/>
    <w:rsid w:val="001670D9"/>
    <w:rsid w:val="0017083B"/>
    <w:rsid w:val="00170A21"/>
    <w:rsid w:val="00172BED"/>
    <w:rsid w:val="00175159"/>
    <w:rsid w:val="00175AD7"/>
    <w:rsid w:val="00176208"/>
    <w:rsid w:val="0017780C"/>
    <w:rsid w:val="00177D9E"/>
    <w:rsid w:val="0018091E"/>
    <w:rsid w:val="001813B2"/>
    <w:rsid w:val="0018211B"/>
    <w:rsid w:val="00182DCB"/>
    <w:rsid w:val="00183AD6"/>
    <w:rsid w:val="00183FE1"/>
    <w:rsid w:val="001840D3"/>
    <w:rsid w:val="00184782"/>
    <w:rsid w:val="00184989"/>
    <w:rsid w:val="0018563E"/>
    <w:rsid w:val="00187A8A"/>
    <w:rsid w:val="001900F8"/>
    <w:rsid w:val="00190F0C"/>
    <w:rsid w:val="00191258"/>
    <w:rsid w:val="00192680"/>
    <w:rsid w:val="00193037"/>
    <w:rsid w:val="00193375"/>
    <w:rsid w:val="00193A2C"/>
    <w:rsid w:val="0019576E"/>
    <w:rsid w:val="001A288E"/>
    <w:rsid w:val="001B36ED"/>
    <w:rsid w:val="001B4613"/>
    <w:rsid w:val="001B6DC2"/>
    <w:rsid w:val="001B6FE2"/>
    <w:rsid w:val="001B754B"/>
    <w:rsid w:val="001B75E4"/>
    <w:rsid w:val="001C0FB8"/>
    <w:rsid w:val="001C149C"/>
    <w:rsid w:val="001C21AC"/>
    <w:rsid w:val="001C2FA4"/>
    <w:rsid w:val="001C3689"/>
    <w:rsid w:val="001C47BA"/>
    <w:rsid w:val="001C5863"/>
    <w:rsid w:val="001C59EA"/>
    <w:rsid w:val="001C5B46"/>
    <w:rsid w:val="001C60ED"/>
    <w:rsid w:val="001C68B6"/>
    <w:rsid w:val="001D3556"/>
    <w:rsid w:val="001D3DB5"/>
    <w:rsid w:val="001D406C"/>
    <w:rsid w:val="001D41EE"/>
    <w:rsid w:val="001D4BEB"/>
    <w:rsid w:val="001D71E6"/>
    <w:rsid w:val="001E02B5"/>
    <w:rsid w:val="001E0380"/>
    <w:rsid w:val="001E0B1B"/>
    <w:rsid w:val="001E13B1"/>
    <w:rsid w:val="001E18FD"/>
    <w:rsid w:val="001E1E6E"/>
    <w:rsid w:val="001E2153"/>
    <w:rsid w:val="001F389D"/>
    <w:rsid w:val="001F3A19"/>
    <w:rsid w:val="002009E4"/>
    <w:rsid w:val="00201053"/>
    <w:rsid w:val="0020251B"/>
    <w:rsid w:val="002073D3"/>
    <w:rsid w:val="002104AE"/>
    <w:rsid w:val="00211422"/>
    <w:rsid w:val="00212CFA"/>
    <w:rsid w:val="00215D48"/>
    <w:rsid w:val="0021624B"/>
    <w:rsid w:val="0022185E"/>
    <w:rsid w:val="0022191B"/>
    <w:rsid w:val="002227C3"/>
    <w:rsid w:val="00222E87"/>
    <w:rsid w:val="00223F33"/>
    <w:rsid w:val="002248EA"/>
    <w:rsid w:val="002253F0"/>
    <w:rsid w:val="00227E76"/>
    <w:rsid w:val="00227FED"/>
    <w:rsid w:val="0023030A"/>
    <w:rsid w:val="00230F08"/>
    <w:rsid w:val="00231DF2"/>
    <w:rsid w:val="00233DA3"/>
    <w:rsid w:val="00234467"/>
    <w:rsid w:val="00235BE6"/>
    <w:rsid w:val="00237D8D"/>
    <w:rsid w:val="00241DA2"/>
    <w:rsid w:val="002423E2"/>
    <w:rsid w:val="00242BA6"/>
    <w:rsid w:val="0024561E"/>
    <w:rsid w:val="00247FDC"/>
    <w:rsid w:val="00247FEE"/>
    <w:rsid w:val="00250E7D"/>
    <w:rsid w:val="002523DB"/>
    <w:rsid w:val="002527DD"/>
    <w:rsid w:val="00252BBD"/>
    <w:rsid w:val="00252DAA"/>
    <w:rsid w:val="00253E67"/>
    <w:rsid w:val="002544EB"/>
    <w:rsid w:val="002565D5"/>
    <w:rsid w:val="00257D76"/>
    <w:rsid w:val="00260054"/>
    <w:rsid w:val="002622C0"/>
    <w:rsid w:val="002714D6"/>
    <w:rsid w:val="002745EB"/>
    <w:rsid w:val="002762D3"/>
    <w:rsid w:val="002778AE"/>
    <w:rsid w:val="00280981"/>
    <w:rsid w:val="0028269A"/>
    <w:rsid w:val="00283590"/>
    <w:rsid w:val="002842FF"/>
    <w:rsid w:val="002847D5"/>
    <w:rsid w:val="0028488E"/>
    <w:rsid w:val="00286973"/>
    <w:rsid w:val="00287674"/>
    <w:rsid w:val="00290D13"/>
    <w:rsid w:val="002936D3"/>
    <w:rsid w:val="002938A4"/>
    <w:rsid w:val="00293D7F"/>
    <w:rsid w:val="00294E70"/>
    <w:rsid w:val="002954B8"/>
    <w:rsid w:val="002967B2"/>
    <w:rsid w:val="002A1924"/>
    <w:rsid w:val="002A58E7"/>
    <w:rsid w:val="002A5B17"/>
    <w:rsid w:val="002A7409"/>
    <w:rsid w:val="002A7420"/>
    <w:rsid w:val="002A7A7E"/>
    <w:rsid w:val="002B0F12"/>
    <w:rsid w:val="002B0FA0"/>
    <w:rsid w:val="002B1308"/>
    <w:rsid w:val="002B2EDC"/>
    <w:rsid w:val="002B4554"/>
    <w:rsid w:val="002B707C"/>
    <w:rsid w:val="002B7BCA"/>
    <w:rsid w:val="002C124B"/>
    <w:rsid w:val="002C12C2"/>
    <w:rsid w:val="002C2698"/>
    <w:rsid w:val="002C30BB"/>
    <w:rsid w:val="002C619C"/>
    <w:rsid w:val="002C72D8"/>
    <w:rsid w:val="002D1004"/>
    <w:rsid w:val="002D11FA"/>
    <w:rsid w:val="002D17BC"/>
    <w:rsid w:val="002D19A4"/>
    <w:rsid w:val="002D50F2"/>
    <w:rsid w:val="002D5CA9"/>
    <w:rsid w:val="002D6352"/>
    <w:rsid w:val="002D7A35"/>
    <w:rsid w:val="002E0DDF"/>
    <w:rsid w:val="002E2906"/>
    <w:rsid w:val="002E4315"/>
    <w:rsid w:val="002E5635"/>
    <w:rsid w:val="002E64C3"/>
    <w:rsid w:val="002E6A2C"/>
    <w:rsid w:val="002F035E"/>
    <w:rsid w:val="002F0FE8"/>
    <w:rsid w:val="002F1D8C"/>
    <w:rsid w:val="002F21DA"/>
    <w:rsid w:val="002F34B8"/>
    <w:rsid w:val="00301F39"/>
    <w:rsid w:val="003021E8"/>
    <w:rsid w:val="0030227C"/>
    <w:rsid w:val="00302A3F"/>
    <w:rsid w:val="00303D27"/>
    <w:rsid w:val="00305BEE"/>
    <w:rsid w:val="00313962"/>
    <w:rsid w:val="00316382"/>
    <w:rsid w:val="003163BB"/>
    <w:rsid w:val="0031698E"/>
    <w:rsid w:val="003234E0"/>
    <w:rsid w:val="00325926"/>
    <w:rsid w:val="00327A8A"/>
    <w:rsid w:val="003318E2"/>
    <w:rsid w:val="00331E7A"/>
    <w:rsid w:val="003339A3"/>
    <w:rsid w:val="00334577"/>
    <w:rsid w:val="00336610"/>
    <w:rsid w:val="00336E76"/>
    <w:rsid w:val="00341F5C"/>
    <w:rsid w:val="00342627"/>
    <w:rsid w:val="00343D23"/>
    <w:rsid w:val="00343F73"/>
    <w:rsid w:val="00344591"/>
    <w:rsid w:val="00345060"/>
    <w:rsid w:val="003451FB"/>
    <w:rsid w:val="0034525E"/>
    <w:rsid w:val="00352629"/>
    <w:rsid w:val="0035323B"/>
    <w:rsid w:val="003533E8"/>
    <w:rsid w:val="00353D19"/>
    <w:rsid w:val="003547B9"/>
    <w:rsid w:val="0035785A"/>
    <w:rsid w:val="003609D2"/>
    <w:rsid w:val="00360F5C"/>
    <w:rsid w:val="00363F22"/>
    <w:rsid w:val="00364813"/>
    <w:rsid w:val="00364940"/>
    <w:rsid w:val="00373A9F"/>
    <w:rsid w:val="00375564"/>
    <w:rsid w:val="00376489"/>
    <w:rsid w:val="00377E85"/>
    <w:rsid w:val="003809E9"/>
    <w:rsid w:val="00383191"/>
    <w:rsid w:val="00386DED"/>
    <w:rsid w:val="00387C43"/>
    <w:rsid w:val="003912E7"/>
    <w:rsid w:val="00393591"/>
    <w:rsid w:val="00393947"/>
    <w:rsid w:val="00393D21"/>
    <w:rsid w:val="00395141"/>
    <w:rsid w:val="00396F67"/>
    <w:rsid w:val="003A00F5"/>
    <w:rsid w:val="003A0E27"/>
    <w:rsid w:val="003A2275"/>
    <w:rsid w:val="003A2D42"/>
    <w:rsid w:val="003A4469"/>
    <w:rsid w:val="003A4A29"/>
    <w:rsid w:val="003A6A4F"/>
    <w:rsid w:val="003A7088"/>
    <w:rsid w:val="003B00DF"/>
    <w:rsid w:val="003B1275"/>
    <w:rsid w:val="003B1778"/>
    <w:rsid w:val="003B1E8E"/>
    <w:rsid w:val="003B58AE"/>
    <w:rsid w:val="003B65B2"/>
    <w:rsid w:val="003C11CB"/>
    <w:rsid w:val="003C3017"/>
    <w:rsid w:val="003C31E0"/>
    <w:rsid w:val="003C434B"/>
    <w:rsid w:val="003C4B5F"/>
    <w:rsid w:val="003C6588"/>
    <w:rsid w:val="003C678A"/>
    <w:rsid w:val="003C6A77"/>
    <w:rsid w:val="003C75F3"/>
    <w:rsid w:val="003C776D"/>
    <w:rsid w:val="003C78A3"/>
    <w:rsid w:val="003D011B"/>
    <w:rsid w:val="003D36AB"/>
    <w:rsid w:val="003E1867"/>
    <w:rsid w:val="003E238A"/>
    <w:rsid w:val="003E32C5"/>
    <w:rsid w:val="003E5729"/>
    <w:rsid w:val="003E6A89"/>
    <w:rsid w:val="003E724E"/>
    <w:rsid w:val="003F1D40"/>
    <w:rsid w:val="003F22BB"/>
    <w:rsid w:val="003F2A5B"/>
    <w:rsid w:val="003F4EE0"/>
    <w:rsid w:val="003F5559"/>
    <w:rsid w:val="003F5A8E"/>
    <w:rsid w:val="00400473"/>
    <w:rsid w:val="004009C4"/>
    <w:rsid w:val="00400E7F"/>
    <w:rsid w:val="00402153"/>
    <w:rsid w:val="00402E26"/>
    <w:rsid w:val="00402FC1"/>
    <w:rsid w:val="00404BCC"/>
    <w:rsid w:val="00412F1F"/>
    <w:rsid w:val="00413CB0"/>
    <w:rsid w:val="00414CA0"/>
    <w:rsid w:val="00416AF8"/>
    <w:rsid w:val="004200D9"/>
    <w:rsid w:val="00425082"/>
    <w:rsid w:val="00431DEB"/>
    <w:rsid w:val="004345E5"/>
    <w:rsid w:val="00434AFB"/>
    <w:rsid w:val="0043593E"/>
    <w:rsid w:val="00437397"/>
    <w:rsid w:val="00441206"/>
    <w:rsid w:val="0044259D"/>
    <w:rsid w:val="00442768"/>
    <w:rsid w:val="00442E0C"/>
    <w:rsid w:val="004439D9"/>
    <w:rsid w:val="004444E6"/>
    <w:rsid w:val="004467AA"/>
    <w:rsid w:val="00446B29"/>
    <w:rsid w:val="00450E7C"/>
    <w:rsid w:val="00451685"/>
    <w:rsid w:val="004524BE"/>
    <w:rsid w:val="00453F9A"/>
    <w:rsid w:val="00454CC3"/>
    <w:rsid w:val="00464903"/>
    <w:rsid w:val="00471E91"/>
    <w:rsid w:val="00474079"/>
    <w:rsid w:val="00474675"/>
    <w:rsid w:val="0047470C"/>
    <w:rsid w:val="00480861"/>
    <w:rsid w:val="00481E71"/>
    <w:rsid w:val="004826C0"/>
    <w:rsid w:val="00482E0B"/>
    <w:rsid w:val="00484C88"/>
    <w:rsid w:val="004907E3"/>
    <w:rsid w:val="00490C20"/>
    <w:rsid w:val="00490F6D"/>
    <w:rsid w:val="00497274"/>
    <w:rsid w:val="004A203E"/>
    <w:rsid w:val="004A25F2"/>
    <w:rsid w:val="004A2DE9"/>
    <w:rsid w:val="004A35F9"/>
    <w:rsid w:val="004A4662"/>
    <w:rsid w:val="004A6537"/>
    <w:rsid w:val="004A7E02"/>
    <w:rsid w:val="004B157A"/>
    <w:rsid w:val="004B24C1"/>
    <w:rsid w:val="004B3092"/>
    <w:rsid w:val="004B49B1"/>
    <w:rsid w:val="004B5282"/>
    <w:rsid w:val="004B557C"/>
    <w:rsid w:val="004C006C"/>
    <w:rsid w:val="004C0F91"/>
    <w:rsid w:val="004C292F"/>
    <w:rsid w:val="004C657F"/>
    <w:rsid w:val="004C7F4B"/>
    <w:rsid w:val="004D0CA8"/>
    <w:rsid w:val="004D306F"/>
    <w:rsid w:val="004D4237"/>
    <w:rsid w:val="004D479F"/>
    <w:rsid w:val="004D482D"/>
    <w:rsid w:val="004D4B02"/>
    <w:rsid w:val="004D4F76"/>
    <w:rsid w:val="004E1459"/>
    <w:rsid w:val="004E1BD9"/>
    <w:rsid w:val="004E387F"/>
    <w:rsid w:val="004E4B13"/>
    <w:rsid w:val="004E4B8C"/>
    <w:rsid w:val="004E5001"/>
    <w:rsid w:val="004E54C9"/>
    <w:rsid w:val="004E5A47"/>
    <w:rsid w:val="004F296A"/>
    <w:rsid w:val="004F2EF3"/>
    <w:rsid w:val="004F487F"/>
    <w:rsid w:val="00500EAA"/>
    <w:rsid w:val="005036E2"/>
    <w:rsid w:val="00503892"/>
    <w:rsid w:val="00505B23"/>
    <w:rsid w:val="005062E3"/>
    <w:rsid w:val="00510280"/>
    <w:rsid w:val="00513D73"/>
    <w:rsid w:val="005148B3"/>
    <w:rsid w:val="00514A43"/>
    <w:rsid w:val="00515E9C"/>
    <w:rsid w:val="005166EB"/>
    <w:rsid w:val="005174E5"/>
    <w:rsid w:val="00517DE9"/>
    <w:rsid w:val="005203A7"/>
    <w:rsid w:val="00520898"/>
    <w:rsid w:val="005211E6"/>
    <w:rsid w:val="00521F23"/>
    <w:rsid w:val="00522393"/>
    <w:rsid w:val="00522620"/>
    <w:rsid w:val="00525656"/>
    <w:rsid w:val="00525BF3"/>
    <w:rsid w:val="00526538"/>
    <w:rsid w:val="00534243"/>
    <w:rsid w:val="00534C02"/>
    <w:rsid w:val="005360FF"/>
    <w:rsid w:val="00536CD1"/>
    <w:rsid w:val="0054044C"/>
    <w:rsid w:val="00541565"/>
    <w:rsid w:val="0054264B"/>
    <w:rsid w:val="00543786"/>
    <w:rsid w:val="00545A49"/>
    <w:rsid w:val="005463CC"/>
    <w:rsid w:val="00546D0D"/>
    <w:rsid w:val="0055099B"/>
    <w:rsid w:val="0055153A"/>
    <w:rsid w:val="00551C6B"/>
    <w:rsid w:val="00551E36"/>
    <w:rsid w:val="005533D7"/>
    <w:rsid w:val="00554B63"/>
    <w:rsid w:val="00555270"/>
    <w:rsid w:val="005568B5"/>
    <w:rsid w:val="00557CFB"/>
    <w:rsid w:val="00562CF6"/>
    <w:rsid w:val="0056544B"/>
    <w:rsid w:val="005654C1"/>
    <w:rsid w:val="00567177"/>
    <w:rsid w:val="005703DE"/>
    <w:rsid w:val="005710BC"/>
    <w:rsid w:val="00575100"/>
    <w:rsid w:val="005755F1"/>
    <w:rsid w:val="005776AA"/>
    <w:rsid w:val="00577AE9"/>
    <w:rsid w:val="00582BBE"/>
    <w:rsid w:val="00583DF3"/>
    <w:rsid w:val="0058464E"/>
    <w:rsid w:val="005864D3"/>
    <w:rsid w:val="0058650E"/>
    <w:rsid w:val="00590938"/>
    <w:rsid w:val="005A01CB"/>
    <w:rsid w:val="005A19A9"/>
    <w:rsid w:val="005A3B8B"/>
    <w:rsid w:val="005A4D1E"/>
    <w:rsid w:val="005A58FF"/>
    <w:rsid w:val="005A5EAF"/>
    <w:rsid w:val="005A6491"/>
    <w:rsid w:val="005A64C0"/>
    <w:rsid w:val="005B092A"/>
    <w:rsid w:val="005B1985"/>
    <w:rsid w:val="005B3C11"/>
    <w:rsid w:val="005B55EA"/>
    <w:rsid w:val="005C1C28"/>
    <w:rsid w:val="005C3071"/>
    <w:rsid w:val="005C43D0"/>
    <w:rsid w:val="005C4C5D"/>
    <w:rsid w:val="005C6DB5"/>
    <w:rsid w:val="005D21C5"/>
    <w:rsid w:val="005D3077"/>
    <w:rsid w:val="005D3842"/>
    <w:rsid w:val="005D6898"/>
    <w:rsid w:val="005E140F"/>
    <w:rsid w:val="005E19E7"/>
    <w:rsid w:val="005E2392"/>
    <w:rsid w:val="005E2CE0"/>
    <w:rsid w:val="005E6E69"/>
    <w:rsid w:val="005F3CD8"/>
    <w:rsid w:val="0060073E"/>
    <w:rsid w:val="00601622"/>
    <w:rsid w:val="00606C96"/>
    <w:rsid w:val="0060789B"/>
    <w:rsid w:val="00610101"/>
    <w:rsid w:val="0061026F"/>
    <w:rsid w:val="0061037E"/>
    <w:rsid w:val="00610C45"/>
    <w:rsid w:val="0061356E"/>
    <w:rsid w:val="00613FAA"/>
    <w:rsid w:val="00616C36"/>
    <w:rsid w:val="0061716C"/>
    <w:rsid w:val="006171AF"/>
    <w:rsid w:val="00617868"/>
    <w:rsid w:val="006243A1"/>
    <w:rsid w:val="00624F12"/>
    <w:rsid w:val="00626005"/>
    <w:rsid w:val="00626122"/>
    <w:rsid w:val="00632E56"/>
    <w:rsid w:val="00634B3C"/>
    <w:rsid w:val="00635CBA"/>
    <w:rsid w:val="00636CFD"/>
    <w:rsid w:val="00636EFC"/>
    <w:rsid w:val="00636F5B"/>
    <w:rsid w:val="0064338B"/>
    <w:rsid w:val="00645387"/>
    <w:rsid w:val="00646542"/>
    <w:rsid w:val="006479B0"/>
    <w:rsid w:val="006504F4"/>
    <w:rsid w:val="0065366F"/>
    <w:rsid w:val="00654BC9"/>
    <w:rsid w:val="006552FD"/>
    <w:rsid w:val="00656F0B"/>
    <w:rsid w:val="0065710F"/>
    <w:rsid w:val="00661684"/>
    <w:rsid w:val="00663733"/>
    <w:rsid w:val="00663AF3"/>
    <w:rsid w:val="00665E6C"/>
    <w:rsid w:val="00666B6C"/>
    <w:rsid w:val="00673796"/>
    <w:rsid w:val="006751C9"/>
    <w:rsid w:val="00677AC2"/>
    <w:rsid w:val="00677B54"/>
    <w:rsid w:val="00681147"/>
    <w:rsid w:val="00681F8A"/>
    <w:rsid w:val="00682682"/>
    <w:rsid w:val="00682702"/>
    <w:rsid w:val="006922E9"/>
    <w:rsid w:val="00692368"/>
    <w:rsid w:val="00694531"/>
    <w:rsid w:val="00695192"/>
    <w:rsid w:val="006A02E5"/>
    <w:rsid w:val="006A2EBC"/>
    <w:rsid w:val="006A4CB1"/>
    <w:rsid w:val="006A5EA0"/>
    <w:rsid w:val="006A72E3"/>
    <w:rsid w:val="006A783B"/>
    <w:rsid w:val="006A7B33"/>
    <w:rsid w:val="006B2E95"/>
    <w:rsid w:val="006B497F"/>
    <w:rsid w:val="006B4E13"/>
    <w:rsid w:val="006B5976"/>
    <w:rsid w:val="006B5B79"/>
    <w:rsid w:val="006B6D5B"/>
    <w:rsid w:val="006B75DD"/>
    <w:rsid w:val="006C047C"/>
    <w:rsid w:val="006C0E92"/>
    <w:rsid w:val="006C3555"/>
    <w:rsid w:val="006C3D8B"/>
    <w:rsid w:val="006C6184"/>
    <w:rsid w:val="006C67E0"/>
    <w:rsid w:val="006C7ABA"/>
    <w:rsid w:val="006D0A13"/>
    <w:rsid w:val="006D0D60"/>
    <w:rsid w:val="006D1122"/>
    <w:rsid w:val="006D1DBA"/>
    <w:rsid w:val="006D317E"/>
    <w:rsid w:val="006D3B1E"/>
    <w:rsid w:val="006D3C00"/>
    <w:rsid w:val="006D4BFE"/>
    <w:rsid w:val="006E06AD"/>
    <w:rsid w:val="006E0C66"/>
    <w:rsid w:val="006E2EC8"/>
    <w:rsid w:val="006E3239"/>
    <w:rsid w:val="006E3675"/>
    <w:rsid w:val="006E4A7F"/>
    <w:rsid w:val="006E5138"/>
    <w:rsid w:val="006E6D31"/>
    <w:rsid w:val="006E6EC2"/>
    <w:rsid w:val="006E762C"/>
    <w:rsid w:val="006F034B"/>
    <w:rsid w:val="006F0967"/>
    <w:rsid w:val="006F2274"/>
    <w:rsid w:val="006F2485"/>
    <w:rsid w:val="006F64A0"/>
    <w:rsid w:val="006F7B9F"/>
    <w:rsid w:val="0070038F"/>
    <w:rsid w:val="007027B1"/>
    <w:rsid w:val="0070286C"/>
    <w:rsid w:val="00704DF6"/>
    <w:rsid w:val="0070641D"/>
    <w:rsid w:val="0070651C"/>
    <w:rsid w:val="007067AB"/>
    <w:rsid w:val="00712C33"/>
    <w:rsid w:val="007132A3"/>
    <w:rsid w:val="00713898"/>
    <w:rsid w:val="007157FD"/>
    <w:rsid w:val="00716421"/>
    <w:rsid w:val="00721419"/>
    <w:rsid w:val="007235C9"/>
    <w:rsid w:val="00724EFB"/>
    <w:rsid w:val="00724F6A"/>
    <w:rsid w:val="00726575"/>
    <w:rsid w:val="00727812"/>
    <w:rsid w:val="00730310"/>
    <w:rsid w:val="007310F5"/>
    <w:rsid w:val="00732500"/>
    <w:rsid w:val="007329C9"/>
    <w:rsid w:val="007404EA"/>
    <w:rsid w:val="00740A49"/>
    <w:rsid w:val="007419C3"/>
    <w:rsid w:val="00746559"/>
    <w:rsid w:val="007467A7"/>
    <w:rsid w:val="007469DD"/>
    <w:rsid w:val="0074741B"/>
    <w:rsid w:val="0074759E"/>
    <w:rsid w:val="007478EA"/>
    <w:rsid w:val="00750379"/>
    <w:rsid w:val="0075415C"/>
    <w:rsid w:val="007545AA"/>
    <w:rsid w:val="00754E99"/>
    <w:rsid w:val="00754EFC"/>
    <w:rsid w:val="00757097"/>
    <w:rsid w:val="007606CB"/>
    <w:rsid w:val="00761E8B"/>
    <w:rsid w:val="00763502"/>
    <w:rsid w:val="00767A25"/>
    <w:rsid w:val="007705AC"/>
    <w:rsid w:val="00780DE2"/>
    <w:rsid w:val="007814E5"/>
    <w:rsid w:val="00783781"/>
    <w:rsid w:val="007913AB"/>
    <w:rsid w:val="007914F7"/>
    <w:rsid w:val="00795C73"/>
    <w:rsid w:val="007A14B2"/>
    <w:rsid w:val="007A4809"/>
    <w:rsid w:val="007A7331"/>
    <w:rsid w:val="007B01E3"/>
    <w:rsid w:val="007B1625"/>
    <w:rsid w:val="007B1AF6"/>
    <w:rsid w:val="007B3D41"/>
    <w:rsid w:val="007B4E56"/>
    <w:rsid w:val="007B5223"/>
    <w:rsid w:val="007B6D25"/>
    <w:rsid w:val="007B706E"/>
    <w:rsid w:val="007B71EB"/>
    <w:rsid w:val="007B7289"/>
    <w:rsid w:val="007C0748"/>
    <w:rsid w:val="007C4CE5"/>
    <w:rsid w:val="007C5BCD"/>
    <w:rsid w:val="007C6205"/>
    <w:rsid w:val="007C686A"/>
    <w:rsid w:val="007C728E"/>
    <w:rsid w:val="007D0BE0"/>
    <w:rsid w:val="007D204F"/>
    <w:rsid w:val="007D2C53"/>
    <w:rsid w:val="007D3D60"/>
    <w:rsid w:val="007D46B9"/>
    <w:rsid w:val="007D5181"/>
    <w:rsid w:val="007D7A0D"/>
    <w:rsid w:val="007E1980"/>
    <w:rsid w:val="007E1FAB"/>
    <w:rsid w:val="007E4B76"/>
    <w:rsid w:val="007E5043"/>
    <w:rsid w:val="007E5EA8"/>
    <w:rsid w:val="007F0CF1"/>
    <w:rsid w:val="007F12A5"/>
    <w:rsid w:val="007F2D74"/>
    <w:rsid w:val="007F3FB7"/>
    <w:rsid w:val="007F4242"/>
    <w:rsid w:val="007F4CF1"/>
    <w:rsid w:val="007F6744"/>
    <w:rsid w:val="007F758D"/>
    <w:rsid w:val="007F7D52"/>
    <w:rsid w:val="008022CD"/>
    <w:rsid w:val="00803AD3"/>
    <w:rsid w:val="0080484A"/>
    <w:rsid w:val="00805589"/>
    <w:rsid w:val="008057A5"/>
    <w:rsid w:val="00805E2F"/>
    <w:rsid w:val="0080654C"/>
    <w:rsid w:val="008071C6"/>
    <w:rsid w:val="00812CC0"/>
    <w:rsid w:val="00813F57"/>
    <w:rsid w:val="00817A00"/>
    <w:rsid w:val="00820B95"/>
    <w:rsid w:val="00821986"/>
    <w:rsid w:val="00825891"/>
    <w:rsid w:val="00831631"/>
    <w:rsid w:val="0083228D"/>
    <w:rsid w:val="00833D07"/>
    <w:rsid w:val="00835DB3"/>
    <w:rsid w:val="0083617B"/>
    <w:rsid w:val="00836342"/>
    <w:rsid w:val="00836644"/>
    <w:rsid w:val="00836A2D"/>
    <w:rsid w:val="008371BD"/>
    <w:rsid w:val="00840EBF"/>
    <w:rsid w:val="008422EF"/>
    <w:rsid w:val="00844AB0"/>
    <w:rsid w:val="008472B1"/>
    <w:rsid w:val="008504A8"/>
    <w:rsid w:val="008518FA"/>
    <w:rsid w:val="00851B58"/>
    <w:rsid w:val="0085282E"/>
    <w:rsid w:val="00856A73"/>
    <w:rsid w:val="00857BE5"/>
    <w:rsid w:val="00867088"/>
    <w:rsid w:val="008708D8"/>
    <w:rsid w:val="008712A0"/>
    <w:rsid w:val="0087198C"/>
    <w:rsid w:val="00872C1F"/>
    <w:rsid w:val="00873B42"/>
    <w:rsid w:val="008743EF"/>
    <w:rsid w:val="00874C42"/>
    <w:rsid w:val="00875016"/>
    <w:rsid w:val="0087658E"/>
    <w:rsid w:val="00877CB0"/>
    <w:rsid w:val="008805AC"/>
    <w:rsid w:val="00880D1A"/>
    <w:rsid w:val="008833B6"/>
    <w:rsid w:val="00884468"/>
    <w:rsid w:val="008856D8"/>
    <w:rsid w:val="00892E82"/>
    <w:rsid w:val="00893277"/>
    <w:rsid w:val="008942C1"/>
    <w:rsid w:val="00895FA9"/>
    <w:rsid w:val="00896894"/>
    <w:rsid w:val="008A0C81"/>
    <w:rsid w:val="008A1035"/>
    <w:rsid w:val="008A2A0E"/>
    <w:rsid w:val="008A2F9B"/>
    <w:rsid w:val="008A3173"/>
    <w:rsid w:val="008A43C0"/>
    <w:rsid w:val="008A6E08"/>
    <w:rsid w:val="008B0B51"/>
    <w:rsid w:val="008B4338"/>
    <w:rsid w:val="008B70BD"/>
    <w:rsid w:val="008C0BE9"/>
    <w:rsid w:val="008C1B58"/>
    <w:rsid w:val="008C3169"/>
    <w:rsid w:val="008C39AE"/>
    <w:rsid w:val="008C40DF"/>
    <w:rsid w:val="008C4945"/>
    <w:rsid w:val="008C590D"/>
    <w:rsid w:val="008D3201"/>
    <w:rsid w:val="008D447E"/>
    <w:rsid w:val="008D487F"/>
    <w:rsid w:val="008D7566"/>
    <w:rsid w:val="008E031B"/>
    <w:rsid w:val="008E0560"/>
    <w:rsid w:val="008E0EC4"/>
    <w:rsid w:val="008E2D8C"/>
    <w:rsid w:val="008E359B"/>
    <w:rsid w:val="008E595B"/>
    <w:rsid w:val="008E65DA"/>
    <w:rsid w:val="008E7029"/>
    <w:rsid w:val="008E7EF6"/>
    <w:rsid w:val="008F01D2"/>
    <w:rsid w:val="008F1F98"/>
    <w:rsid w:val="008F2340"/>
    <w:rsid w:val="008F2790"/>
    <w:rsid w:val="008F3546"/>
    <w:rsid w:val="008F65F6"/>
    <w:rsid w:val="008F6758"/>
    <w:rsid w:val="00902047"/>
    <w:rsid w:val="00903E4E"/>
    <w:rsid w:val="00904075"/>
    <w:rsid w:val="009040DD"/>
    <w:rsid w:val="00905B47"/>
    <w:rsid w:val="0090690F"/>
    <w:rsid w:val="00910CE9"/>
    <w:rsid w:val="00911391"/>
    <w:rsid w:val="0091331C"/>
    <w:rsid w:val="009137BD"/>
    <w:rsid w:val="0091503D"/>
    <w:rsid w:val="009152B7"/>
    <w:rsid w:val="00915DA9"/>
    <w:rsid w:val="00916980"/>
    <w:rsid w:val="00917C23"/>
    <w:rsid w:val="00920839"/>
    <w:rsid w:val="00923BEB"/>
    <w:rsid w:val="00925D64"/>
    <w:rsid w:val="009279DE"/>
    <w:rsid w:val="00927AB9"/>
    <w:rsid w:val="00927B37"/>
    <w:rsid w:val="00930116"/>
    <w:rsid w:val="00930625"/>
    <w:rsid w:val="00941082"/>
    <w:rsid w:val="0094212C"/>
    <w:rsid w:val="00944853"/>
    <w:rsid w:val="00945C55"/>
    <w:rsid w:val="00945EE5"/>
    <w:rsid w:val="0094609D"/>
    <w:rsid w:val="00946C75"/>
    <w:rsid w:val="0095378C"/>
    <w:rsid w:val="00954684"/>
    <w:rsid w:val="00954689"/>
    <w:rsid w:val="0095472A"/>
    <w:rsid w:val="00955467"/>
    <w:rsid w:val="009574B8"/>
    <w:rsid w:val="0096085A"/>
    <w:rsid w:val="009611AA"/>
    <w:rsid w:val="009617C9"/>
    <w:rsid w:val="00961C93"/>
    <w:rsid w:val="00962B4E"/>
    <w:rsid w:val="00965324"/>
    <w:rsid w:val="0097091E"/>
    <w:rsid w:val="0097471B"/>
    <w:rsid w:val="009760D3"/>
    <w:rsid w:val="009766DD"/>
    <w:rsid w:val="00977132"/>
    <w:rsid w:val="0097741A"/>
    <w:rsid w:val="009776DB"/>
    <w:rsid w:val="00981A4B"/>
    <w:rsid w:val="00981C11"/>
    <w:rsid w:val="00982250"/>
    <w:rsid w:val="00982501"/>
    <w:rsid w:val="00982700"/>
    <w:rsid w:val="00982768"/>
    <w:rsid w:val="00983D33"/>
    <w:rsid w:val="00984358"/>
    <w:rsid w:val="00984F83"/>
    <w:rsid w:val="00985C96"/>
    <w:rsid w:val="009871D7"/>
    <w:rsid w:val="009877D3"/>
    <w:rsid w:val="00987E80"/>
    <w:rsid w:val="00990CDD"/>
    <w:rsid w:val="009939DB"/>
    <w:rsid w:val="00994E8F"/>
    <w:rsid w:val="009951DC"/>
    <w:rsid w:val="009959BB"/>
    <w:rsid w:val="00997158"/>
    <w:rsid w:val="0099778B"/>
    <w:rsid w:val="00997E61"/>
    <w:rsid w:val="009A0827"/>
    <w:rsid w:val="009A3A7C"/>
    <w:rsid w:val="009A5D33"/>
    <w:rsid w:val="009A7D84"/>
    <w:rsid w:val="009B002A"/>
    <w:rsid w:val="009B0F3A"/>
    <w:rsid w:val="009B2323"/>
    <w:rsid w:val="009B2ADB"/>
    <w:rsid w:val="009B5217"/>
    <w:rsid w:val="009B526E"/>
    <w:rsid w:val="009B603A"/>
    <w:rsid w:val="009B6A9B"/>
    <w:rsid w:val="009C2D0E"/>
    <w:rsid w:val="009C3018"/>
    <w:rsid w:val="009C3DAC"/>
    <w:rsid w:val="009C42E0"/>
    <w:rsid w:val="009C715E"/>
    <w:rsid w:val="009D2889"/>
    <w:rsid w:val="009D3230"/>
    <w:rsid w:val="009D5362"/>
    <w:rsid w:val="009D6ACF"/>
    <w:rsid w:val="009E1415"/>
    <w:rsid w:val="009E3EDD"/>
    <w:rsid w:val="009E6116"/>
    <w:rsid w:val="009E7E25"/>
    <w:rsid w:val="009F4712"/>
    <w:rsid w:val="009F4B01"/>
    <w:rsid w:val="009F6D92"/>
    <w:rsid w:val="00A02E43"/>
    <w:rsid w:val="00A048F0"/>
    <w:rsid w:val="00A05368"/>
    <w:rsid w:val="00A05546"/>
    <w:rsid w:val="00A05C63"/>
    <w:rsid w:val="00A065F9"/>
    <w:rsid w:val="00A07011"/>
    <w:rsid w:val="00A07F34"/>
    <w:rsid w:val="00A07F75"/>
    <w:rsid w:val="00A1024D"/>
    <w:rsid w:val="00A105DE"/>
    <w:rsid w:val="00A10799"/>
    <w:rsid w:val="00A111AB"/>
    <w:rsid w:val="00A115D5"/>
    <w:rsid w:val="00A11FA8"/>
    <w:rsid w:val="00A13C18"/>
    <w:rsid w:val="00A14EBC"/>
    <w:rsid w:val="00A171EF"/>
    <w:rsid w:val="00A21B5F"/>
    <w:rsid w:val="00A22154"/>
    <w:rsid w:val="00A24058"/>
    <w:rsid w:val="00A2426C"/>
    <w:rsid w:val="00A25C38"/>
    <w:rsid w:val="00A26108"/>
    <w:rsid w:val="00A31FF7"/>
    <w:rsid w:val="00A35824"/>
    <w:rsid w:val="00A36BBE"/>
    <w:rsid w:val="00A37C20"/>
    <w:rsid w:val="00A400C4"/>
    <w:rsid w:val="00A40815"/>
    <w:rsid w:val="00A40A79"/>
    <w:rsid w:val="00A40D9E"/>
    <w:rsid w:val="00A4114C"/>
    <w:rsid w:val="00A41302"/>
    <w:rsid w:val="00A41DF7"/>
    <w:rsid w:val="00A420B1"/>
    <w:rsid w:val="00A42ECA"/>
    <w:rsid w:val="00A4307A"/>
    <w:rsid w:val="00A46DEF"/>
    <w:rsid w:val="00A47161"/>
    <w:rsid w:val="00A47EBB"/>
    <w:rsid w:val="00A51CDD"/>
    <w:rsid w:val="00A53862"/>
    <w:rsid w:val="00A563F8"/>
    <w:rsid w:val="00A56BBA"/>
    <w:rsid w:val="00A57635"/>
    <w:rsid w:val="00A611F8"/>
    <w:rsid w:val="00A62879"/>
    <w:rsid w:val="00A63629"/>
    <w:rsid w:val="00A6730D"/>
    <w:rsid w:val="00A705A6"/>
    <w:rsid w:val="00A71625"/>
    <w:rsid w:val="00A71B9B"/>
    <w:rsid w:val="00A723B5"/>
    <w:rsid w:val="00A751C7"/>
    <w:rsid w:val="00A80008"/>
    <w:rsid w:val="00A81263"/>
    <w:rsid w:val="00A84CE5"/>
    <w:rsid w:val="00A87844"/>
    <w:rsid w:val="00A9227B"/>
    <w:rsid w:val="00A93169"/>
    <w:rsid w:val="00A933D4"/>
    <w:rsid w:val="00A94BE2"/>
    <w:rsid w:val="00A95A78"/>
    <w:rsid w:val="00A95E5E"/>
    <w:rsid w:val="00A9628B"/>
    <w:rsid w:val="00A96AF6"/>
    <w:rsid w:val="00A97A55"/>
    <w:rsid w:val="00AA038C"/>
    <w:rsid w:val="00AA3F1F"/>
    <w:rsid w:val="00AA4DC1"/>
    <w:rsid w:val="00AA69AF"/>
    <w:rsid w:val="00AA7357"/>
    <w:rsid w:val="00AA7A09"/>
    <w:rsid w:val="00AB05E6"/>
    <w:rsid w:val="00AB3B50"/>
    <w:rsid w:val="00AB5CE2"/>
    <w:rsid w:val="00AC05B1"/>
    <w:rsid w:val="00AC10CA"/>
    <w:rsid w:val="00AC450C"/>
    <w:rsid w:val="00AD0ECA"/>
    <w:rsid w:val="00AD1CAB"/>
    <w:rsid w:val="00AD340B"/>
    <w:rsid w:val="00AD356C"/>
    <w:rsid w:val="00AE2914"/>
    <w:rsid w:val="00AE2C40"/>
    <w:rsid w:val="00AE6D15"/>
    <w:rsid w:val="00AE7023"/>
    <w:rsid w:val="00AE78AA"/>
    <w:rsid w:val="00AF0EF3"/>
    <w:rsid w:val="00AF1F49"/>
    <w:rsid w:val="00AF2D81"/>
    <w:rsid w:val="00AF31B9"/>
    <w:rsid w:val="00AF52BE"/>
    <w:rsid w:val="00AF5B31"/>
    <w:rsid w:val="00B0098D"/>
    <w:rsid w:val="00B00EF2"/>
    <w:rsid w:val="00B0161B"/>
    <w:rsid w:val="00B04182"/>
    <w:rsid w:val="00B05ECF"/>
    <w:rsid w:val="00B07AE3"/>
    <w:rsid w:val="00B11430"/>
    <w:rsid w:val="00B12A5D"/>
    <w:rsid w:val="00B14BF6"/>
    <w:rsid w:val="00B233EC"/>
    <w:rsid w:val="00B242F4"/>
    <w:rsid w:val="00B2477A"/>
    <w:rsid w:val="00B24D1C"/>
    <w:rsid w:val="00B24D97"/>
    <w:rsid w:val="00B30072"/>
    <w:rsid w:val="00B30481"/>
    <w:rsid w:val="00B3312F"/>
    <w:rsid w:val="00B33D0E"/>
    <w:rsid w:val="00B353EB"/>
    <w:rsid w:val="00B4016F"/>
    <w:rsid w:val="00B407AC"/>
    <w:rsid w:val="00B41948"/>
    <w:rsid w:val="00B439C4"/>
    <w:rsid w:val="00B44C68"/>
    <w:rsid w:val="00B4535E"/>
    <w:rsid w:val="00B52093"/>
    <w:rsid w:val="00B52A8C"/>
    <w:rsid w:val="00B54707"/>
    <w:rsid w:val="00B56155"/>
    <w:rsid w:val="00B604AC"/>
    <w:rsid w:val="00B62F11"/>
    <w:rsid w:val="00B63042"/>
    <w:rsid w:val="00B636A8"/>
    <w:rsid w:val="00B63A13"/>
    <w:rsid w:val="00B665C6"/>
    <w:rsid w:val="00B67885"/>
    <w:rsid w:val="00B72AD8"/>
    <w:rsid w:val="00B74441"/>
    <w:rsid w:val="00B758A5"/>
    <w:rsid w:val="00B76470"/>
    <w:rsid w:val="00B77382"/>
    <w:rsid w:val="00B77FEF"/>
    <w:rsid w:val="00B805AF"/>
    <w:rsid w:val="00B82BD5"/>
    <w:rsid w:val="00B869EC"/>
    <w:rsid w:val="00B92383"/>
    <w:rsid w:val="00B9261C"/>
    <w:rsid w:val="00B9397A"/>
    <w:rsid w:val="00B947E6"/>
    <w:rsid w:val="00B9633D"/>
    <w:rsid w:val="00B967D5"/>
    <w:rsid w:val="00BA2EBE"/>
    <w:rsid w:val="00BA4727"/>
    <w:rsid w:val="00BB0F28"/>
    <w:rsid w:val="00BB1F6B"/>
    <w:rsid w:val="00BB458A"/>
    <w:rsid w:val="00BB5924"/>
    <w:rsid w:val="00BB6746"/>
    <w:rsid w:val="00BB693F"/>
    <w:rsid w:val="00BB6960"/>
    <w:rsid w:val="00BB6C11"/>
    <w:rsid w:val="00BC4BE7"/>
    <w:rsid w:val="00BC519E"/>
    <w:rsid w:val="00BC5953"/>
    <w:rsid w:val="00BD00D3"/>
    <w:rsid w:val="00BD0C9D"/>
    <w:rsid w:val="00BD1659"/>
    <w:rsid w:val="00BD2606"/>
    <w:rsid w:val="00BD2E1D"/>
    <w:rsid w:val="00BD31AC"/>
    <w:rsid w:val="00BD3AA9"/>
    <w:rsid w:val="00BD4A18"/>
    <w:rsid w:val="00BD6DB2"/>
    <w:rsid w:val="00BD73A1"/>
    <w:rsid w:val="00BE11CF"/>
    <w:rsid w:val="00BE21AB"/>
    <w:rsid w:val="00BE55CB"/>
    <w:rsid w:val="00BE640C"/>
    <w:rsid w:val="00BE68B7"/>
    <w:rsid w:val="00BE7067"/>
    <w:rsid w:val="00BE7A50"/>
    <w:rsid w:val="00BF2211"/>
    <w:rsid w:val="00BF3BB2"/>
    <w:rsid w:val="00BF5422"/>
    <w:rsid w:val="00BF617A"/>
    <w:rsid w:val="00C0379D"/>
    <w:rsid w:val="00C03931"/>
    <w:rsid w:val="00C05FE3"/>
    <w:rsid w:val="00C11DA9"/>
    <w:rsid w:val="00C1437A"/>
    <w:rsid w:val="00C20EF2"/>
    <w:rsid w:val="00C2136D"/>
    <w:rsid w:val="00C214EE"/>
    <w:rsid w:val="00C2226F"/>
    <w:rsid w:val="00C2314B"/>
    <w:rsid w:val="00C244A0"/>
    <w:rsid w:val="00C24971"/>
    <w:rsid w:val="00C25355"/>
    <w:rsid w:val="00C262D5"/>
    <w:rsid w:val="00C26BE5"/>
    <w:rsid w:val="00C26E4D"/>
    <w:rsid w:val="00C27909"/>
    <w:rsid w:val="00C27B03"/>
    <w:rsid w:val="00C3056B"/>
    <w:rsid w:val="00C314E1"/>
    <w:rsid w:val="00C32139"/>
    <w:rsid w:val="00C34397"/>
    <w:rsid w:val="00C34D8C"/>
    <w:rsid w:val="00C35D24"/>
    <w:rsid w:val="00C40503"/>
    <w:rsid w:val="00C4095D"/>
    <w:rsid w:val="00C43A38"/>
    <w:rsid w:val="00C52098"/>
    <w:rsid w:val="00C53F7F"/>
    <w:rsid w:val="00C5721F"/>
    <w:rsid w:val="00C57676"/>
    <w:rsid w:val="00C57A9C"/>
    <w:rsid w:val="00C601D2"/>
    <w:rsid w:val="00C60531"/>
    <w:rsid w:val="00C6166B"/>
    <w:rsid w:val="00C628CF"/>
    <w:rsid w:val="00C63217"/>
    <w:rsid w:val="00C63381"/>
    <w:rsid w:val="00C63C49"/>
    <w:rsid w:val="00C644C8"/>
    <w:rsid w:val="00C64522"/>
    <w:rsid w:val="00C65BCC"/>
    <w:rsid w:val="00C66970"/>
    <w:rsid w:val="00C71F4D"/>
    <w:rsid w:val="00C726FA"/>
    <w:rsid w:val="00C728EB"/>
    <w:rsid w:val="00C73592"/>
    <w:rsid w:val="00C73D96"/>
    <w:rsid w:val="00C74ACB"/>
    <w:rsid w:val="00C750DE"/>
    <w:rsid w:val="00C77588"/>
    <w:rsid w:val="00C8458A"/>
    <w:rsid w:val="00C8691C"/>
    <w:rsid w:val="00C86CB4"/>
    <w:rsid w:val="00C91552"/>
    <w:rsid w:val="00C91ABE"/>
    <w:rsid w:val="00C96295"/>
    <w:rsid w:val="00C96364"/>
    <w:rsid w:val="00CA03DF"/>
    <w:rsid w:val="00CA168A"/>
    <w:rsid w:val="00CA2097"/>
    <w:rsid w:val="00CA357E"/>
    <w:rsid w:val="00CA44F9"/>
    <w:rsid w:val="00CA4A69"/>
    <w:rsid w:val="00CA5C18"/>
    <w:rsid w:val="00CB22D1"/>
    <w:rsid w:val="00CB3D13"/>
    <w:rsid w:val="00CB722E"/>
    <w:rsid w:val="00CC3E0C"/>
    <w:rsid w:val="00CC533B"/>
    <w:rsid w:val="00CC58D3"/>
    <w:rsid w:val="00CC5BE6"/>
    <w:rsid w:val="00CC7159"/>
    <w:rsid w:val="00CC784D"/>
    <w:rsid w:val="00CD0386"/>
    <w:rsid w:val="00CD531F"/>
    <w:rsid w:val="00CD6A15"/>
    <w:rsid w:val="00CD76B1"/>
    <w:rsid w:val="00CE0004"/>
    <w:rsid w:val="00CF1E15"/>
    <w:rsid w:val="00CF228A"/>
    <w:rsid w:val="00CF42CE"/>
    <w:rsid w:val="00CF7725"/>
    <w:rsid w:val="00CF7E0D"/>
    <w:rsid w:val="00D00A8D"/>
    <w:rsid w:val="00D03268"/>
    <w:rsid w:val="00D0337B"/>
    <w:rsid w:val="00D07777"/>
    <w:rsid w:val="00D079B2"/>
    <w:rsid w:val="00D114E9"/>
    <w:rsid w:val="00D13BFE"/>
    <w:rsid w:val="00D1677F"/>
    <w:rsid w:val="00D17CD8"/>
    <w:rsid w:val="00D22896"/>
    <w:rsid w:val="00D2348C"/>
    <w:rsid w:val="00D23C0E"/>
    <w:rsid w:val="00D2527C"/>
    <w:rsid w:val="00D30E37"/>
    <w:rsid w:val="00D313B3"/>
    <w:rsid w:val="00D35B8E"/>
    <w:rsid w:val="00D40F07"/>
    <w:rsid w:val="00D429C6"/>
    <w:rsid w:val="00D47748"/>
    <w:rsid w:val="00D5178F"/>
    <w:rsid w:val="00D518DF"/>
    <w:rsid w:val="00D5233F"/>
    <w:rsid w:val="00D54CC3"/>
    <w:rsid w:val="00D570FC"/>
    <w:rsid w:val="00D6041A"/>
    <w:rsid w:val="00D61258"/>
    <w:rsid w:val="00D62502"/>
    <w:rsid w:val="00D633EB"/>
    <w:rsid w:val="00D736AC"/>
    <w:rsid w:val="00D747AA"/>
    <w:rsid w:val="00D758BA"/>
    <w:rsid w:val="00D75A7E"/>
    <w:rsid w:val="00D82FF7"/>
    <w:rsid w:val="00D83C6F"/>
    <w:rsid w:val="00D84271"/>
    <w:rsid w:val="00D847FE"/>
    <w:rsid w:val="00D849B1"/>
    <w:rsid w:val="00D85257"/>
    <w:rsid w:val="00D85814"/>
    <w:rsid w:val="00D86B9C"/>
    <w:rsid w:val="00D86CDA"/>
    <w:rsid w:val="00D900CD"/>
    <w:rsid w:val="00D90A39"/>
    <w:rsid w:val="00D91872"/>
    <w:rsid w:val="00D91F39"/>
    <w:rsid w:val="00D964EA"/>
    <w:rsid w:val="00D966D0"/>
    <w:rsid w:val="00DA020F"/>
    <w:rsid w:val="00DA0C59"/>
    <w:rsid w:val="00DA3991"/>
    <w:rsid w:val="00DA72A1"/>
    <w:rsid w:val="00DA7F95"/>
    <w:rsid w:val="00DB01F1"/>
    <w:rsid w:val="00DB3222"/>
    <w:rsid w:val="00DB6DBF"/>
    <w:rsid w:val="00DB7E6C"/>
    <w:rsid w:val="00DC469F"/>
    <w:rsid w:val="00DC4F68"/>
    <w:rsid w:val="00DC5E64"/>
    <w:rsid w:val="00DC64B0"/>
    <w:rsid w:val="00DC6B1E"/>
    <w:rsid w:val="00DC6D15"/>
    <w:rsid w:val="00DD252A"/>
    <w:rsid w:val="00DD28D1"/>
    <w:rsid w:val="00DD3751"/>
    <w:rsid w:val="00DD3D00"/>
    <w:rsid w:val="00DD41E3"/>
    <w:rsid w:val="00DD5949"/>
    <w:rsid w:val="00DD5A29"/>
    <w:rsid w:val="00DD5D9D"/>
    <w:rsid w:val="00DD5FB0"/>
    <w:rsid w:val="00DD6DF4"/>
    <w:rsid w:val="00DE1BA5"/>
    <w:rsid w:val="00DE2A19"/>
    <w:rsid w:val="00DE35CB"/>
    <w:rsid w:val="00DE7777"/>
    <w:rsid w:val="00DF0EF0"/>
    <w:rsid w:val="00DF1935"/>
    <w:rsid w:val="00DF21E9"/>
    <w:rsid w:val="00DF22C7"/>
    <w:rsid w:val="00DF5588"/>
    <w:rsid w:val="00DF5CC9"/>
    <w:rsid w:val="00DF6C6E"/>
    <w:rsid w:val="00DF7BA5"/>
    <w:rsid w:val="00E005D3"/>
    <w:rsid w:val="00E00F14"/>
    <w:rsid w:val="00E01CB8"/>
    <w:rsid w:val="00E05ED0"/>
    <w:rsid w:val="00E06386"/>
    <w:rsid w:val="00E075C5"/>
    <w:rsid w:val="00E1051A"/>
    <w:rsid w:val="00E111F3"/>
    <w:rsid w:val="00E11668"/>
    <w:rsid w:val="00E118E7"/>
    <w:rsid w:val="00E122B7"/>
    <w:rsid w:val="00E150DF"/>
    <w:rsid w:val="00E16CB0"/>
    <w:rsid w:val="00E16FC0"/>
    <w:rsid w:val="00E21A65"/>
    <w:rsid w:val="00E21B55"/>
    <w:rsid w:val="00E221D3"/>
    <w:rsid w:val="00E226B0"/>
    <w:rsid w:val="00E24EB4"/>
    <w:rsid w:val="00E267E1"/>
    <w:rsid w:val="00E270E9"/>
    <w:rsid w:val="00E2717F"/>
    <w:rsid w:val="00E27E60"/>
    <w:rsid w:val="00E30635"/>
    <w:rsid w:val="00E320ED"/>
    <w:rsid w:val="00E33AFB"/>
    <w:rsid w:val="00E34218"/>
    <w:rsid w:val="00E36DA2"/>
    <w:rsid w:val="00E4008C"/>
    <w:rsid w:val="00E40304"/>
    <w:rsid w:val="00E4555B"/>
    <w:rsid w:val="00E46282"/>
    <w:rsid w:val="00E5216E"/>
    <w:rsid w:val="00E52C27"/>
    <w:rsid w:val="00E54C5B"/>
    <w:rsid w:val="00E5529C"/>
    <w:rsid w:val="00E61067"/>
    <w:rsid w:val="00E6150C"/>
    <w:rsid w:val="00E6233D"/>
    <w:rsid w:val="00E657C6"/>
    <w:rsid w:val="00E70CF6"/>
    <w:rsid w:val="00E73597"/>
    <w:rsid w:val="00E75D40"/>
    <w:rsid w:val="00E7672F"/>
    <w:rsid w:val="00E7694D"/>
    <w:rsid w:val="00E77CCB"/>
    <w:rsid w:val="00E81965"/>
    <w:rsid w:val="00E81A88"/>
    <w:rsid w:val="00E8203A"/>
    <w:rsid w:val="00E82344"/>
    <w:rsid w:val="00E82E8E"/>
    <w:rsid w:val="00E84C82"/>
    <w:rsid w:val="00E84D64"/>
    <w:rsid w:val="00E856C8"/>
    <w:rsid w:val="00E87408"/>
    <w:rsid w:val="00E87C85"/>
    <w:rsid w:val="00E914C4"/>
    <w:rsid w:val="00E934F5"/>
    <w:rsid w:val="00E96961"/>
    <w:rsid w:val="00EA72EC"/>
    <w:rsid w:val="00EB11CB"/>
    <w:rsid w:val="00EB1C71"/>
    <w:rsid w:val="00EB275A"/>
    <w:rsid w:val="00EB548B"/>
    <w:rsid w:val="00EB57CA"/>
    <w:rsid w:val="00EB5EF7"/>
    <w:rsid w:val="00EB786A"/>
    <w:rsid w:val="00EC1578"/>
    <w:rsid w:val="00EC17CF"/>
    <w:rsid w:val="00EC1BFC"/>
    <w:rsid w:val="00EC1C72"/>
    <w:rsid w:val="00EC3356"/>
    <w:rsid w:val="00EC3CC9"/>
    <w:rsid w:val="00EC52F4"/>
    <w:rsid w:val="00EC5D85"/>
    <w:rsid w:val="00EC680A"/>
    <w:rsid w:val="00ED17B1"/>
    <w:rsid w:val="00ED2013"/>
    <w:rsid w:val="00ED31A0"/>
    <w:rsid w:val="00ED511C"/>
    <w:rsid w:val="00ED7229"/>
    <w:rsid w:val="00EE25CB"/>
    <w:rsid w:val="00EE2BED"/>
    <w:rsid w:val="00EE374B"/>
    <w:rsid w:val="00EE4A87"/>
    <w:rsid w:val="00EF2869"/>
    <w:rsid w:val="00EF2C2C"/>
    <w:rsid w:val="00EF317C"/>
    <w:rsid w:val="00EF6DC8"/>
    <w:rsid w:val="00F03BD0"/>
    <w:rsid w:val="00F05C47"/>
    <w:rsid w:val="00F05D60"/>
    <w:rsid w:val="00F07224"/>
    <w:rsid w:val="00F07FD3"/>
    <w:rsid w:val="00F11BB5"/>
    <w:rsid w:val="00F1296C"/>
    <w:rsid w:val="00F1417B"/>
    <w:rsid w:val="00F14A99"/>
    <w:rsid w:val="00F1712D"/>
    <w:rsid w:val="00F17A17"/>
    <w:rsid w:val="00F208A0"/>
    <w:rsid w:val="00F20D17"/>
    <w:rsid w:val="00F2115E"/>
    <w:rsid w:val="00F21480"/>
    <w:rsid w:val="00F24D4D"/>
    <w:rsid w:val="00F25DD8"/>
    <w:rsid w:val="00F27B3D"/>
    <w:rsid w:val="00F30ABD"/>
    <w:rsid w:val="00F326B5"/>
    <w:rsid w:val="00F33B38"/>
    <w:rsid w:val="00F34B99"/>
    <w:rsid w:val="00F40B02"/>
    <w:rsid w:val="00F41E81"/>
    <w:rsid w:val="00F508D5"/>
    <w:rsid w:val="00F51720"/>
    <w:rsid w:val="00F51CF2"/>
    <w:rsid w:val="00F52DAB"/>
    <w:rsid w:val="00F543F0"/>
    <w:rsid w:val="00F55169"/>
    <w:rsid w:val="00F55E3E"/>
    <w:rsid w:val="00F57601"/>
    <w:rsid w:val="00F60906"/>
    <w:rsid w:val="00F61BA5"/>
    <w:rsid w:val="00F621D4"/>
    <w:rsid w:val="00F667F1"/>
    <w:rsid w:val="00F66940"/>
    <w:rsid w:val="00F7028B"/>
    <w:rsid w:val="00F72225"/>
    <w:rsid w:val="00F73F99"/>
    <w:rsid w:val="00F75F80"/>
    <w:rsid w:val="00F80F73"/>
    <w:rsid w:val="00F81D29"/>
    <w:rsid w:val="00F82FD4"/>
    <w:rsid w:val="00F863C8"/>
    <w:rsid w:val="00F874BE"/>
    <w:rsid w:val="00F90BE5"/>
    <w:rsid w:val="00F91C4D"/>
    <w:rsid w:val="00F9217D"/>
    <w:rsid w:val="00F926A7"/>
    <w:rsid w:val="00F92FD9"/>
    <w:rsid w:val="00F932B5"/>
    <w:rsid w:val="00F961F2"/>
    <w:rsid w:val="00F96D87"/>
    <w:rsid w:val="00FA16D4"/>
    <w:rsid w:val="00FA22BC"/>
    <w:rsid w:val="00FA342C"/>
    <w:rsid w:val="00FA37B1"/>
    <w:rsid w:val="00FA3E0B"/>
    <w:rsid w:val="00FA5C60"/>
    <w:rsid w:val="00FA5EF7"/>
    <w:rsid w:val="00FA6684"/>
    <w:rsid w:val="00FA731E"/>
    <w:rsid w:val="00FA7470"/>
    <w:rsid w:val="00FA7566"/>
    <w:rsid w:val="00FA7BD0"/>
    <w:rsid w:val="00FB0E6D"/>
    <w:rsid w:val="00FB1DCF"/>
    <w:rsid w:val="00FB2B38"/>
    <w:rsid w:val="00FB61CE"/>
    <w:rsid w:val="00FB7A07"/>
    <w:rsid w:val="00FC04CC"/>
    <w:rsid w:val="00FC1C08"/>
    <w:rsid w:val="00FC2066"/>
    <w:rsid w:val="00FC6358"/>
    <w:rsid w:val="00FD01A9"/>
    <w:rsid w:val="00FD1381"/>
    <w:rsid w:val="00FD320D"/>
    <w:rsid w:val="00FD389F"/>
    <w:rsid w:val="00FD506A"/>
    <w:rsid w:val="00FE19CA"/>
    <w:rsid w:val="00FE1B98"/>
    <w:rsid w:val="00FE23DE"/>
    <w:rsid w:val="00FF1801"/>
    <w:rsid w:val="00FF4075"/>
    <w:rsid w:val="00FF664F"/>
    <w:rsid w:val="00FF6842"/>
    <w:rsid w:val="32CC47FF"/>
    <w:rsid w:val="38D064F5"/>
    <w:rsid w:val="420513C7"/>
    <w:rsid w:val="F99BF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3"/>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185"/>
    <w:semiHidden/>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186"/>
    <w:semiHidden/>
    <w:unhideWhenUsed/>
    <w:qFormat/>
    <w:uiPriority w:val="0"/>
    <w:pPr>
      <w:keepNext/>
      <w:keepLines/>
      <w:spacing w:before="260" w:after="260" w:line="416" w:lineRule="atLeast"/>
      <w:outlineLvl w:val="2"/>
    </w:pPr>
    <w:rPr>
      <w:b/>
      <w:bCs/>
      <w:sz w:val="32"/>
      <w:szCs w:val="32"/>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Normal Indent"/>
    <w:basedOn w:val="1"/>
    <w:qFormat/>
    <w:uiPriority w:val="0"/>
    <w:pPr>
      <w:adjustRightInd w:val="0"/>
      <w:ind w:firstLine="420"/>
    </w:pPr>
    <w:rPr>
      <w:rFonts w:ascii="Calibri" w:hAnsi="Calibri"/>
      <w:szCs w:val="21"/>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180"/>
    <w:semiHidden/>
    <w:unhideWhenUsed/>
    <w:qFormat/>
    <w:uiPriority w:val="0"/>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82"/>
    <w:qFormat/>
    <w:uiPriority w:val="0"/>
    <w:pPr>
      <w:ind w:left="100" w:leftChars="2500"/>
    </w:pPr>
  </w:style>
  <w:style w:type="paragraph" w:styleId="19">
    <w:name w:val="endnote text"/>
    <w:basedOn w:val="1"/>
    <w:semiHidden/>
    <w:qFormat/>
    <w:uiPriority w:val="0"/>
    <w:pPr>
      <w:snapToGrid w:val="0"/>
      <w:jc w:val="left"/>
    </w:pPr>
  </w:style>
  <w:style w:type="paragraph" w:styleId="20">
    <w:name w:val="Balloon Text"/>
    <w:basedOn w:val="1"/>
    <w:link w:val="145"/>
    <w:qFormat/>
    <w:uiPriority w:val="0"/>
    <w:rPr>
      <w:sz w:val="18"/>
      <w:szCs w:val="18"/>
    </w:rPr>
  </w:style>
  <w:style w:type="paragraph" w:styleId="21">
    <w:name w:val="footer"/>
    <w:basedOn w:val="1"/>
    <w:qFormat/>
    <w:uiPriority w:val="0"/>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toc 1"/>
    <w:basedOn w:val="1"/>
    <w:next w:val="1"/>
    <w:qFormat/>
    <w:uiPriority w:val="39"/>
    <w:pPr>
      <w:tabs>
        <w:tab w:val="left" w:pos="142"/>
        <w:tab w:val="right" w:leader="dot" w:pos="9241"/>
      </w:tabs>
      <w:spacing w:before="78" w:beforeLines="25" w:after="78" w:afterLines="25"/>
      <w:jc w:val="left"/>
    </w:pPr>
    <w:rPr>
      <w:rFonts w:ascii="宋体"/>
      <w:szCs w:val="21"/>
    </w:rPr>
  </w:style>
  <w:style w:type="paragraph" w:styleId="24">
    <w:name w:val="toc 4"/>
    <w:basedOn w:val="1"/>
    <w:next w:val="1"/>
    <w:semiHidden/>
    <w:qFormat/>
    <w:uiPriority w:val="0"/>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138"/>
    <w:qFormat/>
    <w:uiPriority w:val="0"/>
    <w:pPr>
      <w:tabs>
        <w:tab w:val="left" w:pos="0"/>
        <w:tab w:val="center" w:pos="4201"/>
        <w:tab w:val="right" w:leader="dot" w:pos="9298"/>
      </w:tabs>
      <w:autoSpaceDE w:val="0"/>
      <w:autoSpaceDN w:val="0"/>
      <w:jc w:val="both"/>
    </w:pPr>
    <w:rPr>
      <w:rFonts w:ascii="宋体" w:hAnsi="Times New Roman" w:eastAsia="宋体" w:cs="Times New Roman"/>
      <w:sz w:val="21"/>
      <w:u w:val="thick"/>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1"/>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11"/>
    <w:next w:val="11"/>
    <w:link w:val="181"/>
    <w:semiHidden/>
    <w:unhideWhenUsed/>
    <w:qFormat/>
    <w:uiPriority w:val="0"/>
    <w:rPr>
      <w:b/>
      <w:bCs/>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Hyperlink"/>
    <w:qFormat/>
    <w:uiPriority w:val="99"/>
    <w:rPr>
      <w:color w:val="0000FF"/>
      <w:spacing w:val="0"/>
      <w:w w:val="100"/>
      <w:szCs w:val="21"/>
      <w:u w:val="single"/>
    </w:rPr>
  </w:style>
  <w:style w:type="character" w:styleId="43">
    <w:name w:val="annotation reference"/>
    <w:basedOn w:val="38"/>
    <w:semiHidden/>
    <w:unhideWhenUsed/>
    <w:qFormat/>
    <w:uiPriority w:val="0"/>
    <w:rPr>
      <w:sz w:val="21"/>
      <w:szCs w:val="21"/>
    </w:rPr>
  </w:style>
  <w:style w:type="character" w:styleId="44">
    <w:name w:val="footnote reference"/>
    <w:semiHidden/>
    <w:qFormat/>
    <w:uiPriority w:val="0"/>
    <w:rPr>
      <w:vertAlign w:val="superscript"/>
    </w:rPr>
  </w:style>
  <w:style w:type="paragraph" w:customStyle="1" w:styleId="45">
    <w:name w:val="一级条标题"/>
    <w:next w:val="27"/>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章标题"/>
    <w:next w:val="27"/>
    <w:qFormat/>
    <w:uiPriority w:val="0"/>
    <w:pPr>
      <w:numPr>
        <w:ilvl w:val="0"/>
        <w:numId w:val="2"/>
      </w:numPr>
      <w:adjustRightInd w:val="0"/>
      <w:spacing w:before="312" w:beforeLines="100" w:after="312" w:afterLines="100"/>
      <w:ind w:left="0" w:firstLine="0"/>
      <w:jc w:val="both"/>
      <w:outlineLvl w:val="1"/>
    </w:pPr>
    <w:rPr>
      <w:rFonts w:ascii="黑体" w:hAnsi="Times New Roman" w:eastAsia="黑体" w:cs="Times New Roman"/>
      <w:sz w:val="21"/>
      <w:lang w:val="en-US" w:eastAsia="zh-CN" w:bidi="ar-SA"/>
    </w:rPr>
  </w:style>
  <w:style w:type="paragraph" w:customStyle="1" w:styleId="49">
    <w:name w:val="二级条标题"/>
    <w:basedOn w:val="45"/>
    <w:next w:val="27"/>
    <w:qFormat/>
    <w:uiPriority w:val="0"/>
    <w:pPr>
      <w:spacing w:before="50" w:after="50"/>
      <w:outlineLvl w:val="3"/>
    </w:pPr>
  </w:style>
  <w:style w:type="paragraph" w:customStyle="1" w:styleId="50">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51">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2">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3">
    <w:name w:val="目次、标准名称标题"/>
    <w:basedOn w:val="1"/>
    <w:next w:val="27"/>
    <w:link w:val="143"/>
    <w:qFormat/>
    <w:uiPriority w:val="0"/>
    <w:pPr>
      <w:keepNext/>
      <w:pageBreakBefore/>
      <w:widowControl/>
      <w:shd w:val="clear" w:color="FFFFFF" w:fill="FFFFFF"/>
      <w:spacing w:before="640" w:after="156" w:line="460" w:lineRule="exact"/>
      <w:jc w:val="center"/>
      <w:outlineLvl w:val="0"/>
    </w:pPr>
    <w:rPr>
      <w:rFonts w:ascii="黑体" w:eastAsia="黑体"/>
      <w:kern w:val="0"/>
      <w:sz w:val="32"/>
      <w:szCs w:val="20"/>
    </w:rPr>
  </w:style>
  <w:style w:type="paragraph" w:customStyle="1" w:styleId="54">
    <w:name w:val="三级条标题"/>
    <w:basedOn w:val="49"/>
    <w:next w:val="27"/>
    <w:qFormat/>
    <w:uiPriority w:val="0"/>
    <w:pPr>
      <w:outlineLvl w:val="4"/>
    </w:pPr>
  </w:style>
  <w:style w:type="paragraph" w:customStyle="1" w:styleId="55">
    <w:name w:val="示例"/>
    <w:next w:val="56"/>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6">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7">
    <w:name w:val="数字编号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58">
    <w:name w:val="四级条标题"/>
    <w:basedOn w:val="54"/>
    <w:next w:val="27"/>
    <w:qFormat/>
    <w:uiPriority w:val="0"/>
    <w:pPr>
      <w:outlineLvl w:val="5"/>
    </w:pPr>
  </w:style>
  <w:style w:type="paragraph" w:customStyle="1" w:styleId="59">
    <w:name w:val="五级条标题"/>
    <w:basedOn w:val="58"/>
    <w:next w:val="27"/>
    <w:qFormat/>
    <w:uiPriority w:val="0"/>
    <w:pPr>
      <w:outlineLvl w:val="6"/>
    </w:pPr>
  </w:style>
  <w:style w:type="paragraph" w:customStyle="1" w:styleId="60">
    <w:name w:val="注："/>
    <w:next w:val="27"/>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1">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2">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3">
    <w:name w:val="列项◆（三级）"/>
    <w:basedOn w:val="1"/>
    <w:qFormat/>
    <w:uiPriority w:val="0"/>
    <w:pPr>
      <w:numPr>
        <w:ilvl w:val="2"/>
        <w:numId w:val="3"/>
      </w:numPr>
    </w:pPr>
    <w:rPr>
      <w:rFonts w:ascii="宋体"/>
      <w:szCs w:val="21"/>
    </w:rPr>
  </w:style>
  <w:style w:type="paragraph" w:customStyle="1" w:styleId="64">
    <w:name w:val="编号列项（三级）"/>
    <w:qFormat/>
    <w:uiPriority w:val="0"/>
    <w:pPr>
      <w:numPr>
        <w:ilvl w:val="2"/>
        <w:numId w:val="5"/>
      </w:numPr>
      <w:tabs>
        <w:tab w:val="left" w:pos="840"/>
      </w:tabs>
    </w:pPr>
    <w:rPr>
      <w:rFonts w:ascii="宋体" w:hAnsi="Times New Roman" w:eastAsia="宋体" w:cs="Times New Roman"/>
      <w:sz w:val="21"/>
      <w:lang w:val="en-US" w:eastAsia="zh-CN" w:bidi="ar-SA"/>
    </w:rPr>
  </w:style>
  <w:style w:type="paragraph" w:customStyle="1" w:styleId="65">
    <w:name w:val="示例×："/>
    <w:basedOn w:val="48"/>
    <w:qFormat/>
    <w:uiPriority w:val="0"/>
    <w:pPr>
      <w:numPr>
        <w:numId w:val="8"/>
      </w:numPr>
      <w:spacing w:beforeLines="0" w:afterLines="0"/>
      <w:outlineLvl w:val="9"/>
    </w:pPr>
    <w:rPr>
      <w:rFonts w:ascii="宋体" w:eastAsia="宋体"/>
      <w:sz w:val="18"/>
      <w:szCs w:val="18"/>
    </w:rPr>
  </w:style>
  <w:style w:type="paragraph" w:customStyle="1" w:styleId="66">
    <w:name w:val="二级无"/>
    <w:basedOn w:val="49"/>
    <w:qFormat/>
    <w:uiPriority w:val="0"/>
    <w:pPr>
      <w:spacing w:beforeLines="0" w:afterLines="0"/>
    </w:pPr>
    <w:rPr>
      <w:rFonts w:ascii="宋体" w:eastAsia="宋体"/>
    </w:rPr>
  </w:style>
  <w:style w:type="paragraph" w:customStyle="1" w:styleId="67">
    <w:name w:val="注：（正文）"/>
    <w:basedOn w:val="60"/>
    <w:next w:val="27"/>
    <w:qFormat/>
    <w:uiPriority w:val="0"/>
    <w:pPr>
      <w:numPr>
        <w:numId w:val="9"/>
      </w:numPr>
      <w:ind w:left="726" w:hanging="363"/>
    </w:pPr>
  </w:style>
  <w:style w:type="paragraph" w:customStyle="1" w:styleId="68">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0">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2">
    <w:name w:val="标准书眉_偶数页"/>
    <w:basedOn w:val="47"/>
    <w:next w:val="1"/>
    <w:qFormat/>
    <w:uiPriority w:val="0"/>
    <w:pPr>
      <w:jc w:val="left"/>
    </w:p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参考文献、索引标题"/>
    <w:basedOn w:val="1"/>
    <w:next w:val="27"/>
    <w:qFormat/>
    <w:uiPriority w:val="0"/>
    <w:pPr>
      <w:keepNext/>
      <w:pageBreakBefore/>
      <w:widowControl/>
      <w:shd w:val="clear" w:color="FFFFFF" w:fill="FFFFFF"/>
      <w:spacing w:before="640" w:after="200"/>
      <w:outlineLvl w:val="0"/>
    </w:pPr>
    <w:rPr>
      <w:rFonts w:ascii="黑体" w:eastAsia="黑体"/>
      <w:kern w:val="0"/>
      <w:szCs w:val="20"/>
    </w:rPr>
  </w:style>
  <w:style w:type="paragraph" w:customStyle="1" w:styleId="76">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rap="around" w:vAnchor="page" w:hAnchor="page" w:x="1511" w:y="323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rap="around" w:vAnchor="page" w:hAnchor="page" w:x="1511" w:y="323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vAnchor="margin" w:hAnchor="text" w:y="1"/>
      <w:spacing w:before="370" w:line="400" w:lineRule="exact"/>
    </w:pPr>
    <w:rPr>
      <w:rFonts w:ascii="Times New Roman"/>
      <w:sz w:val="28"/>
      <w:szCs w:val="28"/>
    </w:rPr>
  </w:style>
  <w:style w:type="paragraph" w:customStyle="1" w:styleId="82">
    <w:name w:val="封面一致性程度标识"/>
    <w:basedOn w:val="81"/>
    <w:qFormat/>
    <w:uiPriority w:val="0"/>
    <w:pPr>
      <w:framePr w:vAnchor="page" w:hAnchor="page" w:x="1614" w:y="6800"/>
      <w:spacing w:before="440"/>
    </w:pPr>
    <w:rPr>
      <w:rFonts w:ascii="宋体" w:eastAsia="宋体"/>
    </w:rPr>
  </w:style>
  <w:style w:type="paragraph" w:customStyle="1" w:styleId="83">
    <w:name w:val="封面标准文稿类别"/>
    <w:basedOn w:val="82"/>
    <w:qFormat/>
    <w:uiPriority w:val="0"/>
    <w:pPr>
      <w:framePr/>
      <w:spacing w:after="160" w:line="240" w:lineRule="auto"/>
    </w:pPr>
    <w:rPr>
      <w:sz w:val="24"/>
    </w:rPr>
  </w:style>
  <w:style w:type="paragraph" w:customStyle="1" w:styleId="84">
    <w:name w:val="封面标准文稿编辑信息"/>
    <w:basedOn w:val="83"/>
    <w:qFormat/>
    <w:uiPriority w:val="0"/>
    <w:pPr>
      <w:framePr/>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7"/>
    <w:qFormat/>
    <w:uiPriority w:val="0"/>
    <w:pPr>
      <w:keepNext/>
      <w:widowControl/>
      <w:numPr>
        <w:ilvl w:val="0"/>
        <w:numId w:val="11"/>
      </w:numPr>
      <w:shd w:val="clear" w:color="FFFFFF" w:fill="FFFFFF"/>
      <w:tabs>
        <w:tab w:val="left" w:pos="360"/>
        <w:tab w:val="left" w:pos="3686"/>
      </w:tabs>
      <w:spacing w:before="640"/>
      <w:ind w:left="3685" w:leftChars="1755"/>
      <w:outlineLvl w:val="0"/>
    </w:pPr>
    <w:rPr>
      <w:rFonts w:ascii="黑体" w:eastAsia="黑体"/>
      <w:kern w:val="0"/>
      <w:szCs w:val="20"/>
    </w:rPr>
  </w:style>
  <w:style w:type="paragraph" w:customStyle="1" w:styleId="87">
    <w:name w:val="附录标题"/>
    <w:basedOn w:val="27"/>
    <w:next w:val="27"/>
    <w:qFormat/>
    <w:uiPriority w:val="0"/>
    <w:pPr>
      <w:jc w:val="center"/>
    </w:pPr>
    <w:rPr>
      <w:rFonts w:ascii="黑体" w:eastAsia="黑体"/>
    </w:rPr>
  </w:style>
  <w:style w:type="paragraph" w:customStyle="1" w:styleId="88">
    <w:name w:val="附录表标号"/>
    <w:basedOn w:val="1"/>
    <w:next w:val="27"/>
    <w:qFormat/>
    <w:uiPriority w:val="0"/>
    <w:pPr>
      <w:numPr>
        <w:ilvl w:val="0"/>
        <w:numId w:val="12"/>
      </w:numPr>
      <w:spacing w:line="14" w:lineRule="exact"/>
      <w:ind w:left="811" w:hanging="448"/>
      <w:outlineLvl w:val="0"/>
    </w:pPr>
    <w:rPr>
      <w:color w:val="FFFFFF"/>
    </w:rPr>
  </w:style>
  <w:style w:type="paragraph" w:customStyle="1" w:styleId="89">
    <w:name w:val="附录表标题"/>
    <w:basedOn w:val="1"/>
    <w:next w:val="27"/>
    <w:qFormat/>
    <w:uiPriority w:val="0"/>
    <w:pPr>
      <w:numPr>
        <w:ilvl w:val="1"/>
        <w:numId w:val="12"/>
      </w:numPr>
      <w:tabs>
        <w:tab w:val="left" w:pos="0"/>
        <w:tab w:val="left" w:pos="180"/>
      </w:tabs>
      <w:spacing w:beforeLines="50" w:afterLines="50"/>
      <w:ind w:left="0" w:firstLine="0"/>
    </w:pPr>
    <w:rPr>
      <w:rFonts w:ascii="黑体" w:eastAsia="黑体"/>
      <w:szCs w:val="21"/>
    </w:rPr>
  </w:style>
  <w:style w:type="paragraph" w:customStyle="1" w:styleId="90">
    <w:name w:val="附录二级条标题"/>
    <w:basedOn w:val="1"/>
    <w:next w:val="27"/>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7"/>
    <w:next w:val="27"/>
    <w:link w:val="140"/>
    <w:qFormat/>
    <w:uiPriority w:val="0"/>
  </w:style>
  <w:style w:type="paragraph" w:customStyle="1" w:styleId="93">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90"/>
    <w:next w:val="27"/>
    <w:qFormat/>
    <w:uiPriority w:val="0"/>
    <w:pPr>
      <w:numPr>
        <w:ilvl w:val="4"/>
      </w:num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3"/>
      </w:numPr>
      <w:tabs>
        <w:tab w:val="left" w:pos="839"/>
        <w:tab w:val="clear" w:pos="840"/>
      </w:tabs>
    </w:pPr>
    <w:rPr>
      <w:rFonts w:ascii="宋体" w:hAnsi="Times New Roman" w:eastAsia="宋体" w:cs="Times New Roman"/>
      <w:sz w:val="21"/>
      <w:lang w:val="en-US" w:eastAsia="zh-CN" w:bidi="ar-SA"/>
    </w:rPr>
  </w:style>
  <w:style w:type="paragraph" w:customStyle="1" w:styleId="97">
    <w:name w:val="附录四级条标题"/>
    <w:basedOn w:val="94"/>
    <w:next w:val="27"/>
    <w:qFormat/>
    <w:uiPriority w:val="0"/>
    <w:pPr>
      <w:numPr>
        <w:ilvl w:val="5"/>
      </w:num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4"/>
      </w:numPr>
      <w:spacing w:line="14" w:lineRule="exact"/>
      <w:ind w:left="0" w:firstLine="363"/>
      <w:outlineLvl w:val="0"/>
    </w:pPr>
    <w:rPr>
      <w:color w:val="FFFFFF"/>
    </w:rPr>
  </w:style>
  <w:style w:type="paragraph" w:customStyle="1" w:styleId="100">
    <w:name w:val="附录图标题"/>
    <w:basedOn w:val="1"/>
    <w:next w:val="27"/>
    <w:qFormat/>
    <w:uiPriority w:val="0"/>
    <w:pPr>
      <w:numPr>
        <w:ilvl w:val="1"/>
        <w:numId w:val="14"/>
      </w:numPr>
      <w:tabs>
        <w:tab w:val="left" w:pos="363"/>
      </w:tabs>
      <w:spacing w:beforeLines="50" w:afterLines="50"/>
      <w:ind w:left="0" w:firstLine="0"/>
    </w:pPr>
    <w:rPr>
      <w:rFonts w:ascii="黑体" w:eastAsia="黑体"/>
      <w:szCs w:val="21"/>
    </w:rPr>
  </w:style>
  <w:style w:type="paragraph" w:customStyle="1" w:styleId="101">
    <w:name w:val="附录五级条标题"/>
    <w:basedOn w:val="97"/>
    <w:next w:val="27"/>
    <w:qFormat/>
    <w:uiPriority w:val="0"/>
    <w:pPr>
      <w:numPr>
        <w:ilvl w:val="6"/>
      </w:num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7"/>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7"/>
    <w:qFormat/>
    <w:uiPriority w:val="0"/>
    <w:pPr>
      <w:numPr>
        <w:ilvl w:val="2"/>
      </w:num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9"/>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6"/>
    <w:qFormat/>
    <w:uiPriority w:val="0"/>
    <w:pPr>
      <w:framePr w:y="15310"/>
      <w:spacing w:line="0" w:lineRule="atLeast"/>
    </w:pPr>
    <w:rPr>
      <w:rFonts w:ascii="黑体" w:eastAsia="黑体"/>
      <w:b w:val="0"/>
    </w:rPr>
  </w:style>
  <w:style w:type="paragraph" w:customStyle="1" w:styleId="113">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
    <w:basedOn w:val="54"/>
    <w:qFormat/>
    <w:uiPriority w:val="0"/>
    <w:pPr>
      <w:spacing w:beforeLines="0" w:afterLines="0"/>
    </w:pPr>
    <w:rPr>
      <w:rFonts w:ascii="宋体" w:eastAsia="宋体"/>
    </w:rPr>
  </w:style>
  <w:style w:type="paragraph" w:customStyle="1" w:styleId="115">
    <w:name w:val="实施日期"/>
    <w:qFormat/>
    <w:uiPriority w:val="0"/>
    <w:pPr>
      <w:jc w:val="right"/>
    </w:pPr>
    <w:rPr>
      <w:rFonts w:ascii="Times New Roman" w:hAnsi="Times New Roman" w:eastAsia="黑体" w:cs="Times New Roman"/>
      <w:sz w:val="28"/>
      <w:lang w:val="en-US" w:eastAsia="zh-CN" w:bidi="ar-SA"/>
    </w:rPr>
  </w:style>
  <w:style w:type="paragraph" w:customStyle="1" w:styleId="116">
    <w:name w:val="示例后文字"/>
    <w:basedOn w:val="27"/>
    <w:next w:val="27"/>
    <w:qFormat/>
    <w:uiPriority w:val="0"/>
    <w:pPr>
      <w:ind w:firstLine="360"/>
    </w:pPr>
    <w:rPr>
      <w:sz w:val="18"/>
    </w:rPr>
  </w:style>
  <w:style w:type="paragraph" w:customStyle="1" w:styleId="117">
    <w:name w:val="首示例"/>
    <w:next w:val="27"/>
    <w:link w:val="141"/>
    <w:qFormat/>
    <w:uiPriority w:val="0"/>
    <w:pPr>
      <w:tabs>
        <w:tab w:val="left" w:pos="360"/>
      </w:tabs>
    </w:pPr>
    <w:rPr>
      <w:rFonts w:ascii="宋体" w:hAnsi="宋体" w:eastAsia="宋体" w:cs="Times New Roman"/>
      <w:kern w:val="2"/>
      <w:sz w:val="18"/>
      <w:szCs w:val="18"/>
      <w:lang w:val="en-US" w:eastAsia="zh-CN" w:bidi="ar-SA"/>
    </w:rPr>
  </w:style>
  <w:style w:type="paragraph" w:customStyle="1" w:styleId="118">
    <w:name w:val="四级无"/>
    <w:basedOn w:val="58"/>
    <w:qFormat/>
    <w:uiPriority w:val="0"/>
    <w:pPr>
      <w:spacing w:beforeLines="0" w:afterLines="0"/>
    </w:pPr>
    <w:rPr>
      <w:rFonts w:ascii="宋体" w:eastAsia="宋体"/>
    </w:rPr>
  </w:style>
  <w:style w:type="paragraph" w:customStyle="1" w:styleId="119">
    <w:name w:val="条文脚注"/>
    <w:basedOn w:val="28"/>
    <w:qFormat/>
    <w:uiPriority w:val="0"/>
    <w:pPr>
      <w:numPr>
        <w:numId w:val="0"/>
      </w:numPr>
      <w:jc w:val="both"/>
    </w:pPr>
  </w:style>
  <w:style w:type="paragraph" w:customStyle="1" w:styleId="120">
    <w:name w:val="图标脚注说明"/>
    <w:basedOn w:val="27"/>
    <w:qFormat/>
    <w:uiPriority w:val="0"/>
    <w:pPr>
      <w:ind w:left="840" w:hanging="420"/>
    </w:pPr>
    <w:rPr>
      <w:sz w:val="18"/>
      <w:szCs w:val="18"/>
    </w:rPr>
  </w:style>
  <w:style w:type="paragraph" w:customStyle="1" w:styleId="121">
    <w:name w:val="图表脚注说明"/>
    <w:basedOn w:val="1"/>
    <w:qFormat/>
    <w:uiPriority w:val="0"/>
    <w:pPr>
      <w:numPr>
        <w:ilvl w:val="0"/>
        <w:numId w:val="15"/>
      </w:numPr>
    </w:pPr>
    <w:rPr>
      <w:rFonts w:ascii="宋体"/>
      <w:sz w:val="18"/>
      <w:szCs w:val="18"/>
    </w:rPr>
  </w:style>
  <w:style w:type="paragraph" w:customStyle="1" w:styleId="122">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qFormat/>
    <w:uiPriority w:val="0"/>
    <w:pPr>
      <w:framePr w:wrap="around" w:vAnchor="margin" w:hAnchor="text" w:y="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9"/>
    <w:qFormat/>
    <w:uiPriority w:val="0"/>
    <w:pPr>
      <w:spacing w:beforeLines="0" w:afterLines="0"/>
    </w:pPr>
    <w:rPr>
      <w:rFonts w:ascii="宋体" w:eastAsia="宋体"/>
    </w:rPr>
  </w:style>
  <w:style w:type="paragraph" w:customStyle="1" w:styleId="125">
    <w:name w:val="一级无"/>
    <w:basedOn w:val="45"/>
    <w:qFormat/>
    <w:uiPriority w:val="0"/>
    <w:pPr>
      <w:spacing w:beforeLines="0" w:afterLines="0"/>
    </w:pPr>
    <w:rPr>
      <w:rFonts w:ascii="宋体" w:eastAsia="宋体"/>
    </w:rPr>
  </w:style>
  <w:style w:type="paragraph" w:customStyle="1" w:styleId="126">
    <w:name w:val="正文表标题"/>
    <w:next w:val="27"/>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7"/>
    <w:next w:val="27"/>
    <w:qFormat/>
    <w:uiPriority w:val="0"/>
  </w:style>
  <w:style w:type="paragraph" w:customStyle="1" w:styleId="128">
    <w:name w:val="正文图标题"/>
    <w:next w:val="2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9">
    <w:name w:val="终结线"/>
    <w:basedOn w:val="1"/>
    <w:qFormat/>
    <w:uiPriority w:val="0"/>
    <w:pPr>
      <w:framePr w:hSpace="181" w:vSpace="181" w:wrap="around" w:vAnchor="text" w:hAnchor="margin" w:xAlign="center" w:y="285"/>
    </w:pPr>
  </w:style>
  <w:style w:type="paragraph" w:customStyle="1" w:styleId="130">
    <w:name w:val="其他发布日期"/>
    <w:qFormat/>
    <w:uiPriority w:val="0"/>
    <w:pPr>
      <w:framePr w:h="867" w:hRule="exact" w:wrap="around" w:vAnchor="page" w:hAnchor="page" w:x="1588" w:y="13417"/>
      <w:jc w:val="center"/>
    </w:pPr>
    <w:rPr>
      <w:rFonts w:ascii="Times New Roman" w:hAnsi="Times New Roman" w:eastAsia="黑体" w:cs="Times New Roman"/>
      <w:sz w:val="28"/>
      <w:lang w:val="en-US" w:eastAsia="zh-CN" w:bidi="ar-SA"/>
    </w:rPr>
  </w:style>
  <w:style w:type="paragraph" w:customStyle="1" w:styleId="131">
    <w:name w:val="其他实施日期"/>
    <w:basedOn w:val="115"/>
    <w:qFormat/>
    <w:uiPriority w:val="0"/>
    <w:pPr>
      <w:framePr w:wrap="around" w:vAnchor="margin" w:hAnchor="text" w:y="1"/>
    </w:pPr>
  </w:style>
  <w:style w:type="paragraph" w:customStyle="1" w:styleId="132">
    <w:name w:val="封面标准名称2"/>
    <w:basedOn w:val="80"/>
    <w:qFormat/>
    <w:uiPriority w:val="0"/>
    <w:pPr>
      <w:framePr w:vAnchor="margin" w:hAnchor="text" w:y="4469"/>
      <w:spacing w:beforeLines="630"/>
    </w:pPr>
  </w:style>
  <w:style w:type="paragraph" w:customStyle="1" w:styleId="133">
    <w:name w:val="封面标准英文名称2"/>
    <w:basedOn w:val="81"/>
    <w:qFormat/>
    <w:uiPriority w:val="0"/>
    <w:pPr>
      <w:framePr w:y="4469"/>
    </w:pPr>
  </w:style>
  <w:style w:type="paragraph" w:customStyle="1" w:styleId="134">
    <w:name w:val="封面一致性程度标识2"/>
    <w:basedOn w:val="82"/>
    <w:qFormat/>
    <w:uiPriority w:val="0"/>
    <w:pPr>
      <w:framePr w:y="4469"/>
    </w:pPr>
  </w:style>
  <w:style w:type="paragraph" w:customStyle="1" w:styleId="135">
    <w:name w:val="封面标准文稿类别2"/>
    <w:basedOn w:val="83"/>
    <w:qFormat/>
    <w:uiPriority w:val="0"/>
    <w:pPr>
      <w:framePr w:y="4469"/>
    </w:pPr>
  </w:style>
  <w:style w:type="paragraph" w:customStyle="1" w:styleId="136">
    <w:name w:val="封面标准文稿编辑信息2"/>
    <w:basedOn w:val="84"/>
    <w:qFormat/>
    <w:uiPriority w:val="0"/>
    <w:pPr>
      <w:framePr w:y="4469"/>
    </w:pPr>
  </w:style>
  <w:style w:type="paragraph" w:customStyle="1" w:styleId="137">
    <w:name w:val="标准名称"/>
    <w:basedOn w:val="53"/>
    <w:link w:val="144"/>
    <w:qFormat/>
    <w:uiPriority w:val="0"/>
  </w:style>
  <w:style w:type="character" w:customStyle="1" w:styleId="138">
    <w:name w:val="段 Char"/>
    <w:link w:val="27"/>
    <w:qFormat/>
    <w:uiPriority w:val="0"/>
    <w:rPr>
      <w:rFonts w:ascii="宋体"/>
      <w:sz w:val="21"/>
      <w:u w:val="thick"/>
    </w:rPr>
  </w:style>
  <w:style w:type="character" w:customStyle="1" w:styleId="139">
    <w:name w:val="发布"/>
    <w:qFormat/>
    <w:uiPriority w:val="0"/>
    <w:rPr>
      <w:rFonts w:ascii="黑体" w:eastAsia="黑体"/>
      <w:spacing w:val="85"/>
      <w:w w:val="100"/>
      <w:position w:val="3"/>
      <w:sz w:val="28"/>
      <w:szCs w:val="28"/>
    </w:rPr>
  </w:style>
  <w:style w:type="character" w:customStyle="1" w:styleId="140">
    <w:name w:val="附录公式 Char"/>
    <w:basedOn w:val="138"/>
    <w:link w:val="92"/>
    <w:qFormat/>
    <w:uiPriority w:val="0"/>
    <w:rPr>
      <w:rFonts w:ascii="宋体"/>
      <w:sz w:val="21"/>
      <w:u w:val="thick"/>
      <w:lang w:val="en-US" w:eastAsia="zh-CN" w:bidi="ar-SA"/>
    </w:rPr>
  </w:style>
  <w:style w:type="character" w:customStyle="1" w:styleId="141">
    <w:name w:val="首示例 Char"/>
    <w:link w:val="117"/>
    <w:qFormat/>
    <w:uiPriority w:val="0"/>
    <w:rPr>
      <w:rFonts w:ascii="宋体" w:hAnsi="宋体"/>
      <w:kern w:val="2"/>
      <w:sz w:val="18"/>
      <w:szCs w:val="18"/>
    </w:rPr>
  </w:style>
  <w:style w:type="character" w:customStyle="1" w:styleId="142">
    <w:name w:val="占位符文本1"/>
    <w:basedOn w:val="38"/>
    <w:semiHidden/>
    <w:qFormat/>
    <w:uiPriority w:val="99"/>
    <w:rPr>
      <w:color w:val="808080"/>
    </w:rPr>
  </w:style>
  <w:style w:type="character" w:customStyle="1" w:styleId="143">
    <w:name w:val="目次、标准名称标题 Char"/>
    <w:basedOn w:val="38"/>
    <w:link w:val="53"/>
    <w:qFormat/>
    <w:uiPriority w:val="0"/>
    <w:rPr>
      <w:rFonts w:ascii="黑体" w:eastAsia="黑体"/>
      <w:sz w:val="32"/>
      <w:shd w:val="clear" w:color="FFFFFF" w:fill="FFFFFF"/>
    </w:rPr>
  </w:style>
  <w:style w:type="character" w:customStyle="1" w:styleId="144">
    <w:name w:val="标准名称 Char"/>
    <w:basedOn w:val="143"/>
    <w:link w:val="137"/>
    <w:qFormat/>
    <w:uiPriority w:val="0"/>
    <w:rPr>
      <w:rFonts w:ascii="黑体" w:eastAsia="黑体"/>
      <w:sz w:val="32"/>
      <w:shd w:val="clear" w:color="FFFFFF" w:fill="FFFFFF"/>
    </w:rPr>
  </w:style>
  <w:style w:type="character" w:customStyle="1" w:styleId="145">
    <w:name w:val="批注框文本 字符"/>
    <w:basedOn w:val="38"/>
    <w:link w:val="20"/>
    <w:qFormat/>
    <w:uiPriority w:val="0"/>
    <w:rPr>
      <w:kern w:val="2"/>
      <w:sz w:val="18"/>
      <w:szCs w:val="18"/>
    </w:rPr>
  </w:style>
  <w:style w:type="paragraph" w:customStyle="1" w:styleId="14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7">
    <w:name w:val="标准文件_段"/>
    <w:link w:val="15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标准文件_附录标识"/>
    <w:next w:val="147"/>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49">
    <w:name w:val="标准文件_附录一级条标题"/>
    <w:next w:val="147"/>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50">
    <w:name w:val="标准文件_附录二级条标题"/>
    <w:basedOn w:val="149"/>
    <w:next w:val="147"/>
    <w:qFormat/>
    <w:uiPriority w:val="0"/>
    <w:pPr>
      <w:widowControl/>
      <w:wordWrap w:val="0"/>
      <w:overflowPunct w:val="0"/>
      <w:autoSpaceDE w:val="0"/>
      <w:autoSpaceDN w:val="0"/>
      <w:textAlignment w:val="baseline"/>
      <w:outlineLvl w:val="3"/>
    </w:pPr>
  </w:style>
  <w:style w:type="paragraph" w:customStyle="1" w:styleId="151">
    <w:name w:val="标准文件_附录三级条标题"/>
    <w:next w:val="147"/>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52">
    <w:name w:val="标准文件_附录四级条标题"/>
    <w:next w:val="147"/>
    <w:qFormat/>
    <w:uiPriority w:val="0"/>
    <w:pPr>
      <w:widowControl w:val="0"/>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53">
    <w:name w:val="标准文件_附录五级条标题"/>
    <w:next w:val="147"/>
    <w:qFormat/>
    <w:uiPriority w:val="0"/>
    <w:pPr>
      <w:widowControl w:val="0"/>
      <w:spacing w:before="50" w:beforeLines="50" w:after="50" w:afterLines="50"/>
      <w:jc w:val="both"/>
      <w:outlineLvl w:val="6"/>
    </w:pPr>
    <w:rPr>
      <w:rFonts w:ascii="黑体" w:hAnsi="Times New Roman" w:eastAsia="黑体" w:cs="Times New Roman"/>
      <w:kern w:val="21"/>
      <w:sz w:val="21"/>
      <w:lang w:val="en-US" w:eastAsia="zh-CN" w:bidi="ar-SA"/>
    </w:rPr>
  </w:style>
  <w:style w:type="character" w:customStyle="1" w:styleId="154">
    <w:name w:val="标准文件_段 Char"/>
    <w:link w:val="147"/>
    <w:qFormat/>
    <w:uiPriority w:val="0"/>
    <w:rPr>
      <w:rFonts w:ascii="宋体"/>
      <w:sz w:val="21"/>
    </w:rPr>
  </w:style>
  <w:style w:type="paragraph" w:customStyle="1" w:styleId="155">
    <w:name w:val="标准文件_二级条标题"/>
    <w:next w:val="147"/>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56">
    <w:name w:val="标准文件_三级条标题"/>
    <w:basedOn w:val="155"/>
    <w:next w:val="147"/>
    <w:qFormat/>
    <w:uiPriority w:val="0"/>
    <w:pPr>
      <w:widowControl/>
      <w:outlineLvl w:val="3"/>
    </w:pPr>
  </w:style>
  <w:style w:type="paragraph" w:customStyle="1" w:styleId="157">
    <w:name w:val="标准文件_四级条标题"/>
    <w:next w:val="147"/>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58">
    <w:name w:val="标准文件_五级条标题"/>
    <w:next w:val="147"/>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59">
    <w:name w:val="标准文件_章标题"/>
    <w:next w:val="147"/>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60">
    <w:name w:val="标准文件_一级条标题"/>
    <w:basedOn w:val="159"/>
    <w:next w:val="147"/>
    <w:qFormat/>
    <w:uiPriority w:val="0"/>
    <w:pPr>
      <w:spacing w:before="50" w:beforeLines="50" w:after="50" w:afterLines="50"/>
      <w:outlineLvl w:val="1"/>
    </w:pPr>
  </w:style>
  <w:style w:type="paragraph" w:customStyle="1" w:styleId="161">
    <w:name w:val="前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2">
    <w:name w:val="标准文件_二级无标题"/>
    <w:basedOn w:val="155"/>
    <w:qFormat/>
    <w:uiPriority w:val="0"/>
    <w:pPr>
      <w:numPr>
        <w:ilvl w:val="3"/>
        <w:numId w:val="18"/>
      </w:numPr>
      <w:spacing w:before="0" w:beforeLines="0" w:after="0" w:afterLines="0"/>
      <w:outlineLvl w:val="9"/>
    </w:pPr>
    <w:rPr>
      <w:rFonts w:ascii="宋体" w:eastAsia="宋体"/>
    </w:rPr>
  </w:style>
  <w:style w:type="paragraph" w:customStyle="1" w:styleId="163">
    <w:name w:val="标准文件_附录表标题"/>
    <w:next w:val="147"/>
    <w:qFormat/>
    <w:uiPriority w:val="0"/>
    <w:pPr>
      <w:numPr>
        <w:ilvl w:val="1"/>
        <w:numId w:val="19"/>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64">
    <w:name w:val="标准文件_附录表标号"/>
    <w:basedOn w:val="147"/>
    <w:next w:val="147"/>
    <w:qFormat/>
    <w:uiPriority w:val="0"/>
    <w:pPr>
      <w:numPr>
        <w:ilvl w:val="0"/>
        <w:numId w:val="19"/>
      </w:numPr>
      <w:spacing w:line="14" w:lineRule="exact"/>
      <w:ind w:firstLine="0" w:firstLineChars="0"/>
      <w:jc w:val="center"/>
    </w:pPr>
    <w:rPr>
      <w:rFonts w:eastAsia="黑体"/>
      <w:vanish/>
      <w:sz w:val="2"/>
    </w:rPr>
  </w:style>
  <w:style w:type="paragraph" w:styleId="165">
    <w:name w:val="List Paragraph"/>
    <w:basedOn w:val="1"/>
    <w:qFormat/>
    <w:uiPriority w:val="99"/>
    <w:pPr>
      <w:ind w:firstLine="420" w:firstLineChars="200"/>
    </w:pPr>
  </w:style>
  <w:style w:type="paragraph" w:customStyle="1" w:styleId="166">
    <w:name w:val="标准文件_数字编号列项"/>
    <w:qFormat/>
    <w:uiPriority w:val="0"/>
    <w:pPr>
      <w:numPr>
        <w:ilvl w:val="0"/>
        <w:numId w:val="20"/>
      </w:numPr>
      <w:jc w:val="both"/>
    </w:pPr>
    <w:rPr>
      <w:rFonts w:ascii="宋体" w:hAnsi="宋体" w:eastAsia="宋体" w:cs="Times New Roman"/>
      <w:sz w:val="21"/>
      <w:lang w:val="en-US" w:eastAsia="zh-CN" w:bidi="ar-SA"/>
    </w:rPr>
  </w:style>
  <w:style w:type="paragraph" w:customStyle="1" w:styleId="167">
    <w:name w:val="二级无标题条"/>
    <w:basedOn w:val="1"/>
    <w:qFormat/>
    <w:uiPriority w:val="0"/>
    <w:pPr>
      <w:numPr>
        <w:ilvl w:val="3"/>
        <w:numId w:val="21"/>
      </w:numPr>
    </w:pPr>
    <w:rPr>
      <w:rFonts w:ascii="宋体" w:hAnsi="宋体"/>
    </w:rPr>
  </w:style>
  <w:style w:type="paragraph" w:customStyle="1" w:styleId="168">
    <w:name w:val="三级无标题条"/>
    <w:basedOn w:val="1"/>
    <w:qFormat/>
    <w:uiPriority w:val="0"/>
    <w:pPr>
      <w:numPr>
        <w:ilvl w:val="4"/>
        <w:numId w:val="21"/>
      </w:numPr>
    </w:pPr>
    <w:rPr>
      <w:rFonts w:ascii="宋体" w:hAnsi="宋体"/>
    </w:rPr>
  </w:style>
  <w:style w:type="paragraph" w:customStyle="1" w:styleId="169">
    <w:name w:val="四级无标题条"/>
    <w:basedOn w:val="1"/>
    <w:qFormat/>
    <w:uiPriority w:val="0"/>
    <w:pPr>
      <w:numPr>
        <w:ilvl w:val="5"/>
        <w:numId w:val="21"/>
      </w:numPr>
    </w:pPr>
    <w:rPr>
      <w:rFonts w:ascii="宋体" w:hAnsi="宋体"/>
    </w:rPr>
  </w:style>
  <w:style w:type="paragraph" w:customStyle="1" w:styleId="170">
    <w:name w:val="五级无标题条"/>
    <w:basedOn w:val="1"/>
    <w:qFormat/>
    <w:uiPriority w:val="0"/>
    <w:pPr>
      <w:numPr>
        <w:ilvl w:val="6"/>
        <w:numId w:val="21"/>
      </w:numPr>
    </w:pPr>
    <w:rPr>
      <w:rFonts w:ascii="Calibri" w:hAnsi="Calibri"/>
    </w:rPr>
  </w:style>
  <w:style w:type="paragraph" w:customStyle="1" w:styleId="171">
    <w:name w:val="一级无标题条"/>
    <w:basedOn w:val="1"/>
    <w:qFormat/>
    <w:uiPriority w:val="0"/>
    <w:pPr>
      <w:numPr>
        <w:ilvl w:val="2"/>
        <w:numId w:val="21"/>
      </w:numPr>
      <w:spacing w:before="10" w:after="10"/>
    </w:pPr>
    <w:rPr>
      <w:rFonts w:ascii="宋体" w:hAnsi="宋体"/>
    </w:rPr>
  </w:style>
  <w:style w:type="paragraph" w:customStyle="1" w:styleId="172">
    <w:name w:val="标准文件_正文表标题"/>
    <w:next w:val="147"/>
    <w:qFormat/>
    <w:uiPriority w:val="0"/>
    <w:pPr>
      <w:numPr>
        <w:ilvl w:val="0"/>
        <w:numId w:val="22"/>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73">
    <w:name w:val="标准文件_数字编号列项（二级）"/>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174">
    <w:name w:val="标准文件_编号列项（三级）"/>
    <w:qFormat/>
    <w:uiPriority w:val="0"/>
    <w:pPr>
      <w:ind w:left="1701" w:hanging="425"/>
    </w:pPr>
    <w:rPr>
      <w:rFonts w:ascii="宋体" w:hAnsi="Times New Roman" w:eastAsia="宋体" w:cs="Times New Roman"/>
      <w:sz w:val="21"/>
      <w:lang w:val="en-US" w:eastAsia="zh-CN" w:bidi="ar-SA"/>
    </w:rPr>
  </w:style>
  <w:style w:type="paragraph" w:customStyle="1" w:styleId="175">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176">
    <w:name w:val="标准文件_附录图标题"/>
    <w:next w:val="147"/>
    <w:qFormat/>
    <w:uiPriority w:val="0"/>
    <w:pPr>
      <w:numPr>
        <w:ilvl w:val="1"/>
        <w:numId w:val="23"/>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177">
    <w:name w:val="标准文件_附录图标号"/>
    <w:basedOn w:val="147"/>
    <w:next w:val="147"/>
    <w:qFormat/>
    <w:uiPriority w:val="0"/>
    <w:pPr>
      <w:numPr>
        <w:ilvl w:val="0"/>
        <w:numId w:val="23"/>
      </w:numPr>
      <w:spacing w:line="14" w:lineRule="exact"/>
      <w:ind w:firstLine="0" w:firstLineChars="0"/>
      <w:jc w:val="center"/>
    </w:pPr>
    <w:rPr>
      <w:rFonts w:ascii="黑体" w:hAnsi="黑体" w:eastAsia="黑体"/>
      <w:vanish/>
      <w:sz w:val="2"/>
      <w:szCs w:val="21"/>
    </w:rPr>
  </w:style>
  <w:style w:type="paragraph" w:customStyle="1" w:styleId="178">
    <w:name w:val="标准文件_附录二级无标题"/>
    <w:basedOn w:val="150"/>
    <w:qFormat/>
    <w:uiPriority w:val="0"/>
    <w:pPr>
      <w:numPr>
        <w:ilvl w:val="2"/>
        <w:numId w:val="4"/>
      </w:numPr>
      <w:spacing w:before="0" w:beforeLines="0" w:after="0" w:afterLines="0" w:line="276" w:lineRule="auto"/>
      <w:outlineLvl w:val="9"/>
    </w:pPr>
    <w:rPr>
      <w:rFonts w:ascii="宋体" w:eastAsia="宋体"/>
    </w:rPr>
  </w:style>
  <w:style w:type="paragraph" w:customStyle="1" w:styleId="1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0">
    <w:name w:val="批注文字 字符"/>
    <w:basedOn w:val="38"/>
    <w:link w:val="11"/>
    <w:semiHidden/>
    <w:qFormat/>
    <w:uiPriority w:val="0"/>
    <w:rPr>
      <w:kern w:val="2"/>
      <w:sz w:val="21"/>
      <w:szCs w:val="24"/>
    </w:rPr>
  </w:style>
  <w:style w:type="character" w:customStyle="1" w:styleId="181">
    <w:name w:val="批注主题 字符"/>
    <w:basedOn w:val="180"/>
    <w:link w:val="35"/>
    <w:semiHidden/>
    <w:qFormat/>
    <w:uiPriority w:val="0"/>
    <w:rPr>
      <w:b/>
      <w:bCs/>
      <w:kern w:val="2"/>
      <w:sz w:val="21"/>
      <w:szCs w:val="24"/>
    </w:rPr>
  </w:style>
  <w:style w:type="character" w:customStyle="1" w:styleId="182">
    <w:name w:val="日期 字符"/>
    <w:basedOn w:val="38"/>
    <w:link w:val="18"/>
    <w:qFormat/>
    <w:uiPriority w:val="0"/>
    <w:rPr>
      <w:kern w:val="2"/>
      <w:sz w:val="21"/>
      <w:szCs w:val="24"/>
    </w:rPr>
  </w:style>
  <w:style w:type="character" w:customStyle="1" w:styleId="183">
    <w:name w:val="标题 1 字符"/>
    <w:basedOn w:val="38"/>
    <w:link w:val="2"/>
    <w:qFormat/>
    <w:uiPriority w:val="0"/>
    <w:rPr>
      <w:b/>
      <w:bCs/>
      <w:kern w:val="44"/>
      <w:sz w:val="44"/>
      <w:szCs w:val="44"/>
    </w:rPr>
  </w:style>
  <w:style w:type="paragraph" w:customStyle="1" w:styleId="18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85">
    <w:name w:val="标题 2 字符"/>
    <w:basedOn w:val="38"/>
    <w:link w:val="3"/>
    <w:semiHidden/>
    <w:qFormat/>
    <w:uiPriority w:val="0"/>
    <w:rPr>
      <w:rFonts w:asciiTheme="majorHAnsi" w:hAnsiTheme="majorHAnsi" w:eastAsiaTheme="majorEastAsia" w:cstheme="majorBidi"/>
      <w:b/>
      <w:bCs/>
      <w:kern w:val="2"/>
      <w:sz w:val="32"/>
      <w:szCs w:val="32"/>
    </w:rPr>
  </w:style>
  <w:style w:type="character" w:customStyle="1" w:styleId="186">
    <w:name w:val="标题 3 字符"/>
    <w:basedOn w:val="38"/>
    <w:link w:val="4"/>
    <w:semiHidden/>
    <w:qFormat/>
    <w:uiPriority w:val="0"/>
    <w:rPr>
      <w:b/>
      <w:bCs/>
      <w:kern w:val="2"/>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11</Pages>
  <Words>1146</Words>
  <Characters>6538</Characters>
  <Lines>54</Lines>
  <Paragraphs>15</Paragraphs>
  <TotalTime>155</TotalTime>
  <ScaleCrop>false</ScaleCrop>
  <LinksUpToDate>false</LinksUpToDate>
  <CharactersWithSpaces>7669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2024-11-04T13:17:00Z</dcterms:created>
  <dc:creator>CNIS</dc:creator>
  <cp:lastModifiedBy>admin</cp:lastModifiedBy>
  <cp:lastPrinted>2024-10-21T11:00:00Z</cp:lastPrinted>
  <dcterms:modified xsi:type="dcterms:W3CDTF">2024-11-18T08:40:01Z</dcterms:modified>
  <dc:title>标准名称</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7152EE0ADC6344E2939530FA47E09268_12</vt:lpwstr>
  </property>
</Properties>
</file>