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5"/>
        <w:widowControl/>
        <w:shd w:val="clear" w:color="070000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15"/>
        <w:widowControl/>
        <w:shd w:val="clear" w:color="070000" w:fill="FFFFFF"/>
        <w:spacing w:line="560" w:lineRule="exact"/>
        <w:ind w:firstLine="42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梅州市医疗保障局关于公布“高强度超声聚焦刀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治疗”等修订和转归医疗服务价格项目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定价方案（征求意见稿）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《广东省医疗保障局关于公布“高强度超声聚焦刀治疗”等修订医疗服务价格项目的通知》（粤医保发〔2024〕29号）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《广东省医疗保障局关于公布“药物基因多态性检测”等转归医疗服务价格项目的通知》（粤医保发〔2024〕30号）</w:t>
      </w:r>
      <w:r>
        <w:rPr>
          <w:rFonts w:hint="default" w:ascii="Nimbus Roman" w:hAnsi="Nimbus Roman" w:eastAsia="仿宋_GB2312" w:cs="Nimbus Roman"/>
          <w:color w:val="000000"/>
          <w:sz w:val="32"/>
          <w:szCs w:val="32"/>
        </w:rPr>
        <w:t>等</w:t>
      </w:r>
      <w:r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，市医疗保障局拟对“高强度超声聚焦刀治疗”等修订和转归医疗服务价格项目进行定价，具体方案如下：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一、定价原则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4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基于修订和转归医疗服务价格项目成本调查情况，参考省医保局制定的全省最高限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，综合考虑我市经济社会发展水平、医疗机构医疗服务能力、群众医疗服务需求、患者基本医疗费用总体负担、医保基金承受能力、地市间比价关系等因素，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修订和转归基本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医疗服务项目价格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定价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2"/>
          <w:rFonts w:hint="default" w:ascii="楷体" w:hAnsi="楷体" w:eastAsia="楷体" w:cs="楷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（一）“高强度超声聚焦刀治疗”等修订医疗服务项目价格标准。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医保局公布的41个修订项目中，3个为主项目，1个为市场调节价项目，其余37个项目须定价。其中：“240700002高强度超声聚焦刀治疗”等33个项目三级公立医疗机构价格按省最高限价下浮10%；“331301006-1卵巢癌分期手术”等3个项目按省最高限价下浮30%，二级公立医疗机构价格按三级公立医疗机构价格标准下浮8.2%，一级公立医疗机构价格按三级公立医疗机构价格标准下浮16.2%；“250502001常规药敏定性试验”项目价格按省最高限价执行，不设级差（见附件1-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（二）“药物基因多态性检测”等转归医疗服务项目价格</w:t>
      </w: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标准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医保局公布的60个转归项目(含子项目)须定价。其中“111100003药物基因多态性检测”等57个项目三级公立医疗机构价格按省最高限价下浮10%，二级公立医疗机构价格按三级公立医疗机构价格标准下浮8.2%，一级公立医疗机构价格按三级公立医疗机构价格标准下浮16.2%；“250403091S新型冠状病毒抗原检测”等3个项目按省最高限价执行，不设级差（见附件1-2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本方案拟于2024年12月30日起实施。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附件：1-1.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梅州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市“高强度超声聚焦刀治疗”等41项修订医疗服务项目价格表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6" w:leftChars="760" w:hanging="640" w:hangingChars="200"/>
        <w:jc w:val="left"/>
        <w:textAlignment w:val="auto"/>
        <w:rPr>
          <w:rFonts w:hint="default" w:ascii="仿宋_GB2312" w:hAnsi="仿宋_GB2312" w:eastAsia="仿宋_GB2312" w:cs="Calibri"/>
          <w:color w:val="00000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1-2.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梅州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市“药物基因多态性检测”等56项转归医疗服务项目价格表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Calibri"/>
          <w:color w:val="000000"/>
          <w:sz w:val="32"/>
          <w:szCs w:val="21"/>
          <w:lang w:val="en-US" w:eastAsia="zh-CN"/>
        </w:rPr>
        <w:t xml:space="preserve">              </w:t>
      </w:r>
    </w:p>
    <w:sectPr>
      <w:footerReference r:id="rId4" w:type="first"/>
      <w:footerReference r:id="rId3" w:type="default"/>
      <w:pgSz w:w="11906" w:h="16838"/>
      <w:pgMar w:top="2098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5113020</wp:posOffset>
              </wp:positionH>
              <wp:positionV relativeFrom="paragraph">
                <wp:posOffset>-115570</wp:posOffset>
              </wp:positionV>
              <wp:extent cx="431800" cy="377190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2.6pt;margin-top:-9.1pt;height:29.7pt;width:34pt;mso-position-horizontal-relative:margin;z-index:251659264;mso-width-relative:page;mso-height-relative:page;" filled="f" stroked="f" coordsize="21600,21600" o:gfxdata="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/XL9oAAAAKAQAADwAAAAAAAAABACAAAAAiAAAAZHJzL2Rvd25y&#10;ZXYueG1sUEsBAhQAFAAAAAgAh07iQEgtgDP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53425F8"/>
    <w:rsid w:val="05BE04E3"/>
    <w:rsid w:val="062278DE"/>
    <w:rsid w:val="069A46FA"/>
    <w:rsid w:val="06A84E2A"/>
    <w:rsid w:val="0732376F"/>
    <w:rsid w:val="077834E1"/>
    <w:rsid w:val="07CE060F"/>
    <w:rsid w:val="08027465"/>
    <w:rsid w:val="08184262"/>
    <w:rsid w:val="08574378"/>
    <w:rsid w:val="087C0E70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C77760C"/>
    <w:rsid w:val="0DB73378"/>
    <w:rsid w:val="0DC9299A"/>
    <w:rsid w:val="0E002C63"/>
    <w:rsid w:val="0FA54F12"/>
    <w:rsid w:val="0FB34607"/>
    <w:rsid w:val="101F3798"/>
    <w:rsid w:val="10C711D1"/>
    <w:rsid w:val="11323B0C"/>
    <w:rsid w:val="113A677C"/>
    <w:rsid w:val="11903010"/>
    <w:rsid w:val="124F0DC9"/>
    <w:rsid w:val="129D4E74"/>
    <w:rsid w:val="13C03A04"/>
    <w:rsid w:val="14353E7C"/>
    <w:rsid w:val="14987A67"/>
    <w:rsid w:val="16FE52AB"/>
    <w:rsid w:val="17AB6E08"/>
    <w:rsid w:val="17C7673B"/>
    <w:rsid w:val="18F35778"/>
    <w:rsid w:val="18F5432D"/>
    <w:rsid w:val="18FE2F81"/>
    <w:rsid w:val="196900E3"/>
    <w:rsid w:val="1A644DE7"/>
    <w:rsid w:val="1AF43B53"/>
    <w:rsid w:val="1B0836BA"/>
    <w:rsid w:val="1B3B49EA"/>
    <w:rsid w:val="1B5C3795"/>
    <w:rsid w:val="1B754BF6"/>
    <w:rsid w:val="1BEC6B0F"/>
    <w:rsid w:val="1C46252C"/>
    <w:rsid w:val="1C5E338A"/>
    <w:rsid w:val="1CBD3F2A"/>
    <w:rsid w:val="1D5B654D"/>
    <w:rsid w:val="1E0A5D64"/>
    <w:rsid w:val="1EEF3743"/>
    <w:rsid w:val="1F6E6BB5"/>
    <w:rsid w:val="203552DC"/>
    <w:rsid w:val="20916BF5"/>
    <w:rsid w:val="20A336B4"/>
    <w:rsid w:val="20A82385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3A58FA"/>
    <w:rsid w:val="264B4D6F"/>
    <w:rsid w:val="266768F0"/>
    <w:rsid w:val="26B56DAA"/>
    <w:rsid w:val="276A0AEA"/>
    <w:rsid w:val="280C499B"/>
    <w:rsid w:val="28B271CE"/>
    <w:rsid w:val="28C013D7"/>
    <w:rsid w:val="29847868"/>
    <w:rsid w:val="2A1E51F4"/>
    <w:rsid w:val="2AEB5A10"/>
    <w:rsid w:val="2B5003A6"/>
    <w:rsid w:val="2BC96298"/>
    <w:rsid w:val="2C0D1AB0"/>
    <w:rsid w:val="2C2A4AA2"/>
    <w:rsid w:val="2CC43EBC"/>
    <w:rsid w:val="2D196E35"/>
    <w:rsid w:val="2DA56A34"/>
    <w:rsid w:val="2DD70A10"/>
    <w:rsid w:val="2E65162B"/>
    <w:rsid w:val="2E9848D4"/>
    <w:rsid w:val="2F0E2F5C"/>
    <w:rsid w:val="2FA1283A"/>
    <w:rsid w:val="2FB655E4"/>
    <w:rsid w:val="3055103A"/>
    <w:rsid w:val="30690E01"/>
    <w:rsid w:val="307A120E"/>
    <w:rsid w:val="31BA7AEA"/>
    <w:rsid w:val="3229531A"/>
    <w:rsid w:val="322F0DE9"/>
    <w:rsid w:val="32B227A8"/>
    <w:rsid w:val="32E31DDC"/>
    <w:rsid w:val="344276F6"/>
    <w:rsid w:val="344B2F73"/>
    <w:rsid w:val="344F6F06"/>
    <w:rsid w:val="346A6D70"/>
    <w:rsid w:val="34C56651"/>
    <w:rsid w:val="35587EA2"/>
    <w:rsid w:val="35965989"/>
    <w:rsid w:val="35DD70CF"/>
    <w:rsid w:val="360716D0"/>
    <w:rsid w:val="36235A1D"/>
    <w:rsid w:val="370538C7"/>
    <w:rsid w:val="3711102F"/>
    <w:rsid w:val="37925B2D"/>
    <w:rsid w:val="37A837DB"/>
    <w:rsid w:val="38035D96"/>
    <w:rsid w:val="381A4DAB"/>
    <w:rsid w:val="388A4874"/>
    <w:rsid w:val="3976413E"/>
    <w:rsid w:val="3A731C29"/>
    <w:rsid w:val="3A8C7FE6"/>
    <w:rsid w:val="3BCC614D"/>
    <w:rsid w:val="3BD6339A"/>
    <w:rsid w:val="3C4C4A01"/>
    <w:rsid w:val="3C6C06D7"/>
    <w:rsid w:val="3D137F9C"/>
    <w:rsid w:val="3D7A215F"/>
    <w:rsid w:val="3D9753C3"/>
    <w:rsid w:val="3DE013A8"/>
    <w:rsid w:val="3DFE1AD1"/>
    <w:rsid w:val="3E2C741E"/>
    <w:rsid w:val="3E4312DA"/>
    <w:rsid w:val="3EC53852"/>
    <w:rsid w:val="400931C8"/>
    <w:rsid w:val="40926F4B"/>
    <w:rsid w:val="40AD519C"/>
    <w:rsid w:val="40ED244C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ACC67DC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FE4D21"/>
    <w:rsid w:val="50060363"/>
    <w:rsid w:val="506856A8"/>
    <w:rsid w:val="50963287"/>
    <w:rsid w:val="50C904A1"/>
    <w:rsid w:val="50D222C7"/>
    <w:rsid w:val="50F63AD1"/>
    <w:rsid w:val="51896F3E"/>
    <w:rsid w:val="52B43FF6"/>
    <w:rsid w:val="52D3214C"/>
    <w:rsid w:val="532A37A3"/>
    <w:rsid w:val="545C2156"/>
    <w:rsid w:val="54DB5397"/>
    <w:rsid w:val="54E20674"/>
    <w:rsid w:val="551036CB"/>
    <w:rsid w:val="55653F28"/>
    <w:rsid w:val="567E2235"/>
    <w:rsid w:val="568F48A2"/>
    <w:rsid w:val="5729462A"/>
    <w:rsid w:val="5778319D"/>
    <w:rsid w:val="578861DD"/>
    <w:rsid w:val="584B636E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BF5D4A"/>
    <w:rsid w:val="5EE83098"/>
    <w:rsid w:val="607645E2"/>
    <w:rsid w:val="61655BCE"/>
    <w:rsid w:val="61D23B37"/>
    <w:rsid w:val="62141564"/>
    <w:rsid w:val="62E84E2B"/>
    <w:rsid w:val="631E29A8"/>
    <w:rsid w:val="6414115C"/>
    <w:rsid w:val="644E7CE1"/>
    <w:rsid w:val="64F91C3F"/>
    <w:rsid w:val="650C68FC"/>
    <w:rsid w:val="65214173"/>
    <w:rsid w:val="65344A43"/>
    <w:rsid w:val="660C3543"/>
    <w:rsid w:val="66485118"/>
    <w:rsid w:val="66654A09"/>
    <w:rsid w:val="66670C93"/>
    <w:rsid w:val="672740B6"/>
    <w:rsid w:val="67F85348"/>
    <w:rsid w:val="68AF0715"/>
    <w:rsid w:val="69251138"/>
    <w:rsid w:val="694803F7"/>
    <w:rsid w:val="696A7177"/>
    <w:rsid w:val="698B76BE"/>
    <w:rsid w:val="69F63438"/>
    <w:rsid w:val="6AC61D44"/>
    <w:rsid w:val="6B3428E3"/>
    <w:rsid w:val="6BA47F15"/>
    <w:rsid w:val="6BB6151D"/>
    <w:rsid w:val="6BFF3389"/>
    <w:rsid w:val="6C367B94"/>
    <w:rsid w:val="6CEA462C"/>
    <w:rsid w:val="6D086E39"/>
    <w:rsid w:val="6DB94528"/>
    <w:rsid w:val="6DFD310C"/>
    <w:rsid w:val="6E1C36E7"/>
    <w:rsid w:val="6E5E1985"/>
    <w:rsid w:val="6EE675AE"/>
    <w:rsid w:val="701702B4"/>
    <w:rsid w:val="70200323"/>
    <w:rsid w:val="708F37B3"/>
    <w:rsid w:val="70AD016D"/>
    <w:rsid w:val="70D455FA"/>
    <w:rsid w:val="70E20E03"/>
    <w:rsid w:val="70F532B9"/>
    <w:rsid w:val="719C5A56"/>
    <w:rsid w:val="72177BE3"/>
    <w:rsid w:val="72203B73"/>
    <w:rsid w:val="7273091E"/>
    <w:rsid w:val="72F57B0C"/>
    <w:rsid w:val="73524D52"/>
    <w:rsid w:val="73B85EAF"/>
    <w:rsid w:val="73D01277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F5D942"/>
    <w:rsid w:val="7ABD67AB"/>
    <w:rsid w:val="7B49300B"/>
    <w:rsid w:val="7B6D0642"/>
    <w:rsid w:val="7BB43943"/>
    <w:rsid w:val="7C5467B1"/>
    <w:rsid w:val="7C8C4FFD"/>
    <w:rsid w:val="7D359E14"/>
    <w:rsid w:val="7D440EBB"/>
    <w:rsid w:val="7D8F07AD"/>
    <w:rsid w:val="7DDB016B"/>
    <w:rsid w:val="7E0418EC"/>
    <w:rsid w:val="7E4B20AF"/>
    <w:rsid w:val="7F6F296B"/>
    <w:rsid w:val="7F985794"/>
    <w:rsid w:val="BBF7405A"/>
    <w:rsid w:val="BBFEFE15"/>
    <w:rsid w:val="E3FD0D51"/>
    <w:rsid w:val="FBDF1595"/>
    <w:rsid w:val="FD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2</Pages>
  <Words>814</Words>
  <Characters>868</Characters>
  <Lines>83</Lines>
  <Paragraphs>23</Paragraphs>
  <TotalTime>14</TotalTime>
  <ScaleCrop>false</ScaleCrop>
  <LinksUpToDate>false</LinksUpToDate>
  <CharactersWithSpaces>891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2020-06-24T10:05:00Z</dcterms:created>
  <dc:creator>廖翥</dc:creator>
  <cp:lastModifiedBy>医药价格和采购管理科02</cp:lastModifiedBy>
  <cp:lastPrinted>2024-12-18T03:08:00Z</cp:lastPrinted>
  <dcterms:modified xsi:type="dcterms:W3CDTF">2024-12-18T10:10:36Z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282B82965BDA457E91809080A14B091A</vt:lpwstr>
  </property>
</Properties>
</file>