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20" w:lineRule="auto"/>
      </w:pPr>
    </w:p>
    <w:p>
      <w:pPr>
        <w:spacing w:line="320" w:lineRule="auto"/>
      </w:pPr>
    </w:p>
    <w:p>
      <w:pPr>
        <w:spacing w:before="114" w:line="225" w:lineRule="auto"/>
        <w:ind w:left="2876"/>
        <w:outlineLvl w:val="0"/>
        <w:rPr>
          <w:rFonts w:hint="eastAsia" w:ascii="宋体" w:hAnsi="宋体" w:eastAsia="宋体" w:cs="宋体"/>
          <w:sz w:val="35"/>
          <w:szCs w:val="35"/>
          <w:lang w:eastAsia="zh-CN"/>
        </w:rPr>
      </w:pPr>
      <w:r>
        <w:rPr>
          <w:rFonts w:ascii="宋体" w:hAnsi="宋体" w:eastAsia="宋体" w:cs="宋体"/>
          <w:spacing w:val="8"/>
          <w:sz w:val="35"/>
          <w:szCs w:val="35"/>
          <w:lang w:eastAsia="zh-CN"/>
        </w:rPr>
        <w:t>安徽省地方标准编制说明</w:t>
      </w:r>
    </w:p>
    <w:p>
      <w:pPr>
        <w:spacing w:line="72" w:lineRule="exact"/>
        <w:rPr>
          <w:lang w:eastAsia="zh-CN"/>
        </w:rPr>
      </w:pPr>
    </w:p>
    <w:tbl>
      <w:tblPr>
        <w:tblStyle w:val="6"/>
        <w:tblW w:w="966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1"/>
        <w:gridCol w:w="1159"/>
        <w:gridCol w:w="2773"/>
        <w:gridCol w:w="1447"/>
        <w:gridCol w:w="1730"/>
        <w:gridCol w:w="161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atLeast"/>
          <w:jc w:val="center"/>
        </w:trPr>
        <w:tc>
          <w:tcPr>
            <w:tcW w:w="2100" w:type="dxa"/>
            <w:gridSpan w:val="2"/>
          </w:tcPr>
          <w:p>
            <w:pPr>
              <w:pStyle w:val="7"/>
              <w:spacing w:before="289" w:line="228" w:lineRule="auto"/>
              <w:ind w:left="535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7"/>
                <w14:textFill>
                  <w14:solidFill>
                    <w14:schemeClr w14:val="tx1"/>
                  </w14:solidFill>
                </w14:textFill>
              </w:rPr>
              <w:t>标准名称</w:t>
            </w:r>
          </w:p>
        </w:tc>
        <w:tc>
          <w:tcPr>
            <w:tcW w:w="7566" w:type="dxa"/>
            <w:gridSpan w:val="4"/>
          </w:tcPr>
          <w:p>
            <w:pPr>
              <w:pStyle w:val="7"/>
              <w:spacing w:before="288" w:line="228" w:lineRule="auto"/>
              <w:ind w:left="2317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8"/>
                <w:lang w:eastAsia="zh-CN"/>
                <w14:textFill>
                  <w14:solidFill>
                    <w14:schemeClr w14:val="tx1"/>
                  </w14:solidFill>
                </w14:textFill>
              </w:rPr>
              <w:t>人工关节感染预防指南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8" w:hRule="atLeast"/>
          <w:jc w:val="center"/>
        </w:trPr>
        <w:tc>
          <w:tcPr>
            <w:tcW w:w="2100" w:type="dxa"/>
            <w:gridSpan w:val="2"/>
          </w:tcPr>
          <w:p>
            <w:pPr>
              <w:spacing w:line="297" w:lineRule="auto"/>
              <w:rPr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7"/>
              <w:spacing w:before="65" w:line="228" w:lineRule="auto"/>
              <w:ind w:left="634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7"/>
                <w:lang w:eastAsia="zh-CN"/>
                <w14:textFill>
                  <w14:solidFill>
                    <w14:schemeClr w14:val="tx1"/>
                  </w14:solidFill>
                </w14:textFill>
              </w:rPr>
              <w:t>任务来源</w:t>
            </w:r>
          </w:p>
          <w:p>
            <w:pPr>
              <w:pStyle w:val="7"/>
              <w:spacing w:before="221" w:line="228" w:lineRule="auto"/>
              <w:ind w:left="331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5"/>
                <w:lang w:eastAsia="zh-CN"/>
                <w14:textFill>
                  <w14:solidFill>
                    <w14:schemeClr w14:val="tx1"/>
                  </w14:solidFill>
                </w14:textFill>
              </w:rPr>
              <w:t>（项目计划号）</w:t>
            </w:r>
          </w:p>
        </w:tc>
        <w:tc>
          <w:tcPr>
            <w:tcW w:w="7566" w:type="dxa"/>
            <w:gridSpan w:val="4"/>
          </w:tcPr>
          <w:p>
            <w:pPr>
              <w:pStyle w:val="7"/>
              <w:spacing w:before="130" w:line="417" w:lineRule="auto"/>
              <w:ind w:left="967" w:right="109" w:hanging="430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9"/>
                <w:lang w:eastAsia="zh-CN"/>
                <w14:textFill>
                  <w14:solidFill>
                    <w14:schemeClr w14:val="tx1"/>
                  </w14:solidFill>
                </w14:textFill>
              </w:rPr>
              <w:t>安徽省市场监督管理局《关于下达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pacing w:val="9"/>
                <w:lang w:eastAsia="zh-CN"/>
                <w14:textFill>
                  <w14:solidFill>
                    <w14:schemeClr w14:val="tx1"/>
                  </w14:solidFill>
                </w14:textFill>
              </w:rPr>
              <w:t>2023</w:t>
            </w:r>
            <w:r>
              <w:rPr>
                <w:color w:val="000000" w:themeColor="text1"/>
                <w:spacing w:val="9"/>
                <w:lang w:eastAsia="zh-CN"/>
                <w14:textFill>
                  <w14:solidFill>
                    <w14:schemeClr w14:val="tx1"/>
                  </w14:solidFill>
                </w14:textFill>
              </w:rPr>
              <w:t>年第二批安徽省地方标准制修订</w:t>
            </w:r>
            <w:r>
              <w:rPr>
                <w:color w:val="000000" w:themeColor="text1"/>
                <w:spacing w:val="8"/>
                <w:lang w:eastAsia="zh-CN"/>
                <w14:textFill>
                  <w14:solidFill>
                    <w14:schemeClr w14:val="tx1"/>
                  </w14:solidFill>
                </w14:textFill>
              </w:rPr>
              <w:t>计划</w:t>
            </w:r>
            <w:r>
              <w:rPr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pacing w:val="8"/>
                <w:lang w:eastAsia="zh-CN"/>
                <w14:textFill>
                  <w14:solidFill>
                    <w14:schemeClr w14:val="tx1"/>
                  </w14:solidFill>
                </w14:textFill>
              </w:rPr>
              <w:t>的通知》（皖市监函〔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pacing w:val="8"/>
                <w:lang w:eastAsia="zh-CN"/>
                <w14:textFill>
                  <w14:solidFill>
                    <w14:schemeClr w14:val="tx1"/>
                  </w14:solidFill>
                </w14:textFill>
              </w:rPr>
              <w:t>2023</w:t>
            </w:r>
            <w:r>
              <w:rPr>
                <w:color w:val="000000" w:themeColor="text1"/>
                <w:spacing w:val="8"/>
                <w:lang w:eastAsia="zh-CN"/>
                <w14:textFill>
                  <w14:solidFill>
                    <w14:schemeClr w14:val="tx1"/>
                  </w14:solidFill>
                </w14:textFill>
              </w:rPr>
              <w:t>〕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pacing w:val="8"/>
                <w:lang w:eastAsia="zh-CN"/>
                <w14:textFill>
                  <w14:solidFill>
                    <w14:schemeClr w14:val="tx1"/>
                  </w14:solidFill>
                </w14:textFill>
              </w:rPr>
              <w:t>478</w:t>
            </w:r>
            <w:r>
              <w:rPr>
                <w:color w:val="000000" w:themeColor="text1"/>
                <w:spacing w:val="8"/>
                <w:lang w:eastAsia="zh-CN"/>
                <w14:textFill>
                  <w14:solidFill>
                    <w14:schemeClr w14:val="tx1"/>
                  </w14:solidFill>
                </w14:textFill>
              </w:rPr>
              <w:t>号</w:t>
            </w:r>
            <w:r>
              <w:rPr>
                <w:color w:val="000000" w:themeColor="text1"/>
                <w:spacing w:val="6"/>
                <w:lang w:eastAsia="zh-CN"/>
                <w14:textFill>
                  <w14:solidFill>
                    <w14:schemeClr w14:val="tx1"/>
                  </w14:solidFill>
                </w14:textFill>
              </w:rPr>
              <w:t>），</w:t>
            </w:r>
            <w:r>
              <w:rPr>
                <w:color w:val="000000" w:themeColor="text1"/>
                <w:spacing w:val="8"/>
                <w:lang w:eastAsia="zh-CN"/>
                <w14:textFill>
                  <w14:solidFill>
                    <w14:schemeClr w14:val="tx1"/>
                  </w14:solidFill>
                </w14:textFill>
              </w:rPr>
              <w:t>《人工关节感染预防指南</w:t>
            </w:r>
            <w:r>
              <w:rPr>
                <w:color w:val="000000" w:themeColor="text1"/>
                <w:spacing w:val="6"/>
                <w:lang w:eastAsia="zh-CN"/>
                <w14:textFill>
                  <w14:solidFill>
                    <w14:schemeClr w14:val="tx1"/>
                  </w14:solidFill>
                </w14:textFill>
              </w:rPr>
              <w:t>》（项目计划号：</w:t>
            </w:r>
            <w:r>
              <w:rPr>
                <w:rFonts w:hint="eastAsia"/>
                <w:color w:val="000000" w:themeColor="text1"/>
                <w:spacing w:val="6"/>
                <w:lang w:eastAsia="zh-CN"/>
                <w14:textFill>
                  <w14:solidFill>
                    <w14:schemeClr w14:val="tx1"/>
                  </w14:solidFill>
                </w14:textFill>
              </w:rPr>
              <w:t>2024-4-94</w:t>
            </w:r>
            <w:r>
              <w:rPr>
                <w:color w:val="000000" w:themeColor="text1"/>
                <w:spacing w:val="6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atLeast"/>
          <w:jc w:val="center"/>
        </w:trPr>
        <w:tc>
          <w:tcPr>
            <w:tcW w:w="2100" w:type="dxa"/>
            <w:gridSpan w:val="2"/>
          </w:tcPr>
          <w:p>
            <w:pPr>
              <w:pStyle w:val="7"/>
              <w:spacing w:before="286" w:line="228" w:lineRule="auto"/>
              <w:ind w:left="542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6"/>
                <w14:textFill>
                  <w14:solidFill>
                    <w14:schemeClr w14:val="tx1"/>
                  </w14:solidFill>
                </w14:textFill>
              </w:rPr>
              <w:t>负责起草单位</w:t>
            </w:r>
          </w:p>
        </w:tc>
        <w:tc>
          <w:tcPr>
            <w:tcW w:w="7566" w:type="dxa"/>
            <w:gridSpan w:val="4"/>
          </w:tcPr>
          <w:p>
            <w:pPr>
              <w:pStyle w:val="7"/>
              <w:spacing w:before="286" w:line="227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8"/>
                <w:lang w:eastAsia="zh-CN"/>
                <w14:textFill>
                  <w14:solidFill>
                    <w14:schemeClr w14:val="tx1"/>
                  </w14:solidFill>
                </w14:textFill>
              </w:rPr>
              <w:t>中国科学技术大学附属第一医院（安徽省立医院）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atLeast"/>
          <w:jc w:val="center"/>
        </w:trPr>
        <w:tc>
          <w:tcPr>
            <w:tcW w:w="2100" w:type="dxa"/>
            <w:gridSpan w:val="2"/>
          </w:tcPr>
          <w:p>
            <w:pPr>
              <w:pStyle w:val="7"/>
              <w:spacing w:before="284" w:line="228" w:lineRule="auto"/>
              <w:ind w:left="536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6"/>
                <w14:textFill>
                  <w14:solidFill>
                    <w14:schemeClr w14:val="tx1"/>
                  </w14:solidFill>
                </w14:textFill>
              </w:rPr>
              <w:t>单位地址</w:t>
            </w:r>
          </w:p>
        </w:tc>
        <w:tc>
          <w:tcPr>
            <w:tcW w:w="7566" w:type="dxa"/>
            <w:gridSpan w:val="4"/>
          </w:tcPr>
          <w:p>
            <w:pPr>
              <w:pStyle w:val="7"/>
              <w:spacing w:before="284" w:line="227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8"/>
                <w:lang w:eastAsia="zh-CN"/>
                <w14:textFill>
                  <w14:solidFill>
                    <w14:schemeClr w14:val="tx1"/>
                  </w14:solidFill>
                </w14:textFill>
              </w:rPr>
              <w:t>安徽合肥经济技术开发区芙蓉路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pacing w:val="8"/>
                <w:lang w:eastAsia="zh-CN"/>
                <w14:textFill>
                  <w14:solidFill>
                    <w14:schemeClr w14:val="tx1"/>
                  </w14:solidFill>
                </w14:textFill>
              </w:rPr>
              <w:t>678</w:t>
            </w:r>
            <w:r>
              <w:rPr>
                <w:color w:val="000000" w:themeColor="text1"/>
                <w:spacing w:val="8"/>
                <w:lang w:eastAsia="zh-CN"/>
                <w14:textFill>
                  <w14:solidFill>
                    <w14:schemeClr w14:val="tx1"/>
                  </w14:solidFill>
                </w14:textFill>
              </w:rPr>
              <w:t>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1" w:hRule="atLeast"/>
          <w:jc w:val="center"/>
        </w:trPr>
        <w:tc>
          <w:tcPr>
            <w:tcW w:w="2100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98" w:lineRule="auto"/>
              <w:textAlignment w:val="baseline"/>
              <w:rPr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65" w:line="228" w:lineRule="auto"/>
              <w:ind w:left="536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7"/>
                <w14:textFill>
                  <w14:solidFill>
                    <w14:schemeClr w14:val="tx1"/>
                  </w14:solidFill>
                </w14:textFill>
              </w:rPr>
              <w:t>参与起草单位</w:t>
            </w:r>
          </w:p>
        </w:tc>
        <w:tc>
          <w:tcPr>
            <w:tcW w:w="7566" w:type="dxa"/>
            <w:gridSpan w:val="4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130" w:line="360" w:lineRule="auto"/>
              <w:ind w:right="1508"/>
              <w:jc w:val="center"/>
              <w:textAlignment w:val="baseline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中国科学技术大学附属第一医院（安徽省立医院）、蚌埠医科大学第一附属医院、皖南医学院第一附属医院、池州市人民医院、淮南东方医院集团总医院、淮北市人民医院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  <w:jc w:val="center"/>
        </w:trPr>
        <w:tc>
          <w:tcPr>
            <w:tcW w:w="9666" w:type="dxa"/>
            <w:gridSpan w:val="6"/>
          </w:tcPr>
          <w:p>
            <w:pPr>
              <w:pStyle w:val="7"/>
              <w:spacing w:before="287" w:line="230" w:lineRule="auto"/>
              <w:ind w:left="1718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 w:cs="黑体"/>
                <w:color w:val="000000" w:themeColor="text1"/>
                <w:spacing w:val="8"/>
                <w:lang w:eastAsia="zh-CN"/>
                <w14:textFill>
                  <w14:solidFill>
                    <w14:schemeClr w14:val="tx1"/>
                  </w14:solidFill>
                </w14:textFill>
              </w:rPr>
              <w:t>表</w:t>
            </w:r>
            <w:r>
              <w:rPr>
                <w:rFonts w:ascii="黑体" w:hAnsi="黑体" w:eastAsia="黑体" w:cs="黑体"/>
                <w:color w:val="000000" w:themeColor="text1"/>
                <w:spacing w:val="-23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黑体" w:hAnsi="黑体" w:eastAsia="黑体" w:cs="黑体"/>
                <w:color w:val="000000" w:themeColor="text1"/>
                <w:spacing w:val="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1  </w:t>
            </w:r>
            <w:r>
              <w:rPr>
                <w:color w:val="000000" w:themeColor="text1"/>
                <w:spacing w:val="8"/>
                <w:lang w:eastAsia="zh-CN"/>
                <w14:textFill>
                  <w14:solidFill>
                    <w14:schemeClr w14:val="tx1"/>
                  </w14:solidFill>
                </w14:textFill>
              </w:rPr>
              <w:t>标准起草人（全部起草人，应与标准文本前言中起草人排序一致）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  <w:jc w:val="center"/>
        </w:trPr>
        <w:tc>
          <w:tcPr>
            <w:tcW w:w="941" w:type="dxa"/>
          </w:tcPr>
          <w:p>
            <w:pPr>
              <w:pStyle w:val="7"/>
              <w:spacing w:before="218" w:line="229" w:lineRule="auto"/>
              <w:ind w:left="265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5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159" w:type="dxa"/>
          </w:tcPr>
          <w:p>
            <w:pPr>
              <w:pStyle w:val="7"/>
              <w:spacing w:before="218" w:line="228" w:lineRule="auto"/>
              <w:ind w:left="321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2773" w:type="dxa"/>
          </w:tcPr>
          <w:p>
            <w:pPr>
              <w:pStyle w:val="7"/>
              <w:spacing w:before="218" w:line="228" w:lineRule="auto"/>
              <w:ind w:left="1183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3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447" w:type="dxa"/>
          </w:tcPr>
          <w:p>
            <w:pPr>
              <w:pStyle w:val="7"/>
              <w:spacing w:before="218" w:line="228" w:lineRule="auto"/>
              <w:ind w:left="677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4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1730" w:type="dxa"/>
          </w:tcPr>
          <w:p>
            <w:pPr>
              <w:pStyle w:val="7"/>
              <w:spacing w:before="218" w:line="230" w:lineRule="auto"/>
              <w:ind w:left="536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4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1616" w:type="dxa"/>
          </w:tcPr>
          <w:p>
            <w:pPr>
              <w:pStyle w:val="7"/>
              <w:spacing w:before="218" w:line="230" w:lineRule="auto"/>
              <w:ind w:left="559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8"/>
                <w14:textFill>
                  <w14:solidFill>
                    <w14:schemeClr w14:val="tx1"/>
                  </w14:solidFill>
                </w14:textFill>
              </w:rPr>
              <w:t>电话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  <w:jc w:val="center"/>
        </w:trPr>
        <w:tc>
          <w:tcPr>
            <w:tcW w:w="941" w:type="dxa"/>
          </w:tcPr>
          <w:p>
            <w:pPr>
              <w:pStyle w:val="7"/>
              <w:spacing w:before="218" w:line="227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59" w:type="dxa"/>
          </w:tcPr>
          <w:p>
            <w:pPr>
              <w:pStyle w:val="7"/>
              <w:spacing w:before="218" w:line="227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朱晨</w:t>
            </w:r>
          </w:p>
        </w:tc>
        <w:tc>
          <w:tcPr>
            <w:tcW w:w="2773" w:type="dxa"/>
          </w:tcPr>
          <w:p>
            <w:pPr>
              <w:pStyle w:val="7"/>
              <w:spacing w:before="218" w:line="227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中国科学技术大学附属第一医院（安徽省立医院）</w:t>
            </w:r>
          </w:p>
        </w:tc>
        <w:tc>
          <w:tcPr>
            <w:tcW w:w="1447" w:type="dxa"/>
          </w:tcPr>
          <w:p>
            <w:pPr>
              <w:pStyle w:val="7"/>
              <w:spacing w:before="218" w:line="227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科主任</w:t>
            </w:r>
          </w:p>
        </w:tc>
        <w:tc>
          <w:tcPr>
            <w:tcW w:w="1730" w:type="dxa"/>
          </w:tcPr>
          <w:p>
            <w:pPr>
              <w:pStyle w:val="7"/>
              <w:spacing w:before="218" w:line="227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教授、主任医师</w:t>
            </w:r>
          </w:p>
        </w:tc>
        <w:tc>
          <w:tcPr>
            <w:tcW w:w="1616" w:type="dxa"/>
          </w:tcPr>
          <w:p>
            <w:pPr>
              <w:pStyle w:val="7"/>
              <w:spacing w:before="218" w:line="227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13855186035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  <w:jc w:val="center"/>
        </w:trPr>
        <w:tc>
          <w:tcPr>
            <w:tcW w:w="941" w:type="dxa"/>
          </w:tcPr>
          <w:p>
            <w:pPr>
              <w:pStyle w:val="7"/>
              <w:spacing w:before="218" w:line="227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59" w:type="dxa"/>
          </w:tcPr>
          <w:p>
            <w:pPr>
              <w:pStyle w:val="7"/>
              <w:spacing w:before="218" w:line="227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官建中</w:t>
            </w:r>
          </w:p>
        </w:tc>
        <w:tc>
          <w:tcPr>
            <w:tcW w:w="2773" w:type="dxa"/>
          </w:tcPr>
          <w:p>
            <w:pPr>
              <w:pStyle w:val="7"/>
              <w:spacing w:before="218" w:line="227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蚌埠医科大学第一附属医院</w:t>
            </w:r>
          </w:p>
        </w:tc>
        <w:tc>
          <w:tcPr>
            <w:tcW w:w="1447" w:type="dxa"/>
          </w:tcPr>
          <w:p>
            <w:pPr>
              <w:pStyle w:val="7"/>
              <w:spacing w:before="218" w:line="227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科主任</w:t>
            </w:r>
          </w:p>
        </w:tc>
        <w:tc>
          <w:tcPr>
            <w:tcW w:w="1730" w:type="dxa"/>
          </w:tcPr>
          <w:p>
            <w:pPr>
              <w:pStyle w:val="7"/>
              <w:spacing w:before="218" w:line="227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教授、主任医师</w:t>
            </w:r>
          </w:p>
        </w:tc>
        <w:tc>
          <w:tcPr>
            <w:tcW w:w="1616" w:type="dxa"/>
          </w:tcPr>
          <w:p>
            <w:pPr>
              <w:pStyle w:val="7"/>
              <w:spacing w:before="218" w:line="227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13955231199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  <w:jc w:val="center"/>
        </w:trPr>
        <w:tc>
          <w:tcPr>
            <w:tcW w:w="941" w:type="dxa"/>
          </w:tcPr>
          <w:p>
            <w:pPr>
              <w:pStyle w:val="7"/>
              <w:spacing w:before="218" w:line="227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159" w:type="dxa"/>
          </w:tcPr>
          <w:p>
            <w:pPr>
              <w:pStyle w:val="7"/>
              <w:spacing w:before="218" w:line="227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杨民</w:t>
            </w:r>
          </w:p>
        </w:tc>
        <w:tc>
          <w:tcPr>
            <w:tcW w:w="2773" w:type="dxa"/>
          </w:tcPr>
          <w:p>
            <w:pPr>
              <w:pStyle w:val="7"/>
              <w:spacing w:before="218" w:line="227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皖南医学院第一附属医院</w:t>
            </w:r>
          </w:p>
        </w:tc>
        <w:tc>
          <w:tcPr>
            <w:tcW w:w="1447" w:type="dxa"/>
          </w:tcPr>
          <w:p>
            <w:pPr>
              <w:pStyle w:val="7"/>
              <w:spacing w:before="218" w:line="227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科主任</w:t>
            </w:r>
          </w:p>
        </w:tc>
        <w:tc>
          <w:tcPr>
            <w:tcW w:w="1730" w:type="dxa"/>
          </w:tcPr>
          <w:p>
            <w:pPr>
              <w:pStyle w:val="7"/>
              <w:spacing w:before="218" w:line="227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教授、主任医师</w:t>
            </w:r>
          </w:p>
        </w:tc>
        <w:tc>
          <w:tcPr>
            <w:tcW w:w="1616" w:type="dxa"/>
          </w:tcPr>
          <w:p>
            <w:pPr>
              <w:pStyle w:val="7"/>
              <w:spacing w:before="218" w:line="227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13675531566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  <w:jc w:val="center"/>
        </w:trPr>
        <w:tc>
          <w:tcPr>
            <w:tcW w:w="941" w:type="dxa"/>
          </w:tcPr>
          <w:p>
            <w:pPr>
              <w:pStyle w:val="7"/>
              <w:spacing w:before="218" w:line="227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159" w:type="dxa"/>
          </w:tcPr>
          <w:p>
            <w:pPr>
              <w:pStyle w:val="7"/>
              <w:spacing w:before="218" w:line="227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谢贵杰</w:t>
            </w:r>
          </w:p>
        </w:tc>
        <w:tc>
          <w:tcPr>
            <w:tcW w:w="2773" w:type="dxa"/>
          </w:tcPr>
          <w:p>
            <w:pPr>
              <w:pStyle w:val="7"/>
              <w:spacing w:before="218" w:line="227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池州市人民医院</w:t>
            </w:r>
          </w:p>
        </w:tc>
        <w:tc>
          <w:tcPr>
            <w:tcW w:w="1447" w:type="dxa"/>
          </w:tcPr>
          <w:p>
            <w:pPr>
              <w:pStyle w:val="7"/>
              <w:spacing w:before="218" w:line="227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科主任</w:t>
            </w:r>
          </w:p>
        </w:tc>
        <w:tc>
          <w:tcPr>
            <w:tcW w:w="1730" w:type="dxa"/>
          </w:tcPr>
          <w:p>
            <w:pPr>
              <w:pStyle w:val="7"/>
              <w:spacing w:before="218" w:line="227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教授、主任医师</w:t>
            </w:r>
          </w:p>
        </w:tc>
        <w:tc>
          <w:tcPr>
            <w:tcW w:w="1616" w:type="dxa"/>
          </w:tcPr>
          <w:p>
            <w:pPr>
              <w:pStyle w:val="7"/>
              <w:spacing w:before="218" w:line="227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15339668111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  <w:jc w:val="center"/>
        </w:trPr>
        <w:tc>
          <w:tcPr>
            <w:tcW w:w="941" w:type="dxa"/>
          </w:tcPr>
          <w:p>
            <w:pPr>
              <w:pStyle w:val="7"/>
              <w:spacing w:before="218" w:line="227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159" w:type="dxa"/>
          </w:tcPr>
          <w:p>
            <w:pPr>
              <w:pStyle w:val="7"/>
              <w:spacing w:before="218" w:line="227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江涛</w:t>
            </w:r>
          </w:p>
        </w:tc>
        <w:tc>
          <w:tcPr>
            <w:tcW w:w="2773" w:type="dxa"/>
          </w:tcPr>
          <w:p>
            <w:pPr>
              <w:pStyle w:val="7"/>
              <w:spacing w:before="218" w:line="227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淮南东方医院集团总医院</w:t>
            </w:r>
          </w:p>
        </w:tc>
        <w:tc>
          <w:tcPr>
            <w:tcW w:w="1447" w:type="dxa"/>
          </w:tcPr>
          <w:p>
            <w:pPr>
              <w:pStyle w:val="7"/>
              <w:spacing w:before="218" w:line="227" w:lineRule="auto"/>
              <w:jc w:val="center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副院长</w:t>
            </w:r>
          </w:p>
        </w:tc>
        <w:tc>
          <w:tcPr>
            <w:tcW w:w="1730" w:type="dxa"/>
          </w:tcPr>
          <w:p>
            <w:pPr>
              <w:pStyle w:val="7"/>
              <w:spacing w:before="218" w:line="227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主任医师</w:t>
            </w:r>
          </w:p>
        </w:tc>
        <w:tc>
          <w:tcPr>
            <w:tcW w:w="1616" w:type="dxa"/>
          </w:tcPr>
          <w:p>
            <w:pPr>
              <w:pStyle w:val="7"/>
              <w:spacing w:before="218" w:line="227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17856966666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  <w:jc w:val="center"/>
        </w:trPr>
        <w:tc>
          <w:tcPr>
            <w:tcW w:w="941" w:type="dxa"/>
          </w:tcPr>
          <w:p>
            <w:pPr>
              <w:pStyle w:val="7"/>
              <w:spacing w:before="218" w:line="227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159" w:type="dxa"/>
          </w:tcPr>
          <w:p>
            <w:pPr>
              <w:pStyle w:val="7"/>
              <w:spacing w:before="218" w:line="227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李峰</w:t>
            </w:r>
          </w:p>
        </w:tc>
        <w:tc>
          <w:tcPr>
            <w:tcW w:w="2773" w:type="dxa"/>
          </w:tcPr>
          <w:p>
            <w:pPr>
              <w:pStyle w:val="7"/>
              <w:spacing w:before="218" w:line="227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淮北市人民医院</w:t>
            </w:r>
          </w:p>
        </w:tc>
        <w:tc>
          <w:tcPr>
            <w:tcW w:w="1447" w:type="dxa"/>
          </w:tcPr>
          <w:p>
            <w:pPr>
              <w:pStyle w:val="7"/>
              <w:spacing w:before="218" w:line="227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</w:t>
            </w: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主任</w:t>
            </w:r>
          </w:p>
        </w:tc>
        <w:tc>
          <w:tcPr>
            <w:tcW w:w="1730" w:type="dxa"/>
          </w:tcPr>
          <w:p>
            <w:pPr>
              <w:pStyle w:val="7"/>
              <w:spacing w:before="218" w:line="227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主任医师</w:t>
            </w:r>
          </w:p>
        </w:tc>
        <w:tc>
          <w:tcPr>
            <w:tcW w:w="1616" w:type="dxa"/>
          </w:tcPr>
          <w:p>
            <w:pPr>
              <w:pStyle w:val="7"/>
              <w:spacing w:before="218" w:line="227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18056166962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  <w:jc w:val="center"/>
        </w:trPr>
        <w:tc>
          <w:tcPr>
            <w:tcW w:w="941" w:type="dxa"/>
          </w:tcPr>
          <w:p>
            <w:pPr>
              <w:pStyle w:val="7"/>
              <w:spacing w:before="218" w:line="227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159" w:type="dxa"/>
          </w:tcPr>
          <w:p>
            <w:pPr>
              <w:pStyle w:val="7"/>
              <w:spacing w:before="218" w:line="227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马锐祥</w:t>
            </w:r>
          </w:p>
        </w:tc>
        <w:tc>
          <w:tcPr>
            <w:tcW w:w="2773" w:type="dxa"/>
          </w:tcPr>
          <w:p>
            <w:pPr>
              <w:pStyle w:val="7"/>
              <w:spacing w:before="218" w:line="227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中国科学技术大学附属第一医院（安徽省立医院）</w:t>
            </w:r>
          </w:p>
        </w:tc>
        <w:tc>
          <w:tcPr>
            <w:tcW w:w="1447" w:type="dxa"/>
          </w:tcPr>
          <w:p>
            <w:pPr>
              <w:pStyle w:val="7"/>
              <w:spacing w:before="218" w:line="227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1730" w:type="dxa"/>
          </w:tcPr>
          <w:p>
            <w:pPr>
              <w:pStyle w:val="7"/>
              <w:spacing w:before="218" w:line="227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主治医师</w:t>
            </w:r>
          </w:p>
        </w:tc>
        <w:tc>
          <w:tcPr>
            <w:tcW w:w="1616" w:type="dxa"/>
          </w:tcPr>
          <w:p>
            <w:pPr>
              <w:pStyle w:val="7"/>
              <w:spacing w:before="218" w:line="227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13721055166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642" w:hRule="atLeast"/>
          <w:jc w:val="center"/>
        </w:trPr>
        <w:tc>
          <w:tcPr>
            <w:tcW w:w="941" w:type="dxa"/>
          </w:tcPr>
          <w:p>
            <w:pPr>
              <w:pStyle w:val="7"/>
              <w:spacing w:before="218" w:line="227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159" w:type="dxa"/>
          </w:tcPr>
          <w:p>
            <w:pPr>
              <w:pStyle w:val="7"/>
              <w:spacing w:before="218" w:line="227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罗瑶</w:t>
            </w:r>
          </w:p>
        </w:tc>
        <w:tc>
          <w:tcPr>
            <w:tcW w:w="2773" w:type="dxa"/>
          </w:tcPr>
          <w:p>
            <w:pPr>
              <w:pStyle w:val="7"/>
              <w:spacing w:before="218" w:line="227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中国科学技术大学附属第一医院（安徽省立医院）</w:t>
            </w:r>
          </w:p>
        </w:tc>
        <w:tc>
          <w:tcPr>
            <w:tcW w:w="1447" w:type="dxa"/>
          </w:tcPr>
          <w:p>
            <w:pPr>
              <w:pStyle w:val="7"/>
              <w:spacing w:before="218" w:line="227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1730" w:type="dxa"/>
          </w:tcPr>
          <w:p>
            <w:pPr>
              <w:pStyle w:val="7"/>
              <w:spacing w:before="218" w:line="227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主治医师</w:t>
            </w:r>
          </w:p>
        </w:tc>
        <w:tc>
          <w:tcPr>
            <w:tcW w:w="1616" w:type="dxa"/>
          </w:tcPr>
          <w:p>
            <w:pPr>
              <w:pStyle w:val="7"/>
              <w:spacing w:before="218" w:line="227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18701853259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  <w:jc w:val="center"/>
        </w:trPr>
        <w:tc>
          <w:tcPr>
            <w:tcW w:w="9666" w:type="dxa"/>
            <w:gridSpan w:val="6"/>
          </w:tcPr>
          <w:p>
            <w:pPr>
              <w:pStyle w:val="7"/>
              <w:spacing w:before="131" w:line="228" w:lineRule="auto"/>
              <w:ind w:left="4628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6"/>
                <w14:textFill>
                  <w14:solidFill>
                    <w14:schemeClr w14:val="tx1"/>
                  </w14:solidFill>
                </w14:textFill>
              </w:rPr>
              <w:t>编制情况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  <w:jc w:val="center"/>
        </w:trPr>
        <w:tc>
          <w:tcPr>
            <w:tcW w:w="9666" w:type="dxa"/>
            <w:gridSpan w:val="6"/>
          </w:tcPr>
          <w:p>
            <w:pPr>
              <w:pStyle w:val="7"/>
              <w:spacing w:before="131" w:line="227" w:lineRule="auto"/>
              <w:ind w:left="131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pacing w:val="3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pacing w:val="-25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pacing w:val="3"/>
                <w14:textFill>
                  <w14:solidFill>
                    <w14:schemeClr w14:val="tx1"/>
                  </w14:solidFill>
                </w14:textFill>
              </w:rPr>
              <w:t>、编制过程简介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60" w:hRule="atLeast"/>
          <w:jc w:val="center"/>
        </w:trPr>
        <w:tc>
          <w:tcPr>
            <w:tcW w:w="9666" w:type="dxa"/>
            <w:gridSpan w:val="6"/>
          </w:tcPr>
          <w:p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50" w:after="0" w:afterLines="50" w:line="228" w:lineRule="auto"/>
              <w:ind w:left="535"/>
              <w:textAlignment w:val="baseline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color w:val="000000" w:themeColor="text1"/>
                <w:spacing w:val="5"/>
                <w:lang w:eastAsia="zh-CN"/>
                <w14:textFill>
                  <w14:solidFill>
                    <w14:schemeClr w14:val="tx1"/>
                  </w14:solidFill>
                </w14:textFill>
              </w:rPr>
              <w:t>标准起草过程：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50" w:after="0" w:afterLines="50" w:line="425" w:lineRule="auto"/>
              <w:ind w:left="115" w:right="109" w:firstLine="420"/>
              <w:textAlignment w:val="baseline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11"/>
                <w:lang w:eastAsia="zh-CN"/>
                <w14:textFill>
                  <w14:solidFill>
                    <w14:schemeClr w14:val="tx1"/>
                  </w14:solidFill>
                </w14:textFill>
              </w:rPr>
              <w:t>本标准根据《安徽省市场监督管理局关于下达</w:t>
            </w:r>
            <w:r>
              <w:rPr>
                <w:color w:val="000000" w:themeColor="text1"/>
                <w:spacing w:val="-4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pacing w:val="1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2023 </w:t>
            </w:r>
            <w:r>
              <w:rPr>
                <w:color w:val="000000" w:themeColor="text1"/>
                <w:spacing w:val="11"/>
                <w:lang w:eastAsia="zh-CN"/>
                <w14:textFill>
                  <w14:solidFill>
                    <w14:schemeClr w14:val="tx1"/>
                  </w14:solidFill>
                </w14:textFill>
              </w:rPr>
              <w:t>年第二批安徽省地方标准制修订计划的通知》</w:t>
            </w:r>
            <w:r>
              <w:rPr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pacing w:val="9"/>
                <w:lang w:eastAsia="zh-CN"/>
                <w14:textFill>
                  <w14:solidFill>
                    <w14:schemeClr w14:val="tx1"/>
                  </w14:solidFill>
                </w14:textFill>
              </w:rPr>
              <w:t>（皖市监函〔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pacing w:val="9"/>
                <w:lang w:eastAsia="zh-CN"/>
                <w14:textFill>
                  <w14:solidFill>
                    <w14:schemeClr w14:val="tx1"/>
                  </w14:solidFill>
                </w14:textFill>
              </w:rPr>
              <w:t>2023</w:t>
            </w:r>
            <w:r>
              <w:rPr>
                <w:color w:val="000000" w:themeColor="text1"/>
                <w:spacing w:val="9"/>
                <w:lang w:eastAsia="zh-CN"/>
                <w14:textFill>
                  <w14:solidFill>
                    <w14:schemeClr w14:val="tx1"/>
                  </w14:solidFill>
                </w14:textFill>
              </w:rPr>
              <w:t>〕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pacing w:val="9"/>
                <w:lang w:eastAsia="zh-CN"/>
                <w14:textFill>
                  <w14:solidFill>
                    <w14:schemeClr w14:val="tx1"/>
                  </w14:solidFill>
                </w14:textFill>
              </w:rPr>
              <w:t>478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pacing w:val="18"/>
                <w:w w:val="10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pacing w:val="9"/>
                <w:lang w:eastAsia="zh-CN"/>
                <w14:textFill>
                  <w14:solidFill>
                    <w14:schemeClr w14:val="tx1"/>
                  </w14:solidFill>
                </w14:textFill>
              </w:rPr>
              <w:t>号</w:t>
            </w:r>
            <w:r>
              <w:rPr>
                <w:color w:val="000000" w:themeColor="text1"/>
                <w:spacing w:val="7"/>
                <w:lang w:eastAsia="zh-CN"/>
                <w14:textFill>
                  <w14:solidFill>
                    <w14:schemeClr w14:val="tx1"/>
                  </w14:solidFill>
                </w14:textFill>
              </w:rPr>
              <w:t>），</w:t>
            </w:r>
            <w:r>
              <w:rPr>
                <w:color w:val="000000" w:themeColor="text1"/>
                <w:spacing w:val="-5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pacing w:val="9"/>
                <w:lang w:eastAsia="zh-CN"/>
                <w14:textFill>
                  <w14:solidFill>
                    <w14:schemeClr w14:val="tx1"/>
                  </w14:solidFill>
                </w14:textFill>
              </w:rPr>
              <w:t>由安徽省卫健委提出并归口，</w:t>
            </w:r>
            <w:r>
              <w:rPr>
                <w:rFonts w:hint="eastAsia"/>
                <w:color w:val="000000" w:themeColor="text1"/>
                <w:spacing w:val="9"/>
                <w:lang w:eastAsia="zh-CN"/>
                <w14:textFill>
                  <w14:solidFill>
                    <w14:schemeClr w14:val="tx1"/>
                  </w14:solidFill>
                </w14:textFill>
              </w:rPr>
              <w:t>中国科学技术大学附属第一医院（安徽省立医院）</w:t>
            </w:r>
            <w:r>
              <w:rPr>
                <w:color w:val="000000" w:themeColor="text1"/>
                <w:spacing w:val="9"/>
                <w:lang w:eastAsia="zh-CN"/>
                <w14:textFill>
                  <w14:solidFill>
                    <w14:schemeClr w14:val="tx1"/>
                  </w14:solidFill>
                </w14:textFill>
              </w:rPr>
              <w:t>负责起草工作，计划项目完成时</w:t>
            </w:r>
            <w:r>
              <w:rPr>
                <w:color w:val="000000" w:themeColor="text1"/>
                <w:spacing w:val="2"/>
                <w:lang w:eastAsia="zh-CN"/>
                <w14:textFill>
                  <w14:solidFill>
                    <w14:schemeClr w14:val="tx1"/>
                  </w14:solidFill>
                </w14:textFill>
              </w:rPr>
              <w:t>间是</w:t>
            </w:r>
            <w:r>
              <w:rPr>
                <w:color w:val="000000" w:themeColor="text1"/>
                <w:spacing w:val="-40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pacing w:val="2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2024 </w:t>
            </w:r>
            <w:r>
              <w:rPr>
                <w:color w:val="000000" w:themeColor="text1"/>
                <w:spacing w:val="2"/>
                <w:lang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color w:val="000000" w:themeColor="text1"/>
                <w:spacing w:val="-35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pacing w:val="2"/>
                <w:lang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pacing w:val="17"/>
                <w:w w:val="10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pacing w:val="2"/>
                <w:lang w:eastAsia="zh-CN"/>
                <w14:textFill>
                  <w14:solidFill>
                    <w14:schemeClr w14:val="tx1"/>
                  </w14:solidFill>
                </w14:textFill>
              </w:rPr>
              <w:t>月。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50" w:after="0" w:afterLines="50" w:line="228" w:lineRule="auto"/>
              <w:ind w:left="551"/>
              <w:textAlignment w:val="baseline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pacing w:val="3"/>
                <w:lang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pacing w:val="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color w:val="000000" w:themeColor="text1"/>
                <w:spacing w:val="3"/>
                <w:lang w:eastAsia="zh-CN"/>
                <w14:textFill>
                  <w14:solidFill>
                    <w14:schemeClr w14:val="tx1"/>
                  </w14:solidFill>
                </w14:textFill>
              </w:rPr>
              <w:t>成立起草组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50" w:after="0" w:afterLines="50" w:line="422" w:lineRule="auto"/>
              <w:ind w:left="114" w:right="38" w:firstLine="416"/>
              <w:textAlignment w:val="baseline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pacing w:val="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2023 </w:t>
            </w:r>
            <w:r>
              <w:rPr>
                <w:color w:val="000000" w:themeColor="text1"/>
                <w:spacing w:val="8"/>
                <w:lang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color w:val="000000" w:themeColor="text1"/>
                <w:spacing w:val="-37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pacing w:val="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9 </w:t>
            </w:r>
            <w:r>
              <w:rPr>
                <w:color w:val="000000" w:themeColor="text1"/>
                <w:spacing w:val="8"/>
                <w:lang w:eastAsia="zh-CN"/>
                <w14:textFill>
                  <w14:solidFill>
                    <w14:schemeClr w14:val="tx1"/>
                  </w14:solidFill>
                </w14:textFill>
              </w:rPr>
              <w:t>月，</w:t>
            </w:r>
            <w:r>
              <w:rPr>
                <w:rFonts w:hint="eastAsia"/>
                <w:color w:val="000000" w:themeColor="text1"/>
                <w:spacing w:val="8"/>
                <w:lang w:eastAsia="zh-CN"/>
                <w14:textFill>
                  <w14:solidFill>
                    <w14:schemeClr w14:val="tx1"/>
                  </w14:solidFill>
                </w14:textFill>
              </w:rPr>
              <w:t>在安徽省卫生健康委员会的指导下，由中国科学技术大学附属第一医院（安徽省立医院）牵头，联合蚌埠医科大学第一附属医院、皖南医学院第一附属医院、池州市人民医院、淮南东方医院集团总医院、淮北市人民医院等单位，成立标准起草工作组（以下简称工作组）。工作组成员包括骨科、感染病学、微生物学等相关专业的专家。起草组明确了工作分工，责任落实到人，并制定了详细的工作计划。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50" w:after="0" w:afterLines="50" w:line="228" w:lineRule="auto"/>
              <w:ind w:left="530"/>
              <w:textAlignment w:val="baseline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pacing w:val="5"/>
                <w:lang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pacing w:val="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color w:val="000000" w:themeColor="text1"/>
                <w:spacing w:val="5"/>
                <w:lang w:eastAsia="zh-CN"/>
                <w14:textFill>
                  <w14:solidFill>
                    <w14:schemeClr w14:val="tx1"/>
                  </w14:solidFill>
                </w14:textFill>
              </w:rPr>
              <w:t>现状调研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50" w:after="0" w:afterLines="50" w:line="427" w:lineRule="auto"/>
              <w:ind w:left="115" w:right="54" w:firstLine="421"/>
              <w:textAlignment w:val="baseline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工作组成员认真学习了</w:t>
            </w:r>
            <w:r>
              <w:rPr>
                <w:color w:val="000000" w:themeColor="text1"/>
                <w:spacing w:val="-37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GB/T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pacing w:val="27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pacing w:val="-25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1-2020</w:t>
            </w:r>
            <w:r>
              <w:rPr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《标准化工作导则 第</w:t>
            </w:r>
            <w:r>
              <w:rPr>
                <w:color w:val="000000" w:themeColor="text1"/>
                <w:spacing w:val="-23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pacing w:val="14"/>
                <w:w w:val="10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部分：标准化</w:t>
            </w:r>
            <w:r>
              <w:rPr>
                <w:color w:val="000000" w:themeColor="text1"/>
                <w:spacing w:val="-1"/>
                <w:lang w:eastAsia="zh-CN"/>
                <w14:textFill>
                  <w14:solidFill>
                    <w14:schemeClr w14:val="tx1"/>
                  </w14:solidFill>
                </w14:textFill>
              </w:rPr>
              <w:t>文件的结构和起草规则》，</w:t>
            </w:r>
            <w:r>
              <w:rPr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pacing w:val="10"/>
                <w:lang w:eastAsia="zh-CN"/>
                <w14:textFill>
                  <w14:solidFill>
                    <w14:schemeClr w14:val="tx1"/>
                  </w14:solidFill>
                </w14:textFill>
              </w:rPr>
              <w:t>查阅、梳理和学习了重症医学数据集的相关政策、文件及文献等资</w:t>
            </w:r>
            <w:r>
              <w:rPr>
                <w:color w:val="000000" w:themeColor="text1"/>
                <w:spacing w:val="9"/>
                <w:lang w:eastAsia="zh-CN"/>
                <w14:textFill>
                  <w14:solidFill>
                    <w14:schemeClr w14:val="tx1"/>
                  </w14:solidFill>
                </w14:textFill>
              </w:rPr>
              <w:t>料，召开标准起草人会议，认真研究</w:t>
            </w:r>
            <w:r>
              <w:rPr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pacing w:val="10"/>
                <w:lang w:eastAsia="zh-CN"/>
                <w14:textFill>
                  <w14:solidFill>
                    <w14:schemeClr w14:val="tx1"/>
                  </w14:solidFill>
                </w14:textFill>
              </w:rPr>
              <w:t>标准框架内容，确定</w:t>
            </w:r>
            <w:r>
              <w:rPr>
                <w:rFonts w:hint="eastAsia"/>
                <w:color w:val="000000" w:themeColor="text1"/>
                <w:spacing w:val="10"/>
                <w:lang w:eastAsia="zh-CN"/>
                <w14:textFill>
                  <w14:solidFill>
                    <w14:schemeClr w14:val="tx1"/>
                  </w14:solidFill>
                </w14:textFill>
              </w:rPr>
              <w:t>《人工关节感染预防指南》</w:t>
            </w:r>
            <w:r>
              <w:rPr>
                <w:color w:val="000000" w:themeColor="text1"/>
                <w:spacing w:val="10"/>
                <w:lang w:eastAsia="zh-CN"/>
                <w14:textFill>
                  <w14:solidFill>
                    <w14:schemeClr w14:val="tx1"/>
                  </w14:solidFill>
                </w14:textFill>
              </w:rPr>
              <w:t>的范围、规范性引用文件、</w:t>
            </w:r>
            <w:r>
              <w:rPr>
                <w:color w:val="000000" w:themeColor="text1"/>
                <w:spacing w:val="9"/>
                <w:lang w:eastAsia="zh-CN"/>
                <w14:textFill>
                  <w14:solidFill>
                    <w14:schemeClr w14:val="tx1"/>
                  </w14:solidFill>
                </w14:textFill>
              </w:rPr>
              <w:t>术语和定</w:t>
            </w:r>
            <w:r>
              <w:rPr>
                <w:color w:val="000000" w:themeColor="text1"/>
                <w:spacing w:val="10"/>
                <w:lang w:eastAsia="zh-CN"/>
                <w14:textFill>
                  <w14:solidFill>
                    <w14:schemeClr w14:val="tx1"/>
                  </w14:solidFill>
                </w14:textFill>
              </w:rPr>
              <w:t>义、缩略语等。邀请省内三甲医院</w:t>
            </w:r>
            <w:r>
              <w:rPr>
                <w:rFonts w:hint="eastAsia"/>
                <w:color w:val="000000" w:themeColor="text1"/>
                <w:spacing w:val="10"/>
                <w:lang w:eastAsia="zh-CN"/>
                <w14:textFill>
                  <w14:solidFill>
                    <w14:schemeClr w14:val="tx1"/>
                  </w14:solidFill>
                </w14:textFill>
              </w:rPr>
              <w:t>骨科、感染病学、微生物学等</w:t>
            </w:r>
            <w:r>
              <w:rPr>
                <w:color w:val="000000" w:themeColor="text1"/>
                <w:spacing w:val="9"/>
                <w:lang w:eastAsia="zh-CN"/>
                <w14:textFill>
                  <w14:solidFill>
                    <w14:schemeClr w14:val="tx1"/>
                  </w14:solidFill>
                </w14:textFill>
              </w:rPr>
              <w:t>对标准</w:t>
            </w:r>
            <w:r>
              <w:rPr>
                <w:color w:val="000000" w:themeColor="text1"/>
                <w:spacing w:val="10"/>
                <w:lang w:eastAsia="zh-CN"/>
                <w14:textFill>
                  <w14:solidFill>
                    <w14:schemeClr w14:val="tx1"/>
                  </w14:solidFill>
                </w14:textFill>
              </w:rPr>
              <w:t>总体框架和主要内容进行界定，对标准相关重点内容进行研讨并提</w:t>
            </w:r>
            <w:r>
              <w:rPr>
                <w:color w:val="000000" w:themeColor="text1"/>
                <w:spacing w:val="9"/>
                <w:lang w:eastAsia="zh-CN"/>
                <w14:textFill>
                  <w14:solidFill>
                    <w14:schemeClr w14:val="tx1"/>
                  </w14:solidFill>
                </w14:textFill>
              </w:rPr>
              <w:t>出相应的修改意见。期间，工作组内部先后召开多次会议，讨论修改标准内容。最终形成标准初稿。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50" w:after="0" w:afterLines="50" w:line="228" w:lineRule="auto"/>
              <w:ind w:left="535"/>
              <w:textAlignment w:val="baseline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pacing w:val="5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3.     </w:t>
            </w:r>
            <w:r>
              <w:rPr>
                <w:color w:val="000000" w:themeColor="text1"/>
                <w:spacing w:val="5"/>
                <w:lang w:eastAsia="zh-CN"/>
                <w14:textFill>
                  <w14:solidFill>
                    <w14:schemeClr w14:val="tx1"/>
                  </w14:solidFill>
                </w14:textFill>
              </w:rPr>
              <w:t>形成标准草案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50" w:after="0" w:afterLines="50" w:line="362" w:lineRule="auto"/>
              <w:ind w:left="120" w:right="106" w:firstLine="446" w:firstLineChars="203"/>
              <w:textAlignment w:val="baseline"/>
              <w:rPr>
                <w:rFonts w:hint="eastAsia"/>
                <w:color w:val="000000" w:themeColor="text1"/>
                <w:spacing w:val="1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10"/>
                <w:lang w:eastAsia="zh-CN"/>
                <w14:textFill>
                  <w14:solidFill>
                    <w14:schemeClr w14:val="tx1"/>
                  </w14:solidFill>
                </w14:textFill>
              </w:rPr>
              <w:t>组织相关专家对初稿进行研讨，工作组按照研讨结果，对初稿提出的意见、建议进行了认真分析、 理解和总结，迅速开展标准的征求意见稿编制，完成了地方标准</w:t>
            </w:r>
            <w:r>
              <w:rPr>
                <w:rFonts w:hint="eastAsia"/>
                <w:color w:val="000000" w:themeColor="text1"/>
                <w:spacing w:val="10"/>
                <w:lang w:eastAsia="zh-CN"/>
                <w14:textFill>
                  <w14:solidFill>
                    <w14:schemeClr w14:val="tx1"/>
                  </w14:solidFill>
                </w14:textFill>
              </w:rPr>
              <w:t>《人工关节感染预防指南》</w:t>
            </w:r>
            <w:r>
              <w:rPr>
                <w:color w:val="000000" w:themeColor="text1"/>
                <w:spacing w:val="10"/>
                <w:lang w:eastAsia="zh-CN"/>
                <w14:textFill>
                  <w14:solidFill>
                    <w14:schemeClr w14:val="tx1"/>
                  </w14:solidFill>
                </w14:textFill>
              </w:rPr>
              <w:t>初稿。随后组织召开标准征求意见稿研讨会议，对初稿内容条款进行逐条研讨，对标准制定中遇到的问题进行深入交流并达成共识，确定了标准征求意见稿的内容。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50" w:after="0" w:afterLines="50" w:line="362" w:lineRule="auto"/>
              <w:ind w:left="120" w:right="106" w:firstLine="442" w:firstLineChars="203"/>
              <w:textAlignment w:val="baseline"/>
              <w:rPr>
                <w:rFonts w:hint="eastAsia"/>
                <w:color w:val="auto"/>
                <w:spacing w:val="9"/>
                <w:lang w:eastAsia="zh-CN"/>
              </w:rPr>
            </w:pPr>
            <w:r>
              <w:rPr>
                <w:color w:val="auto"/>
                <w:spacing w:val="9"/>
                <w:lang w:eastAsia="zh-CN"/>
              </w:rPr>
              <w:t>2024年7月15日至</w:t>
            </w:r>
            <w:r>
              <w:rPr>
                <w:rFonts w:hint="eastAsia"/>
                <w:color w:val="auto"/>
                <w:spacing w:val="9"/>
                <w:lang w:val="en-US" w:eastAsia="zh-CN"/>
              </w:rPr>
              <w:t>9</w:t>
            </w:r>
            <w:r>
              <w:rPr>
                <w:color w:val="auto"/>
                <w:spacing w:val="9"/>
                <w:lang w:eastAsia="zh-CN"/>
              </w:rPr>
              <w:t>月25日，</w:t>
            </w:r>
            <w:r>
              <w:rPr>
                <w:rFonts w:hint="eastAsia"/>
                <w:color w:val="auto"/>
                <w:spacing w:val="9"/>
                <w:lang w:eastAsia="zh-CN"/>
              </w:rPr>
              <w:t>《人工关节感染预防指南（征求意见稿）》</w:t>
            </w:r>
            <w:r>
              <w:rPr>
                <w:color w:val="auto"/>
                <w:spacing w:val="9"/>
                <w:lang w:eastAsia="zh-CN"/>
              </w:rPr>
              <w:t>在通过邮件、 电话、微信联系等方式，经向</w:t>
            </w:r>
            <w:r>
              <w:rPr>
                <w:rFonts w:hint="eastAsia"/>
                <w:color w:val="auto"/>
                <w:spacing w:val="9"/>
                <w:lang w:eastAsia="zh-CN"/>
              </w:rPr>
              <w:t>1</w:t>
            </w:r>
            <w:r>
              <w:rPr>
                <w:rFonts w:hint="eastAsia"/>
                <w:color w:val="auto"/>
                <w:spacing w:val="9"/>
                <w:lang w:val="en-US" w:eastAsia="zh-CN"/>
              </w:rPr>
              <w:t>5</w:t>
            </w:r>
            <w:r>
              <w:rPr>
                <w:color w:val="auto"/>
                <w:spacing w:val="9"/>
                <w:lang w:eastAsia="zh-CN"/>
              </w:rPr>
              <w:t>家省内各级医疗单位征求意见，截止2024年</w:t>
            </w:r>
            <w:r>
              <w:rPr>
                <w:rFonts w:hint="eastAsia"/>
                <w:color w:val="auto"/>
                <w:spacing w:val="9"/>
                <w:lang w:val="en-US" w:eastAsia="zh-CN"/>
              </w:rPr>
              <w:t>9</w:t>
            </w:r>
            <w:r>
              <w:rPr>
                <w:color w:val="auto"/>
                <w:spacing w:val="9"/>
                <w:lang w:eastAsia="zh-CN"/>
              </w:rPr>
              <w:t>月</w:t>
            </w:r>
            <w:r>
              <w:rPr>
                <w:rFonts w:hint="eastAsia"/>
                <w:color w:val="auto"/>
                <w:spacing w:val="9"/>
                <w:lang w:val="en-US" w:eastAsia="zh-CN"/>
              </w:rPr>
              <w:t>25</w:t>
            </w:r>
            <w:r>
              <w:rPr>
                <w:color w:val="auto"/>
                <w:spacing w:val="9"/>
                <w:lang w:eastAsia="zh-CN"/>
              </w:rPr>
              <w:t>日，共收到1</w:t>
            </w:r>
            <w:r>
              <w:rPr>
                <w:rFonts w:hint="eastAsia"/>
                <w:color w:val="auto"/>
                <w:spacing w:val="9"/>
                <w:lang w:val="en-US" w:eastAsia="zh-CN"/>
              </w:rPr>
              <w:t>6</w:t>
            </w:r>
            <w:r>
              <w:rPr>
                <w:color w:val="auto"/>
                <w:spacing w:val="9"/>
                <w:lang w:eastAsia="zh-CN"/>
              </w:rPr>
              <w:t>家单位回复，回复并有建议或意见的</w:t>
            </w:r>
            <w:r>
              <w:rPr>
                <w:rFonts w:hint="eastAsia"/>
                <w:color w:val="auto"/>
                <w:spacing w:val="9"/>
                <w:lang w:val="en-US" w:eastAsia="zh-CN"/>
              </w:rPr>
              <w:t>16</w:t>
            </w:r>
            <w:r>
              <w:rPr>
                <w:color w:val="auto"/>
                <w:spacing w:val="9"/>
                <w:lang w:eastAsia="zh-CN"/>
              </w:rPr>
              <w:t>家单位共</w:t>
            </w:r>
            <w:r>
              <w:rPr>
                <w:rFonts w:hint="eastAsia"/>
                <w:color w:val="auto"/>
                <w:spacing w:val="9"/>
                <w:lang w:val="en-US" w:eastAsia="zh-CN"/>
              </w:rPr>
              <w:t>16</w:t>
            </w:r>
            <w:r>
              <w:rPr>
                <w:color w:val="auto"/>
                <w:spacing w:val="9"/>
                <w:lang w:eastAsia="zh-CN"/>
              </w:rPr>
              <w:t>条意见。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50" w:after="0" w:afterLines="50" w:line="410" w:lineRule="auto"/>
              <w:ind w:left="113" w:right="109" w:firstLine="423"/>
              <w:textAlignment w:val="baseline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b/>
                <w:bCs/>
                <w:color w:val="auto"/>
                <w:lang w:eastAsia="zh-CN"/>
              </w:rPr>
              <w:t>报批情况：</w:t>
            </w:r>
            <w:r>
              <w:rPr>
                <w:rFonts w:hint="eastAsia"/>
                <w:color w:val="auto"/>
                <w:lang w:eastAsia="zh-CN"/>
              </w:rPr>
              <w:t>工作组成员认真梳理、讨论了征求意见结果，交给评委讨论</w:t>
            </w:r>
            <w:r>
              <w:rPr>
                <w:rFonts w:hint="eastAsia"/>
                <w:color w:val="auto"/>
                <w:lang w:val="en-US" w:eastAsia="zh-CN"/>
              </w:rPr>
              <w:t>16</w:t>
            </w:r>
            <w:r>
              <w:rPr>
                <w:rFonts w:hint="eastAsia"/>
                <w:color w:val="auto"/>
                <w:lang w:eastAsia="zh-CN"/>
              </w:rPr>
              <w:t>条意见（详见安徽省地方标准征求意见汇总表），最终采纳</w:t>
            </w:r>
            <w:r>
              <w:rPr>
                <w:rFonts w:hint="eastAsia"/>
                <w:color w:val="auto"/>
                <w:lang w:val="en-US" w:eastAsia="zh-CN"/>
              </w:rPr>
              <w:t>16</w:t>
            </w:r>
            <w:r>
              <w:rPr>
                <w:rFonts w:hint="eastAsia"/>
                <w:color w:val="auto"/>
                <w:lang w:eastAsia="zh-CN"/>
              </w:rPr>
              <w:t>条意见，形成标准送审稿。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50" w:after="0" w:afterLines="50" w:line="220" w:lineRule="auto"/>
              <w:ind w:left="552"/>
              <w:textAlignment w:val="baseline"/>
              <w:rPr>
                <w:rFonts w:hint="eastAsia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/>
        <w:textAlignment w:val="baseline"/>
        <w:rPr>
          <w:rFonts w:eastAsiaTheme="minorEastAsia"/>
          <w:lang w:eastAsia="zh-CN"/>
        </w:rPr>
        <w:sectPr>
          <w:pgSz w:w="11906" w:h="16839"/>
          <w:pgMar w:top="1431" w:right="1118" w:bottom="0" w:left="1117" w:header="0" w:footer="0" w:gutter="0"/>
          <w:cols w:space="720" w:num="1"/>
        </w:sectPr>
      </w:pPr>
      <w:bookmarkStart w:id="0" w:name="_GoBack"/>
      <w:bookmarkEnd w:id="0"/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91" w:lineRule="auto"/>
        <w:textAlignment w:val="baseline"/>
        <w:rPr>
          <w:sz w:val="2"/>
          <w:lang w:eastAsia="zh-CN"/>
        </w:rPr>
      </w:pPr>
    </w:p>
    <w:tbl>
      <w:tblPr>
        <w:tblStyle w:val="6"/>
        <w:tblW w:w="966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6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9665" w:type="dxa"/>
          </w:tcPr>
          <w:p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50" w:after="0" w:afterLines="50" w:line="360" w:lineRule="auto"/>
              <w:ind w:left="110"/>
              <w:textAlignment w:val="baseline"/>
              <w:rPr>
                <w:rFonts w:hint="eastAsia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pacing w:val="7"/>
                <w:lang w:eastAsia="zh-CN"/>
              </w:rPr>
              <w:t>2</w:t>
            </w:r>
            <w:r>
              <w:rPr>
                <w:rFonts w:ascii="Times New Roman" w:hAnsi="Times New Roman" w:eastAsia="Times New Roman" w:cs="Times New Roman"/>
                <w:spacing w:val="-24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、制定标准的必要性和意义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0" w:hRule="atLeast"/>
        </w:trPr>
        <w:tc>
          <w:tcPr>
            <w:tcW w:w="9665" w:type="dxa"/>
          </w:tcPr>
          <w:p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50" w:after="0" w:afterLines="50" w:line="360" w:lineRule="auto"/>
              <w:ind w:left="124"/>
              <w:textAlignment w:val="baseline"/>
              <w:rPr>
                <w:rFonts w:hint="eastAsia"/>
                <w:lang w:eastAsia="zh-CN"/>
              </w:rPr>
            </w:pPr>
            <w:r>
              <w:rPr>
                <w:b/>
                <w:bCs/>
                <w:spacing w:val="5"/>
                <w:lang w:eastAsia="zh-CN"/>
              </w:rPr>
              <w:t>（一）必要性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50" w:after="0" w:afterLines="50" w:line="360" w:lineRule="auto"/>
              <w:ind w:left="116" w:right="109" w:firstLine="421"/>
              <w:textAlignment w:val="baseline"/>
              <w:rPr>
                <w:rFonts w:hint="eastAsia"/>
                <w:lang w:eastAsia="zh-CN"/>
              </w:rPr>
            </w:pPr>
            <w:r>
              <w:rPr>
                <w:spacing w:val="8"/>
                <w:lang w:eastAsia="zh-CN"/>
              </w:rPr>
              <w:t>人工关节感染是关节置换手术后常见且严重的并发症，给患者带来巨大痛苦，并增加了医疗成本。随着手术量的增加，感染的防控成为医疗质量和安全的重要环节。当前国内外对人工关节感染的</w:t>
            </w:r>
            <w:r>
              <w:rPr>
                <w:rFonts w:hint="eastAsia"/>
                <w:spacing w:val="8"/>
                <w:lang w:val="en-US" w:eastAsia="zh-CN"/>
              </w:rPr>
              <w:t>防护</w:t>
            </w:r>
            <w:r>
              <w:rPr>
                <w:spacing w:val="8"/>
                <w:lang w:eastAsia="zh-CN"/>
              </w:rPr>
              <w:t>措施尚缺乏统一的标准，各医院在预防和处理感染方面存在较大差异。制定此标准有助于规范相关</w:t>
            </w:r>
            <w:r>
              <w:rPr>
                <w:rFonts w:hint="eastAsia"/>
                <w:spacing w:val="8"/>
                <w:lang w:val="en-US" w:eastAsia="zh-CN"/>
              </w:rPr>
              <w:t>防护</w:t>
            </w:r>
            <w:r>
              <w:rPr>
                <w:spacing w:val="8"/>
                <w:lang w:eastAsia="zh-CN"/>
              </w:rPr>
              <w:t>措施，降低感染率，减少术后并发症，提高患者的生活质量。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50" w:after="0" w:afterLines="50" w:line="360" w:lineRule="auto"/>
              <w:ind w:left="124"/>
              <w:textAlignment w:val="baseline"/>
              <w:rPr>
                <w:rFonts w:hint="eastAsia"/>
                <w:lang w:eastAsia="zh-CN"/>
              </w:rPr>
            </w:pPr>
            <w:r>
              <w:rPr>
                <w:b/>
                <w:bCs/>
                <w:spacing w:val="4"/>
                <w:lang w:eastAsia="zh-CN"/>
              </w:rPr>
              <w:t>（二）意义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50" w:after="0" w:afterLines="50" w:line="360" w:lineRule="auto"/>
              <w:ind w:left="120" w:right="109" w:firstLine="417"/>
              <w:textAlignment w:val="baseline"/>
              <w:rPr>
                <w:rFonts w:hint="eastAsia"/>
                <w:lang w:eastAsia="zh-CN"/>
              </w:rPr>
            </w:pPr>
            <w:r>
              <w:rPr>
                <w:spacing w:val="9"/>
                <w:lang w:eastAsia="zh-CN"/>
              </w:rPr>
              <w:t>该标准的制定为人工关节感染的预防和</w:t>
            </w:r>
            <w:r>
              <w:rPr>
                <w:rFonts w:hint="eastAsia"/>
                <w:spacing w:val="9"/>
                <w:lang w:val="en-US" w:eastAsia="zh-CN"/>
              </w:rPr>
              <w:t>防护</w:t>
            </w:r>
            <w:r>
              <w:rPr>
                <w:spacing w:val="9"/>
                <w:lang w:eastAsia="zh-CN"/>
              </w:rPr>
              <w:t>提供了科学的指导，将规范医院的感染防</w:t>
            </w:r>
            <w:r>
              <w:rPr>
                <w:rFonts w:hint="eastAsia"/>
                <w:spacing w:val="9"/>
                <w:lang w:val="en-US" w:eastAsia="zh-CN"/>
              </w:rPr>
              <w:t>护</w:t>
            </w:r>
            <w:r>
              <w:rPr>
                <w:spacing w:val="9"/>
                <w:lang w:eastAsia="zh-CN"/>
              </w:rPr>
              <w:t>实践，提高医疗质量和管理水平，减少不必要的医疗支出。通过统一的标准，医疗机构可以更好地开展人工关节置换术的规范化管理，提升患者预后，为其他地区的关节感染预防工作提供借鉴，同时推动安徽省医疗技术的标准化和国际化进程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9665" w:type="dxa"/>
          </w:tcPr>
          <w:p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50" w:after="0" w:afterLines="50" w:line="360" w:lineRule="auto"/>
              <w:ind w:left="115"/>
              <w:textAlignment w:val="baseline"/>
              <w:rPr>
                <w:rFonts w:hint="eastAsia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pacing w:val="8"/>
                <w:lang w:eastAsia="zh-CN"/>
              </w:rPr>
              <w:t>3</w:t>
            </w:r>
            <w:r>
              <w:rPr>
                <w:rFonts w:ascii="Times New Roman" w:hAnsi="Times New Roman" w:eastAsia="Times New Roman" w:cs="Times New Roman"/>
                <w:spacing w:val="-14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、制定标准的原则和依据，与现行法律法规、标准的关系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9665" w:type="dxa"/>
          </w:tcPr>
          <w:p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50" w:after="0" w:afterLines="50" w:line="360" w:lineRule="auto"/>
              <w:ind w:left="124" w:firstLine="0"/>
              <w:textAlignment w:val="baseline"/>
              <w:rPr>
                <w:rFonts w:hint="eastAsia"/>
                <w:lang w:eastAsia="zh-CN"/>
              </w:rPr>
            </w:pPr>
            <w:r>
              <w:rPr>
                <w:b/>
                <w:bCs/>
                <w:spacing w:val="6"/>
                <w:lang w:eastAsia="zh-CN"/>
              </w:rPr>
              <w:t>（一）制定标准的原则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50" w:after="0" w:afterLines="50" w:line="360" w:lineRule="auto"/>
              <w:ind w:left="119" w:right="108" w:firstLine="440" w:firstLineChars="200"/>
              <w:textAlignment w:val="baseline"/>
              <w:rPr>
                <w:rFonts w:hint="eastAsia"/>
                <w:spacing w:val="10"/>
                <w:lang w:eastAsia="zh-CN"/>
              </w:rPr>
            </w:pPr>
            <w:r>
              <w:rPr>
                <w:rFonts w:hint="eastAsia"/>
                <w:spacing w:val="10"/>
                <w:lang w:eastAsia="zh-CN"/>
              </w:rPr>
              <w:t>本标准的制定遵循科学性、规范性和实用性的原则，严格按照《中华人民共和国标准化法》和《安徽省地方标准管理办法》等相关法律法规进行编制。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50" w:after="0" w:afterLines="50" w:line="360" w:lineRule="auto"/>
              <w:ind w:left="119" w:right="108" w:firstLine="440" w:firstLineChars="200"/>
              <w:textAlignment w:val="baseline"/>
              <w:rPr>
                <w:rFonts w:hint="eastAsia"/>
                <w:spacing w:val="10"/>
                <w:lang w:eastAsia="zh-CN"/>
              </w:rPr>
            </w:pPr>
            <w:r>
              <w:rPr>
                <w:rFonts w:hint="eastAsia"/>
                <w:spacing w:val="10"/>
                <w:lang w:eastAsia="zh-CN"/>
              </w:rPr>
              <w:t>科学性：标准内容依据当前人工关节感染</w:t>
            </w:r>
            <w:r>
              <w:rPr>
                <w:rFonts w:hint="eastAsia"/>
                <w:spacing w:val="10"/>
                <w:lang w:val="en-US" w:eastAsia="zh-CN"/>
              </w:rPr>
              <w:t>防护</w:t>
            </w:r>
            <w:r>
              <w:rPr>
                <w:rFonts w:hint="eastAsia"/>
                <w:spacing w:val="10"/>
                <w:lang w:eastAsia="zh-CN"/>
              </w:rPr>
              <w:t>领域的最新研究成果和临床最佳实践，确保措施的有效性和可操作性。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50" w:after="0" w:afterLines="50" w:line="360" w:lineRule="auto"/>
              <w:ind w:left="119" w:right="108" w:firstLine="440" w:firstLineChars="200"/>
              <w:textAlignment w:val="baseline"/>
              <w:rPr>
                <w:rFonts w:hint="eastAsia"/>
                <w:spacing w:val="10"/>
                <w:lang w:eastAsia="zh-CN"/>
              </w:rPr>
            </w:pPr>
            <w:r>
              <w:rPr>
                <w:rFonts w:hint="eastAsia"/>
                <w:spacing w:val="10"/>
                <w:lang w:eastAsia="zh-CN"/>
              </w:rPr>
              <w:t>规范性：标准文本结构和内容设计严格遵循</w:t>
            </w:r>
            <w:r>
              <w:rPr>
                <w:spacing w:val="10"/>
                <w:lang w:eastAsia="zh-CN"/>
              </w:rPr>
              <w:t>GB/T 1.1-2020</w:t>
            </w:r>
            <w:r>
              <w:rPr>
                <w:rFonts w:hint="eastAsia"/>
                <w:spacing w:val="10"/>
                <w:lang w:eastAsia="zh-CN"/>
              </w:rPr>
              <w:t>《标准化工作导则</w:t>
            </w:r>
            <w:r>
              <w:rPr>
                <w:spacing w:val="10"/>
                <w:lang w:eastAsia="zh-CN"/>
              </w:rPr>
              <w:t xml:space="preserve"> </w:t>
            </w:r>
            <w:r>
              <w:rPr>
                <w:rFonts w:hint="eastAsia"/>
                <w:spacing w:val="10"/>
                <w:lang w:eastAsia="zh-CN"/>
              </w:rPr>
              <w:t>第</w:t>
            </w:r>
            <w:r>
              <w:rPr>
                <w:spacing w:val="10"/>
                <w:lang w:eastAsia="zh-CN"/>
              </w:rPr>
              <w:t>1</w:t>
            </w:r>
            <w:r>
              <w:rPr>
                <w:rFonts w:hint="eastAsia"/>
                <w:spacing w:val="10"/>
                <w:lang w:eastAsia="zh-CN"/>
              </w:rPr>
              <w:t>部分：标准化文件的结构和起草规则》的要求。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50" w:after="0" w:afterLines="50" w:line="360" w:lineRule="auto"/>
              <w:ind w:left="119" w:right="108" w:firstLine="440" w:firstLineChars="200"/>
              <w:textAlignment w:val="baseline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10"/>
                <w:lang w:eastAsia="zh-CN"/>
              </w:rPr>
              <w:t>实用性：结合安徽省各级医院实际情况，制定具有可操作性和指导性的防控措施，适用于医院和相关医疗机构的日常管理和感染</w:t>
            </w:r>
            <w:r>
              <w:rPr>
                <w:rFonts w:hint="eastAsia"/>
                <w:spacing w:val="10"/>
                <w:lang w:val="en-US" w:eastAsia="zh-CN"/>
              </w:rPr>
              <w:t xml:space="preserve"> </w:t>
            </w:r>
            <w:r>
              <w:rPr>
                <w:rFonts w:hint="eastAsia"/>
                <w:spacing w:val="10"/>
                <w:lang w:eastAsia="zh-CN"/>
              </w:rPr>
              <w:t>。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50" w:after="0" w:afterLines="50" w:line="360" w:lineRule="auto"/>
              <w:ind w:left="124" w:firstLine="0"/>
              <w:textAlignment w:val="baseline"/>
              <w:rPr>
                <w:rFonts w:hint="eastAsia"/>
                <w:lang w:eastAsia="zh-CN"/>
              </w:rPr>
            </w:pPr>
            <w:r>
              <w:rPr>
                <w:b/>
                <w:bCs/>
                <w:spacing w:val="6"/>
                <w:lang w:eastAsia="zh-CN"/>
              </w:rPr>
              <w:t>（二）制定标准的依据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50" w:after="0" w:afterLines="50" w:line="360" w:lineRule="auto"/>
              <w:ind w:left="119" w:right="108" w:firstLine="440" w:firstLineChars="200"/>
              <w:textAlignment w:val="baseline"/>
              <w:rPr>
                <w:rFonts w:hint="eastAsia"/>
                <w:spacing w:val="10"/>
                <w:lang w:eastAsia="zh-CN"/>
              </w:rPr>
            </w:pPr>
            <w:r>
              <w:rPr>
                <w:rFonts w:hint="eastAsia"/>
                <w:spacing w:val="10"/>
                <w:lang w:eastAsia="zh-CN"/>
              </w:rPr>
              <w:t>本标准依据《中华人民共和国标准化法》和《安徽省地方标准管理办法》等相关法律法规，结合现行的感染防控指南、相关医学文献及国内外相关标准，制定符合安徽省内医院实际需求的人工关节感染防控措施。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50" w:after="0" w:afterLines="50" w:line="360" w:lineRule="auto"/>
              <w:ind w:left="124" w:firstLine="0"/>
              <w:textAlignment w:val="baseline"/>
              <w:rPr>
                <w:rFonts w:hint="eastAsia"/>
                <w:b/>
                <w:bCs/>
                <w:spacing w:val="6"/>
                <w:lang w:eastAsia="zh-CN"/>
              </w:rPr>
            </w:pPr>
            <w:r>
              <w:rPr>
                <w:rFonts w:hint="eastAsia"/>
                <w:b/>
                <w:bCs/>
                <w:spacing w:val="6"/>
                <w:lang w:eastAsia="zh-CN"/>
              </w:rPr>
              <w:t>（三）与现行法律法规、标准的关系：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50" w:after="0" w:afterLines="50" w:line="360" w:lineRule="auto"/>
              <w:ind w:left="119" w:right="108" w:firstLine="436" w:firstLineChars="200"/>
              <w:textAlignment w:val="baseline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9"/>
                <w:lang w:eastAsia="zh-CN"/>
              </w:rPr>
              <w:t>本标准符合《中华人民共和国标准化法》等现行的法律、法规、规章要求，与现行法律法规、标准</w:t>
            </w:r>
            <w:r>
              <w:rPr>
                <w:spacing w:val="9"/>
                <w:lang w:eastAsia="zh-CN"/>
              </w:rPr>
              <w:t xml:space="preserve"> </w:t>
            </w:r>
            <w:r>
              <w:rPr>
                <w:rFonts w:hint="eastAsia"/>
                <w:spacing w:val="9"/>
                <w:lang w:eastAsia="zh-CN"/>
              </w:rPr>
              <w:t>无冲突。</w:t>
            </w:r>
          </w:p>
        </w:tc>
      </w:tr>
    </w:tbl>
    <w:p>
      <w:pPr>
        <w:rPr>
          <w:rFonts w:eastAsiaTheme="minorEastAsia"/>
          <w:lang w:eastAsia="zh-CN"/>
        </w:rPr>
        <w:sectPr>
          <w:pgSz w:w="11906" w:h="16839"/>
          <w:pgMar w:top="1431" w:right="1118" w:bottom="0" w:left="1117" w:header="0" w:footer="0" w:gutter="0"/>
          <w:cols w:space="720" w:num="1"/>
        </w:sectPr>
      </w:pPr>
    </w:p>
    <w:p>
      <w:pPr>
        <w:spacing w:line="91" w:lineRule="auto"/>
        <w:rPr>
          <w:sz w:val="2"/>
          <w:lang w:eastAsia="zh-CN"/>
        </w:rPr>
      </w:pPr>
    </w:p>
    <w:tbl>
      <w:tblPr>
        <w:tblStyle w:val="6"/>
        <w:tblW w:w="966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6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665" w:type="dxa"/>
          </w:tcPr>
          <w:p>
            <w:pPr>
              <w:pStyle w:val="7"/>
              <w:spacing w:before="130" w:line="228" w:lineRule="auto"/>
              <w:ind w:left="109"/>
              <w:rPr>
                <w:rFonts w:hint="eastAsia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pacing w:val="9"/>
                <w:lang w:eastAsia="zh-CN"/>
              </w:rPr>
              <w:t>4</w:t>
            </w:r>
            <w:r>
              <w:rPr>
                <w:rFonts w:ascii="Times New Roman" w:hAnsi="Times New Roman" w:eastAsia="Times New Roman" w:cs="Times New Roman"/>
                <w:spacing w:val="-26"/>
                <w:lang w:eastAsia="zh-CN"/>
              </w:rPr>
              <w:t xml:space="preserve"> </w:t>
            </w:r>
            <w:r>
              <w:rPr>
                <w:spacing w:val="9"/>
                <w:lang w:eastAsia="zh-CN"/>
              </w:rPr>
              <w:t>、主要条款的说明，主要技术指标、参数、试验</w:t>
            </w:r>
            <w:r>
              <w:rPr>
                <w:spacing w:val="8"/>
                <w:lang w:eastAsia="zh-CN"/>
              </w:rPr>
              <w:t>验证的论述（详细说明）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5" w:hRule="atLeast"/>
        </w:trPr>
        <w:tc>
          <w:tcPr>
            <w:tcW w:w="9665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50" w:after="0" w:afterLines="50" w:line="360" w:lineRule="auto"/>
              <w:ind w:left="442" w:right="0" w:hanging="442" w:hangingChars="200"/>
              <w:jc w:val="left"/>
              <w:textAlignment w:val="baseline"/>
              <w:rPr>
                <w:b/>
                <w:bCs/>
                <w:spacing w:val="10"/>
                <w:lang w:eastAsia="zh-CN"/>
              </w:rPr>
            </w:pPr>
            <w:r>
              <w:rPr>
                <w:rFonts w:hint="eastAsia"/>
                <w:b/>
                <w:bCs/>
                <w:spacing w:val="10"/>
                <w:lang w:eastAsia="zh-CN"/>
              </w:rPr>
              <w:t>（</w:t>
            </w:r>
            <w:r>
              <w:rPr>
                <w:rFonts w:hint="eastAsia"/>
                <w:spacing w:val="10"/>
                <w:lang w:eastAsia="zh-CN"/>
              </w:rPr>
              <w:t>一</w:t>
            </w:r>
            <w:r>
              <w:rPr>
                <w:rFonts w:hint="eastAsia"/>
                <w:b/>
                <w:bCs/>
                <w:spacing w:val="10"/>
                <w:lang w:eastAsia="zh-CN"/>
              </w:rPr>
              <w:t>）</w:t>
            </w:r>
            <w:r>
              <w:rPr>
                <w:b/>
                <w:bCs/>
                <w:spacing w:val="10"/>
                <w:lang w:eastAsia="zh-CN"/>
              </w:rPr>
              <w:t>主要条款的说明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50" w:after="0" w:afterLines="50" w:line="360" w:lineRule="auto"/>
              <w:ind w:left="0" w:right="0" w:firstLine="440" w:firstLineChars="200"/>
              <w:jc w:val="left"/>
              <w:textAlignment w:val="baseline"/>
              <w:rPr>
                <w:rFonts w:hint="eastAsia"/>
                <w:b/>
                <w:bCs/>
                <w:spacing w:val="10"/>
                <w:lang w:eastAsia="zh-CN"/>
              </w:rPr>
            </w:pPr>
            <w:r>
              <w:rPr>
                <w:rFonts w:hint="eastAsia"/>
                <w:b w:val="0"/>
                <w:bCs w:val="0"/>
                <w:spacing w:val="10"/>
                <w:lang w:eastAsia="zh-CN"/>
              </w:rPr>
              <w:t>本标准由范围、规范性引用文件、术语和定义、环境条件、人工关节感染的预防、感染的防护、以及安全保障等章节组成。其中，“人工关节感染的预防”和“感染的防护”是标准的核心内容，明确了手术各阶段的防控措施和要求，包括术前、术中、术后预防措施和应急处理规范。</w:t>
            </w:r>
          </w:p>
          <w:p>
            <w:pPr>
              <w:pStyle w:val="7"/>
              <w:spacing w:before="130" w:line="417" w:lineRule="auto"/>
              <w:ind w:right="109"/>
              <w:jc w:val="left"/>
              <w:rPr>
                <w:rFonts w:hint="eastAsia"/>
                <w:spacing w:val="10"/>
                <w:lang w:eastAsia="zh-CN"/>
              </w:rPr>
            </w:pPr>
            <w:r>
              <w:rPr>
                <w:rFonts w:hint="eastAsia"/>
                <w:b/>
                <w:bCs/>
                <w:spacing w:val="10"/>
                <w:lang w:eastAsia="zh-CN"/>
              </w:rPr>
              <w:t>（二）</w:t>
            </w:r>
            <w:r>
              <w:rPr>
                <w:b/>
                <w:bCs/>
                <w:spacing w:val="10"/>
                <w:lang w:eastAsia="zh-CN"/>
              </w:rPr>
              <w:t>主要技术指标和参数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50" w:after="0" w:afterLines="50" w:line="368" w:lineRule="auto"/>
              <w:ind w:left="119" w:right="108" w:firstLine="436" w:firstLineChars="200"/>
              <w:textAlignment w:val="baseline"/>
              <w:rPr>
                <w:rFonts w:hint="eastAsia"/>
                <w:spacing w:val="9"/>
                <w:lang w:eastAsia="zh-CN"/>
              </w:rPr>
            </w:pPr>
            <w:r>
              <w:rPr>
                <w:rFonts w:hint="eastAsia"/>
                <w:spacing w:val="9"/>
                <w:lang w:eastAsia="zh-CN"/>
              </w:rPr>
              <w:t>环境条件：手术室层流系统、空气净化装置及无菌物品的灭菌要求，严格参照国家相关标准（如GB/T 26189-2010、WS 310.2-2016），确保无菌环境的维持。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50" w:after="0" w:afterLines="50" w:line="368" w:lineRule="auto"/>
              <w:ind w:left="119" w:right="108" w:firstLine="436" w:firstLineChars="200"/>
              <w:textAlignment w:val="baseline"/>
              <w:rPr>
                <w:rFonts w:hint="eastAsia"/>
                <w:spacing w:val="9"/>
                <w:lang w:eastAsia="zh-CN"/>
              </w:rPr>
            </w:pPr>
            <w:r>
              <w:rPr>
                <w:rFonts w:hint="eastAsia"/>
                <w:spacing w:val="9"/>
                <w:lang w:eastAsia="zh-CN"/>
              </w:rPr>
              <w:t>预防措施：详细规定了人工关节置换术前、术中和术后的具体预防策略，如术前抗生素的使用、手术室的无菌操作规程及术后伤口护理和抗感染药物的合理使用。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50" w:after="0" w:afterLines="50" w:line="368" w:lineRule="auto"/>
              <w:ind w:left="119" w:right="108" w:firstLine="436" w:firstLineChars="200"/>
              <w:textAlignment w:val="baseline"/>
              <w:rPr>
                <w:rFonts w:hint="eastAsia"/>
                <w:spacing w:val="9"/>
                <w:lang w:eastAsia="zh-CN"/>
              </w:rPr>
            </w:pPr>
            <w:r>
              <w:rPr>
                <w:rFonts w:hint="eastAsia"/>
                <w:spacing w:val="9"/>
                <w:lang w:eastAsia="zh-CN"/>
              </w:rPr>
              <w:t>防护措施：针对感染诊断和治疗过程中涉及的微生物培养、影像学检查和手术清创等提出了具体要求，确保感染的有效控制和患者安全。</w:t>
            </w:r>
          </w:p>
          <w:p>
            <w:pPr>
              <w:pStyle w:val="7"/>
              <w:spacing w:before="130" w:line="417" w:lineRule="auto"/>
              <w:ind w:right="109"/>
              <w:jc w:val="left"/>
              <w:rPr>
                <w:rFonts w:hint="eastAsia"/>
                <w:spacing w:val="10"/>
                <w:lang w:eastAsia="zh-CN"/>
              </w:rPr>
            </w:pPr>
            <w:r>
              <w:rPr>
                <w:rFonts w:hint="eastAsia"/>
                <w:b/>
                <w:bCs/>
                <w:spacing w:val="10"/>
                <w:lang w:eastAsia="zh-CN"/>
              </w:rPr>
              <w:t>（三）</w:t>
            </w:r>
            <w:r>
              <w:rPr>
                <w:b/>
                <w:bCs/>
                <w:spacing w:val="10"/>
                <w:lang w:eastAsia="zh-CN"/>
              </w:rPr>
              <w:t>试验验证的论述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50" w:after="0" w:afterLines="50" w:line="368" w:lineRule="auto"/>
              <w:ind w:left="119" w:right="108" w:firstLine="436" w:firstLineChars="200"/>
              <w:textAlignment w:val="baseline"/>
              <w:rPr>
                <w:rFonts w:hint="eastAsia"/>
                <w:spacing w:val="9"/>
                <w:lang w:eastAsia="zh-CN"/>
              </w:rPr>
            </w:pPr>
            <w:r>
              <w:rPr>
                <w:rFonts w:hint="eastAsia"/>
                <w:spacing w:val="9"/>
                <w:lang w:eastAsia="zh-CN"/>
              </w:rPr>
              <w:t>本标准在起草过程中，进行了多次现场调研和实际操作验证，邀请相关领域的临床专家、微生物学专家及感染病学专家进行评审，确保条款的可行性和科学性。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50" w:after="0" w:afterLines="50" w:line="368" w:lineRule="auto"/>
              <w:ind w:left="119" w:right="108" w:firstLine="436" w:firstLineChars="200"/>
              <w:textAlignment w:val="baseline"/>
              <w:rPr>
                <w:rFonts w:hint="eastAsia"/>
                <w:spacing w:val="10"/>
                <w:lang w:eastAsia="zh-CN"/>
              </w:rPr>
            </w:pPr>
            <w:r>
              <w:rPr>
                <w:rFonts w:hint="eastAsia"/>
                <w:spacing w:val="9"/>
                <w:lang w:eastAsia="zh-CN"/>
              </w:rPr>
              <w:t>针对防控措施的合理性和技术指标的准确性进行了多轮评估和讨论，确保各项规定能有效降低人工关节感染的风险。通过试点医院的应用反馈，验证了标准实施后的感染率下降和临床效果提升的实际情况</w:t>
            </w:r>
            <w:r>
              <w:rPr>
                <w:spacing w:val="10"/>
                <w:lang w:eastAsia="zh-CN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9665" w:type="dxa"/>
          </w:tcPr>
          <w:p>
            <w:pPr>
              <w:pStyle w:val="7"/>
              <w:spacing w:before="132" w:line="228" w:lineRule="auto"/>
              <w:ind w:left="116"/>
              <w:rPr>
                <w:rFonts w:hint="eastAsia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pacing w:val="8"/>
                <w:lang w:eastAsia="zh-CN"/>
              </w:rPr>
              <w:t>5</w:t>
            </w:r>
            <w:r>
              <w:rPr>
                <w:rFonts w:ascii="Times New Roman" w:hAnsi="Times New Roman" w:eastAsia="Times New Roman" w:cs="Times New Roman"/>
                <w:spacing w:val="-22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、标准中如果涉及专利，应有明确的知识产权说明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9665" w:type="dxa"/>
          </w:tcPr>
          <w:p>
            <w:pPr>
              <w:pStyle w:val="7"/>
              <w:spacing w:before="131" w:line="227" w:lineRule="auto"/>
              <w:ind w:left="535"/>
              <w:rPr>
                <w:rFonts w:hint="eastAsia"/>
                <w:lang w:eastAsia="zh-CN"/>
              </w:rPr>
            </w:pPr>
            <w:r>
              <w:rPr>
                <w:spacing w:val="8"/>
                <w:lang w:eastAsia="zh-CN"/>
              </w:rPr>
              <w:t>本标准不涉及专利问题。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9665" w:type="dxa"/>
          </w:tcPr>
          <w:p>
            <w:pPr>
              <w:pStyle w:val="7"/>
              <w:spacing w:before="131" w:line="227" w:lineRule="auto"/>
              <w:ind w:left="115"/>
              <w:rPr>
                <w:rFonts w:hint="eastAsia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pacing w:val="9"/>
                <w:lang w:eastAsia="zh-CN"/>
              </w:rPr>
              <w:t>6</w:t>
            </w:r>
            <w:r>
              <w:rPr>
                <w:rFonts w:ascii="Times New Roman" w:hAnsi="Times New Roman" w:eastAsia="Times New Roman" w:cs="Times New Roman"/>
                <w:spacing w:val="-26"/>
                <w:lang w:eastAsia="zh-CN"/>
              </w:rPr>
              <w:t xml:space="preserve"> </w:t>
            </w:r>
            <w:r>
              <w:rPr>
                <w:spacing w:val="9"/>
                <w:lang w:eastAsia="zh-CN"/>
              </w:rPr>
              <w:t>、采用国际标准或国外先进标准的，说明采标程度，以及国内外同类标准水平的对比情况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9665" w:type="dxa"/>
          </w:tcPr>
          <w:p>
            <w:pPr>
              <w:pStyle w:val="7"/>
              <w:spacing w:before="131" w:line="227" w:lineRule="auto"/>
              <w:ind w:left="535"/>
              <w:rPr>
                <w:rFonts w:hint="eastAsia"/>
                <w:lang w:eastAsia="zh-CN"/>
              </w:rPr>
            </w:pPr>
            <w:r>
              <w:rPr>
                <w:spacing w:val="9"/>
                <w:lang w:eastAsia="zh-CN"/>
              </w:rPr>
              <w:t>本标准为首次自主制定，不涉及国际、国外的采标情况。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9665" w:type="dxa"/>
          </w:tcPr>
          <w:p>
            <w:pPr>
              <w:pStyle w:val="7"/>
              <w:spacing w:before="133" w:line="227" w:lineRule="auto"/>
              <w:ind w:left="114"/>
              <w:rPr>
                <w:rFonts w:hint="eastAsia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pacing w:val="7"/>
                <w:lang w:eastAsia="zh-CN"/>
              </w:rPr>
              <w:t>7</w:t>
            </w:r>
            <w:r>
              <w:rPr>
                <w:rFonts w:ascii="Times New Roman" w:hAnsi="Times New Roman" w:eastAsia="Times New Roman" w:cs="Times New Roman"/>
                <w:spacing w:val="-17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、重大分歧意见的处理经过和依据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9665" w:type="dxa"/>
          </w:tcPr>
          <w:p>
            <w:pPr>
              <w:pStyle w:val="7"/>
              <w:spacing w:before="133" w:line="227" w:lineRule="auto"/>
              <w:ind w:left="535"/>
              <w:rPr>
                <w:rFonts w:hint="eastAsia"/>
                <w:lang w:eastAsia="zh-CN"/>
              </w:rPr>
            </w:pPr>
            <w:r>
              <w:rPr>
                <w:spacing w:val="8"/>
                <w:lang w:eastAsia="zh-CN"/>
              </w:rPr>
              <w:t>本标准在编写过程中未出现重大意见分歧。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9665" w:type="dxa"/>
          </w:tcPr>
          <w:p>
            <w:pPr>
              <w:pStyle w:val="7"/>
              <w:spacing w:before="133" w:line="228" w:lineRule="auto"/>
              <w:ind w:left="119"/>
              <w:rPr>
                <w:rFonts w:hint="eastAsia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pacing w:val="9"/>
                <w:lang w:eastAsia="zh-CN"/>
              </w:rPr>
              <w:t>8</w:t>
            </w:r>
            <w:r>
              <w:rPr>
                <w:rFonts w:ascii="Times New Roman" w:hAnsi="Times New Roman" w:eastAsia="Times New Roman" w:cs="Times New Roman"/>
                <w:spacing w:val="-26"/>
                <w:lang w:eastAsia="zh-CN"/>
              </w:rPr>
              <w:t xml:space="preserve"> </w:t>
            </w:r>
            <w:r>
              <w:rPr>
                <w:spacing w:val="9"/>
                <w:lang w:eastAsia="zh-CN"/>
              </w:rPr>
              <w:t>、贯彻标准的要求和措施建议（包括组织措施</w:t>
            </w:r>
            <w:r>
              <w:rPr>
                <w:spacing w:val="8"/>
                <w:lang w:eastAsia="zh-CN"/>
              </w:rPr>
              <w:t>、技术措施、过渡办法、实施日期等）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9665" w:type="dxa"/>
          </w:tcPr>
          <w:p>
            <w:pPr>
              <w:pStyle w:val="7"/>
              <w:spacing w:before="132" w:line="368" w:lineRule="auto"/>
              <w:ind w:left="114" w:right="109" w:firstLine="422"/>
              <w:rPr>
                <w:rFonts w:hint="eastAsia"/>
                <w:lang w:eastAsia="zh-CN"/>
              </w:rPr>
            </w:pPr>
            <w:r>
              <w:rPr>
                <w:spacing w:val="10"/>
                <w:lang w:eastAsia="zh-CN"/>
              </w:rPr>
              <w:t>建议本标准尽快发布实施，安徽省卫健委在全省范围召开</w:t>
            </w:r>
            <w:r>
              <w:rPr>
                <w:spacing w:val="9"/>
                <w:lang w:eastAsia="zh-CN"/>
              </w:rPr>
              <w:t>标准宣贯会，对标准进行宣讲、解读，使</w:t>
            </w:r>
            <w:r>
              <w:rPr>
                <w:lang w:eastAsia="zh-CN"/>
              </w:rPr>
              <w:t xml:space="preserve"> </w:t>
            </w:r>
            <w:r>
              <w:rPr>
                <w:spacing w:val="10"/>
                <w:lang w:eastAsia="zh-CN"/>
              </w:rPr>
              <w:t>全省各级医院重症医学科和相关领域企业了解标</w:t>
            </w:r>
            <w:r>
              <w:rPr>
                <w:spacing w:val="9"/>
                <w:lang w:eastAsia="zh-CN"/>
              </w:rPr>
              <w:t>准、熟悉标准，推动重症医学专业信息化建设。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9665" w:type="dxa"/>
          </w:tcPr>
          <w:p>
            <w:pPr>
              <w:pStyle w:val="7"/>
              <w:spacing w:before="134" w:line="228" w:lineRule="auto"/>
              <w:ind w:left="114"/>
              <w:rPr>
                <w:rFonts w:hint="eastAsia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pacing w:val="7"/>
                <w:lang w:eastAsia="zh-CN"/>
              </w:rPr>
              <w:t>9</w:t>
            </w:r>
            <w:r>
              <w:rPr>
                <w:rFonts w:ascii="Times New Roman" w:hAnsi="Times New Roman" w:eastAsia="Times New Roman" w:cs="Times New Roman"/>
                <w:spacing w:val="-27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、废止现行相关标准的建议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9665" w:type="dxa"/>
          </w:tcPr>
          <w:p>
            <w:pPr>
              <w:pStyle w:val="7"/>
              <w:spacing w:before="133" w:line="228" w:lineRule="auto"/>
              <w:ind w:left="536"/>
              <w:rPr>
                <w:rFonts w:hint="eastAsia"/>
              </w:rPr>
            </w:pPr>
            <w:r>
              <w:rPr>
                <w:spacing w:val="-1"/>
              </w:rPr>
              <w:t>无。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9665" w:type="dxa"/>
          </w:tcPr>
          <w:p>
            <w:pPr>
              <w:pStyle w:val="7"/>
              <w:spacing w:before="134" w:line="228" w:lineRule="auto"/>
              <w:ind w:left="131"/>
              <w:rPr>
                <w:rFonts w:hint="eastAsia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pacing w:val="5"/>
                <w:lang w:eastAsia="zh-CN"/>
              </w:rPr>
              <w:t>10</w:t>
            </w:r>
            <w:r>
              <w:rPr>
                <w:rFonts w:ascii="Times New Roman" w:hAnsi="Times New Roman" w:eastAsia="Times New Roman" w:cs="Times New Roman"/>
                <w:spacing w:val="-27"/>
                <w:lang w:eastAsia="zh-CN"/>
              </w:rPr>
              <w:t xml:space="preserve"> </w:t>
            </w:r>
            <w:r>
              <w:rPr>
                <w:spacing w:val="5"/>
                <w:lang w:eastAsia="zh-CN"/>
              </w:rPr>
              <w:t>、其它应予说明的事项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9665" w:type="dxa"/>
          </w:tcPr>
          <w:p>
            <w:pPr>
              <w:pStyle w:val="7"/>
              <w:spacing w:before="135" w:line="228" w:lineRule="auto"/>
              <w:ind w:left="536"/>
              <w:rPr>
                <w:rFonts w:hint="eastAsia"/>
              </w:rPr>
            </w:pPr>
            <w:r>
              <w:rPr>
                <w:spacing w:val="-1"/>
              </w:rPr>
              <w:t>无。</w:t>
            </w:r>
          </w:p>
        </w:tc>
      </w:tr>
    </w:tbl>
    <w:p>
      <w:pPr>
        <w:spacing w:before="50" w:line="229" w:lineRule="auto"/>
        <w:ind w:left="702"/>
        <w:rPr>
          <w:rFonts w:ascii="Times New Roman" w:hAnsi="Times New Roman" w:eastAsia="Times New Roman" w:cs="Times New Roman"/>
          <w:sz w:val="20"/>
          <w:szCs w:val="20"/>
          <w:lang w:eastAsia="zh-CN"/>
        </w:rPr>
      </w:pPr>
      <w:r>
        <w:rPr>
          <w:rFonts w:ascii="仿宋" w:hAnsi="仿宋" w:eastAsia="仿宋" w:cs="仿宋"/>
          <w:b/>
          <w:bCs/>
          <w:spacing w:val="10"/>
          <w:sz w:val="20"/>
          <w:szCs w:val="20"/>
          <w:lang w:eastAsia="zh-CN"/>
        </w:rPr>
        <w:t>注：没有的请填写</w:t>
      </w:r>
      <w:r>
        <w:rPr>
          <w:rFonts w:ascii="仿宋" w:hAnsi="仿宋" w:eastAsia="仿宋" w:cs="仿宋"/>
          <w:spacing w:val="10"/>
          <w:sz w:val="20"/>
          <w:szCs w:val="2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10"/>
          <w:sz w:val="20"/>
          <w:szCs w:val="20"/>
          <w:lang w:eastAsia="zh-CN"/>
        </w:rPr>
        <w:t>“</w:t>
      </w:r>
      <w:r>
        <w:rPr>
          <w:rFonts w:ascii="仿宋" w:hAnsi="仿宋" w:eastAsia="仿宋" w:cs="仿宋"/>
          <w:b/>
          <w:bCs/>
          <w:spacing w:val="10"/>
          <w:sz w:val="20"/>
          <w:szCs w:val="20"/>
          <w:lang w:eastAsia="zh-CN"/>
        </w:rPr>
        <w:t>无</w:t>
      </w:r>
      <w:r>
        <w:rPr>
          <w:rFonts w:ascii="Times New Roman" w:hAnsi="Times New Roman" w:eastAsia="Times New Roman" w:cs="Times New Roman"/>
          <w:b/>
          <w:bCs/>
          <w:spacing w:val="10"/>
          <w:sz w:val="20"/>
          <w:szCs w:val="20"/>
          <w:lang w:eastAsia="zh-CN"/>
        </w:rPr>
        <w:t>”</w:t>
      </w:r>
    </w:p>
    <w:sectPr>
      <w:pgSz w:w="11906" w:h="16839"/>
      <w:pgMar w:top="1431" w:right="1118" w:bottom="0" w:left="1117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</w:compat>
  <w:docVars>
    <w:docVar w:name="commondata" w:val="eyJoZGlkIjoiMGU2MmZmMzUwODI5NWViYWE2NjYwZTM3NTJjOWQyYzMifQ=="/>
  </w:docVars>
  <w:rsids>
    <w:rsidRoot w:val="00751DC2"/>
    <w:rsid w:val="002D747F"/>
    <w:rsid w:val="004A2855"/>
    <w:rsid w:val="00572E56"/>
    <w:rsid w:val="005F1E78"/>
    <w:rsid w:val="005F6640"/>
    <w:rsid w:val="006B2E6C"/>
    <w:rsid w:val="00751DC2"/>
    <w:rsid w:val="007B7D95"/>
    <w:rsid w:val="0080129E"/>
    <w:rsid w:val="00A32306"/>
    <w:rsid w:val="00A51BAE"/>
    <w:rsid w:val="00C934BC"/>
    <w:rsid w:val="00D51303"/>
    <w:rsid w:val="00DC49A1"/>
    <w:rsid w:val="00E17EED"/>
    <w:rsid w:val="1398524F"/>
    <w:rsid w:val="1D4806BC"/>
    <w:rsid w:val="1E5D19D7"/>
    <w:rsid w:val="1EE4774D"/>
    <w:rsid w:val="34281293"/>
    <w:rsid w:val="54686892"/>
    <w:rsid w:val="604A6E60"/>
    <w:rsid w:val="63026F62"/>
    <w:rsid w:val="67B30017"/>
    <w:rsid w:val="78A16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autoRedefine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autoRedefine/>
    <w:qFormat/>
    <w:uiPriority w:val="0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autoRedefine/>
    <w:semiHidden/>
    <w:qFormat/>
    <w:uiPriority w:val="0"/>
    <w:rPr>
      <w:rFonts w:ascii="宋体" w:hAnsi="宋体" w:eastAsia="宋体" w:cs="宋体"/>
      <w:sz w:val="20"/>
      <w:szCs w:val="20"/>
    </w:rPr>
  </w:style>
  <w:style w:type="character" w:customStyle="1" w:styleId="8">
    <w:name w:val="页眉 字符"/>
    <w:basedOn w:val="5"/>
    <w:link w:val="3"/>
    <w:uiPriority w:val="0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9">
    <w:name w:val="页脚 字符"/>
    <w:basedOn w:val="5"/>
    <w:link w:val="2"/>
    <w:autoRedefine/>
    <w:qFormat/>
    <w:uiPriority w:val="0"/>
    <w:rPr>
      <w:rFonts w:eastAsia="Arial"/>
      <w:snapToGrid w:val="0"/>
      <w:color w:val="00000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504</Words>
  <Characters>2876</Characters>
  <Lines>23</Lines>
  <Paragraphs>6</Paragraphs>
  <TotalTime>21</TotalTime>
  <ScaleCrop>false</ScaleCrop>
  <LinksUpToDate>false</LinksUpToDate>
  <CharactersWithSpaces>3374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2024-08-28T21:12:00Z</dcterms:created>
  <dc:creator>黄崑成</dc:creator>
  <cp:lastModifiedBy>黑白</cp:lastModifiedBy>
  <dcterms:modified xsi:type="dcterms:W3CDTF">2024-12-04T14:06:48Z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2024-09-27T01:08:43Z</vt:filetime>
  </property>
  <property fmtid="{D5CDD505-2E9C-101B-9397-08002B2CF9AE}" pid="4" name="KSOProductBuildVer">
    <vt:lpwstr>2052-12.1.0.16120</vt:lpwstr>
  </property>
  <property fmtid="{D5CDD505-2E9C-101B-9397-08002B2CF9AE}" pid="5" name="ICV">
    <vt:lpwstr>32614A7567D64836AB34F72491F49452_12</vt:lpwstr>
  </property>
</Properties>
</file>