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2"/>
          <w:szCs w:val="32"/>
          <w:lang w:val="en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eastAsia="方正黑体_GBK" w:cs="Times New Roman"/>
          <w:sz w:val="32"/>
          <w:szCs w:val="32"/>
          <w:lang w:val="en"/>
        </w:rPr>
        <w:t>2</w:t>
      </w:r>
    </w:p>
    <w:p>
      <w:pPr>
        <w:rPr>
          <w:rFonts w:ascii="Times New Roman" w:hAnsi="Times New Roman" w:cs="Times New Roman"/>
          <w:sz w:val="24"/>
        </w:rPr>
      </w:pPr>
    </w:p>
    <w:p>
      <w:pPr>
        <w:pStyle w:val="3"/>
        <w:rPr>
          <w:rFonts w:ascii="Times New Roman" w:hAnsi="Times New Roman" w:cs="Times New Roman"/>
          <w:sz w:val="24"/>
          <w:szCs w:val="22"/>
        </w:rPr>
      </w:pPr>
    </w:p>
    <w:p>
      <w:pPr>
        <w:pStyle w:val="8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eastAsia="方正小标宋_GBK" w:cs="Times New Roman"/>
          <w:sz w:val="40"/>
          <w:szCs w:val="52"/>
        </w:rPr>
      </w:pPr>
      <w:r>
        <w:rPr>
          <w:rFonts w:hint="eastAsia" w:ascii="Times New Roman" w:hAnsi="Times New Roman" w:eastAsia="方正小标宋_GBK" w:cs="Times New Roman"/>
          <w:sz w:val="40"/>
          <w:szCs w:val="52"/>
        </w:rPr>
        <w:t>浙江省</w:t>
      </w:r>
      <w:r>
        <w:rPr>
          <w:rFonts w:ascii="Times New Roman" w:hAnsi="Times New Roman" w:eastAsia="方正小标宋_GBK" w:cs="Times New Roman"/>
          <w:sz w:val="40"/>
          <w:szCs w:val="52"/>
        </w:rPr>
        <w:t>中医药专业技术人员师承教育协议</w:t>
      </w:r>
    </w:p>
    <w:p>
      <w:pPr>
        <w:jc w:val="left"/>
        <w:rPr>
          <w:rFonts w:ascii="Times New Roman" w:hAnsi="Times New Roman" w:eastAsia="黑体" w:cs="Times New Roman"/>
          <w:b/>
          <w:sz w:val="24"/>
        </w:rPr>
      </w:pPr>
    </w:p>
    <w:p>
      <w:pPr>
        <w:jc w:val="left"/>
        <w:rPr>
          <w:rFonts w:ascii="Times New Roman" w:hAnsi="Times New Roman" w:eastAsia="黑体" w:cs="Times New Roman"/>
          <w:b/>
          <w:sz w:val="24"/>
        </w:rPr>
      </w:pPr>
    </w:p>
    <w:p>
      <w:pPr>
        <w:rPr>
          <w:rFonts w:ascii="Times New Roman" w:hAnsi="Times New Roman" w:eastAsia="黑体" w:cs="Times New Roman"/>
          <w:b/>
          <w:sz w:val="24"/>
        </w:rPr>
      </w:pPr>
    </w:p>
    <w:p>
      <w:pPr>
        <w:rPr>
          <w:rFonts w:ascii="Times New Roman" w:hAnsi="Times New Roman" w:eastAsia="黑体" w:cs="Times New Roman"/>
          <w:b/>
          <w:sz w:val="24"/>
        </w:rPr>
      </w:pPr>
    </w:p>
    <w:p>
      <w:pPr>
        <w:spacing w:line="560" w:lineRule="exact"/>
        <w:ind w:firstLine="1184" w:firstLineChars="423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sz w:val="28"/>
          <w:szCs w:val="28"/>
        </w:rPr>
        <w:t>指  导  老  师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ab/>
      </w:r>
    </w:p>
    <w:p>
      <w:pPr>
        <w:spacing w:line="560" w:lineRule="exact"/>
        <w:ind w:firstLine="1184" w:firstLineChars="423"/>
        <w:rPr>
          <w:rFonts w:ascii="Times New Roman" w:hAnsi="Times New Roman" w:eastAsia="仿宋_GB2312" w:cs="Times New Roman"/>
          <w:sz w:val="28"/>
          <w:szCs w:val="28"/>
          <w:u w:val="single"/>
        </w:rPr>
      </w:pPr>
    </w:p>
    <w:p>
      <w:pPr>
        <w:spacing w:line="560" w:lineRule="exact"/>
        <w:ind w:firstLine="1184" w:firstLineChars="423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sz w:val="28"/>
          <w:szCs w:val="28"/>
        </w:rPr>
        <w:t>继    承    人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ab/>
      </w:r>
    </w:p>
    <w:p>
      <w:pPr>
        <w:spacing w:line="560" w:lineRule="exact"/>
        <w:ind w:firstLine="1184" w:firstLineChars="423"/>
        <w:rPr>
          <w:rFonts w:ascii="Times New Roman" w:hAnsi="Times New Roman" w:eastAsia="仿宋_GB2312" w:cs="Times New Roman"/>
          <w:sz w:val="28"/>
          <w:szCs w:val="28"/>
          <w:u w:val="single"/>
        </w:rPr>
      </w:pPr>
    </w:p>
    <w:p>
      <w:pPr>
        <w:spacing w:line="560" w:lineRule="exact"/>
        <w:ind w:firstLine="1184" w:firstLineChars="423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专          业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             </w:t>
      </w:r>
    </w:p>
    <w:p>
      <w:pPr>
        <w:tabs>
          <w:tab w:val="left" w:pos="6480"/>
        </w:tabs>
        <w:spacing w:line="560" w:lineRule="exact"/>
        <w:ind w:firstLine="1269" w:firstLineChars="423"/>
        <w:rPr>
          <w:rFonts w:ascii="Times New Roman" w:hAnsi="Times New Roman" w:eastAsia="仿宋_GB2312" w:cs="Times New Roman"/>
          <w:sz w:val="30"/>
          <w:szCs w:val="30"/>
          <w:u w:val="single"/>
        </w:rPr>
      </w:pPr>
    </w:p>
    <w:p>
      <w:pPr>
        <w:spacing w:line="560" w:lineRule="exact"/>
        <w:ind w:firstLine="1184" w:firstLineChars="423"/>
        <w:rPr>
          <w:rFonts w:ascii="Times New Roman" w:hAnsi="Times New Roman" w:eastAsia="仿宋_GB2312" w:cs="Times New Roman"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sz w:val="28"/>
          <w:szCs w:val="28"/>
        </w:rPr>
        <w:t>签  订  日  期</w:t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ab/>
      </w:r>
      <w:r>
        <w:rPr>
          <w:rFonts w:ascii="Times New Roman" w:hAnsi="Times New Roman" w:eastAsia="仿宋_GB2312" w:cs="Times New Roman"/>
          <w:sz w:val="28"/>
          <w:szCs w:val="28"/>
          <w:u w:val="single"/>
        </w:rPr>
        <w:tab/>
      </w:r>
    </w:p>
    <w:p>
      <w:pPr>
        <w:tabs>
          <w:tab w:val="left" w:pos="6480"/>
        </w:tabs>
        <w:spacing w:line="480" w:lineRule="auto"/>
        <w:ind w:firstLine="1015" w:firstLineChars="423"/>
        <w:rPr>
          <w:rFonts w:ascii="Times New Roman" w:hAnsi="Times New Roman" w:eastAsia="仿宋_GB2312" w:cs="Times New Roman"/>
          <w:sz w:val="24"/>
        </w:rPr>
      </w:pPr>
    </w:p>
    <w:p>
      <w:pPr>
        <w:tabs>
          <w:tab w:val="left" w:pos="6480"/>
        </w:tabs>
        <w:spacing w:line="480" w:lineRule="auto"/>
        <w:rPr>
          <w:rFonts w:ascii="Times New Roman" w:hAnsi="Times New Roman" w:eastAsia="仿宋_GB2312" w:cs="Times New Roman"/>
          <w:sz w:val="24"/>
        </w:rPr>
      </w:pPr>
    </w:p>
    <w:p>
      <w:pPr>
        <w:spacing w:line="594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浙江省中医</w:t>
      </w:r>
      <w:r>
        <w:rPr>
          <w:rFonts w:hint="eastAsia" w:eastAsia="仿宋_GB2312" w:cs="Times New Roman"/>
          <w:sz w:val="32"/>
          <w:szCs w:val="32"/>
        </w:rPr>
        <w:t>药</w:t>
      </w:r>
      <w:r>
        <w:rPr>
          <w:rFonts w:ascii="Times New Roman" w:hAnsi="Times New Roman" w:eastAsia="仿宋_GB2312" w:cs="Times New Roman"/>
          <w:sz w:val="32"/>
          <w:szCs w:val="32"/>
        </w:rPr>
        <w:t>管理局制</w:t>
      </w:r>
    </w:p>
    <w:p>
      <w:pPr>
        <w:pStyle w:val="3"/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2024年0</w:t>
      </w:r>
      <w:r>
        <w:rPr>
          <w:rFonts w:hint="eastAsia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</w:p>
    <w:p>
      <w:pPr>
        <w:pStyle w:val="4"/>
        <w:spacing w:before="0" w:beforeAutospacing="0" w:after="0" w:afterAutospacing="0" w:line="574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 w:cs="Times New Roman"/>
          <w:sz w:val="32"/>
          <w:szCs w:val="32"/>
        </w:rPr>
        <w:br w:type="page"/>
      </w: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经指导老师与继承人双向自愿选择，并经管理单位（指导老师所在单位）同意，确立师承关系。为保证完成师承教学任务，双方签订师承教育协议如下：</w:t>
      </w:r>
    </w:p>
    <w:p>
      <w:pPr>
        <w:tabs>
          <w:tab w:val="left" w:pos="6480"/>
        </w:tabs>
        <w:spacing w:line="574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一、学习时间</w:t>
      </w:r>
    </w:p>
    <w:p>
      <w:pPr>
        <w:tabs>
          <w:tab w:val="left" w:pos="6480"/>
        </w:tabs>
        <w:spacing w:line="57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指导老师根据继承人专业能力、资质水平确定师承学习期限，原则上不少于1年。</w:t>
      </w:r>
    </w:p>
    <w:p>
      <w:pPr>
        <w:tabs>
          <w:tab w:val="left" w:pos="6480"/>
        </w:tabs>
        <w:spacing w:line="57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自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日至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日止。</w:t>
      </w:r>
    </w:p>
    <w:p>
      <w:pPr>
        <w:tabs>
          <w:tab w:val="left" w:pos="6480"/>
        </w:tabs>
        <w:spacing w:line="574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二、教学计划</w:t>
      </w:r>
    </w:p>
    <w:p>
      <w:pPr>
        <w:tabs>
          <w:tab w:val="left" w:pos="6480"/>
        </w:tabs>
        <w:spacing w:line="57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指导老师根据学术特点、专长特色确定继承人跟师实践、理论学习的方式与内容，可采取跟师学习、独立临床（实践）、理论学习的方式进行。</w:t>
      </w:r>
    </w:p>
    <w:tbl>
      <w:tblPr>
        <w:tblStyle w:val="6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6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exact"/>
          <w:jc w:val="center"/>
        </w:trPr>
        <w:tc>
          <w:tcPr>
            <w:tcW w:w="2140" w:type="dxa"/>
            <w:noWrap w:val="0"/>
            <w:vAlign w:val="center"/>
          </w:tcPr>
          <w:p>
            <w:pPr>
              <w:tabs>
                <w:tab w:val="left" w:pos="6480"/>
              </w:tabs>
              <w:spacing w:line="4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1.学习方式</w:t>
            </w:r>
          </w:p>
        </w:tc>
        <w:tc>
          <w:tcPr>
            <w:tcW w:w="6920" w:type="dxa"/>
            <w:noWrap w:val="0"/>
            <w:vAlign w:val="center"/>
          </w:tcPr>
          <w:p>
            <w:pPr>
              <w:tabs>
                <w:tab w:val="left" w:pos="6480"/>
              </w:tabs>
              <w:spacing w:line="4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3" w:hRule="atLeast"/>
          <w:jc w:val="center"/>
        </w:trPr>
        <w:tc>
          <w:tcPr>
            <w:tcW w:w="2140" w:type="dxa"/>
            <w:noWrap w:val="0"/>
            <w:vAlign w:val="center"/>
          </w:tcPr>
          <w:p>
            <w:pPr>
              <w:tabs>
                <w:tab w:val="left" w:pos="6480"/>
              </w:tabs>
              <w:spacing w:line="4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２.学习内容</w:t>
            </w:r>
          </w:p>
        </w:tc>
        <w:tc>
          <w:tcPr>
            <w:tcW w:w="6920" w:type="dxa"/>
            <w:noWrap w:val="0"/>
            <w:vAlign w:val="center"/>
          </w:tcPr>
          <w:p>
            <w:pPr>
              <w:tabs>
                <w:tab w:val="left" w:pos="6480"/>
              </w:tabs>
              <w:spacing w:line="4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  <w:jc w:val="center"/>
        </w:trPr>
        <w:tc>
          <w:tcPr>
            <w:tcW w:w="2140" w:type="dxa"/>
            <w:noWrap w:val="0"/>
            <w:vAlign w:val="center"/>
          </w:tcPr>
          <w:p>
            <w:pPr>
              <w:tabs>
                <w:tab w:val="left" w:pos="6480"/>
              </w:tabs>
              <w:spacing w:line="4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３.预期成效</w:t>
            </w:r>
          </w:p>
        </w:tc>
        <w:tc>
          <w:tcPr>
            <w:tcW w:w="6920" w:type="dxa"/>
            <w:noWrap w:val="0"/>
            <w:vAlign w:val="center"/>
          </w:tcPr>
          <w:p>
            <w:pPr>
              <w:tabs>
                <w:tab w:val="left" w:pos="6480"/>
              </w:tabs>
              <w:spacing w:line="4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eastAsia="仿宋_GB2312"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eastAsia="仿宋_GB2312"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eastAsia="仿宋_GB2312"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eastAsia="仿宋_GB2312"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eastAsia="仿宋_GB2312" w:cs="Times New Roman"/>
                <w:sz w:val="32"/>
                <w:szCs w:val="32"/>
              </w:rPr>
            </w:pPr>
          </w:p>
          <w:p>
            <w:pPr>
              <w:pStyle w:val="2"/>
              <w:rPr>
                <w:rFonts w:eastAsia="仿宋_GB2312" w:cs="Times New Roman"/>
                <w:sz w:val="32"/>
                <w:szCs w:val="32"/>
              </w:rPr>
            </w:pPr>
          </w:p>
        </w:tc>
      </w:tr>
    </w:tbl>
    <w:p>
      <w:pPr>
        <w:tabs>
          <w:tab w:val="left" w:pos="6480"/>
        </w:tabs>
        <w:spacing w:line="6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三、主要职责</w:t>
      </w:r>
    </w:p>
    <w:p>
      <w:pPr>
        <w:tabs>
          <w:tab w:val="left" w:pos="6480"/>
        </w:tabs>
        <w:spacing w:line="6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（一）指导老师职责：为人师表，保证临床（实践）带教时间。根据继承人情况精心组织教学，悉心传授临床（实践）经验和技术专长，严格督促、检查继承人学习，认真批阅继承人的学习资料。按照确定的教学计划，高质量完成带教任务。</w:t>
      </w:r>
    </w:p>
    <w:p>
      <w:pPr>
        <w:tabs>
          <w:tab w:val="left" w:pos="6480"/>
        </w:tabs>
        <w:spacing w:line="6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（二）继承人职责：尊师守纪，保证跟师临床（实践）和独立临床（实践）时间。虚心学习指导老师的学术观点、临床（实践）经验和技术专长，按照要求完成跟师学习任务，定期跟师实践，认真撰写跟师笔记等学习记录，归纳整理并加以研究。按照要求接受指导老师和管理部门的检查和考核。按照确定的教学计划高质量完成学习任务。</w:t>
      </w:r>
    </w:p>
    <w:p>
      <w:pPr>
        <w:tabs>
          <w:tab w:val="left" w:pos="6480"/>
        </w:tabs>
        <w:spacing w:line="6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四、其他事宜</w:t>
      </w:r>
    </w:p>
    <w:p>
      <w:pPr>
        <w:tabs>
          <w:tab w:val="left" w:pos="6480"/>
        </w:tabs>
        <w:spacing w:line="6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  <w:t>指导老师和继承人根据实际师承教学需要自行确定。</w:t>
      </w:r>
    </w:p>
    <w:tbl>
      <w:tblPr>
        <w:tblStyle w:val="5"/>
        <w:tblW w:w="10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10090" w:type="dxa"/>
            <w:noWrap w:val="0"/>
            <w:vAlign w:val="center"/>
          </w:tcPr>
          <w:p>
            <w:pPr>
              <w:tabs>
                <w:tab w:val="left" w:pos="6480"/>
              </w:tabs>
              <w:spacing w:line="594" w:lineRule="exact"/>
              <w:jc w:val="left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tabs>
                <w:tab w:val="left" w:pos="6480"/>
              </w:tabs>
              <w:spacing w:line="594" w:lineRule="exact"/>
              <w:jc w:val="left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指导老师（签名）：                  继承人（签名）：</w:t>
            </w:r>
          </w:p>
          <w:p>
            <w:pPr>
              <w:tabs>
                <w:tab w:val="left" w:pos="6732"/>
              </w:tabs>
              <w:spacing w:line="594" w:lineRule="exact"/>
              <w:ind w:firstLine="960" w:firstLineChars="300"/>
              <w:jc w:val="left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341630</wp:posOffset>
                      </wp:positionV>
                      <wp:extent cx="635" cy="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-18pt;margin-top:26.9pt;height:0pt;width:0.05pt;z-index:251661312;mso-width-relative:page;mso-height-relative:page;" filled="f" stroked="t" coordsize="21600,21600" o:gfxdata="UEsDBAoAAAAAAIdO4kAAAAAAAAAAAAAAAAAEAAAAZHJzL1BLAwQUAAAACACHTuJAVXxsCtQAAAAJ&#10;AQAADwAAAGRycy9kb3ducmV2LnhtbE2PwU7DMBBE70j8g7VI3FInRG1DiNNDpX5AC6p6dOMljrDX&#10;IXab8vcs4gDHnR3NzGs2N+/EFac4BFJQLHIQSF0wA/UK3l53WQUiJk1Gu0Co4AsjbNr7u0bXJsy0&#10;x+sh9YJDKNZagU1prKWMnUWv4yKMSPx7D5PXic+pl2bSM4d7J5/yfCW9HogbrB5xa7H7OFy8Alfl&#10;1edxu55Pe8Mtu6OztC6Uenwo8hcQCW/pzww/83k6tLzpHC5konAKsnLFLEnBsmQENmTl8hnE+VeQ&#10;bSP/E7TfUEsDBBQAAAAIAIdO4kBUu2CU0QEAAHgDAAAOAAAAZHJzL2Uyb0RvYy54bWytU81uEzEQ&#10;viP1HSzfm01SFcEqmx5SFQ4FIrVwd/yza9X2WGMnu3kJXgCJG5w4cudtKI+B7fy0wA11DyPP3zcz&#10;38zOLgZryEZi0OAaOhmNKZGOg9Cubej726vTF5SEyJxgBpxs6FYGejE/eTbrfS2n0IEREkkCcaHu&#10;fUO7GH1dVYF30rIwAi9dcipAy2JSsa0Esj6hW1NNx+PnVQ8oPAKXISTr5c5J5wVfKcnjO6WCjMQ0&#10;NPUWi8QiV1lW8xmrW2S+03zfBvuPLizTLhU9Ql2yyMga9T9QVnOEACqOONgKlNJclhnSNJPxX9Pc&#10;dMzLMksiJ/gjTeHpYPnbzRKJFg09o8Qxm1Z0/+n7z49ffv34nOT9t6/kLJPU+1Cn2IVbYh6TD+7G&#10;XwO/C8TBomOulaXZ261PCJOcUf2RkpXgU6lV/wZEimHrCIWxQaElymj/OieW14f8ymUSP2Qoy9oe&#10;lyWHSPjOyA/WitUZJqd4DPGVBEvyo6FGu8wgq9nmOsTc1kNINju40saUKzCO9A19eT49LwkBjBbZ&#10;mcMCtquFQbJh+Y7KV2ZMnsdhCGsndkWMy3mynOC+8oGDHZsrENslHohK6y297U8x389jvdD58MPM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VfGwK1AAAAAkBAAAPAAAAAAAAAAEAIAAAACIAAABk&#10;cnMvZG93bnJldi54bWxQSwECFAAUAAAACACHTuJAVLtglNEBAAB4AwAADgAAAAAAAAABACAAAAAj&#10;AQAAZHJzL2Uyb0RvYy54bWxQSwUGAAAAAAYABgBZAQAAZgUAAAAA&#10;">
                      <v:path arrowok="t"/>
                      <v:fill on="f" focussize="0,0"/>
                      <v:stroke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年     月     日                  年     月     日</w:t>
            </w:r>
          </w:p>
          <w:p>
            <w:pPr>
              <w:tabs>
                <w:tab w:val="left" w:pos="6732"/>
              </w:tabs>
              <w:spacing w:line="594" w:lineRule="exact"/>
              <w:ind w:firstLine="960" w:firstLineChars="300"/>
              <w:jc w:val="left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0" w:hRule="atLeast"/>
          <w:jc w:val="center"/>
        </w:trPr>
        <w:tc>
          <w:tcPr>
            <w:tcW w:w="10090" w:type="dxa"/>
            <w:noWrap w:val="0"/>
            <w:vAlign w:val="top"/>
          </w:tcPr>
          <w:p>
            <w:pPr>
              <w:tabs>
                <w:tab w:val="left" w:pos="6480"/>
              </w:tabs>
              <w:spacing w:line="60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-5341620</wp:posOffset>
                      </wp:positionH>
                      <wp:positionV relativeFrom="paragraph">
                        <wp:posOffset>99060</wp:posOffset>
                      </wp:positionV>
                      <wp:extent cx="4162425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6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20.6pt;margin-top:7.8pt;height:0pt;width:327.75pt;z-index:251660288;mso-width-relative:page;mso-height-relative:page;" filled="f" stroked="t" coordsize="21600,21600" o:gfxdata="UEsDBAoAAAAAAIdO4kAAAAAAAAAAAAAAAAAEAAAAZHJzL1BLAwQUAAAACACHTuJANc5SWdgAAAAL&#10;AQAADwAAAGRycy9kb3ducmV2LnhtbE2PTU/DMAyG70j8h8hIXKYuaWGjKk13AHrbhQHimjWmrWic&#10;rsk+4NfPiAMc7ffR68fl6uQGccAp9J40pHMFAqnxtqdWw+tLneQgQjRkzeAJNXxhgFV1eVGawvoj&#10;PeNhE1vBJRQKo6GLcSykDE2HzoS5H5E4+/CTM5HHqZV2Mkcud4PMlFpKZ3riC50Z8aHD5nOzdxpC&#10;/Ya7+nvWzNT7Tesx2z2un4zW11epugcR8RT/YPjRZ3Wo2Gnr92SDGDQk+W2aMcvJYgmCiSTNF3cg&#10;tr8bWZXy/w/VGVBLAwQUAAAACACHTuJAigYUiMwBAABqAwAADgAAAGRycy9lMm9Eb2MueG1srVPB&#10;btswDL0P6D8Iui9OjLbYjDg9pGgv3Rag3QcwkmwLk0RBUmLnJ/YDA3bbTjvuvr9Z+xmVlDhb29uw&#10;HIhQJB/5Hun5xaAV2QrnJZqaziZTSoRhyKVpa/rx7ur1G0p8AMNBoRE13QlPLxYnr+a9rUSJHSou&#10;HIkgxle9rWkXgq2KwrNOaPATtMLEYINOQ4iuawvuoI/oWhXldHpe9Oi4dciE9/H1ch+ki4zfNIKF&#10;D03jRSCqpnG2kK3Ldp1ssZhD1TqwnWSHMeAfptAgTWx6hLqEAGTj5AsoLZlDj02YMNQFNo1kInOI&#10;bGbTZ2xuO7Aic4nieHuUyf8/WPZ+u3JE8pqWlBjQcUX3X37+/vzt4dfXaO9/fCdlEqm3voq5S7Ny&#10;iSYbzK29QfbJE4PLDkwr8rB3OxsRZqmieFKSHG9jq3X/DnnMgU3ArNjQOJ0goxZkyIvZHRcjhkBY&#10;fDydnZen5RklbIwVUI2F1vlwLVCT9KemSpqkGVSwvfEhDQLVmJKeDV5JpfLelSF9Td+eReQU8agk&#10;T8HsuHa9VI5sIV1O/mVWz9IcbgzfN1Em1Yl8dIfOI+u9fmvku5UbpYkLzbMdji9dzN9+FvDPJ7J4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XOUlnYAAAACwEAAA8AAAAAAAAAAQAgAAAAIgAAAGRy&#10;cy9kb3ducmV2LnhtbFBLAQIUABQAAAAIAIdO4kCKBhSIzAEAAGoDAAAOAAAAAAAAAAEAIAAAACcB&#10;AABkcnMvZTJvRG9jLnhtbFBLBQYAAAAABgAGAFkBAABlBQAAAAA=&#10;">
                      <v:path arrowok="t"/>
                      <v:fill on="f" focussize="0,0"/>
                      <v:stroke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指导老师单位意见：</w:t>
            </w:r>
          </w:p>
          <w:p>
            <w:pPr>
              <w:tabs>
                <w:tab w:val="left" w:pos="6480"/>
              </w:tabs>
              <w:spacing w:line="60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tabs>
                <w:tab w:val="left" w:pos="6480"/>
              </w:tabs>
              <w:spacing w:line="60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tabs>
                <w:tab w:val="left" w:pos="6480"/>
              </w:tabs>
              <w:spacing w:line="60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tabs>
                <w:tab w:val="left" w:pos="6480"/>
              </w:tabs>
              <w:spacing w:line="60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负责人（签章）：                         （盖  章）</w:t>
            </w:r>
          </w:p>
          <w:p>
            <w:pPr>
              <w:tabs>
                <w:tab w:val="left" w:pos="6732"/>
              </w:tabs>
              <w:spacing w:line="44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 xml:space="preserve">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2" w:hRule="exact"/>
          <w:jc w:val="center"/>
        </w:trPr>
        <w:tc>
          <w:tcPr>
            <w:tcW w:w="10090" w:type="dxa"/>
            <w:noWrap w:val="0"/>
            <w:vAlign w:val="top"/>
          </w:tcPr>
          <w:p>
            <w:pPr>
              <w:tabs>
                <w:tab w:val="left" w:pos="6480"/>
              </w:tabs>
              <w:spacing w:line="60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继承人单位意见：</w:t>
            </w:r>
          </w:p>
          <w:p>
            <w:pPr>
              <w:tabs>
                <w:tab w:val="left" w:pos="6480"/>
              </w:tabs>
              <w:spacing w:line="60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tabs>
                <w:tab w:val="left" w:pos="6480"/>
              </w:tabs>
              <w:spacing w:line="60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tabs>
                <w:tab w:val="left" w:pos="6480"/>
              </w:tabs>
              <w:spacing w:line="60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tabs>
                <w:tab w:val="left" w:pos="6480"/>
              </w:tabs>
              <w:spacing w:line="60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tabs>
                <w:tab w:val="left" w:pos="6480"/>
              </w:tabs>
              <w:spacing w:line="60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负责人（签章）：                         （盖  章）</w:t>
            </w:r>
          </w:p>
          <w:p>
            <w:pPr>
              <w:tabs>
                <w:tab w:val="left" w:pos="6480"/>
              </w:tabs>
              <w:spacing w:line="600" w:lineRule="exact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 xml:space="preserve">                                        年     月     日</w:t>
            </w:r>
          </w:p>
        </w:tc>
      </w:tr>
    </w:tbl>
    <w:p>
      <w:pPr>
        <w:pStyle w:val="3"/>
        <w:adjustRightInd w:val="0"/>
        <w:spacing w:line="560" w:lineRule="exact"/>
        <w:ind w:left="840" w:hanging="840" w:hangingChars="300"/>
        <w:rPr>
          <w:rFonts w:ascii="Times New Roman" w:eastAsia="仿宋_GB2312" w:cs="Times New Roman"/>
        </w:rPr>
      </w:pPr>
      <w:r>
        <w:rPr>
          <w:rFonts w:ascii="Times New Roman" w:hAnsi="Times New Roman" w:eastAsia="黑体" w:cs="Times New Roman"/>
          <w:sz w:val="28"/>
          <w:szCs w:val="28"/>
        </w:rPr>
        <w:t>注：</w:t>
      </w:r>
      <w:r>
        <w:rPr>
          <w:rFonts w:ascii="Times New Roman" w:hAnsi="Times New Roman" w:eastAsia="仿宋_GB2312" w:cs="Times New Roman"/>
          <w:sz w:val="28"/>
          <w:szCs w:val="28"/>
        </w:rPr>
        <w:t>本协议一式四份，由浙江省中医</w:t>
      </w:r>
      <w:r>
        <w:rPr>
          <w:rFonts w:hint="eastAsia" w:eastAsia="仿宋_GB2312" w:cs="Times New Roman"/>
          <w:sz w:val="28"/>
          <w:szCs w:val="28"/>
        </w:rPr>
        <w:t>药</w:t>
      </w:r>
      <w:r>
        <w:rPr>
          <w:rFonts w:ascii="Times New Roman" w:hAnsi="Times New Roman" w:eastAsia="仿宋_GB2312" w:cs="Times New Roman"/>
          <w:sz w:val="28"/>
          <w:szCs w:val="28"/>
        </w:rPr>
        <w:t>管理局、指导老师单位、指导老师、继承人各留存1份。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1091A"/>
    <w:rsid w:val="5001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2024-12-06T06:14:00Z</dcterms:created>
  <dc:creator>xxzx</dc:creator>
  <cp:lastModifiedBy>xxzx</cp:lastModifiedBy>
  <dcterms:modified xsi:type="dcterms:W3CDTF">2024-12-06T06:15:14Z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