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2872A">
      <w:pPr>
        <w:rPr>
          <w:rFonts w:hint="eastAsia" w:ascii="方正小标宋简体" w:hAnsi="方正小标宋简体" w:eastAsia="方正小标宋简体" w:cs="方正小标宋简体"/>
          <w:sz w:val="44"/>
          <w:szCs w:val="44"/>
        </w:rPr>
      </w:pPr>
      <w:r>
        <w:rPr>
          <w:rFonts w:hint="eastAsia" w:ascii="方正小标宋简体" w:hAnsi="Times New Roman" w:eastAsia="方正小标宋简体" w:cs="Times New Roman"/>
          <w:color w:val="FF0000"/>
          <w:spacing w:val="120"/>
          <w:kern w:val="4"/>
          <w:sz w:val="72"/>
          <w:szCs w:val="96"/>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15875</wp:posOffset>
                </wp:positionH>
                <wp:positionV relativeFrom="paragraph">
                  <wp:posOffset>-508000</wp:posOffset>
                </wp:positionV>
                <wp:extent cx="5579745" cy="899795"/>
                <wp:effectExtent l="0" t="0" r="0" b="0"/>
                <wp:wrapNone/>
                <wp:docPr id="2" name="矩形 2"/>
                <wp:cNvGraphicFramePr/>
                <a:graphic xmlns:a="http://schemas.openxmlformats.org/drawingml/2006/main">
                  <a:graphicData uri="http://schemas.microsoft.com/office/word/2010/wordprocessingShape">
                    <wps:wsp>
                      <wps:cNvSpPr/>
                      <wps:spPr>
                        <a:xfrm>
                          <a:off x="0" y="0"/>
                          <a:ext cx="5579745" cy="899795"/>
                        </a:xfrm>
                        <a:prstGeom prst="rect">
                          <a:avLst/>
                        </a:prstGeom>
                        <a:noFill/>
                        <a:ln>
                          <a:noFill/>
                        </a:ln>
                      </wps:spPr>
                      <wps:txbx>
                        <w:txbxContent>
                          <w:p w14:paraId="51B094F6">
                            <w:pPr>
                              <w:jc w:val="center"/>
                              <w:rPr>
                                <w:sz w:val="80"/>
                                <w:szCs w:val="64"/>
                              </w:rPr>
                            </w:pPr>
                          </w:p>
                        </w:txbxContent>
                      </wps:txbx>
                      <wps:bodyPr lIns="0" tIns="0" rIns="0" bIns="0" upright="1"/>
                    </wps:wsp>
                  </a:graphicData>
                </a:graphic>
              </wp:anchor>
            </w:drawing>
          </mc:Choice>
          <mc:Fallback>
            <w:pict>
              <v:rect id="_x0000_s1026" o:spid="_x0000_s1026" o:spt="1" style="position:absolute;left:0pt;margin-left:1.25pt;margin-top:-40pt;height:70.85pt;width:439.35pt;z-index:251659264;mso-width-relative:page;mso-height-relative:page;" filled="f" stroked="f" coordsize="21600,21600" o:gfxdata="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GhGn2QAAAAgBAAAPAAAAAAAAAAEAIAAAACIAAABkcnMvZG93bnJldi54bWxQSwECFAAUAAAACACH&#10;TuJA9f7PKbEBAABlAwAADgAAAAAAAAABACAAAAAoAQAAZHJzL2Uyb0RvYy54bWxQSwUGAAAAAAYA&#10;BgBZAQAASwUAAAAA&#10;">
                <v:fill on="f" focussize="0,0"/>
                <v:stroke on="f"/>
                <v:imagedata o:title=""/>
                <o:lock v:ext="edit" aspectratio="f"/>
                <v:textbox inset="0mm,0mm,0mm,0mm">
                  <w:txbxContent>
                    <w:p w14:paraId="51B094F6">
                      <w:pPr>
                        <w:jc w:val="center"/>
                        <w:rPr>
                          <w:sz w:val="80"/>
                          <w:szCs w:val="64"/>
                        </w:rPr>
                      </w:pPr>
                    </w:p>
                  </w:txbxContent>
                </v:textbox>
              </v:rect>
            </w:pict>
          </mc:Fallback>
        </mc:AlternateContent>
      </w:r>
    </w:p>
    <w:p w14:paraId="190AD178">
      <w:pPr>
        <w:tabs>
          <w:tab w:val="left" w:pos="210"/>
        </w:tabs>
        <w:spacing w:line="580" w:lineRule="exact"/>
        <w:jc w:val="center"/>
        <w:rPr>
          <w:rFonts w:hint="eastAsia" w:ascii="方正小标宋简体" w:hAnsi="方正小标宋简体" w:eastAsia="方正小标宋简体" w:cs="方正小标宋简体"/>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lang w:eastAsia="zh-CN"/>
        </w:rPr>
        <w:t>关于印发</w:t>
      </w:r>
      <w:r>
        <w:rPr>
          <w:rFonts w:hint="eastAsia" w:ascii="方正小标宋简体" w:hAnsi="方正小标宋简体" w:eastAsia="方正小标宋简体" w:cs="方正小标宋简体"/>
          <w:color w:val="auto"/>
          <w:kern w:val="0"/>
          <w:sz w:val="44"/>
          <w:szCs w:val="44"/>
          <w:highlight w:val="none"/>
        </w:rPr>
        <w:t>安徽省职业卫生技术服务机构</w:t>
      </w:r>
    </w:p>
    <w:p w14:paraId="74163E9C">
      <w:pPr>
        <w:tabs>
          <w:tab w:val="left" w:pos="210"/>
        </w:tabs>
        <w:spacing w:line="580" w:lineRule="exact"/>
        <w:jc w:val="center"/>
        <w:rPr>
          <w:rFonts w:hint="eastAsia" w:ascii="方正小标宋简体" w:hAnsi="方正小标宋简体" w:eastAsia="方正小标宋简体" w:cs="方正小标宋简体"/>
          <w:b w:val="0"/>
          <w:bCs w:val="0"/>
          <w:color w:val="auto"/>
          <w:kern w:val="0"/>
          <w:sz w:val="44"/>
          <w:szCs w:val="44"/>
          <w:highlight w:val="none"/>
          <w:lang w:eastAsia="zh-CN"/>
        </w:rPr>
      </w:pPr>
      <w:r>
        <w:rPr>
          <w:rFonts w:hint="eastAsia" w:ascii="方正小标宋简体" w:hAnsi="方正小标宋简体" w:eastAsia="方正小标宋简体" w:cs="方正小标宋简体"/>
          <w:color w:val="auto"/>
          <w:kern w:val="0"/>
          <w:sz w:val="44"/>
          <w:szCs w:val="44"/>
          <w:highlight w:val="none"/>
        </w:rPr>
        <w:t>资质认可实施细则</w:t>
      </w:r>
      <w:r>
        <w:rPr>
          <w:rFonts w:hint="eastAsia" w:ascii="方正小标宋简体" w:hAnsi="方正小标宋简体" w:eastAsia="方正小标宋简体" w:cs="方正小标宋简体"/>
          <w:b w:val="0"/>
          <w:bCs w:val="0"/>
          <w:color w:val="auto"/>
          <w:kern w:val="0"/>
          <w:sz w:val="44"/>
          <w:szCs w:val="44"/>
          <w:highlight w:val="none"/>
          <w:lang w:eastAsia="zh-CN"/>
        </w:rPr>
        <w:t>的通知</w:t>
      </w:r>
    </w:p>
    <w:p w14:paraId="1BE3D4AB">
      <w:pPr>
        <w:tabs>
          <w:tab w:val="left" w:pos="210"/>
        </w:tabs>
        <w:spacing w:line="580" w:lineRule="exact"/>
        <w:jc w:val="center"/>
        <w:rPr>
          <w:rFonts w:hint="eastAsia" w:ascii="方正小标宋简体" w:hAnsi="方正小标宋简体" w:eastAsia="方正小标宋简体" w:cs="方正小标宋简体"/>
          <w:b w:val="0"/>
          <w:bCs w:val="0"/>
          <w:color w:val="auto"/>
          <w:kern w:val="0"/>
          <w:sz w:val="44"/>
          <w:szCs w:val="44"/>
          <w:highlight w:val="none"/>
          <w:lang w:eastAsia="zh-CN"/>
        </w:rPr>
      </w:pPr>
    </w:p>
    <w:p w14:paraId="307D1145">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各市及省直管县卫生健康委，各有关单位：</w:t>
      </w:r>
    </w:p>
    <w:p w14:paraId="77FB41E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为贯彻落实《国家卫生健康委关于修改〈职业卫生技术服务机构管理办法〉的决定》（国家卫生健康委令第11号）</w:t>
      </w:r>
      <w:r>
        <w:rPr>
          <w:rFonts w:hint="eastAsia" w:ascii="仿宋_GB2312" w:hAnsi="仿宋_GB2312" w:eastAsia="仿宋_GB2312" w:cs="仿宋_GB2312"/>
          <w:color w:val="auto"/>
          <w:kern w:val="0"/>
          <w:sz w:val="32"/>
          <w:szCs w:val="32"/>
          <w:highlight w:val="none"/>
          <w:lang w:eastAsia="zh-CN"/>
        </w:rPr>
        <w:t>、《国家卫生健康委办公厅关于印发</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职业卫生技术服务机构资质认可程序及技术评审准则</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的通知》</w:t>
      </w:r>
      <w:r>
        <w:rPr>
          <w:rFonts w:hint="eastAsia" w:ascii="仿宋_GB2312" w:hAnsi="仿宋_GB2312" w:eastAsia="仿宋_GB2312" w:cs="仿宋_GB2312"/>
          <w:color w:val="auto"/>
          <w:kern w:val="0"/>
          <w:sz w:val="32"/>
          <w:szCs w:val="32"/>
          <w:highlight w:val="none"/>
        </w:rPr>
        <w:t>（国卫办职健发〔202</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_GB2312" w:eastAsia="仿宋_GB2312" w:cs="仿宋_GB2312"/>
          <w:color w:val="auto"/>
          <w:kern w:val="0"/>
          <w:sz w:val="32"/>
          <w:szCs w:val="32"/>
          <w:highlight w:val="none"/>
        </w:rPr>
        <w:t>号</w:t>
      </w:r>
      <w:r>
        <w:rPr>
          <w:rFonts w:hint="eastAsia" w:ascii="仿宋_GB2312" w:hAnsi="仿宋_GB2312" w:eastAsia="仿宋_GB2312" w:cs="仿宋_GB2312"/>
          <w:color w:val="auto"/>
          <w:kern w:val="0"/>
          <w:sz w:val="32"/>
          <w:szCs w:val="32"/>
          <w:highlight w:val="none"/>
          <w:lang w:eastAsia="zh-CN"/>
        </w:rPr>
        <w:t>）要求</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进一步规范我省职业卫生技术服务机构资质认可工作，我委结合实际制定了《安徽省</w:t>
      </w:r>
      <w:r>
        <w:rPr>
          <w:rFonts w:hint="eastAsia" w:ascii="仿宋_GB2312" w:hAnsi="仿宋_GB2312" w:eastAsia="仿宋_GB2312" w:cs="仿宋_GB2312"/>
          <w:b w:val="0"/>
          <w:bCs w:val="0"/>
          <w:color w:val="auto"/>
          <w:kern w:val="0"/>
          <w:sz w:val="32"/>
          <w:szCs w:val="32"/>
          <w:highlight w:val="none"/>
          <w:lang w:eastAsia="zh-CN"/>
        </w:rPr>
        <w:t>职业卫生技术服务机构资质认可实施细则》（以下简称《实施细则》），现印发你们，并提如下要求，请一并遵照执行</w:t>
      </w:r>
      <w:r>
        <w:rPr>
          <w:rFonts w:hint="eastAsia" w:ascii="仿宋_GB2312" w:hAnsi="仿宋_GB2312" w:eastAsia="仿宋_GB2312" w:cs="仿宋_GB2312"/>
          <w:color w:val="auto"/>
          <w:kern w:val="0"/>
          <w:sz w:val="32"/>
          <w:szCs w:val="32"/>
          <w:highlight w:val="none"/>
          <w:lang w:eastAsia="zh-CN"/>
        </w:rPr>
        <w:t>。</w:t>
      </w:r>
    </w:p>
    <w:p w14:paraId="39FFCA13">
      <w:pPr>
        <w:keepNext w:val="0"/>
        <w:keepLines w:val="0"/>
        <w:pageBreakBefore w:val="0"/>
        <w:widowControl w:val="0"/>
        <w:kinsoku/>
        <w:wordWrap/>
        <w:overflowPunct/>
        <w:topLinePunct w:val="0"/>
        <w:autoSpaceDE/>
        <w:autoSpaceDN/>
        <w:bidi w:val="0"/>
        <w:adjustRightInd w:val="0"/>
        <w:spacing w:line="580" w:lineRule="exact"/>
        <w:ind w:firstLine="640" w:firstLineChars="200"/>
        <w:textAlignment w:val="auto"/>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eastAsia="zh-CN"/>
        </w:rPr>
        <w:t>一、</w:t>
      </w:r>
      <w:r>
        <w:rPr>
          <w:rFonts w:hint="eastAsia" w:ascii="黑体" w:hAnsi="黑体" w:eastAsia="黑体" w:cs="黑体"/>
          <w:color w:val="auto"/>
          <w:kern w:val="0"/>
          <w:sz w:val="32"/>
          <w:szCs w:val="32"/>
          <w:highlight w:val="none"/>
        </w:rPr>
        <w:t>加强学习宣传引导</w:t>
      </w:r>
    </w:p>
    <w:p w14:paraId="01B2A47F">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各级卫生健康行政部门要认真学习贯彻落实新修订</w:t>
      </w:r>
      <w:r>
        <w:rPr>
          <w:rFonts w:hint="eastAsia" w:ascii="仿宋_GB2312" w:hAnsi="仿宋_GB2312" w:eastAsia="仿宋_GB2312" w:cs="仿宋_GB2312"/>
          <w:color w:val="auto"/>
          <w:kern w:val="0"/>
          <w:sz w:val="32"/>
          <w:szCs w:val="32"/>
          <w:highlight w:val="none"/>
          <w:lang w:eastAsia="zh-CN"/>
        </w:rPr>
        <w:t>的</w:t>
      </w:r>
      <w:r>
        <w:rPr>
          <w:rFonts w:hint="eastAsia" w:ascii="仿宋_GB2312" w:hAnsi="仿宋_GB2312" w:eastAsia="仿宋_GB2312" w:cs="仿宋_GB2312"/>
          <w:color w:val="auto"/>
          <w:kern w:val="0"/>
          <w:sz w:val="32"/>
          <w:szCs w:val="32"/>
          <w:highlight w:val="none"/>
        </w:rPr>
        <w:t>《职业卫生技术服务机构管理办法》</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以下简称《办法》》，准确把握</w:t>
      </w:r>
      <w:r>
        <w:rPr>
          <w:rFonts w:hint="eastAsia" w:ascii="仿宋_GB2312" w:hAnsi="仿宋_GB2312" w:eastAsia="仿宋_GB2312" w:cs="仿宋_GB2312"/>
          <w:color w:val="auto"/>
          <w:kern w:val="0"/>
          <w:sz w:val="32"/>
          <w:szCs w:val="32"/>
          <w:highlight w:val="none"/>
          <w:lang w:eastAsia="zh-CN"/>
        </w:rPr>
        <w:t>关于</w:t>
      </w:r>
      <w:r>
        <w:rPr>
          <w:rFonts w:hint="eastAsia" w:ascii="仿宋_GB2312" w:hAnsi="仿宋_GB2312" w:eastAsia="仿宋_GB2312" w:cs="仿宋_GB2312"/>
          <w:color w:val="auto"/>
          <w:kern w:val="0"/>
          <w:sz w:val="32"/>
          <w:szCs w:val="32"/>
          <w:highlight w:val="none"/>
        </w:rPr>
        <w:t>职业卫生技术服务机构资质认可、技术服务、监督管理、法律责任等新要求新举措，提升依法行政水平。要转变工作作风，主动向辖区内职业卫生技术服务机构宣传解读《办法》，及时做好新政策的解释工作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为技术服务机构的</w:t>
      </w:r>
      <w:r>
        <w:rPr>
          <w:rFonts w:hint="eastAsia" w:ascii="仿宋_GB2312" w:hAnsi="仿宋_GB2312" w:eastAsia="仿宋_GB2312" w:cs="仿宋_GB2312"/>
          <w:color w:val="auto"/>
          <w:kern w:val="0"/>
          <w:sz w:val="32"/>
          <w:szCs w:val="32"/>
          <w:highlight w:val="none"/>
          <w:lang w:eastAsia="zh-CN"/>
        </w:rPr>
        <w:t>规范从业和</w:t>
      </w:r>
      <w:r>
        <w:rPr>
          <w:rFonts w:hint="eastAsia" w:ascii="仿宋_GB2312" w:hAnsi="仿宋_GB2312" w:eastAsia="仿宋_GB2312" w:cs="仿宋_GB2312"/>
          <w:color w:val="auto"/>
          <w:kern w:val="0"/>
          <w:sz w:val="32"/>
          <w:szCs w:val="32"/>
          <w:highlight w:val="none"/>
        </w:rPr>
        <w:t>发展做好指导服务。</w:t>
      </w:r>
    </w:p>
    <w:p w14:paraId="6F156C74">
      <w:pPr>
        <w:widowControl w:val="0"/>
        <w:adjustRightInd w:val="0"/>
        <w:spacing w:line="580" w:lineRule="exact"/>
        <w:ind w:firstLine="640" w:firstLineChars="200"/>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二、规范开展资质认可</w:t>
      </w:r>
    </w:p>
    <w:p w14:paraId="73214F13">
      <w:pPr>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（一）</w:t>
      </w:r>
      <w:r>
        <w:rPr>
          <w:rFonts w:hint="eastAsia" w:ascii="仿宋_GB2312" w:hAnsi="仿宋_GB2312" w:eastAsia="仿宋_GB2312" w:cs="仿宋_GB2312"/>
          <w:color w:val="auto"/>
          <w:kern w:val="0"/>
          <w:sz w:val="32"/>
          <w:szCs w:val="32"/>
          <w:highlight w:val="none"/>
        </w:rPr>
        <w:t>自本通知下发之日起，</w:t>
      </w:r>
      <w:r>
        <w:rPr>
          <w:rFonts w:hint="eastAsia" w:ascii="仿宋_GB2312" w:hAnsi="仿宋_GB2312" w:eastAsia="仿宋_GB2312" w:cs="仿宋_GB2312"/>
          <w:color w:val="auto"/>
          <w:kern w:val="0"/>
          <w:sz w:val="32"/>
          <w:szCs w:val="32"/>
          <w:highlight w:val="none"/>
          <w:lang w:eastAsia="zh-CN"/>
        </w:rPr>
        <w:t>省卫生健康委将按照《实施细则》《职业卫生技术服务机构专业技术人员考核评估大纲》（国卫办职健发〔2021〕2号）等规定，规范开展职业卫生技术服务机构资质认可申请受理、技术评审、行政审查等工作。省卫生健康委《关于加强职业卫生技术服务机构管理工作的通知》（皖卫职健秘〔2021〕80号）、《关于进一步规范职业卫生技术服务机构资质管理工作的通知》（</w:t>
      </w:r>
      <w:r>
        <w:rPr>
          <w:rFonts w:hint="eastAsia" w:ascii="仿宋_GB2312" w:hAnsi="Calibri" w:eastAsia="仿宋_GB2312"/>
          <w:color w:val="auto"/>
          <w:sz w:val="32"/>
          <w:szCs w:val="32"/>
          <w:highlight w:val="none"/>
          <w:lang w:eastAsia="zh-CN"/>
        </w:rPr>
        <w:t>皖卫传〔2022〕350号</w:t>
      </w:r>
      <w:r>
        <w:rPr>
          <w:rFonts w:hint="eastAsia" w:ascii="仿宋_GB2312" w:hAnsi="仿宋_GB2312" w:eastAsia="仿宋_GB2312" w:cs="仿宋_GB2312"/>
          <w:color w:val="auto"/>
          <w:kern w:val="0"/>
          <w:sz w:val="32"/>
          <w:szCs w:val="32"/>
          <w:highlight w:val="none"/>
          <w:lang w:eastAsia="zh-CN"/>
        </w:rPr>
        <w:t>）同时失效。</w:t>
      </w:r>
    </w:p>
    <w:p w14:paraId="7F3657C6">
      <w:pPr>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kern w:val="0"/>
          <w:sz w:val="32"/>
          <w:szCs w:val="32"/>
          <w:highlight w:val="none"/>
          <w:lang w:eastAsia="zh-CN"/>
        </w:rPr>
        <w:t>（二）</w:t>
      </w:r>
      <w:r>
        <w:rPr>
          <w:rFonts w:hint="eastAsia" w:ascii="Times New Roman" w:hAnsi="Times New Roman" w:eastAsia="仿宋_GB2312" w:cs="Times New Roman"/>
          <w:bCs/>
          <w:color w:val="auto"/>
          <w:sz w:val="32"/>
          <w:szCs w:val="32"/>
          <w:highlight w:val="none"/>
          <w:lang w:eastAsia="zh-CN"/>
        </w:rPr>
        <w:t>省卫生健康委建立安徽省职业卫生技术服务机构专业技术人员考核题库，统一考核标</w:t>
      </w:r>
      <w:r>
        <w:rPr>
          <w:rFonts w:hint="eastAsia" w:ascii="仿宋_GB2312" w:hAnsi="仿宋_GB2312" w:eastAsia="仿宋_GB2312" w:cs="仿宋_GB2312"/>
          <w:bCs/>
          <w:color w:val="auto"/>
          <w:sz w:val="32"/>
          <w:szCs w:val="32"/>
          <w:highlight w:val="none"/>
          <w:lang w:eastAsia="zh-CN"/>
        </w:rPr>
        <w:t>准，</w:t>
      </w:r>
      <w:r>
        <w:rPr>
          <w:rFonts w:hint="eastAsia" w:ascii="仿宋_GB2312" w:hAnsi="仿宋_GB2312" w:eastAsia="仿宋_GB2312" w:cs="仿宋_GB2312"/>
          <w:bCs/>
          <w:color w:val="auto"/>
          <w:sz w:val="32"/>
          <w:szCs w:val="32"/>
          <w:highlight w:val="none"/>
        </w:rPr>
        <w:t>每年集中组织1</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次专业技术人员专业</w:t>
      </w:r>
      <w:r>
        <w:rPr>
          <w:rFonts w:hint="eastAsia" w:ascii="仿宋_GB2312" w:hAnsi="仿宋_GB2312" w:eastAsia="仿宋_GB2312" w:cs="仿宋_GB2312"/>
          <w:bCs/>
          <w:color w:val="auto"/>
          <w:sz w:val="32"/>
          <w:szCs w:val="32"/>
          <w:highlight w:val="none"/>
          <w:lang w:eastAsia="zh-CN"/>
        </w:rPr>
        <w:t>知识综合</w:t>
      </w:r>
      <w:r>
        <w:rPr>
          <w:rFonts w:hint="eastAsia" w:ascii="仿宋_GB2312" w:hAnsi="仿宋_GB2312" w:eastAsia="仿宋_GB2312" w:cs="仿宋_GB2312"/>
          <w:bCs/>
          <w:color w:val="auto"/>
          <w:sz w:val="32"/>
          <w:szCs w:val="32"/>
          <w:highlight w:val="none"/>
        </w:rPr>
        <w:t>能力考核</w:t>
      </w:r>
      <w:r>
        <w:rPr>
          <w:rFonts w:hint="eastAsia" w:ascii="仿宋_GB2312" w:hAnsi="仿宋_GB2312" w:eastAsia="仿宋_GB2312" w:cs="仿宋_GB2312"/>
          <w:bCs/>
          <w:color w:val="auto"/>
          <w:sz w:val="32"/>
          <w:szCs w:val="32"/>
          <w:highlight w:val="none"/>
          <w:lang w:eastAsia="zh-CN"/>
        </w:rPr>
        <w:t>，在资质认可现场技术评审时不再开展专业技术人员专业知识综合能力考核。考核结束后，省卫生健康委将根据考核结果，为各机构发放考核合格人员通知单。拟</w:t>
      </w:r>
      <w:r>
        <w:rPr>
          <w:rFonts w:hint="eastAsia" w:ascii="仿宋_GB2312" w:hAnsi="仿宋_GB2312" w:eastAsia="仿宋_GB2312" w:cs="仿宋_GB2312"/>
          <w:bCs/>
          <w:color w:val="auto"/>
          <w:sz w:val="32"/>
          <w:szCs w:val="32"/>
          <w:highlight w:val="none"/>
        </w:rPr>
        <w:t>申请</w:t>
      </w:r>
      <w:r>
        <w:rPr>
          <w:rFonts w:hint="eastAsia" w:ascii="仿宋_GB2312" w:hAnsi="仿宋_GB2312" w:eastAsia="仿宋_GB2312" w:cs="仿宋_GB2312"/>
          <w:bCs/>
          <w:color w:val="auto"/>
          <w:sz w:val="32"/>
          <w:szCs w:val="32"/>
          <w:highlight w:val="none"/>
          <w:lang w:eastAsia="zh-CN"/>
        </w:rPr>
        <w:t>资质</w:t>
      </w:r>
      <w:r>
        <w:rPr>
          <w:rFonts w:hint="eastAsia" w:ascii="仿宋_GB2312" w:hAnsi="仿宋_GB2312" w:eastAsia="仿宋_GB2312" w:cs="仿宋_GB2312"/>
          <w:bCs/>
          <w:color w:val="auto"/>
          <w:sz w:val="32"/>
          <w:szCs w:val="32"/>
          <w:highlight w:val="none"/>
        </w:rPr>
        <w:t>单位的专业技术人员考</w:t>
      </w:r>
      <w:r>
        <w:rPr>
          <w:rFonts w:hint="eastAsia" w:ascii="仿宋_GB2312" w:hAnsi="仿宋_GB2312" w:eastAsia="仿宋_GB2312" w:cs="仿宋_GB2312"/>
          <w:bCs/>
          <w:color w:val="auto"/>
          <w:sz w:val="32"/>
          <w:szCs w:val="32"/>
          <w:highlight w:val="none"/>
          <w:lang w:eastAsia="zh-CN"/>
        </w:rPr>
        <w:t>核</w:t>
      </w:r>
      <w:r>
        <w:rPr>
          <w:rFonts w:hint="eastAsia" w:ascii="仿宋_GB2312" w:hAnsi="仿宋_GB2312" w:eastAsia="仿宋_GB2312" w:cs="仿宋_GB2312"/>
          <w:bCs/>
          <w:color w:val="auto"/>
          <w:sz w:val="32"/>
          <w:szCs w:val="32"/>
          <w:highlight w:val="none"/>
        </w:rPr>
        <w:t>合格的</w:t>
      </w:r>
      <w:r>
        <w:rPr>
          <w:rFonts w:hint="eastAsia" w:ascii="仿宋_GB2312" w:hAnsi="仿宋_GB2312" w:eastAsia="仿宋_GB2312" w:cs="仿宋_GB2312"/>
          <w:bCs/>
          <w:color w:val="auto"/>
          <w:sz w:val="32"/>
          <w:szCs w:val="32"/>
          <w:highlight w:val="none"/>
          <w:lang w:eastAsia="zh-CN"/>
        </w:rPr>
        <w:t>，在该单位申请资质时有效</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i w:val="0"/>
          <w:iCs w:val="0"/>
          <w:caps w:val="0"/>
          <w:color w:val="auto"/>
          <w:spacing w:val="0"/>
          <w:sz w:val="32"/>
          <w:szCs w:val="32"/>
          <w:highlight w:val="none"/>
          <w:shd w:val="clear"/>
        </w:rPr>
        <w:t>取得资质机构的专业技术人员考核合格有效期限，仅限在该机构一个资质有效期内。</w:t>
      </w:r>
    </w:p>
    <w:p w14:paraId="37A17870">
      <w:pPr>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国标黑体" w:hAnsi="国标黑体" w:eastAsia="国标黑体" w:cs="国标黑体"/>
          <w:bCs/>
          <w:color w:val="auto"/>
          <w:sz w:val="32"/>
          <w:szCs w:val="32"/>
          <w:highlight w:val="none"/>
          <w:lang w:eastAsia="zh-CN"/>
        </w:rPr>
      </w:pPr>
      <w:r>
        <w:rPr>
          <w:rFonts w:hint="eastAsia" w:ascii="国标黑体" w:hAnsi="国标黑体" w:eastAsia="国标黑体" w:cs="国标黑体"/>
          <w:bCs/>
          <w:color w:val="auto"/>
          <w:sz w:val="32"/>
          <w:szCs w:val="32"/>
          <w:highlight w:val="none"/>
          <w:lang w:eastAsia="zh-CN"/>
        </w:rPr>
        <w:t>三、强化监督管理</w:t>
      </w:r>
    </w:p>
    <w:p w14:paraId="30359C43">
      <w:pPr>
        <w:pageBreakBefore w:val="0"/>
        <w:numPr>
          <w:ilvl w:val="0"/>
          <w:numId w:val="0"/>
        </w:numPr>
        <w:kinsoku/>
        <w:wordWrap/>
        <w:overflowPunct/>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Times New Roman"/>
          <w:bCs/>
          <w:color w:val="auto"/>
          <w:sz w:val="32"/>
          <w:szCs w:val="32"/>
          <w:highlight w:val="none"/>
          <w:lang w:eastAsia="zh-CN"/>
        </w:rPr>
      </w:pPr>
      <w:r>
        <w:rPr>
          <w:rFonts w:hint="eastAsia" w:ascii="Times New Roman" w:hAnsi="Times New Roman" w:eastAsia="仿宋_GB2312" w:cs="Times New Roman"/>
          <w:bCs/>
          <w:color w:val="auto"/>
          <w:sz w:val="32"/>
          <w:szCs w:val="32"/>
          <w:highlight w:val="none"/>
          <w:lang w:eastAsia="zh-CN"/>
        </w:rPr>
        <w:t>各级卫生健康行政部门要依法加强职业卫生技术服务机构事中事后监管，综合运用评估检查、质量控制、检测能力比对、“双随机”检查、延伸检查、举报核查等监管方式，督促职业卫生技术服务机构依法规范从业，</w:t>
      </w:r>
      <w:r>
        <w:rPr>
          <w:rFonts w:hint="eastAsia" w:ascii="仿宋_GB2312" w:hAnsi="仿宋_GB2312" w:eastAsia="仿宋_GB2312" w:cs="仿宋_GB2312"/>
          <w:color w:val="auto"/>
          <w:kern w:val="0"/>
          <w:sz w:val="32"/>
          <w:szCs w:val="32"/>
          <w:highlight w:val="none"/>
          <w:lang w:eastAsia="zh-CN"/>
        </w:rPr>
        <w:t>不断改进提升技术服务质量。</w:t>
      </w:r>
      <w:r>
        <w:rPr>
          <w:rFonts w:hint="eastAsia" w:ascii="Times New Roman" w:hAnsi="Times New Roman" w:eastAsia="仿宋_GB2312" w:cs="Times New Roman"/>
          <w:bCs/>
          <w:color w:val="auto"/>
          <w:sz w:val="32"/>
          <w:szCs w:val="32"/>
          <w:highlight w:val="none"/>
          <w:lang w:eastAsia="zh-CN"/>
        </w:rPr>
        <w:t>各职业卫生技术服务机构要严格落实依法规范执业的主体责任，要对照《办法》各项具体要求，认真查找内部管理、技术服务等情况是否规范，及时整改违法违规问题，切实提高技术服务能力和水平。</w:t>
      </w:r>
    </w:p>
    <w:p w14:paraId="0BD9CC99">
      <w:pPr>
        <w:keepNext w:val="0"/>
        <w:keepLines w:val="0"/>
        <w:pageBreakBefore w:val="0"/>
        <w:widowControl w:val="0"/>
        <w:tabs>
          <w:tab w:val="left" w:pos="7585"/>
        </w:tabs>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lang w:val="en-US" w:eastAsia="zh-CN"/>
        </w:rPr>
      </w:pPr>
    </w:p>
    <w:p w14:paraId="7DAD7066">
      <w:pPr>
        <w:keepNext w:val="0"/>
        <w:keepLines w:val="0"/>
        <w:pageBreakBefore w:val="0"/>
        <w:widowControl w:val="0"/>
        <w:tabs>
          <w:tab w:val="left" w:pos="7585"/>
        </w:tabs>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lang w:val="en-US" w:eastAsia="zh-CN"/>
        </w:rPr>
      </w:pPr>
    </w:p>
    <w:p w14:paraId="34073C56">
      <w:pPr>
        <w:keepNext w:val="0"/>
        <w:keepLines w:val="0"/>
        <w:pageBreakBefore w:val="0"/>
        <w:widowControl w:val="0"/>
        <w:tabs>
          <w:tab w:val="left" w:pos="7585"/>
        </w:tabs>
        <w:kinsoku/>
        <w:wordWrap/>
        <w:overflowPunct/>
        <w:topLinePunct w:val="0"/>
        <w:autoSpaceDE/>
        <w:autoSpaceDN/>
        <w:bidi w:val="0"/>
        <w:adjustRightInd/>
        <w:snapToGrid/>
        <w:spacing w:line="580" w:lineRule="exact"/>
        <w:ind w:firstLine="1600" w:firstLineChars="500"/>
        <w:textAlignment w:val="auto"/>
        <w:rPr>
          <w:rFonts w:hint="eastAsia" w:ascii="仿宋_GB2312" w:hAnsi="仿宋_GB2312" w:eastAsia="仿宋_GB2312" w:cs="仿宋_GB2312"/>
          <w:sz w:val="32"/>
          <w:szCs w:val="32"/>
          <w:lang w:val="en-US" w:eastAsia="zh-CN"/>
        </w:rPr>
      </w:pPr>
    </w:p>
    <w:p w14:paraId="01B38F2A">
      <w:pPr>
        <w:keepNext w:val="0"/>
        <w:keepLines w:val="0"/>
        <w:pageBreakBefore w:val="0"/>
        <w:widowControl w:val="0"/>
        <w:tabs>
          <w:tab w:val="left" w:pos="7410"/>
          <w:tab w:val="left" w:pos="7616"/>
          <w:tab w:val="left" w:pos="7822"/>
        </w:tabs>
        <w:kinsoku/>
        <w:wordWrap/>
        <w:overflowPunct/>
        <w:topLinePunct w:val="0"/>
        <w:autoSpaceDE/>
        <w:autoSpaceDN/>
        <w:bidi w:val="0"/>
        <w:adjustRightInd/>
        <w:snapToGrid/>
        <w:spacing w:line="580" w:lineRule="exact"/>
        <w:ind w:right="945" w:rightChars="45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安徽省卫生健康委</w:t>
      </w:r>
      <w:r>
        <w:rPr>
          <w:rFonts w:hint="eastAsia" w:ascii="仿宋_GB2312" w:hAnsi="仿宋_GB2312" w:eastAsia="仿宋_GB2312" w:cs="仿宋_GB2312"/>
          <w:sz w:val="32"/>
          <w:szCs w:val="32"/>
          <w:lang w:val="en-US" w:eastAsia="zh-CN"/>
        </w:rPr>
        <w:t>员会</w:t>
      </w:r>
    </w:p>
    <w:p w14:paraId="47191DBA">
      <w:pPr>
        <w:keepNext w:val="0"/>
        <w:keepLines w:val="0"/>
        <w:pageBreakBefore w:val="0"/>
        <w:widowControl w:val="0"/>
        <w:tabs>
          <w:tab w:val="left" w:pos="7410"/>
        </w:tabs>
        <w:kinsoku/>
        <w:wordWrap w:val="0"/>
        <w:overflowPunct/>
        <w:topLinePunct w:val="0"/>
        <w:autoSpaceDE/>
        <w:autoSpaceDN/>
        <w:bidi w:val="0"/>
        <w:adjustRightInd/>
        <w:snapToGrid/>
        <w:spacing w:line="580" w:lineRule="exact"/>
        <w:ind w:right="1260" w:rightChars="6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p w14:paraId="6394FF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（信息公开形式：</w:t>
      </w:r>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rPr>
        <w:t>公开）</w:t>
      </w:r>
    </w:p>
    <w:p w14:paraId="170C8DA6">
      <w:pPr>
        <w:tabs>
          <w:tab w:val="left" w:pos="210"/>
        </w:tabs>
        <w:spacing w:line="560" w:lineRule="exact"/>
        <w:jc w:val="left"/>
        <w:rPr>
          <w:rFonts w:hint="default" w:ascii="Times New Roman" w:hAnsi="Times New Roman"/>
          <w:b/>
          <w:bCs/>
          <w:color w:val="auto"/>
          <w:kern w:val="0"/>
          <w:sz w:val="44"/>
          <w:szCs w:val="44"/>
          <w:highlight w:val="none"/>
          <w:lang w:val="en-US" w:eastAsia="zh-CN"/>
        </w:rPr>
      </w:pPr>
      <w:r>
        <w:rPr>
          <w:rFonts w:hint="eastAsia" w:ascii="Times New Roman" w:hAnsi="Times New Roman"/>
          <w:b/>
          <w:bCs/>
          <w:color w:val="auto"/>
          <w:kern w:val="0"/>
          <w:sz w:val="44"/>
          <w:szCs w:val="44"/>
          <w:highlight w:val="none"/>
          <w:lang w:eastAsia="zh-CN"/>
        </w:rPr>
        <w:br w:type="page"/>
      </w:r>
    </w:p>
    <w:p w14:paraId="12FAB765">
      <w:pPr>
        <w:tabs>
          <w:tab w:val="left" w:pos="210"/>
        </w:tabs>
        <w:spacing w:line="560" w:lineRule="exact"/>
        <w:jc w:val="center"/>
        <w:rPr>
          <w:rFonts w:hint="eastAsia" w:ascii="Times New Roman" w:hAnsi="Times New Roman"/>
          <w:b/>
          <w:bCs/>
          <w:color w:val="auto"/>
          <w:kern w:val="0"/>
          <w:sz w:val="44"/>
          <w:szCs w:val="44"/>
          <w:highlight w:val="none"/>
          <w:lang w:eastAsia="zh-CN"/>
        </w:rPr>
      </w:pPr>
    </w:p>
    <w:p w14:paraId="58E0E707">
      <w:pPr>
        <w:tabs>
          <w:tab w:val="left" w:pos="210"/>
        </w:tabs>
        <w:spacing w:line="560" w:lineRule="exact"/>
        <w:jc w:val="center"/>
        <w:rPr>
          <w:rFonts w:hint="eastAsia" w:ascii="方正小标宋简体" w:hAnsi="方正小标宋简体" w:eastAsia="方正小标宋简体" w:cs="方正小标宋简体"/>
          <w:b w:val="0"/>
          <w:bCs w:val="0"/>
          <w:color w:val="auto"/>
          <w:kern w:val="0"/>
          <w:sz w:val="44"/>
          <w:szCs w:val="44"/>
          <w:highlight w:val="none"/>
          <w:lang w:eastAsia="zh-CN"/>
        </w:rPr>
      </w:pPr>
      <w:r>
        <w:rPr>
          <w:rFonts w:hint="eastAsia" w:ascii="方正小标宋简体" w:hAnsi="方正小标宋简体" w:eastAsia="方正小标宋简体" w:cs="方正小标宋简体"/>
          <w:b w:val="0"/>
          <w:bCs w:val="0"/>
          <w:color w:val="auto"/>
          <w:kern w:val="0"/>
          <w:sz w:val="44"/>
          <w:szCs w:val="44"/>
          <w:highlight w:val="none"/>
          <w:lang w:eastAsia="zh-CN"/>
        </w:rPr>
        <w:t>安徽省职业卫生技术服务机构资质认可工作</w:t>
      </w:r>
    </w:p>
    <w:p w14:paraId="20A89CE0">
      <w:pPr>
        <w:tabs>
          <w:tab w:val="left" w:pos="210"/>
        </w:tabs>
        <w:spacing w:line="560" w:lineRule="exact"/>
        <w:jc w:val="center"/>
        <w:rPr>
          <w:rFonts w:hint="eastAsia" w:ascii="方正小标宋简体" w:hAnsi="方正小标宋简体" w:eastAsia="方正小标宋简体" w:cs="方正小标宋简体"/>
          <w:b w:val="0"/>
          <w:bCs w:val="0"/>
          <w:color w:val="auto"/>
          <w:kern w:val="0"/>
          <w:sz w:val="44"/>
          <w:szCs w:val="44"/>
          <w:highlight w:val="none"/>
          <w:lang w:eastAsia="zh-Hans"/>
        </w:rPr>
      </w:pPr>
      <w:r>
        <w:rPr>
          <w:rFonts w:hint="eastAsia" w:ascii="方正小标宋简体" w:hAnsi="方正小标宋简体" w:eastAsia="方正小标宋简体" w:cs="方正小标宋简体"/>
          <w:b w:val="0"/>
          <w:bCs w:val="0"/>
          <w:color w:val="auto"/>
          <w:kern w:val="0"/>
          <w:sz w:val="44"/>
          <w:szCs w:val="44"/>
          <w:highlight w:val="none"/>
          <w:lang w:eastAsia="zh-CN"/>
        </w:rPr>
        <w:t>实施细则</w:t>
      </w:r>
    </w:p>
    <w:p w14:paraId="5DA43ED9">
      <w:pPr>
        <w:widowControl/>
        <w:tabs>
          <w:tab w:val="left" w:pos="3524"/>
        </w:tabs>
        <w:adjustRightInd w:val="0"/>
        <w:snapToGrid w:val="0"/>
        <w:spacing w:line="560" w:lineRule="exact"/>
        <w:ind w:firstLine="643" w:firstLineChars="200"/>
        <w:jc w:val="left"/>
        <w:rPr>
          <w:rFonts w:ascii="Times New Roman" w:hAnsi="Times New Roman" w:eastAsia="仿宋_GB2312"/>
          <w:b/>
          <w:bCs/>
          <w:color w:val="auto"/>
          <w:kern w:val="0"/>
          <w:sz w:val="32"/>
          <w:szCs w:val="32"/>
          <w:highlight w:val="none"/>
        </w:rPr>
      </w:pPr>
    </w:p>
    <w:p w14:paraId="545CD925">
      <w:pPr>
        <w:keepNext/>
        <w:keepLines/>
        <w:pageBreakBefore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黑体"/>
          <w:color w:val="auto"/>
          <w:sz w:val="32"/>
          <w:szCs w:val="32"/>
          <w:highlight w:val="none"/>
          <w:shd w:val="clear" w:color="auto" w:fill="FFFFFF"/>
          <w:lang w:bidi="ar"/>
        </w:rPr>
      </w:pPr>
      <w:r>
        <w:rPr>
          <w:rFonts w:ascii="Times New Roman" w:hAnsi="Times New Roman" w:eastAsia="黑体"/>
          <w:color w:val="auto"/>
          <w:sz w:val="32"/>
          <w:szCs w:val="32"/>
          <w:highlight w:val="none"/>
          <w:shd w:val="clear" w:color="auto" w:fill="FFFFFF"/>
          <w:lang w:bidi="ar"/>
        </w:rPr>
        <w:t>一、申请与受理</w:t>
      </w:r>
    </w:p>
    <w:p w14:paraId="42D291A4">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第一条 </w:t>
      </w:r>
      <w:r>
        <w:rPr>
          <w:rFonts w:hint="eastAsia" w:ascii="仿宋_GB2312" w:hAnsi="仿宋_GB2312" w:eastAsia="仿宋_GB2312" w:cs="仿宋_GB2312"/>
          <w:color w:val="auto"/>
          <w:sz w:val="32"/>
          <w:szCs w:val="32"/>
          <w:highlight w:val="none"/>
        </w:rPr>
        <w:t>安徽省卫生健康委负责</w:t>
      </w:r>
      <w:r>
        <w:rPr>
          <w:rFonts w:hint="eastAsia" w:ascii="仿宋_GB2312" w:hAnsi="仿宋_GB2312" w:eastAsia="仿宋_GB2312" w:cs="仿宋_GB2312"/>
          <w:bCs/>
          <w:color w:val="auto"/>
          <w:sz w:val="32"/>
          <w:szCs w:val="32"/>
          <w:highlight w:val="none"/>
        </w:rPr>
        <w:t>本省行政区域内职业卫生技术服务机构资质的认可（以下简称资质认可机关）。</w:t>
      </w:r>
    </w:p>
    <w:p w14:paraId="466F7B5A">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第二条 </w:t>
      </w:r>
      <w:r>
        <w:rPr>
          <w:rFonts w:hint="eastAsia" w:ascii="仿宋_GB2312" w:hAnsi="仿宋_GB2312" w:eastAsia="仿宋_GB2312" w:cs="仿宋_GB2312"/>
          <w:color w:val="auto"/>
          <w:sz w:val="32"/>
          <w:szCs w:val="32"/>
          <w:highlight w:val="none"/>
        </w:rPr>
        <w:t>申请职业卫生技术服务机</w:t>
      </w:r>
      <w:r>
        <w:rPr>
          <w:rFonts w:hint="eastAsia" w:ascii="仿宋_GB2312" w:hAnsi="仿宋_GB2312" w:eastAsia="仿宋_GB2312" w:cs="仿宋_GB2312"/>
          <w:color w:val="auto"/>
          <w:kern w:val="0"/>
          <w:sz w:val="32"/>
          <w:szCs w:val="32"/>
          <w:highlight w:val="none"/>
        </w:rPr>
        <w:t>构</w:t>
      </w:r>
      <w:r>
        <w:rPr>
          <w:rFonts w:hint="eastAsia" w:ascii="仿宋_GB2312" w:hAnsi="仿宋_GB2312" w:eastAsia="仿宋_GB2312" w:cs="仿宋_GB2312"/>
          <w:color w:val="auto"/>
          <w:sz w:val="32"/>
          <w:szCs w:val="32"/>
          <w:highlight w:val="none"/>
        </w:rPr>
        <w:t>资质的单位（以下简称申请单位），应当向</w:t>
      </w:r>
      <w:r>
        <w:rPr>
          <w:rFonts w:hint="eastAsia" w:ascii="仿宋_GB2312" w:hAnsi="仿宋_GB2312" w:eastAsia="仿宋_GB2312" w:cs="仿宋_GB2312"/>
          <w:bCs/>
          <w:color w:val="auto"/>
          <w:sz w:val="32"/>
          <w:szCs w:val="32"/>
          <w:highlight w:val="none"/>
        </w:rPr>
        <w:t>安徽省政务服务中心省卫生健康委政务窗口（</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bCs/>
          <w:color w:val="auto"/>
          <w:sz w:val="32"/>
          <w:szCs w:val="32"/>
          <w:highlight w:val="none"/>
        </w:rPr>
        <w:t>政务窗口）</w:t>
      </w:r>
      <w:r>
        <w:rPr>
          <w:rFonts w:hint="eastAsia" w:ascii="仿宋_GB2312" w:hAnsi="仿宋_GB2312" w:eastAsia="仿宋_GB2312" w:cs="仿宋_GB2312"/>
          <w:color w:val="auto"/>
          <w:sz w:val="32"/>
          <w:szCs w:val="32"/>
          <w:highlight w:val="none"/>
        </w:rPr>
        <w:t>提交下列申请材料：</w:t>
      </w:r>
    </w:p>
    <w:p w14:paraId="06C1A7A3">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（一）法定代表人（或主要负责人）签署的职业卫生技术服务机构资质申请表</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eastAsia="zh-CN"/>
        </w:rPr>
        <w:t>见</w:t>
      </w:r>
      <w:r>
        <w:rPr>
          <w:rFonts w:hint="eastAsia" w:ascii="仿宋_GB2312" w:hAnsi="仿宋_GB2312" w:eastAsia="仿宋_GB2312" w:cs="仿宋_GB2312"/>
          <w:bCs/>
          <w:color w:val="auto"/>
          <w:sz w:val="32"/>
          <w:szCs w:val="32"/>
          <w:highlight w:val="none"/>
        </w:rPr>
        <w:t>附录1）</w:t>
      </w:r>
      <w:r>
        <w:rPr>
          <w:rFonts w:hint="eastAsia" w:ascii="仿宋_GB2312" w:hAnsi="仿宋_GB2312" w:eastAsia="仿宋_GB2312" w:cs="仿宋_GB2312"/>
          <w:color w:val="auto"/>
          <w:kern w:val="0"/>
          <w:sz w:val="32"/>
          <w:szCs w:val="32"/>
          <w:highlight w:val="none"/>
        </w:rPr>
        <w:t>；</w:t>
      </w:r>
    </w:p>
    <w:p w14:paraId="4F9F8275">
      <w:pPr>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（二）法定代表人（或主要负责人）签署的知悉承担职业卫生技术服务的法律责任、义务、权利和风险的承诺书（</w:t>
      </w:r>
      <w:r>
        <w:rPr>
          <w:rFonts w:hint="eastAsia" w:ascii="仿宋_GB2312" w:hAnsi="仿宋_GB2312" w:eastAsia="仿宋_GB2312" w:cs="仿宋_GB2312"/>
          <w:color w:val="auto"/>
          <w:kern w:val="0"/>
          <w:sz w:val="32"/>
          <w:szCs w:val="32"/>
          <w:highlight w:val="none"/>
          <w:lang w:eastAsia="zh-CN"/>
        </w:rPr>
        <w:t>见</w:t>
      </w:r>
      <w:r>
        <w:rPr>
          <w:rFonts w:hint="eastAsia" w:ascii="仿宋_GB2312" w:hAnsi="仿宋_GB2312" w:eastAsia="仿宋_GB2312" w:cs="仿宋_GB2312"/>
          <w:color w:val="auto"/>
          <w:kern w:val="0"/>
          <w:sz w:val="32"/>
          <w:szCs w:val="32"/>
          <w:highlight w:val="none"/>
        </w:rPr>
        <w:t>附录</w:t>
      </w:r>
      <w:r>
        <w:rPr>
          <w:rFonts w:hint="eastAsia" w:ascii="仿宋_GB2312" w:hAnsi="仿宋_GB2312" w:eastAsia="仿宋_GB2312" w:cs="仿宋_GB2312"/>
          <w:bCs/>
          <w:color w:val="auto"/>
          <w:sz w:val="32"/>
          <w:szCs w:val="32"/>
          <w:highlight w:val="none"/>
        </w:rPr>
        <w:t>2）</w:t>
      </w:r>
      <w:r>
        <w:rPr>
          <w:rFonts w:hint="eastAsia" w:ascii="仿宋_GB2312" w:hAnsi="仿宋_GB2312" w:eastAsia="仿宋_GB2312" w:cs="仿宋_GB2312"/>
          <w:color w:val="auto"/>
          <w:kern w:val="0"/>
          <w:sz w:val="32"/>
          <w:szCs w:val="32"/>
          <w:highlight w:val="none"/>
        </w:rPr>
        <w:t>；</w:t>
      </w:r>
    </w:p>
    <w:p w14:paraId="1054354B">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（三）营业执照或其他法人资格证明；</w:t>
      </w:r>
    </w:p>
    <w:p w14:paraId="4A96C59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（四）工作场所产权证明或者租赁合同；</w:t>
      </w:r>
    </w:p>
    <w:p w14:paraId="7FF81AC9">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（五）专业技术人员、专职技术负责人、质量控制负责人的名单及其技术职称证书、劳动关系证明；</w:t>
      </w:r>
    </w:p>
    <w:p w14:paraId="4C930BC9">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（六）仪器设备清单、工作场所布局与面积示意图；</w:t>
      </w:r>
    </w:p>
    <w:p w14:paraId="664A7FB4">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kern w:val="0"/>
          <w:sz w:val="32"/>
          <w:szCs w:val="32"/>
          <w:highlight w:val="none"/>
        </w:rPr>
        <w:t>（七）在申请职业卫生技术服务业务范围内，能够证明</w:t>
      </w:r>
      <w:r>
        <w:rPr>
          <w:rFonts w:hint="eastAsia" w:ascii="仿宋_GB2312" w:hAnsi="仿宋_GB2312" w:eastAsia="仿宋_GB2312" w:cs="仿宋_GB2312"/>
          <w:bCs/>
          <w:color w:val="auto"/>
          <w:sz w:val="32"/>
          <w:szCs w:val="32"/>
          <w:highlight w:val="none"/>
        </w:rPr>
        <w:t>具有相应业务能力的其他材料（详见附录3第二部分第八项）。</w:t>
      </w:r>
    </w:p>
    <w:p w14:paraId="14ECFAEC">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 xml:space="preserve">第三条 </w:t>
      </w:r>
      <w:r>
        <w:rPr>
          <w:rFonts w:hint="eastAsia" w:ascii="仿宋_GB2312" w:hAnsi="仿宋_GB2312" w:eastAsia="仿宋_GB2312" w:cs="仿宋_GB2312"/>
          <w:bCs/>
          <w:color w:val="auto"/>
          <w:sz w:val="32"/>
          <w:szCs w:val="32"/>
          <w:highlight w:val="none"/>
        </w:rPr>
        <w:t>申请单位应当对申请材料的真实性负责。申请材料应当完整齐全、内容清楚、不得涂改，复印件、影印件应当清晰并与原件一致（具体要求详见附录3）。</w:t>
      </w:r>
    </w:p>
    <w:p w14:paraId="338A29F7">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val="0"/>
          <w:color w:val="auto"/>
          <w:sz w:val="32"/>
          <w:szCs w:val="32"/>
          <w:highlight w:val="none"/>
        </w:rPr>
        <w:t xml:space="preserve">第四条 </w:t>
      </w:r>
      <w:r>
        <w:rPr>
          <w:rFonts w:hint="eastAsia" w:ascii="仿宋_GB2312" w:hAnsi="仿宋_GB2312" w:eastAsia="仿宋_GB2312" w:cs="仿宋_GB2312"/>
          <w:bCs/>
          <w:color w:val="auto"/>
          <w:sz w:val="32"/>
          <w:szCs w:val="32"/>
          <w:highlight w:val="none"/>
        </w:rPr>
        <w:t>资质认可机关应当自收到申请材料之日起5个工作日内作出是否受理的决定。对申请材料齐全、符合规定形式的，应当予以受理，并出具受理文书（见附录4）；对申请材料不齐全或者不符合规定形式的，应当当场或者在5个工作日内一次性告知申请单位需要补正的全部内容，材料补正文书见附录5；决定不予受理的，应当向申请单位说明理由，并出具不予受理文书（见附录6）。</w:t>
      </w:r>
    </w:p>
    <w:p w14:paraId="48843CAC">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黑体"/>
          <w:color w:val="auto"/>
          <w:sz w:val="32"/>
          <w:szCs w:val="32"/>
          <w:highlight w:val="none"/>
          <w:shd w:val="clear" w:color="auto" w:fill="FFFFFF"/>
          <w:lang w:bidi="ar"/>
        </w:rPr>
      </w:pPr>
    </w:p>
    <w:p w14:paraId="78DBC7F5">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黑体"/>
          <w:color w:val="auto"/>
          <w:sz w:val="32"/>
          <w:szCs w:val="32"/>
          <w:highlight w:val="none"/>
          <w:shd w:val="clear" w:color="auto" w:fill="FFFFFF"/>
          <w:lang w:bidi="ar"/>
        </w:rPr>
      </w:pPr>
      <w:r>
        <w:rPr>
          <w:rFonts w:ascii="Times New Roman" w:hAnsi="Times New Roman" w:eastAsia="黑体"/>
          <w:color w:val="auto"/>
          <w:sz w:val="32"/>
          <w:szCs w:val="32"/>
          <w:highlight w:val="none"/>
          <w:shd w:val="clear" w:color="auto" w:fill="FFFFFF"/>
          <w:lang w:bidi="ar"/>
        </w:rPr>
        <w:t>二、技术评审</w:t>
      </w:r>
    </w:p>
    <w:p w14:paraId="43216C4B">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第五条 </w:t>
      </w:r>
      <w:r>
        <w:rPr>
          <w:rFonts w:hint="eastAsia" w:ascii="仿宋_GB2312" w:hAnsi="仿宋_GB2312" w:eastAsia="仿宋_GB2312" w:cs="仿宋_GB2312"/>
          <w:color w:val="auto"/>
          <w:sz w:val="32"/>
          <w:szCs w:val="32"/>
          <w:highlight w:val="none"/>
        </w:rPr>
        <w:t>资质认可机关应当自受理资质申请之日起组织成立技术评审专家组（以下简称“专家组”）对申请单位进行技术评审。技术评审包括申请材料的技术审查和现场技术考核。技术评审工作不得收取任何费用。</w:t>
      </w:r>
    </w:p>
    <w:p w14:paraId="3E7E588E">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第六条</w:t>
      </w:r>
      <w:r>
        <w:rPr>
          <w:rFonts w:hint="eastAsia" w:ascii="仿宋_GB2312" w:hAnsi="仿宋_GB2312" w:eastAsia="仿宋_GB2312" w:cs="仿宋_GB2312"/>
          <w:color w:val="auto"/>
          <w:sz w:val="32"/>
          <w:szCs w:val="32"/>
          <w:highlight w:val="none"/>
        </w:rPr>
        <w:t xml:space="preserve"> 专家组成员从</w:t>
      </w:r>
      <w:r>
        <w:rPr>
          <w:rFonts w:hint="eastAsia" w:ascii="仿宋_GB2312" w:hAnsi="仿宋_GB2312" w:eastAsia="仿宋_GB2312" w:cs="仿宋_GB2312"/>
          <w:color w:val="auto"/>
          <w:sz w:val="32"/>
          <w:szCs w:val="32"/>
          <w:highlight w:val="none"/>
          <w:lang w:eastAsia="zh-CN"/>
        </w:rPr>
        <w:t>安徽省职业健康专家库</w:t>
      </w:r>
      <w:r>
        <w:rPr>
          <w:rFonts w:hint="eastAsia" w:ascii="仿宋_GB2312" w:hAnsi="仿宋_GB2312" w:eastAsia="仿宋_GB2312" w:cs="仿宋_GB2312"/>
          <w:color w:val="auto"/>
          <w:sz w:val="32"/>
          <w:szCs w:val="32"/>
          <w:highlight w:val="none"/>
        </w:rPr>
        <w:t>职业卫生技术评审</w:t>
      </w:r>
      <w:r>
        <w:rPr>
          <w:rFonts w:hint="eastAsia" w:ascii="仿宋_GB2312" w:hAnsi="仿宋_GB2312" w:eastAsia="仿宋_GB2312" w:cs="仿宋_GB2312"/>
          <w:color w:val="auto"/>
          <w:sz w:val="32"/>
          <w:szCs w:val="32"/>
          <w:highlight w:val="none"/>
          <w:lang w:eastAsia="zh-CN"/>
        </w:rPr>
        <w:t>组</w:t>
      </w:r>
      <w:r>
        <w:rPr>
          <w:rFonts w:hint="eastAsia" w:ascii="仿宋_GB2312" w:hAnsi="仿宋_GB2312" w:eastAsia="仿宋_GB2312" w:cs="仿宋_GB2312"/>
          <w:color w:val="auto"/>
          <w:sz w:val="32"/>
          <w:szCs w:val="32"/>
          <w:highlight w:val="none"/>
        </w:rPr>
        <w:t>中随机抽取</w:t>
      </w:r>
      <w:r>
        <w:rPr>
          <w:rFonts w:hint="eastAsia" w:ascii="仿宋_GB2312" w:hAnsi="仿宋_GB2312" w:eastAsia="仿宋_GB2312" w:cs="仿宋_GB2312"/>
          <w:color w:val="auto"/>
          <w:sz w:val="32"/>
          <w:szCs w:val="32"/>
          <w:highlight w:val="none"/>
          <w:lang w:eastAsia="zh-CN"/>
        </w:rPr>
        <w:t>（应为单数，一般为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名）</w:t>
      </w:r>
      <w:r>
        <w:rPr>
          <w:rFonts w:hint="eastAsia" w:ascii="仿宋_GB2312" w:hAnsi="仿宋_GB2312" w:eastAsia="仿宋_GB2312" w:cs="仿宋_GB2312"/>
          <w:color w:val="auto"/>
          <w:sz w:val="32"/>
          <w:szCs w:val="32"/>
          <w:highlight w:val="none"/>
        </w:rPr>
        <w:t>。专家组人员构成应当满足技术评审工作的需要，由检测、评价、质量管理、卫生工程、放射防护等方面的专家组成。专家组组长由资质认可机关确定，并对技术评审的技术工作负总责，专家按分工对所承担的工作任务负责。</w:t>
      </w:r>
    </w:p>
    <w:p w14:paraId="5EFE2142">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rPr>
        <w:t xml:space="preserve"> 专家组对申请材料进行技术审查，作出技术审查结论，并出具《申请材料技术审查意见表》（见附录7）。</w:t>
      </w:r>
    </w:p>
    <w:p w14:paraId="04A913C9">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申请材料技术审查结论为“通过”的，资质认可机关继续开展现场技术考核，并提前3日将现场技术考核时间</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注意事项等通知申请单位；结论为“不通过”的，不开展现场技术考核。</w:t>
      </w:r>
    </w:p>
    <w:p w14:paraId="0158B37A">
      <w:pPr>
        <w:pageBreakBefore w:val="0"/>
        <w:numPr>
          <w:ilvl w:val="0"/>
          <w:numId w:val="0"/>
        </w:numPr>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第八条 </w:t>
      </w:r>
      <w:r>
        <w:rPr>
          <w:rFonts w:hint="eastAsia" w:ascii="仿宋_GB2312" w:hAnsi="仿宋_GB2312" w:eastAsia="仿宋_GB2312" w:cs="仿宋_GB2312"/>
          <w:color w:val="auto"/>
          <w:sz w:val="32"/>
          <w:szCs w:val="32"/>
          <w:highlight w:val="none"/>
        </w:rPr>
        <w:t>现场技术考核的时间一般不超过10个工作日。专家组应当制定现场技术考核计划，备齐现场技术考核所需的考核盲样、考核试题、有关资料和表格，并严格保密。</w:t>
      </w:r>
    </w:p>
    <w:p w14:paraId="2D3F256D">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资质认可机关应当安排工作人员对现场技术考核工作进行监督，并协助专家组做好现场技术考核的协调、联络等工作。</w:t>
      </w:r>
    </w:p>
    <w:p w14:paraId="05A9635F">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 xml:space="preserve">第九条 </w:t>
      </w:r>
      <w:r>
        <w:rPr>
          <w:rFonts w:hint="eastAsia" w:ascii="仿宋_GB2312" w:hAnsi="仿宋_GB2312" w:eastAsia="仿宋_GB2312" w:cs="仿宋_GB2312"/>
          <w:color w:val="auto"/>
          <w:sz w:val="32"/>
          <w:szCs w:val="32"/>
          <w:highlight w:val="none"/>
        </w:rPr>
        <w:t>现场技术考核前，资质认可机关应当组织召开全体专家组成员参加的预备会。会议内容包括：</w:t>
      </w:r>
    </w:p>
    <w:p w14:paraId="11A1231B">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（一）宣布现场技术考核专家组组长及成员名单；</w:t>
      </w:r>
    </w:p>
    <w:p w14:paraId="23EBB8B9">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（二）介绍申请单位基本情况，宣布申请材料的技术审查结论；</w:t>
      </w:r>
    </w:p>
    <w:p w14:paraId="78B2BDA7">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（三）介绍现场技术考核的目的、范围、依据及考核原则和判定标准，并介绍本次考核的计划和日程安排；</w:t>
      </w:r>
    </w:p>
    <w:p w14:paraId="665CF990">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（四）提出现场技术考核工作的公正、客观、保密等要求，专家组全体成员签署保密和公正性声明；</w:t>
      </w:r>
    </w:p>
    <w:p w14:paraId="601E97A4">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（五）确定专家组成员分工和职责。</w:t>
      </w:r>
    </w:p>
    <w:p w14:paraId="40CD12E1">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第十条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专家组按照职业卫生技术服务机构资质认可技术评审准则，对申请单位进行现场技术考核。现场技术考核程序和内容如下：</w:t>
      </w:r>
    </w:p>
    <w:p w14:paraId="1BC596B2">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val="0"/>
          <w:color w:val="auto"/>
          <w:sz w:val="32"/>
          <w:szCs w:val="32"/>
          <w:highlight w:val="none"/>
        </w:rPr>
        <w:t>（一）召开首次会议。</w:t>
      </w:r>
      <w:r>
        <w:rPr>
          <w:rFonts w:hint="eastAsia" w:ascii="仿宋_GB2312" w:hAnsi="仿宋_GB2312" w:eastAsia="仿宋_GB2312" w:cs="仿宋_GB2312"/>
          <w:color w:val="auto"/>
          <w:sz w:val="32"/>
          <w:szCs w:val="32"/>
          <w:highlight w:val="none"/>
        </w:rPr>
        <w:t>参加会议人员包括专家组成员、</w:t>
      </w:r>
      <w:r>
        <w:rPr>
          <w:rFonts w:hint="eastAsia" w:ascii="仿宋_GB2312" w:hAnsi="仿宋_GB2312" w:eastAsia="仿宋_GB2312" w:cs="仿宋_GB2312"/>
          <w:color w:val="auto"/>
          <w:sz w:val="32"/>
          <w:szCs w:val="32"/>
          <w:highlight w:val="none"/>
          <w:lang w:eastAsia="zh-CN"/>
        </w:rPr>
        <w:t>资质认可机关</w:t>
      </w:r>
      <w:r>
        <w:rPr>
          <w:rFonts w:hint="eastAsia" w:ascii="仿宋_GB2312" w:hAnsi="仿宋_GB2312" w:eastAsia="仿宋_GB2312" w:cs="仿宋_GB2312"/>
          <w:color w:val="auto"/>
          <w:sz w:val="32"/>
          <w:szCs w:val="32"/>
          <w:highlight w:val="none"/>
        </w:rPr>
        <w:t>工作人员、申请单位法定代表人（或主要负责人）及技术负责人、质量控制负责人、授权签字人、其他专业技术人员。会议由专家组组长主持，会议程序及内容如下：</w:t>
      </w:r>
    </w:p>
    <w:p w14:paraId="013518F3">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资质认可机关</w:t>
      </w:r>
      <w:r>
        <w:rPr>
          <w:rFonts w:hint="eastAsia" w:ascii="仿宋_GB2312" w:hAnsi="仿宋_GB2312" w:eastAsia="仿宋_GB2312" w:cs="仿宋_GB2312"/>
          <w:color w:val="auto"/>
          <w:sz w:val="32"/>
          <w:szCs w:val="32"/>
          <w:highlight w:val="none"/>
        </w:rPr>
        <w:t>工作人员宣布专家组组长和成员名单，对现场技术考核提出要求；</w:t>
      </w:r>
    </w:p>
    <w:p w14:paraId="75BFE610">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2.专家组组长介绍现场技术考核的目的、范围、依据及考核原则和判定标准等，介绍现场技术考核分工、日程安排，宣读保密和公正性声明；</w:t>
      </w:r>
    </w:p>
    <w:p w14:paraId="662C4E1C">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3.申请单位法定代表人（或主要负责人）宣读承诺书；</w:t>
      </w:r>
    </w:p>
    <w:p w14:paraId="0DC41F4B">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4.申请单位对照技术评审准则汇报机构资质条件、内部管理和技术服务能力等情况；</w:t>
      </w:r>
    </w:p>
    <w:p w14:paraId="14A8E20F">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5.确定申请单位现场技术考核配合人员；</w:t>
      </w:r>
    </w:p>
    <w:p w14:paraId="7908125B">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6.确定现场技术考核意见反馈和末次会议的时间、地点。</w:t>
      </w:r>
    </w:p>
    <w:p w14:paraId="49A05A41">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bCs/>
          <w:color w:val="auto"/>
          <w:sz w:val="32"/>
          <w:szCs w:val="32"/>
          <w:highlight w:val="none"/>
        </w:rPr>
      </w:pPr>
      <w:r>
        <w:rPr>
          <w:rFonts w:hint="eastAsia" w:ascii="楷体_GB2312" w:hAnsi="楷体_GB2312" w:eastAsia="楷体_GB2312" w:cs="楷体_GB2312"/>
          <w:b/>
          <w:bCs w:val="0"/>
          <w:color w:val="auto"/>
          <w:sz w:val="32"/>
          <w:szCs w:val="32"/>
          <w:highlight w:val="none"/>
        </w:rPr>
        <w:t>（二）审查资料。</w:t>
      </w:r>
      <w:r>
        <w:rPr>
          <w:rFonts w:ascii="Times New Roman" w:hAnsi="Times New Roman" w:eastAsia="仿宋_GB2312"/>
          <w:color w:val="auto"/>
          <w:sz w:val="32"/>
          <w:szCs w:val="32"/>
          <w:highlight w:val="none"/>
        </w:rPr>
        <w:t>主要</w:t>
      </w:r>
      <w:r>
        <w:rPr>
          <w:rFonts w:ascii="Times New Roman" w:hAnsi="Times New Roman" w:eastAsia="仿宋_GB2312"/>
          <w:bCs/>
          <w:color w:val="auto"/>
          <w:sz w:val="32"/>
          <w:szCs w:val="32"/>
          <w:highlight w:val="none"/>
        </w:rPr>
        <w:t>内容包括：</w:t>
      </w:r>
    </w:p>
    <w:p w14:paraId="6770357F">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1.申请单位的营业执照或其他法人资格证明材料；</w:t>
      </w:r>
    </w:p>
    <w:p w14:paraId="33054A01">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2.工作场所产权证明或房屋租赁合同；</w:t>
      </w:r>
    </w:p>
    <w:p w14:paraId="63772B04">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3.相关部门设置和负责人任命文件；</w:t>
      </w:r>
    </w:p>
    <w:p w14:paraId="7FF87873">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4.法定代表人（或主要负责人）及技术负责人、质量控制负责人、授权签字人、其他专业技术人员的名单、劳动关系证明材料、专业技术职称证书和任命文件等材料；</w:t>
      </w:r>
    </w:p>
    <w:p w14:paraId="323126E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5.专业技术人员培训档案材料；</w:t>
      </w:r>
    </w:p>
    <w:p w14:paraId="4564697C">
      <w:pPr>
        <w:pageBreakBefore w:val="0"/>
        <w:widowControl w:val="0"/>
        <w:tabs>
          <w:tab w:val="left" w:pos="425"/>
        </w:tabs>
        <w:kinsoku/>
        <w:wordWrap/>
        <w:overflowPunct/>
        <w:topLinePunct w:val="0"/>
        <w:autoSpaceDE/>
        <w:autoSpaceDN/>
        <w:bidi w:val="0"/>
        <w:adjustRightInd w:val="0"/>
        <w:snapToGrid w:val="0"/>
        <w:spacing w:line="560" w:lineRule="exact"/>
        <w:ind w:left="68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6.质量管理体系文件及过程管理材料；</w:t>
      </w:r>
    </w:p>
    <w:p w14:paraId="0054070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7.仪器设备的购置凭证、验收材料、检定或校准证书、期间核查记录、维护记录、现场检测设备的出入库记录和其他有关档案材料；</w:t>
      </w:r>
    </w:p>
    <w:p w14:paraId="24F89D5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8.标准物质和溯源标准的购置、期间核查、使用、配制等相关原始记录；</w:t>
      </w:r>
    </w:p>
    <w:p w14:paraId="09027410">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9.耗材和试剂购置验收材料和相关记录，以及购置、配制、储存、使用和处置等过程的记录及管理要求；</w:t>
      </w:r>
    </w:p>
    <w:p w14:paraId="2138A8DA">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10.职业卫生技术服务报告或模拟报告、原始记录及过程控制材料。 </w:t>
      </w:r>
    </w:p>
    <w:p w14:paraId="00D5F4A7">
      <w:pPr>
        <w:pageBreakBefore w:val="0"/>
        <w:widowControl w:val="0"/>
        <w:tabs>
          <w:tab w:val="left" w:pos="425"/>
        </w:tabs>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color w:val="auto"/>
          <w:sz w:val="32"/>
          <w:szCs w:val="32"/>
          <w:highlight w:val="none"/>
        </w:rPr>
      </w:pPr>
      <w:r>
        <w:rPr>
          <w:rFonts w:hint="eastAsia" w:ascii="楷体_GB2312" w:hAnsi="楷体_GB2312" w:eastAsia="楷体_GB2312" w:cs="楷体_GB2312"/>
          <w:b/>
          <w:bCs w:val="0"/>
          <w:color w:val="auto"/>
          <w:sz w:val="32"/>
          <w:szCs w:val="32"/>
          <w:highlight w:val="none"/>
        </w:rPr>
        <w:t>（三）勘查实验室等工作场所。</w:t>
      </w:r>
      <w:r>
        <w:rPr>
          <w:rFonts w:ascii="Times New Roman" w:hAnsi="Times New Roman" w:eastAsia="仿宋_GB2312"/>
          <w:color w:val="auto"/>
          <w:sz w:val="32"/>
          <w:szCs w:val="32"/>
          <w:highlight w:val="none"/>
        </w:rPr>
        <w:t>主要内容包括：</w:t>
      </w:r>
    </w:p>
    <w:p w14:paraId="259F32B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1.设备、设施、仪器、仪表等种类、数量、性能情况和运行状态；</w:t>
      </w:r>
    </w:p>
    <w:p w14:paraId="1EAFD93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2.仪器设备放置、标识、检定或校准、期间核查、维护和使用；</w:t>
      </w:r>
    </w:p>
    <w:p w14:paraId="08B3CE3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3.实验室等工作场所的布局、环境、警示标识、通风、喷淋洗眼设施和安全卫生要求与管理等情况；</w:t>
      </w:r>
    </w:p>
    <w:p w14:paraId="0F9563B7">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pacing w:val="-6"/>
          <w:sz w:val="32"/>
          <w:szCs w:val="32"/>
          <w:highlight w:val="none"/>
        </w:rPr>
        <w:t>检测样品的交接、存放、测量、处置等过程记录和管理要求</w:t>
      </w:r>
      <w:r>
        <w:rPr>
          <w:rFonts w:hint="eastAsia" w:ascii="仿宋_GB2312" w:hAnsi="仿宋_GB2312" w:eastAsia="仿宋_GB2312" w:cs="仿宋_GB2312"/>
          <w:color w:val="auto"/>
          <w:sz w:val="32"/>
          <w:szCs w:val="32"/>
          <w:highlight w:val="none"/>
        </w:rPr>
        <w:t>。</w:t>
      </w:r>
    </w:p>
    <w:p w14:paraId="3139A0FA">
      <w:pPr>
        <w:pageBreakBefore w:val="0"/>
        <w:widowControl w:val="0"/>
        <w:tabs>
          <w:tab w:val="left" w:pos="425"/>
        </w:tabs>
        <w:kinsoku/>
        <w:wordWrap/>
        <w:overflowPunct/>
        <w:topLinePunct w:val="0"/>
        <w:autoSpaceDE/>
        <w:autoSpaceDN/>
        <w:bidi w:val="0"/>
        <w:adjustRightInd w:val="0"/>
        <w:snapToGrid w:val="0"/>
        <w:spacing w:line="560" w:lineRule="exact"/>
        <w:ind w:firstLine="643" w:firstLineChars="200"/>
        <w:textAlignment w:val="auto"/>
        <w:rPr>
          <w:rFonts w:ascii="Times New Roman" w:hAnsi="Times New Roman" w:eastAsia="仿宋_GB2312"/>
          <w:bCs/>
          <w:color w:val="auto"/>
          <w:sz w:val="32"/>
          <w:szCs w:val="32"/>
          <w:highlight w:val="none"/>
        </w:rPr>
      </w:pPr>
      <w:r>
        <w:rPr>
          <w:rFonts w:hint="eastAsia" w:ascii="楷体_GB2312" w:hAnsi="楷体_GB2312" w:eastAsia="楷体_GB2312" w:cs="楷体_GB2312"/>
          <w:b/>
          <w:bCs w:val="0"/>
          <w:color w:val="auto"/>
          <w:sz w:val="32"/>
          <w:szCs w:val="32"/>
          <w:highlight w:val="none"/>
        </w:rPr>
        <w:t>（四）技术服务能力审核。</w:t>
      </w:r>
      <w:r>
        <w:rPr>
          <w:rFonts w:ascii="Times New Roman" w:hAnsi="Times New Roman" w:eastAsia="仿宋_GB2312"/>
          <w:bCs/>
          <w:color w:val="auto"/>
          <w:sz w:val="32"/>
          <w:szCs w:val="32"/>
          <w:highlight w:val="none"/>
        </w:rPr>
        <w:t>主</w:t>
      </w:r>
      <w:r>
        <w:rPr>
          <w:rFonts w:ascii="Times New Roman" w:hAnsi="Times New Roman" w:eastAsia="仿宋_GB2312"/>
          <w:color w:val="auto"/>
          <w:sz w:val="32"/>
          <w:szCs w:val="32"/>
          <w:highlight w:val="none"/>
        </w:rPr>
        <w:t>要内容包括：</w:t>
      </w:r>
    </w:p>
    <w:p w14:paraId="45F0A6CF">
      <w:pPr>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1.专业技术人员的专业技术能力考核评估。</w:t>
      </w:r>
    </w:p>
    <w:p w14:paraId="03B18C7A">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（1）专业知识综合能力考核。</w:t>
      </w:r>
      <w:r>
        <w:rPr>
          <w:rFonts w:hint="eastAsia" w:ascii="仿宋_GB2312" w:hAnsi="仿宋_GB2312" w:eastAsia="仿宋_GB2312" w:cs="仿宋_GB2312"/>
          <w:color w:val="auto"/>
          <w:sz w:val="32"/>
          <w:szCs w:val="32"/>
          <w:highlight w:val="none"/>
          <w:lang w:eastAsia="zh-CN"/>
        </w:rPr>
        <w:t>现场查看申请单位</w:t>
      </w:r>
      <w:r>
        <w:rPr>
          <w:rFonts w:hint="eastAsia" w:ascii="仿宋_GB2312" w:hAnsi="仿宋_GB2312" w:eastAsia="仿宋_GB2312" w:cs="仿宋_GB2312"/>
          <w:color w:val="auto"/>
          <w:sz w:val="32"/>
          <w:szCs w:val="32"/>
          <w:highlight w:val="none"/>
        </w:rPr>
        <w:t>技术负责人、质量控制负责人、授权签字人、职业卫生检测</w:t>
      </w:r>
      <w:r>
        <w:rPr>
          <w:rFonts w:hint="eastAsia" w:ascii="仿宋_GB2312" w:hAnsi="仿宋_GB2312" w:eastAsia="仿宋_GB2312" w:cs="仿宋_GB2312"/>
          <w:color w:val="auto"/>
          <w:sz w:val="32"/>
          <w:szCs w:val="32"/>
          <w:highlight w:val="none"/>
          <w:lang w:eastAsia="zh-CN"/>
        </w:rPr>
        <w:t>人员、职业卫生</w:t>
      </w:r>
      <w:r>
        <w:rPr>
          <w:rFonts w:hint="eastAsia" w:ascii="仿宋_GB2312" w:hAnsi="仿宋_GB2312" w:eastAsia="仿宋_GB2312" w:cs="仿宋_GB2312"/>
          <w:color w:val="auto"/>
          <w:sz w:val="32"/>
          <w:szCs w:val="32"/>
          <w:highlight w:val="none"/>
        </w:rPr>
        <w:t>评价人员、放射卫生检测与评价人员等专业知识综合能力考核合格证明材料</w:t>
      </w:r>
      <w:r>
        <w:rPr>
          <w:rFonts w:hint="eastAsia" w:ascii="仿宋_GB2312" w:hAnsi="仿宋_GB2312" w:eastAsia="仿宋_GB2312" w:cs="仿宋_GB2312"/>
          <w:color w:val="auto"/>
          <w:sz w:val="32"/>
          <w:szCs w:val="32"/>
          <w:highlight w:val="none"/>
          <w:lang w:eastAsia="zh-CN"/>
        </w:rPr>
        <w:t>。</w:t>
      </w:r>
    </w:p>
    <w:p w14:paraId="5E234BB7">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rPr>
        <w:t>（2）检测操作技能</w:t>
      </w:r>
      <w:r>
        <w:rPr>
          <w:rFonts w:hint="eastAsia" w:ascii="仿宋_GB2312" w:hAnsi="仿宋_GB2312" w:eastAsia="仿宋_GB2312" w:cs="仿宋_GB2312"/>
          <w:bCs/>
          <w:color w:val="auto"/>
          <w:sz w:val="32"/>
          <w:szCs w:val="32"/>
          <w:highlight w:val="none"/>
        </w:rPr>
        <w:t>考核。依据考核评估大纲和考试题库，对检测人员进行现场采样、现场检测和实验室检测分析等操作技能考核，检测人员应独立完成考核。</w:t>
      </w:r>
    </w:p>
    <w:p w14:paraId="6916EA7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（3）职业卫生工程技术能力考核。依据考核评估大纲和考试题库，对职业卫生工程技术人员进行实际操作能力考核，职业卫生工程技术人员应独立完成考核。</w:t>
      </w:r>
    </w:p>
    <w:p w14:paraId="71C643B4">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2.考核认定检测能力。</w:t>
      </w:r>
    </w:p>
    <w:p w14:paraId="65A9D0C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（1）检测方法建立情况审核。专家对申请单位职业病危害因素检测方法建立的内容、过程、结论和记录等进行审核</w:t>
      </w:r>
      <w:r>
        <w:rPr>
          <w:rFonts w:hint="eastAsia" w:ascii="仿宋_GB2312" w:hAnsi="仿宋_GB2312" w:eastAsia="仿宋_GB2312" w:cs="仿宋_GB2312"/>
          <w:bCs/>
          <w:color w:val="auto"/>
          <w:sz w:val="32"/>
          <w:szCs w:val="32"/>
          <w:highlight w:val="none"/>
          <w:lang w:eastAsia="zh-CN"/>
        </w:rPr>
        <w:t>（详见附录</w:t>
      </w:r>
      <w:r>
        <w:rPr>
          <w:rFonts w:hint="eastAsia" w:ascii="仿宋_GB2312" w:hAnsi="仿宋_GB2312" w:eastAsia="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w:t>
      </w:r>
    </w:p>
    <w:p w14:paraId="7F7035EF">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检测方法建立要求：申请单位应编制检测方法验证、确认或论证程序，规范开展检测方法验证、确认或论证，详细记录每项检测方法建立的内容、过程和结论，并规范出具检测应用报告。采用国家、国外、行业、团体标准检测方法，应进行方法验证；采用文献提出的检测方法，应对方法进行确认；采用实验室自行研究制定的检测方法，应对样品采集和检测技术指标进行研究，编写研究报告，并经至少三名国家级或省级职业卫生检测专家进行审核论证。</w:t>
      </w:r>
    </w:p>
    <w:p w14:paraId="1ADF9D33">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（2）盲样考核。申请单位应独立完成盲样检测，并在48小时内向专家组提交检测报告。盲样检测过程和检测结果经专家评审符合要求</w:t>
      </w:r>
      <w:r>
        <w:rPr>
          <w:rFonts w:hint="eastAsia" w:ascii="仿宋_GB2312" w:hAnsi="仿宋_GB2312" w:eastAsia="仿宋_GB2312" w:cs="仿宋_GB2312"/>
          <w:bCs/>
          <w:color w:val="auto"/>
          <w:sz w:val="32"/>
          <w:szCs w:val="32"/>
          <w:highlight w:val="none"/>
          <w:lang w:eastAsia="zh-CN"/>
        </w:rPr>
        <w:t>（详见附录</w:t>
      </w:r>
      <w:r>
        <w:rPr>
          <w:rFonts w:hint="eastAsia" w:ascii="仿宋_GB2312" w:hAnsi="仿宋_GB2312" w:eastAsia="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w:t>
      </w:r>
    </w:p>
    <w:p w14:paraId="2853EF08">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考核盲样种类：根据申请的业务范围，可考核金属类、非金属类、有机类、粉尘类（含游离二氧化硅测定）和γ核素分析等样品。申请第一类业务范围的，盲样考核应覆盖主要检测方法和仪器设备，考核项目数一般为5</w:t>
      </w:r>
      <w:r>
        <w:rPr>
          <w:rFonts w:hint="eastAsia" w:ascii="仿宋_GB2312" w:hAnsi="仿宋_GB2312" w:eastAsia="仿宋_GB2312" w:cs="仿宋_GB2312"/>
          <w:bCs/>
          <w:color w:val="auto"/>
          <w:sz w:val="32"/>
          <w:szCs w:val="32"/>
          <w:highlight w:val="none"/>
          <w:lang w:val="en-US" w:eastAsia="zh-CN"/>
        </w:rPr>
        <w:t>-</w:t>
      </w:r>
      <w:r>
        <w:rPr>
          <w:rFonts w:hint="eastAsia" w:ascii="仿宋_GB2312" w:hAnsi="仿宋_GB2312" w:eastAsia="仿宋_GB2312" w:cs="仿宋_GB2312"/>
          <w:bCs/>
          <w:color w:val="auto"/>
          <w:sz w:val="32"/>
          <w:szCs w:val="32"/>
          <w:highlight w:val="none"/>
        </w:rPr>
        <w:t>10项；申请第二类核设施业务范围的，考核γ核素分析盲样；申请第二类核技术工业应用业务范围的，不考核盲样。</w:t>
      </w:r>
    </w:p>
    <w:p w14:paraId="74F2D6FF">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（3）检测项目能力认定。专家通过盲样考核、检测操作技能考核、审核检测方法建立材料、检测能力验证（比对或考核）结果等方式，对申请单位申请的检测项目进行综合能力认定（</w:t>
      </w:r>
      <w:r>
        <w:rPr>
          <w:rFonts w:hint="eastAsia" w:ascii="仿宋_GB2312" w:hAnsi="仿宋_GB2312" w:eastAsia="仿宋_GB2312" w:cs="仿宋_GB2312"/>
          <w:bCs/>
          <w:color w:val="auto"/>
          <w:sz w:val="32"/>
          <w:szCs w:val="32"/>
          <w:highlight w:val="none"/>
          <w:lang w:eastAsia="zh-CN"/>
        </w:rPr>
        <w:t>见</w:t>
      </w:r>
      <w:r>
        <w:rPr>
          <w:rFonts w:hint="eastAsia" w:ascii="仿宋_GB2312" w:hAnsi="仿宋_GB2312" w:eastAsia="仿宋_GB2312" w:cs="仿宋_GB2312"/>
          <w:bCs/>
          <w:color w:val="auto"/>
          <w:sz w:val="32"/>
          <w:szCs w:val="32"/>
          <w:highlight w:val="none"/>
        </w:rPr>
        <w:t>附</w:t>
      </w:r>
      <w:r>
        <w:rPr>
          <w:rFonts w:hint="eastAsia" w:ascii="仿宋_GB2312" w:hAnsi="仿宋_GB2312" w:eastAsia="仿宋_GB2312" w:cs="仿宋_GB2312"/>
          <w:bCs/>
          <w:color w:val="auto"/>
          <w:sz w:val="32"/>
          <w:szCs w:val="32"/>
          <w:highlight w:val="none"/>
          <w:lang w:eastAsia="zh-CN"/>
        </w:rPr>
        <w:t>录</w:t>
      </w:r>
      <w:r>
        <w:rPr>
          <w:rFonts w:hint="eastAsia" w:ascii="仿宋_GB2312" w:hAnsi="仿宋_GB2312" w:eastAsia="仿宋_GB2312" w:cs="仿宋_GB2312"/>
          <w:bCs/>
          <w:color w:val="auto"/>
          <w:sz w:val="32"/>
          <w:szCs w:val="32"/>
          <w:highlight w:val="none"/>
          <w:lang w:val="en-US" w:eastAsia="zh-CN"/>
        </w:rPr>
        <w:t>16</w:t>
      </w:r>
      <w:r>
        <w:rPr>
          <w:rFonts w:hint="eastAsia" w:ascii="仿宋_GB2312" w:hAnsi="仿宋_GB2312" w:eastAsia="仿宋_GB2312" w:cs="仿宋_GB2312"/>
          <w:bCs/>
          <w:color w:val="auto"/>
          <w:sz w:val="32"/>
          <w:szCs w:val="32"/>
          <w:highlight w:val="none"/>
        </w:rPr>
        <w:t xml:space="preserve">）。参加能力验证和能力比对结果合格项目可作为检测项目能力确认的依据；已取得检验检测机构资质认定（CMA）或中国合格评定国家认可委员会实验室认可（CNAS）的有效期内的检测项目，可作为检测项目能力确认的依据。 </w:t>
      </w:r>
    </w:p>
    <w:p w14:paraId="7E1682E3">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3.考核认定评价能力。</w:t>
      </w:r>
    </w:p>
    <w:p w14:paraId="283F558F">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评价报告现场模拟考核。申请单位应在48小时内独立编制完成模拟评价报告，并向专家组提交。模拟评价报告应当分析评价全面、准确，措施建议有效可行、具有针对性，结论正确，符合相关法律、法规和标准规范要求，并经专家评审符合要求。</w:t>
      </w:r>
    </w:p>
    <w:p w14:paraId="56B935B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模拟考核内容：申请第一类业务范围的，选择其中一项申请的业务范围进行评价报告现场模拟考核，主要编写工程分析、职业病危害因素识别、职业病危害防护设施评价、危害程度与健康影响评价、措施建议和评价结论等方面内容。申请第二类业务范围的，选择其中一项申请的业务范围（申请业务范围有核设施的，只选择核设施业务范围）进行评价报告现场模拟考核，主要编写工程分析、辐射源项与危害因素识别、辐射剂量估算、放射防护设施与措施评价、危害程度与辐射健康影响、措施建议和评价结论等方面内容。</w:t>
      </w:r>
    </w:p>
    <w:p w14:paraId="44F58119">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评价能力审核认定。申请的每项业务范围，专家现场抽查2份规模以上企业的职业病危害评价报告（未出具正式评价报告的，抽查模拟评价报告），对工程分析、职业病危害因素识别、危害程度与健康影响评价、职业病危害防护设施评价、措施建议和评价结论等方面评价能力进行审核认定。</w:t>
      </w:r>
    </w:p>
    <w:p w14:paraId="3483C0BB">
      <w:pPr>
        <w:pageBreakBefore w:val="0"/>
        <w:widowControl w:val="0"/>
        <w:tabs>
          <w:tab w:val="left" w:pos="42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4.审核认定资质业务范围。专家审核认定申请单位是否满足所申请资质业务范围要求的职业病危害检测、评价能力，认定其资质业务范围（见附</w:t>
      </w:r>
      <w:r>
        <w:rPr>
          <w:rFonts w:hint="eastAsia" w:ascii="仿宋_GB2312" w:hAnsi="仿宋_GB2312" w:eastAsia="仿宋_GB2312" w:cs="仿宋_GB2312"/>
          <w:bCs/>
          <w:color w:val="auto"/>
          <w:sz w:val="32"/>
          <w:szCs w:val="32"/>
          <w:highlight w:val="none"/>
          <w:lang w:eastAsia="zh-CN"/>
        </w:rPr>
        <w:t>录</w:t>
      </w:r>
      <w:r>
        <w:rPr>
          <w:rFonts w:hint="eastAsia" w:ascii="仿宋_GB2312" w:hAnsi="仿宋_GB2312" w:eastAsia="仿宋_GB2312" w:cs="仿宋_GB2312"/>
          <w:bCs/>
          <w:color w:val="auto"/>
          <w:sz w:val="32"/>
          <w:szCs w:val="32"/>
          <w:highlight w:val="none"/>
          <w:lang w:val="en-US" w:eastAsia="zh-CN"/>
        </w:rPr>
        <w:t>16</w:t>
      </w:r>
      <w:r>
        <w:rPr>
          <w:rFonts w:hint="eastAsia" w:ascii="仿宋_GB2312" w:hAnsi="仿宋_GB2312" w:eastAsia="仿宋_GB2312" w:cs="仿宋_GB2312"/>
          <w:bCs/>
          <w:color w:val="auto"/>
          <w:sz w:val="32"/>
          <w:szCs w:val="32"/>
          <w:highlight w:val="none"/>
        </w:rPr>
        <w:t>）。</w:t>
      </w:r>
    </w:p>
    <w:p w14:paraId="48237907">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
          <w:bCs w:val="0"/>
          <w:color w:val="auto"/>
          <w:sz w:val="32"/>
          <w:szCs w:val="32"/>
          <w:highlight w:val="none"/>
        </w:rPr>
        <w:t>（五）召开专家组会议。</w:t>
      </w:r>
      <w:r>
        <w:rPr>
          <w:rFonts w:hint="eastAsia" w:ascii="仿宋_GB2312" w:hAnsi="仿宋_GB2312" w:eastAsia="仿宋_GB2312" w:cs="仿宋_GB2312"/>
          <w:bCs/>
          <w:color w:val="auto"/>
          <w:sz w:val="32"/>
          <w:szCs w:val="32"/>
          <w:highlight w:val="none"/>
        </w:rPr>
        <w:t>参加会议的人员包括专家组成员、</w:t>
      </w:r>
      <w:r>
        <w:rPr>
          <w:rFonts w:hint="eastAsia" w:ascii="仿宋_GB2312" w:hAnsi="仿宋_GB2312" w:eastAsia="仿宋_GB2312" w:cs="仿宋_GB2312"/>
          <w:color w:val="auto"/>
          <w:sz w:val="32"/>
          <w:szCs w:val="32"/>
          <w:highlight w:val="none"/>
        </w:rPr>
        <w:t>资质认可机关</w:t>
      </w:r>
      <w:r>
        <w:rPr>
          <w:rFonts w:hint="eastAsia" w:ascii="仿宋_GB2312" w:hAnsi="仿宋_GB2312" w:eastAsia="仿宋_GB2312" w:cs="仿宋_GB2312"/>
          <w:bCs/>
          <w:color w:val="auto"/>
          <w:sz w:val="32"/>
          <w:szCs w:val="32"/>
          <w:highlight w:val="none"/>
        </w:rPr>
        <w:t>工作人员。会议由专家组组长主持，会议程序及内容如下：</w:t>
      </w:r>
    </w:p>
    <w:p w14:paraId="72E1743D">
      <w:pPr>
        <w:pageBreakBefore w:val="0"/>
        <w:widowControl w:val="0"/>
        <w:tabs>
          <w:tab w:val="left" w:pos="42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1.现场技术考核专家按照考核工作分工分别报告考核情况，提出考核意见；</w:t>
      </w:r>
    </w:p>
    <w:p w14:paraId="3B5A6295">
      <w:pPr>
        <w:pageBreakBefore w:val="0"/>
        <w:widowControl w:val="0"/>
        <w:tabs>
          <w:tab w:val="left" w:pos="42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2.编制现场技术考核报告； </w:t>
      </w:r>
    </w:p>
    <w:p w14:paraId="43FB4669">
      <w:pPr>
        <w:pageBreakBefore w:val="0"/>
        <w:widowControl w:val="0"/>
        <w:tabs>
          <w:tab w:val="left" w:pos="42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3.作出现场技术考核结论。</w:t>
      </w:r>
    </w:p>
    <w:p w14:paraId="1E8A9DCC">
      <w:pPr>
        <w:pageBreakBefore w:val="0"/>
        <w:widowControl w:val="0"/>
        <w:tabs>
          <w:tab w:val="left" w:pos="425"/>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现场技术考核结论分为“通过”和“不通过”。</w:t>
      </w:r>
    </w:p>
    <w:p w14:paraId="1E6D68C4">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hint="eastAsia" w:ascii="楷体_GB2312" w:hAnsi="楷体_GB2312" w:eastAsia="楷体_GB2312" w:cs="楷体_GB2312"/>
          <w:b/>
          <w:bCs w:val="0"/>
          <w:color w:val="auto"/>
          <w:kern w:val="2"/>
          <w:sz w:val="32"/>
          <w:szCs w:val="32"/>
          <w:highlight w:val="none"/>
        </w:rPr>
        <w:t>（六）反馈现场技术考核意见。</w:t>
      </w:r>
      <w:r>
        <w:rPr>
          <w:rFonts w:hint="eastAsia" w:ascii="仿宋_GB2312" w:hAnsi="仿宋_GB2312" w:eastAsia="仿宋_GB2312" w:cs="仿宋_GB2312"/>
          <w:color w:val="auto"/>
          <w:kern w:val="0"/>
          <w:sz w:val="32"/>
          <w:szCs w:val="32"/>
          <w:highlight w:val="none"/>
        </w:rPr>
        <w:t>专家组向</w:t>
      </w:r>
      <w:r>
        <w:rPr>
          <w:rFonts w:hint="eastAsia" w:ascii="仿宋_GB2312" w:hAnsi="仿宋_GB2312" w:eastAsia="仿宋_GB2312" w:cs="仿宋_GB2312"/>
          <w:color w:val="auto"/>
          <w:sz w:val="32"/>
          <w:szCs w:val="32"/>
          <w:highlight w:val="none"/>
        </w:rPr>
        <w:t>申请单位法定代表人（或主要负责人）及技术负责人、质量控制负责人、授权签字人、其他专业技术人员</w:t>
      </w:r>
      <w:r>
        <w:rPr>
          <w:rFonts w:hint="eastAsia" w:ascii="仿宋_GB2312" w:hAnsi="仿宋_GB2312" w:eastAsia="仿宋_GB2312" w:cs="仿宋_GB2312"/>
          <w:color w:val="auto"/>
          <w:kern w:val="0"/>
          <w:sz w:val="32"/>
          <w:szCs w:val="32"/>
          <w:highlight w:val="none"/>
        </w:rPr>
        <w:t>反馈现场技术考核意见。</w:t>
      </w:r>
    </w:p>
    <w:p w14:paraId="1912A90B">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楷体_GB2312" w:hAnsi="楷体_GB2312" w:eastAsia="楷体_GB2312" w:cs="楷体_GB2312"/>
          <w:b/>
          <w:bCs w:val="0"/>
          <w:color w:val="auto"/>
          <w:kern w:val="2"/>
          <w:sz w:val="32"/>
          <w:szCs w:val="32"/>
          <w:highlight w:val="none"/>
        </w:rPr>
        <w:t>（七）召开末次会议。</w:t>
      </w:r>
      <w:r>
        <w:rPr>
          <w:rFonts w:hint="eastAsia" w:ascii="仿宋_GB2312" w:hAnsi="仿宋_GB2312" w:eastAsia="仿宋_GB2312" w:cs="仿宋_GB2312"/>
          <w:color w:val="auto"/>
          <w:kern w:val="0"/>
          <w:sz w:val="32"/>
          <w:szCs w:val="32"/>
          <w:highlight w:val="none"/>
        </w:rPr>
        <w:t>参加会议的人员包括专家组成员、</w:t>
      </w:r>
      <w:r>
        <w:rPr>
          <w:rFonts w:hint="eastAsia" w:ascii="仿宋_GB2312" w:hAnsi="仿宋_GB2312" w:eastAsia="仿宋_GB2312" w:cs="仿宋_GB2312"/>
          <w:color w:val="auto"/>
          <w:sz w:val="32"/>
          <w:szCs w:val="32"/>
          <w:highlight w:val="none"/>
        </w:rPr>
        <w:t>资质认可机关</w:t>
      </w:r>
      <w:r>
        <w:rPr>
          <w:rFonts w:hint="eastAsia" w:ascii="仿宋_GB2312" w:hAnsi="仿宋_GB2312" w:eastAsia="仿宋_GB2312" w:cs="仿宋_GB2312"/>
          <w:color w:val="auto"/>
          <w:kern w:val="0"/>
          <w:sz w:val="32"/>
          <w:szCs w:val="32"/>
          <w:highlight w:val="none"/>
        </w:rPr>
        <w:t>工作人员和</w:t>
      </w:r>
      <w:r>
        <w:rPr>
          <w:rFonts w:hint="eastAsia" w:ascii="仿宋_GB2312" w:hAnsi="仿宋_GB2312" w:eastAsia="仿宋_GB2312" w:cs="仿宋_GB2312"/>
          <w:color w:val="auto"/>
          <w:sz w:val="32"/>
          <w:szCs w:val="32"/>
          <w:highlight w:val="none"/>
        </w:rPr>
        <w:t>申请单位法定代表人（或主要负责人）、技术负责人、质量控制负责人、授权签字人及其他专业技术人员</w:t>
      </w:r>
      <w:r>
        <w:rPr>
          <w:rFonts w:hint="eastAsia" w:ascii="仿宋_GB2312" w:hAnsi="仿宋_GB2312" w:eastAsia="仿宋_GB2312" w:cs="仿宋_GB2312"/>
          <w:color w:val="auto"/>
          <w:kern w:val="0"/>
          <w:sz w:val="32"/>
          <w:szCs w:val="32"/>
          <w:highlight w:val="none"/>
        </w:rPr>
        <w:t>。会议由专家组组长主持</w:t>
      </w:r>
      <w:r>
        <w:rPr>
          <w:rFonts w:hint="eastAsia" w:ascii="仿宋_GB2312" w:hAnsi="仿宋_GB2312" w:eastAsia="仿宋_GB2312" w:cs="仿宋_GB2312"/>
          <w:bCs/>
          <w:color w:val="auto"/>
          <w:sz w:val="32"/>
          <w:szCs w:val="32"/>
          <w:highlight w:val="none"/>
        </w:rPr>
        <w:t>，会议程序及内容如下：</w:t>
      </w:r>
    </w:p>
    <w:p w14:paraId="17C6349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1.专家组组长通报现场技术考核工作总体情况；</w:t>
      </w:r>
    </w:p>
    <w:p w14:paraId="0829474E">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2.专家组组长宣读现场技术考核结论；</w:t>
      </w:r>
    </w:p>
    <w:p w14:paraId="7700A8C6">
      <w:pPr>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color w:val="auto"/>
          <w:sz w:val="32"/>
          <w:szCs w:val="32"/>
          <w:highlight w:val="none"/>
        </w:rPr>
        <w:t>3.申请单位</w:t>
      </w:r>
      <w:r>
        <w:rPr>
          <w:rFonts w:hint="eastAsia" w:ascii="仿宋_GB2312" w:hAnsi="仿宋_GB2312" w:eastAsia="仿宋_GB2312" w:cs="仿宋_GB2312"/>
          <w:color w:val="auto"/>
          <w:sz w:val="32"/>
          <w:szCs w:val="32"/>
          <w:highlight w:val="none"/>
        </w:rPr>
        <w:t>法定代表人（或主要负责人）</w:t>
      </w:r>
      <w:r>
        <w:rPr>
          <w:rFonts w:hint="eastAsia" w:ascii="仿宋_GB2312" w:hAnsi="仿宋_GB2312" w:eastAsia="仿宋_GB2312" w:cs="仿宋_GB2312"/>
          <w:bCs/>
          <w:color w:val="auto"/>
          <w:sz w:val="32"/>
          <w:szCs w:val="32"/>
          <w:highlight w:val="none"/>
        </w:rPr>
        <w:t>发言。</w:t>
      </w:r>
    </w:p>
    <w:p w14:paraId="4683882D">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第十</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color w:val="auto"/>
          <w:sz w:val="32"/>
          <w:szCs w:val="32"/>
          <w:highlight w:val="none"/>
        </w:rPr>
        <w:t>专家组应在现场技术考核结束后，将考核原始记录、现场技术考核报告及有关资料移交资质认可机关。</w:t>
      </w:r>
    </w:p>
    <w:p w14:paraId="0B5CDB79">
      <w:pPr>
        <w:pStyle w:val="4"/>
        <w:pageBreakBefore w:val="0"/>
        <w:kinsoku/>
        <w:wordWrap/>
        <w:overflowPunct/>
        <w:topLinePunct w:val="0"/>
        <w:autoSpaceDE/>
        <w:autoSpaceDN/>
        <w:bidi w:val="0"/>
        <w:spacing w:line="560" w:lineRule="exact"/>
        <w:textAlignment w:val="auto"/>
        <w:rPr>
          <w:color w:val="auto"/>
          <w:sz w:val="32"/>
          <w:szCs w:val="32"/>
          <w:highlight w:val="none"/>
        </w:rPr>
      </w:pPr>
    </w:p>
    <w:p w14:paraId="3B1396D6">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黑体" w:cs="Times New Roman"/>
          <w:color w:val="auto"/>
          <w:sz w:val="32"/>
          <w:szCs w:val="32"/>
          <w:highlight w:val="none"/>
          <w:shd w:val="clear" w:color="auto" w:fill="FFFFFF"/>
          <w:lang w:bidi="ar"/>
        </w:rPr>
      </w:pPr>
      <w:r>
        <w:rPr>
          <w:rFonts w:ascii="Times New Roman" w:hAnsi="Times New Roman" w:eastAsia="黑体" w:cs="Times New Roman"/>
          <w:color w:val="auto"/>
          <w:sz w:val="32"/>
          <w:szCs w:val="32"/>
          <w:highlight w:val="none"/>
          <w:shd w:val="clear" w:color="auto" w:fill="FFFFFF"/>
          <w:lang w:bidi="ar"/>
        </w:rPr>
        <w:t>三、报批和认可</w:t>
      </w:r>
    </w:p>
    <w:p w14:paraId="33EA28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w:t>
      </w:r>
      <w:r>
        <w:rPr>
          <w:rFonts w:hint="eastAsia" w:ascii="仿宋_GB2312" w:hAnsi="仿宋_GB2312" w:eastAsia="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color w:val="auto"/>
          <w:sz w:val="32"/>
          <w:szCs w:val="32"/>
          <w:highlight w:val="none"/>
        </w:rPr>
        <w:t>专家组根据申请材料技术审查和现场技术考核的情况，作出技术评审结论，编制完成技术评审报告并报送资质认可机关。</w:t>
      </w:r>
    </w:p>
    <w:p w14:paraId="476BA9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技术评审结论分为“建议批准”和“建议不批准”。</w:t>
      </w:r>
    </w:p>
    <w:p w14:paraId="25A70C12">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w:t>
      </w: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color w:val="auto"/>
          <w:sz w:val="32"/>
          <w:szCs w:val="32"/>
          <w:highlight w:val="none"/>
        </w:rPr>
        <w:t>技术评审结论为“建议批准”的，资质认可机关根据技术评审报告及结论，作出资质认可决定。技术评审结论为“建议不批准”的，不予批准资质认可。</w:t>
      </w:r>
    </w:p>
    <w:p w14:paraId="62527E31">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第十</w:t>
      </w: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color w:val="auto"/>
          <w:sz w:val="32"/>
          <w:szCs w:val="32"/>
          <w:highlight w:val="none"/>
        </w:rPr>
        <w:t>决定予以认可的，自作出决定之日起10个工作日内，由政务窗口向申请单位颁发《职业卫生技术服务机构资质证书》</w:t>
      </w:r>
      <w:r>
        <w:rPr>
          <w:rFonts w:hint="eastAsia" w:ascii="仿宋_GB2312" w:hAnsi="仿宋_GB2312" w:eastAsia="仿宋_GB2312" w:cs="仿宋_GB2312"/>
          <w:bCs/>
          <w:color w:val="auto"/>
          <w:sz w:val="32"/>
          <w:szCs w:val="32"/>
          <w:highlight w:val="none"/>
        </w:rPr>
        <w:t>（证书样式见附录</w:t>
      </w:r>
      <w:r>
        <w:rPr>
          <w:rFonts w:hint="eastAsia" w:ascii="仿宋_GB2312" w:hAnsi="仿宋_GB2312" w:eastAsia="仿宋_GB2312" w:cs="仿宋_GB2312"/>
          <w:bCs/>
          <w:color w:val="auto"/>
          <w:sz w:val="32"/>
          <w:szCs w:val="32"/>
          <w:highlight w:val="none"/>
          <w:lang w:val="en-US" w:eastAsia="zh-CN"/>
        </w:rPr>
        <w:t>9</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rPr>
        <w:t>；决定不予认可的，</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color w:val="auto"/>
          <w:sz w:val="32"/>
          <w:szCs w:val="32"/>
          <w:highlight w:val="none"/>
        </w:rPr>
        <w:t>政务窗口向申请单位说明理由，出具不予许可决定文书（见附录</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w:t>
      </w:r>
    </w:p>
    <w:p w14:paraId="4083E6E8">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第十</w:t>
      </w:r>
      <w:r>
        <w:rPr>
          <w:rFonts w:hint="eastAsia" w:ascii="仿宋_GB2312" w:hAnsi="仿宋_GB2312" w:eastAsia="仿宋_GB2312" w:cs="仿宋_GB2312"/>
          <w:b/>
          <w:color w:val="auto"/>
          <w:sz w:val="32"/>
          <w:szCs w:val="32"/>
          <w:highlight w:val="none"/>
          <w:lang w:eastAsia="zh-CN"/>
        </w:rPr>
        <w:t>五</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color w:val="auto"/>
          <w:sz w:val="32"/>
          <w:szCs w:val="32"/>
          <w:highlight w:val="none"/>
        </w:rPr>
        <w:t>对取得职业卫生技术服务机构资质的单位在安徽省卫生健康委官方网站上进行公</w:t>
      </w:r>
      <w:r>
        <w:rPr>
          <w:rFonts w:hint="eastAsia" w:ascii="仿宋_GB2312" w:hAnsi="仿宋_GB2312" w:eastAsia="仿宋_GB2312" w:cs="仿宋_GB2312"/>
          <w:color w:val="auto"/>
          <w:sz w:val="32"/>
          <w:szCs w:val="32"/>
          <w:highlight w:val="none"/>
          <w:lang w:eastAsia="zh-CN"/>
        </w:rPr>
        <w:t>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公告信息包括单位名称、法定代表人（或主要负责人）、注册地址、实验室地址、业务范围、有效期、检测项目等基本信息。</w:t>
      </w:r>
    </w:p>
    <w:p w14:paraId="29ECC23C">
      <w:pPr>
        <w:pageBreakBefore w:val="0"/>
        <w:kinsoku/>
        <w:wordWrap/>
        <w:overflowPunct/>
        <w:topLinePunct w:val="0"/>
        <w:autoSpaceDE/>
        <w:autoSpaceDN/>
        <w:bidi w:val="0"/>
        <w:adjustRightInd w:val="0"/>
        <w:snapToGrid w:val="0"/>
        <w:spacing w:line="560" w:lineRule="exact"/>
        <w:ind w:left="14" w:firstLine="598" w:firstLineChars="187"/>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资质认可机关自作出资质认可决定之日起15个工作日内，登录国家卫生健康委职业卫生技术服务机构管理信息系统填报资质认可信息。</w:t>
      </w:r>
    </w:p>
    <w:p w14:paraId="6C93813B">
      <w:pPr>
        <w:pageBreakBefore w:val="0"/>
        <w:kinsoku/>
        <w:wordWrap/>
        <w:overflowPunct/>
        <w:topLinePunct w:val="0"/>
        <w:autoSpaceDE/>
        <w:autoSpaceDN/>
        <w:bidi w:val="0"/>
        <w:adjustRightInd w:val="0"/>
        <w:snapToGrid w:val="0"/>
        <w:spacing w:line="560" w:lineRule="exact"/>
        <w:ind w:left="14" w:firstLine="598" w:firstLineChars="187"/>
        <w:textAlignment w:val="auto"/>
        <w:rPr>
          <w:rFonts w:hint="eastAsia" w:ascii="仿宋_GB2312" w:hAnsi="仿宋_GB2312" w:eastAsia="仿宋_GB2312" w:cs="仿宋_GB2312"/>
          <w:bCs/>
          <w:color w:val="auto"/>
          <w:sz w:val="32"/>
          <w:szCs w:val="32"/>
          <w:highlight w:val="none"/>
        </w:rPr>
      </w:pPr>
    </w:p>
    <w:p w14:paraId="1C220A3E">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黑体"/>
          <w:color w:val="auto"/>
          <w:sz w:val="32"/>
          <w:szCs w:val="32"/>
          <w:highlight w:val="none"/>
          <w:shd w:val="clear" w:color="auto" w:fill="FFFFFF"/>
          <w:lang w:bidi="ar"/>
        </w:rPr>
      </w:pPr>
      <w:r>
        <w:rPr>
          <w:rFonts w:ascii="Times New Roman" w:hAnsi="Times New Roman" w:eastAsia="黑体"/>
          <w:color w:val="auto"/>
          <w:sz w:val="32"/>
          <w:szCs w:val="32"/>
          <w:highlight w:val="none"/>
          <w:shd w:val="clear" w:color="auto" w:fill="FFFFFF"/>
          <w:lang w:bidi="ar"/>
        </w:rPr>
        <w:t>四、资质变更</w:t>
      </w:r>
    </w:p>
    <w:p w14:paraId="16A08A97">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第十</w:t>
      </w:r>
      <w:r>
        <w:rPr>
          <w:rFonts w:hint="eastAsia" w:ascii="仿宋_GB2312" w:hAnsi="仿宋_GB2312" w:eastAsia="仿宋_GB2312" w:cs="仿宋_GB2312"/>
          <w:b/>
          <w:color w:val="auto"/>
          <w:sz w:val="32"/>
          <w:szCs w:val="32"/>
          <w:highlight w:val="none"/>
          <w:lang w:eastAsia="zh-CN"/>
        </w:rPr>
        <w:t>六</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Cs/>
          <w:color w:val="auto"/>
          <w:sz w:val="32"/>
          <w:szCs w:val="32"/>
          <w:highlight w:val="none"/>
        </w:rPr>
        <w:t>职业卫生技术服务机构的名称、法定代表人（或主要负责人）、注册地址、实验室地址</w:t>
      </w:r>
      <w:r>
        <w:rPr>
          <w:rFonts w:hint="eastAsia" w:ascii="仿宋_GB2312" w:hAnsi="仿宋_GB2312" w:eastAsia="仿宋_GB2312" w:cs="仿宋_GB2312"/>
          <w:bCs/>
          <w:color w:val="auto"/>
          <w:sz w:val="32"/>
          <w:szCs w:val="32"/>
          <w:highlight w:val="none"/>
          <w:lang w:eastAsia="zh-CN"/>
        </w:rPr>
        <w:t>、技术负责人、授权签字人</w:t>
      </w:r>
      <w:r>
        <w:rPr>
          <w:rFonts w:hint="eastAsia" w:ascii="仿宋_GB2312" w:hAnsi="仿宋_GB2312" w:eastAsia="仿宋_GB2312" w:cs="仿宋_GB2312"/>
          <w:bCs/>
          <w:color w:val="auto"/>
          <w:sz w:val="32"/>
          <w:szCs w:val="32"/>
          <w:highlight w:val="none"/>
        </w:rPr>
        <w:t>等发生变更的，应自完成变更之日起30日内向</w:t>
      </w:r>
      <w:r>
        <w:rPr>
          <w:rFonts w:hint="eastAsia" w:ascii="仿宋_GB2312" w:hAnsi="仿宋_GB2312" w:eastAsia="仿宋_GB2312" w:cs="仿宋_GB2312"/>
          <w:bCs/>
          <w:color w:val="auto"/>
          <w:sz w:val="32"/>
          <w:szCs w:val="32"/>
          <w:highlight w:val="none"/>
          <w:lang w:eastAsia="zh-CN"/>
        </w:rPr>
        <w:t>政务窗口</w:t>
      </w:r>
      <w:r>
        <w:rPr>
          <w:rFonts w:hint="eastAsia" w:ascii="仿宋_GB2312" w:hAnsi="仿宋_GB2312" w:eastAsia="仿宋_GB2312" w:cs="仿宋_GB2312"/>
          <w:bCs/>
          <w:color w:val="auto"/>
          <w:sz w:val="32"/>
          <w:szCs w:val="32"/>
          <w:highlight w:val="none"/>
        </w:rPr>
        <w:t>申请办理资质变更手续。职业卫生技术服务机构办理资质变更手续期间，应暂停相关技术服务。</w:t>
      </w:r>
    </w:p>
    <w:p w14:paraId="14371A87">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第十七条</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申请资质变更的，应向</w:t>
      </w:r>
      <w:r>
        <w:rPr>
          <w:rFonts w:hint="eastAsia" w:ascii="仿宋_GB2312" w:hAnsi="仿宋_GB2312" w:eastAsia="仿宋_GB2312" w:cs="仿宋_GB2312"/>
          <w:bCs/>
          <w:color w:val="auto"/>
          <w:sz w:val="32"/>
          <w:szCs w:val="32"/>
          <w:highlight w:val="none"/>
          <w:lang w:eastAsia="zh-CN"/>
        </w:rPr>
        <w:t>政务窗口</w:t>
      </w:r>
      <w:r>
        <w:rPr>
          <w:rFonts w:hint="eastAsia" w:ascii="仿宋_GB2312" w:hAnsi="仿宋_GB2312" w:eastAsia="仿宋_GB2312" w:cs="仿宋_GB2312"/>
          <w:bCs/>
          <w:color w:val="auto"/>
          <w:sz w:val="32"/>
          <w:szCs w:val="32"/>
          <w:highlight w:val="none"/>
        </w:rPr>
        <w:t>提交职业卫生技术服务机构资质变更申请表（见附录1</w:t>
      </w:r>
      <w:r>
        <w:rPr>
          <w:rFonts w:hint="eastAsia" w:ascii="仿宋_GB2312" w:hAnsi="仿宋_GB2312" w:eastAsia="仿宋_GB2312" w:cs="仿宋_GB2312"/>
          <w:bCs/>
          <w:color w:val="auto"/>
          <w:sz w:val="32"/>
          <w:szCs w:val="32"/>
          <w:highlight w:val="none"/>
          <w:lang w:val="en-US" w:eastAsia="zh-CN"/>
        </w:rPr>
        <w:t>1</w:t>
      </w:r>
      <w:r>
        <w:rPr>
          <w:rFonts w:hint="eastAsia" w:ascii="仿宋_GB2312" w:hAnsi="仿宋_GB2312" w:eastAsia="仿宋_GB2312" w:cs="仿宋_GB2312"/>
          <w:bCs/>
          <w:color w:val="auto"/>
          <w:sz w:val="32"/>
          <w:szCs w:val="32"/>
          <w:highlight w:val="none"/>
        </w:rPr>
        <w:t>）及相关附件材料。</w:t>
      </w:r>
    </w:p>
    <w:p w14:paraId="2A0010FA">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 xml:space="preserve">第十八条 </w:t>
      </w:r>
      <w:r>
        <w:rPr>
          <w:rFonts w:hint="eastAsia" w:ascii="仿宋_GB2312" w:hAnsi="仿宋_GB2312" w:eastAsia="仿宋_GB2312" w:cs="仿宋_GB2312"/>
          <w:bCs/>
          <w:color w:val="auto"/>
          <w:sz w:val="32"/>
          <w:szCs w:val="32"/>
          <w:highlight w:val="none"/>
        </w:rPr>
        <w:t>职业卫生技术服务机构申请变更机构名称、注册地址或法定代表人（或主要负责人），且没有发生单位类型、隶属关系、资质条件等重大变化的（由机构作出书面承诺并加盖公章），</w:t>
      </w:r>
      <w:r>
        <w:rPr>
          <w:rFonts w:hint="eastAsia" w:ascii="仿宋_GB2312" w:hAnsi="仿宋_GB2312" w:eastAsia="仿宋_GB2312" w:cs="仿宋_GB2312"/>
          <w:bCs/>
          <w:color w:val="auto"/>
          <w:sz w:val="32"/>
          <w:szCs w:val="32"/>
          <w:highlight w:val="none"/>
          <w:lang w:eastAsia="zh-CN"/>
        </w:rPr>
        <w:t>资质认可机关</w:t>
      </w:r>
      <w:r>
        <w:rPr>
          <w:rFonts w:hint="eastAsia" w:ascii="仿宋_GB2312" w:hAnsi="仿宋_GB2312" w:eastAsia="仿宋_GB2312" w:cs="仿宋_GB2312"/>
          <w:bCs/>
          <w:color w:val="auto"/>
          <w:sz w:val="32"/>
          <w:szCs w:val="32"/>
          <w:highlight w:val="none"/>
        </w:rPr>
        <w:t>组织对职业卫生技术服务机构提交的申请材料进行技术审查；如发生重大变化，</w:t>
      </w:r>
      <w:r>
        <w:rPr>
          <w:rFonts w:hint="eastAsia" w:ascii="仿宋_GB2312" w:hAnsi="仿宋_GB2312" w:eastAsia="仿宋_GB2312" w:cs="仿宋_GB2312"/>
          <w:color w:val="auto"/>
          <w:sz w:val="32"/>
          <w:szCs w:val="32"/>
          <w:highlight w:val="none"/>
        </w:rPr>
        <w:t>资质认可机关</w:t>
      </w:r>
      <w:r>
        <w:rPr>
          <w:rFonts w:hint="eastAsia" w:ascii="仿宋_GB2312" w:hAnsi="仿宋_GB2312" w:eastAsia="仿宋_GB2312" w:cs="仿宋_GB2312"/>
          <w:bCs/>
          <w:color w:val="auto"/>
          <w:sz w:val="32"/>
          <w:szCs w:val="32"/>
          <w:highlight w:val="none"/>
        </w:rPr>
        <w:t>应组织专家（一般为3名）进行现场技术考核。经审核符合要求的，</w:t>
      </w:r>
      <w:r>
        <w:rPr>
          <w:rFonts w:hint="eastAsia" w:ascii="仿宋_GB2312" w:hAnsi="仿宋_GB2312" w:eastAsia="仿宋_GB2312" w:cs="仿宋_GB2312"/>
          <w:bCs/>
          <w:color w:val="auto"/>
          <w:sz w:val="32"/>
          <w:szCs w:val="32"/>
          <w:highlight w:val="none"/>
          <w:lang w:eastAsia="zh-CN"/>
        </w:rPr>
        <w:t>由政务窗口</w:t>
      </w:r>
      <w:r>
        <w:rPr>
          <w:rFonts w:hint="eastAsia" w:ascii="仿宋_GB2312" w:hAnsi="仿宋_GB2312" w:eastAsia="仿宋_GB2312" w:cs="仿宋_GB2312"/>
          <w:bCs/>
          <w:color w:val="auto"/>
          <w:sz w:val="32"/>
          <w:szCs w:val="32"/>
          <w:highlight w:val="none"/>
        </w:rPr>
        <w:t>向申请单位核发记载资质变更事项的原资质证书；不符合要求的，不予批准资质变更，</w:t>
      </w:r>
      <w:r>
        <w:rPr>
          <w:rFonts w:hint="eastAsia" w:ascii="仿宋_GB2312" w:hAnsi="仿宋_GB2312" w:eastAsia="仿宋_GB2312" w:cs="仿宋_GB2312"/>
          <w:bCs/>
          <w:color w:val="auto"/>
          <w:sz w:val="32"/>
          <w:szCs w:val="32"/>
          <w:highlight w:val="none"/>
          <w:lang w:eastAsia="zh-CN"/>
        </w:rPr>
        <w:t>并由政务窗口</w:t>
      </w:r>
      <w:r>
        <w:rPr>
          <w:rFonts w:hint="eastAsia" w:ascii="仿宋_GB2312" w:hAnsi="仿宋_GB2312" w:eastAsia="仿宋_GB2312" w:cs="仿宋_GB2312"/>
          <w:bCs/>
          <w:color w:val="auto"/>
          <w:sz w:val="32"/>
          <w:szCs w:val="32"/>
          <w:highlight w:val="none"/>
        </w:rPr>
        <w:t>向申请单位出具不予许可决定文书。</w:t>
      </w:r>
    </w:p>
    <w:p w14:paraId="4A01B08A">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第十九条 </w:t>
      </w:r>
      <w:r>
        <w:rPr>
          <w:rFonts w:hint="eastAsia" w:ascii="仿宋_GB2312" w:hAnsi="仿宋_GB2312" w:eastAsia="仿宋_GB2312" w:cs="仿宋_GB2312"/>
          <w:b w:val="0"/>
          <w:bCs/>
          <w:color w:val="auto"/>
          <w:sz w:val="32"/>
          <w:szCs w:val="32"/>
          <w:highlight w:val="none"/>
        </w:rPr>
        <w:t>职业卫生技术服务机构申请变更实验室地址的，资质认可机关组织专家（一般为3名）对职业卫生技术服务机构的申请材料及工作场所、仪器设备等进行技术评审。经审核符合要求的，由政务窗口向申请单位核发记载资质变更事项的原资质证书；不符合要求的，不予批准资质变更，并由政务窗口向申请单位出具不予许可决定文书。</w:t>
      </w:r>
    </w:p>
    <w:p w14:paraId="470B628F">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第二十条</w:t>
      </w:r>
      <w:r>
        <w:rPr>
          <w:rFonts w:hint="eastAsia" w:ascii="仿宋_GB2312" w:hAnsi="仿宋_GB2312" w:eastAsia="仿宋_GB2312" w:cs="仿宋_GB2312"/>
          <w:color w:val="auto"/>
          <w:sz w:val="32"/>
          <w:szCs w:val="32"/>
          <w:highlight w:val="none"/>
        </w:rPr>
        <w:t xml:space="preserve"> 职业卫生技术服务机构因机构合并申请资质变更的，资质认可机关组织专家（一般为</w:t>
      </w:r>
      <w:r>
        <w:rPr>
          <w:rFonts w:hint="eastAsia" w:ascii="仿宋_GB2312" w:hAnsi="仿宋_GB2312" w:eastAsia="仿宋_GB2312" w:cs="仿宋_GB2312"/>
          <w:color w:val="auto"/>
          <w:sz w:val="32"/>
          <w:szCs w:val="32"/>
          <w:highlight w:val="none"/>
          <w:lang w:val="en-US" w:eastAsia="zh-CN"/>
        </w:rPr>
        <w:t>5名</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名）对职业卫生技术服务机构的申请材料及组织机构、人员、工作场所、仪器设备等进行技术评审。经审核符合要求的，由政务窗口向申请单位核发记载资质变更事项的原资质证书；不符合要求的，不予批准资质变更，并由政务窗口向申请单位出具不予许可决定文书。</w:t>
      </w:r>
    </w:p>
    <w:p w14:paraId="0EEEE967">
      <w:pPr>
        <w:pageBreakBefore w:val="0"/>
        <w:kinsoku/>
        <w:wordWrap/>
        <w:overflowPunct/>
        <w:topLinePunct w:val="0"/>
        <w:autoSpaceDE/>
        <w:autoSpaceDN/>
        <w:bidi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条</w:t>
      </w:r>
      <w:r>
        <w:rPr>
          <w:rFonts w:hint="eastAsia" w:ascii="仿宋_GB2312" w:hAnsi="仿宋_GB2312" w:eastAsia="仿宋_GB2312" w:cs="仿宋_GB2312"/>
          <w:color w:val="auto"/>
          <w:sz w:val="32"/>
          <w:szCs w:val="32"/>
          <w:highlight w:val="none"/>
        </w:rPr>
        <w:t xml:space="preserve"> 职业卫生技术服务机构分立的，应重新申请职业卫生技术服务机构资质认可。在申请资质认可期间，不得开展相关技术服务活动。</w:t>
      </w:r>
    </w:p>
    <w:p w14:paraId="456FC08E">
      <w:pPr>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Cs/>
          <w:color w:val="auto"/>
          <w:sz w:val="32"/>
          <w:szCs w:val="32"/>
          <w:highlight w:val="none"/>
        </w:rPr>
        <w:t>资质认可机关批准的检测项目依据的标准由新发布标准代替的，职业卫生技术服务机构应对相关检测项目的检测方法及能力重新进行验证。检测条件及能力继续符合的，职业卫生技术服务机构应向资质认可机关提交落实新发布检测标准相关要求的承诺书（</w:t>
      </w:r>
      <w:r>
        <w:rPr>
          <w:rFonts w:hint="eastAsia" w:ascii="仿宋_GB2312" w:hAnsi="仿宋_GB2312" w:eastAsia="仿宋_GB2312" w:cs="仿宋_GB2312"/>
          <w:bCs/>
          <w:color w:val="auto"/>
          <w:sz w:val="32"/>
          <w:szCs w:val="32"/>
          <w:highlight w:val="none"/>
          <w:lang w:eastAsia="zh-CN"/>
        </w:rPr>
        <w:t>见</w:t>
      </w:r>
      <w:r>
        <w:rPr>
          <w:rFonts w:hint="eastAsia" w:ascii="仿宋_GB2312" w:hAnsi="仿宋_GB2312" w:eastAsia="仿宋_GB2312" w:cs="仿宋_GB2312"/>
          <w:bCs/>
          <w:color w:val="auto"/>
          <w:sz w:val="32"/>
          <w:szCs w:val="32"/>
          <w:highlight w:val="none"/>
        </w:rPr>
        <w:t>附录1</w:t>
      </w:r>
      <w:r>
        <w:rPr>
          <w:rFonts w:hint="eastAsia" w:ascii="仿宋_GB2312" w:hAnsi="仿宋_GB2312" w:eastAsia="仿宋_GB2312" w:cs="仿宋_GB2312"/>
          <w:bCs/>
          <w:color w:val="auto"/>
          <w:sz w:val="32"/>
          <w:szCs w:val="32"/>
          <w:highlight w:val="none"/>
          <w:lang w:val="en-US" w:eastAsia="zh-CN"/>
        </w:rPr>
        <w:t>2</w:t>
      </w:r>
      <w:r>
        <w:rPr>
          <w:rFonts w:hint="eastAsia" w:ascii="仿宋_GB2312" w:hAnsi="仿宋_GB2312" w:eastAsia="仿宋_GB2312" w:cs="仿宋_GB2312"/>
          <w:bCs/>
          <w:color w:val="auto"/>
          <w:sz w:val="32"/>
          <w:szCs w:val="32"/>
          <w:highlight w:val="none"/>
        </w:rPr>
        <w:t>）及检测方法验证的相关书面材料，同时在本单位网站上公开书面承诺。</w:t>
      </w:r>
    </w:p>
    <w:p w14:paraId="7AF1169A">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资质认可机关自收到承诺书之日起6个月内，对机构承诺内容是否属实进行现场核查，现场核查可以与评估检查、资质延续或资质变更等工作相结合。</w:t>
      </w:r>
    </w:p>
    <w:p w14:paraId="31D28EBD">
      <w:pPr>
        <w:pStyle w:val="3"/>
        <w:pageBreakBefore w:val="0"/>
        <w:kinsoku/>
        <w:wordWrap/>
        <w:overflowPunct/>
        <w:topLinePunct w:val="0"/>
        <w:autoSpaceDE/>
        <w:autoSpaceDN/>
        <w:bidi w:val="0"/>
        <w:spacing w:line="560" w:lineRule="exact"/>
        <w:ind w:firstLine="640"/>
        <w:textAlignment w:val="auto"/>
        <w:rPr>
          <w:color w:val="auto"/>
          <w:highlight w:val="none"/>
        </w:rPr>
      </w:pPr>
    </w:p>
    <w:p w14:paraId="55C63B76">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黑体"/>
          <w:color w:val="auto"/>
          <w:sz w:val="32"/>
          <w:szCs w:val="32"/>
          <w:highlight w:val="none"/>
          <w:shd w:val="clear" w:color="auto" w:fill="FFFFFF"/>
          <w:lang w:bidi="ar"/>
        </w:rPr>
      </w:pPr>
      <w:r>
        <w:rPr>
          <w:rFonts w:ascii="Times New Roman" w:hAnsi="Times New Roman" w:eastAsia="黑体"/>
          <w:color w:val="auto"/>
          <w:sz w:val="32"/>
          <w:szCs w:val="32"/>
          <w:highlight w:val="none"/>
          <w:shd w:val="clear" w:color="auto" w:fill="FFFFFF"/>
          <w:lang w:bidi="ar"/>
        </w:rPr>
        <w:t>五、增加业务范围</w:t>
      </w:r>
    </w:p>
    <w:p w14:paraId="04F3ED47">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Cs/>
          <w:color w:val="auto"/>
          <w:sz w:val="32"/>
          <w:szCs w:val="32"/>
          <w:highlight w:val="none"/>
        </w:rPr>
        <w:t>职业卫生技术服务机构取得资质一年以上，</w:t>
      </w:r>
      <w:r>
        <w:rPr>
          <w:rFonts w:hint="eastAsia" w:ascii="仿宋_GB2312" w:hAnsi="仿宋_GB2312" w:eastAsia="仿宋_GB2312" w:cs="仿宋_GB2312"/>
          <w:color w:val="auto"/>
          <w:sz w:val="32"/>
          <w:szCs w:val="32"/>
          <w:highlight w:val="none"/>
        </w:rPr>
        <w:t>需要增加业务范围的，应向政务窗口提交职业卫生技术服务机构增加业务范围申请表（</w:t>
      </w:r>
      <w:r>
        <w:rPr>
          <w:rFonts w:hint="eastAsia" w:ascii="仿宋_GB2312" w:hAnsi="仿宋_GB2312" w:eastAsia="仿宋_GB2312" w:cs="仿宋_GB2312"/>
          <w:bCs/>
          <w:color w:val="auto"/>
          <w:sz w:val="32"/>
          <w:szCs w:val="32"/>
          <w:highlight w:val="none"/>
        </w:rPr>
        <w:t>见附录1</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）及相关附件材料。</w:t>
      </w:r>
    </w:p>
    <w:p w14:paraId="670FB2F1">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Cs/>
          <w:color w:val="auto"/>
          <w:sz w:val="32"/>
          <w:szCs w:val="32"/>
          <w:highlight w:val="none"/>
        </w:rPr>
        <w:t>资质认可机关</w:t>
      </w:r>
      <w:r>
        <w:rPr>
          <w:rFonts w:hint="eastAsia" w:ascii="仿宋_GB2312" w:hAnsi="仿宋_GB2312" w:eastAsia="仿宋_GB2312" w:cs="仿宋_GB2312"/>
          <w:color w:val="auto"/>
          <w:kern w:val="0"/>
          <w:sz w:val="32"/>
          <w:szCs w:val="32"/>
          <w:highlight w:val="none"/>
        </w:rPr>
        <w:t>组织专家（一般</w:t>
      </w:r>
      <w:r>
        <w:rPr>
          <w:rFonts w:hint="eastAsia" w:ascii="仿宋_GB2312" w:hAnsi="仿宋_GB2312" w:eastAsia="仿宋_GB2312" w:cs="仿宋_GB2312"/>
          <w:bCs/>
          <w:color w:val="auto"/>
          <w:sz w:val="32"/>
          <w:szCs w:val="32"/>
          <w:highlight w:val="none"/>
        </w:rPr>
        <w:t>为3名）对申请材料进行技术审查，如涉及工作场所、仪器设备、检测能力等变化的，应当进行现场技术考核。经审核符合要求的，</w:t>
      </w:r>
      <w:r>
        <w:rPr>
          <w:rFonts w:hint="eastAsia" w:ascii="仿宋_GB2312" w:hAnsi="仿宋_GB2312" w:eastAsia="仿宋_GB2312" w:cs="仿宋_GB2312"/>
          <w:bCs/>
          <w:color w:val="auto"/>
          <w:sz w:val="32"/>
          <w:szCs w:val="32"/>
          <w:highlight w:val="none"/>
          <w:lang w:eastAsia="zh-CN"/>
        </w:rPr>
        <w:t>由</w:t>
      </w:r>
      <w:r>
        <w:rPr>
          <w:rFonts w:hint="eastAsia" w:ascii="仿宋_GB2312" w:hAnsi="仿宋_GB2312" w:eastAsia="仿宋_GB2312" w:cs="仿宋_GB2312"/>
          <w:color w:val="auto"/>
          <w:sz w:val="32"/>
          <w:szCs w:val="32"/>
          <w:highlight w:val="none"/>
        </w:rPr>
        <w:t>政务窗口</w:t>
      </w:r>
      <w:r>
        <w:rPr>
          <w:rFonts w:hint="eastAsia" w:ascii="仿宋_GB2312" w:hAnsi="仿宋_GB2312" w:eastAsia="仿宋_GB2312" w:cs="仿宋_GB2312"/>
          <w:bCs/>
          <w:color w:val="auto"/>
          <w:sz w:val="32"/>
          <w:szCs w:val="32"/>
          <w:highlight w:val="none"/>
        </w:rPr>
        <w:t>向申请单位核发记载增加业务范围事项的原资质证书；不符合要求的，不予批准增加业务范围，</w:t>
      </w:r>
      <w:r>
        <w:rPr>
          <w:rFonts w:hint="eastAsia" w:ascii="仿宋_GB2312" w:hAnsi="仿宋_GB2312" w:eastAsia="仿宋_GB2312" w:cs="仿宋_GB2312"/>
          <w:b w:val="0"/>
          <w:bCs/>
          <w:color w:val="auto"/>
          <w:sz w:val="32"/>
          <w:szCs w:val="32"/>
          <w:highlight w:val="none"/>
        </w:rPr>
        <w:t>并由政务窗口</w:t>
      </w:r>
      <w:r>
        <w:rPr>
          <w:rFonts w:hint="eastAsia" w:ascii="仿宋_GB2312" w:hAnsi="仿宋_GB2312" w:eastAsia="仿宋_GB2312" w:cs="仿宋_GB2312"/>
          <w:bCs/>
          <w:color w:val="auto"/>
          <w:sz w:val="32"/>
          <w:szCs w:val="32"/>
          <w:highlight w:val="none"/>
        </w:rPr>
        <w:t>向申请单位出具不予许可决定文书。</w:t>
      </w:r>
    </w:p>
    <w:p w14:paraId="1C3C0BA4">
      <w:pPr>
        <w:pStyle w:val="3"/>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cs="仿宋_GB2312"/>
          <w:color w:val="auto"/>
          <w:highlight w:val="none"/>
        </w:rPr>
      </w:pPr>
      <w:r>
        <w:rPr>
          <w:rFonts w:hint="eastAsia" w:ascii="仿宋_GB2312" w:hAnsi="仿宋_GB2312" w:eastAsia="仿宋_GB2312" w:cs="仿宋_GB2312"/>
          <w:bCs/>
          <w:color w:val="auto"/>
          <w:sz w:val="32"/>
          <w:szCs w:val="32"/>
          <w:highlight w:val="none"/>
        </w:rPr>
        <w:t>资质认可机关</w:t>
      </w:r>
      <w:r>
        <w:rPr>
          <w:rFonts w:hint="eastAsia" w:ascii="仿宋_GB2312" w:hAnsi="仿宋_GB2312" w:cs="仿宋_GB2312"/>
          <w:color w:val="auto"/>
          <w:highlight w:val="none"/>
        </w:rPr>
        <w:t>根据实际情况，可优化现场技术考核流程、时间、内容。</w:t>
      </w:r>
    </w:p>
    <w:p w14:paraId="646A9EA2">
      <w:pPr>
        <w:pStyle w:val="4"/>
        <w:pageBreakBefore w:val="0"/>
        <w:kinsoku/>
        <w:wordWrap/>
        <w:overflowPunct/>
        <w:topLinePunct w:val="0"/>
        <w:autoSpaceDE/>
        <w:autoSpaceDN/>
        <w:bidi w:val="0"/>
        <w:spacing w:line="560" w:lineRule="exact"/>
        <w:textAlignment w:val="auto"/>
        <w:rPr>
          <w:rFonts w:ascii="Times New Roman" w:hAnsi="Times New Roman"/>
          <w:color w:val="auto"/>
          <w:highlight w:val="none"/>
        </w:rPr>
      </w:pPr>
    </w:p>
    <w:p w14:paraId="31D2D1BD">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黑体"/>
          <w:color w:val="auto"/>
          <w:sz w:val="32"/>
          <w:szCs w:val="32"/>
          <w:highlight w:val="none"/>
          <w:shd w:val="clear" w:color="auto" w:fill="FFFFFF"/>
          <w:lang w:bidi="ar"/>
        </w:rPr>
      </w:pPr>
      <w:r>
        <w:rPr>
          <w:rFonts w:ascii="Times New Roman" w:hAnsi="Times New Roman" w:eastAsia="黑体"/>
          <w:color w:val="auto"/>
          <w:sz w:val="32"/>
          <w:szCs w:val="32"/>
          <w:highlight w:val="none"/>
          <w:shd w:val="clear" w:color="auto" w:fill="FFFFFF"/>
          <w:lang w:bidi="ar"/>
        </w:rPr>
        <w:t>六、资质延续</w:t>
      </w:r>
    </w:p>
    <w:p w14:paraId="64393C05">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五</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color w:val="auto"/>
          <w:kern w:val="0"/>
          <w:sz w:val="32"/>
          <w:szCs w:val="32"/>
          <w:highlight w:val="none"/>
        </w:rPr>
        <w:t>职业卫生技术服务机构资质证书有效期为5年</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kern w:val="0"/>
          <w:sz w:val="32"/>
          <w:szCs w:val="32"/>
          <w:highlight w:val="none"/>
        </w:rPr>
        <w:t>资质证书有效期届满需要延续的，职业卫生技术服务机构应在有效期届满3个月前向</w:t>
      </w:r>
      <w:r>
        <w:rPr>
          <w:rFonts w:hint="eastAsia" w:ascii="仿宋_GB2312" w:hAnsi="仿宋_GB2312" w:eastAsia="仿宋_GB2312" w:cs="仿宋_GB2312"/>
          <w:b w:val="0"/>
          <w:bCs/>
          <w:color w:val="auto"/>
          <w:sz w:val="32"/>
          <w:szCs w:val="32"/>
          <w:highlight w:val="none"/>
        </w:rPr>
        <w:t>政务窗口</w:t>
      </w:r>
      <w:r>
        <w:rPr>
          <w:rFonts w:hint="eastAsia" w:ascii="仿宋_GB2312" w:hAnsi="仿宋_GB2312" w:eastAsia="仿宋_GB2312" w:cs="仿宋_GB2312"/>
          <w:color w:val="auto"/>
          <w:kern w:val="0"/>
          <w:sz w:val="32"/>
          <w:szCs w:val="32"/>
          <w:highlight w:val="none"/>
        </w:rPr>
        <w:t>提交</w:t>
      </w:r>
      <w:r>
        <w:rPr>
          <w:rFonts w:hint="eastAsia" w:ascii="仿宋_GB2312" w:hAnsi="仿宋_GB2312" w:eastAsia="仿宋_GB2312" w:cs="仿宋_GB2312"/>
          <w:bCs/>
          <w:color w:val="auto"/>
          <w:sz w:val="32"/>
          <w:szCs w:val="32"/>
          <w:highlight w:val="none"/>
        </w:rPr>
        <w:t>职业卫生技术服务机构资质延续申请表（见附录1</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）和第</w:t>
      </w:r>
      <w:r>
        <w:rPr>
          <w:rFonts w:hint="eastAsia" w:ascii="仿宋_GB2312" w:hAnsi="仿宋_GB2312" w:eastAsia="仿宋_GB2312" w:cs="仿宋_GB2312"/>
          <w:bCs/>
          <w:color w:val="auto"/>
          <w:sz w:val="32"/>
          <w:szCs w:val="32"/>
          <w:highlight w:val="none"/>
          <w:lang w:eastAsia="zh-CN"/>
        </w:rPr>
        <w:t>二</w:t>
      </w:r>
      <w:r>
        <w:rPr>
          <w:rFonts w:hint="eastAsia" w:ascii="仿宋_GB2312" w:hAnsi="仿宋_GB2312" w:eastAsia="仿宋_GB2312" w:cs="仿宋_GB2312"/>
          <w:bCs/>
          <w:color w:val="auto"/>
          <w:sz w:val="32"/>
          <w:szCs w:val="32"/>
          <w:highlight w:val="none"/>
        </w:rPr>
        <w:t>条所列第（二</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、（三）、（四）、（五）、（六）、（七）项申请材料。</w:t>
      </w:r>
    </w:p>
    <w:p w14:paraId="5658709E">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六</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Cs/>
          <w:color w:val="auto"/>
          <w:sz w:val="32"/>
          <w:szCs w:val="32"/>
          <w:highlight w:val="none"/>
        </w:rPr>
        <w:t>资质延续的审核参照资质认可程序进行。经审核符合要求的，予以批准延续；不符合要求的，不予批准延续，</w:t>
      </w:r>
      <w:r>
        <w:rPr>
          <w:rFonts w:hint="eastAsia" w:ascii="仿宋_GB2312" w:hAnsi="仿宋_GB2312" w:eastAsia="仿宋_GB2312" w:cs="仿宋_GB2312"/>
          <w:b w:val="0"/>
          <w:bCs/>
          <w:color w:val="auto"/>
          <w:sz w:val="32"/>
          <w:szCs w:val="32"/>
          <w:highlight w:val="none"/>
        </w:rPr>
        <w:t>由政务窗口</w:t>
      </w:r>
      <w:r>
        <w:rPr>
          <w:rFonts w:hint="eastAsia" w:ascii="仿宋_GB2312" w:hAnsi="仿宋_GB2312" w:eastAsia="仿宋_GB2312" w:cs="仿宋_GB2312"/>
          <w:bCs/>
          <w:color w:val="auto"/>
          <w:sz w:val="32"/>
          <w:szCs w:val="32"/>
          <w:highlight w:val="none"/>
        </w:rPr>
        <w:t>向申请单位出具不予许可决定文书。</w:t>
      </w:r>
    </w:p>
    <w:p w14:paraId="06925506">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Cs/>
          <w:color w:val="auto"/>
          <w:sz w:val="32"/>
          <w:szCs w:val="32"/>
          <w:highlight w:val="none"/>
        </w:rPr>
        <w:t>职业卫生技术服务机构在上一个资质周期内，连续</w:t>
      </w:r>
      <w:r>
        <w:rPr>
          <w:rFonts w:hint="eastAsia" w:ascii="仿宋_GB2312" w:hAnsi="仿宋_GB2312" w:eastAsia="仿宋_GB2312" w:cs="仿宋_GB2312"/>
          <w:bCs/>
          <w:color w:val="auto"/>
          <w:sz w:val="32"/>
          <w:szCs w:val="32"/>
          <w:highlight w:val="none"/>
          <w:lang w:val="zh-CN"/>
        </w:rPr>
        <w:t>参加</w:t>
      </w:r>
      <w:r>
        <w:rPr>
          <w:rFonts w:hint="eastAsia" w:ascii="仿宋_GB2312" w:hAnsi="仿宋_GB2312" w:eastAsia="仿宋_GB2312" w:cs="仿宋_GB2312"/>
          <w:bCs/>
          <w:color w:val="auto"/>
          <w:sz w:val="32"/>
          <w:szCs w:val="32"/>
          <w:highlight w:val="none"/>
        </w:rPr>
        <w:t>国家或省级卫生健康主管部门组织</w:t>
      </w:r>
      <w:r>
        <w:rPr>
          <w:rFonts w:hint="eastAsia" w:ascii="仿宋_GB2312" w:hAnsi="仿宋_GB2312" w:eastAsia="仿宋_GB2312" w:cs="仿宋_GB2312"/>
          <w:bCs/>
          <w:color w:val="auto"/>
          <w:sz w:val="32"/>
          <w:szCs w:val="32"/>
          <w:highlight w:val="none"/>
          <w:lang w:val="zh-CN"/>
        </w:rPr>
        <w:t>的</w:t>
      </w:r>
      <w:r>
        <w:rPr>
          <w:rFonts w:hint="eastAsia" w:ascii="仿宋_GB2312" w:hAnsi="仿宋_GB2312" w:eastAsia="仿宋_GB2312" w:cs="仿宋_GB2312"/>
          <w:bCs/>
          <w:color w:val="auto"/>
          <w:sz w:val="32"/>
          <w:szCs w:val="32"/>
          <w:highlight w:val="none"/>
        </w:rPr>
        <w:t>职业卫生技术服务机构</w:t>
      </w:r>
      <w:r>
        <w:rPr>
          <w:rFonts w:hint="eastAsia" w:ascii="仿宋_GB2312" w:hAnsi="仿宋_GB2312" w:eastAsia="仿宋_GB2312" w:cs="仿宋_GB2312"/>
          <w:color w:val="auto"/>
          <w:sz w:val="32"/>
          <w:szCs w:val="32"/>
          <w:highlight w:val="none"/>
        </w:rPr>
        <w:t>实验室检测能力验证（</w:t>
      </w:r>
      <w:r>
        <w:rPr>
          <w:rFonts w:hint="eastAsia" w:ascii="仿宋_GB2312" w:hAnsi="仿宋_GB2312" w:eastAsia="仿宋_GB2312" w:cs="仿宋_GB2312"/>
          <w:bCs/>
          <w:color w:val="auto"/>
          <w:sz w:val="32"/>
          <w:szCs w:val="32"/>
          <w:highlight w:val="none"/>
          <w:lang w:val="zh-CN"/>
        </w:rPr>
        <w:t>比对或考核</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lang w:val="zh-CN"/>
        </w:rPr>
        <w:t>，</w:t>
      </w:r>
      <w:r>
        <w:rPr>
          <w:rFonts w:hint="eastAsia" w:ascii="仿宋_GB2312" w:hAnsi="仿宋_GB2312" w:eastAsia="仿宋_GB2312" w:cs="仿宋_GB2312"/>
          <w:bCs/>
          <w:color w:val="auto"/>
          <w:sz w:val="32"/>
          <w:szCs w:val="32"/>
          <w:highlight w:val="none"/>
        </w:rPr>
        <w:t>或放射卫生γ核素分析</w:t>
      </w:r>
      <w:r>
        <w:rPr>
          <w:rFonts w:hint="eastAsia" w:ascii="仿宋_GB2312" w:hAnsi="仿宋_GB2312" w:eastAsia="仿宋_GB2312" w:cs="仿宋_GB2312"/>
          <w:bCs/>
          <w:color w:val="auto"/>
          <w:sz w:val="32"/>
          <w:szCs w:val="32"/>
          <w:highlight w:val="none"/>
          <w:lang w:val="zh-CN"/>
        </w:rPr>
        <w:t>实验室检测能力</w:t>
      </w:r>
      <w:r>
        <w:rPr>
          <w:rFonts w:hint="eastAsia" w:ascii="仿宋_GB2312" w:hAnsi="仿宋_GB2312" w:eastAsia="仿宋_GB2312" w:cs="仿宋_GB2312"/>
          <w:bCs/>
          <w:color w:val="auto"/>
          <w:sz w:val="32"/>
          <w:szCs w:val="32"/>
          <w:highlight w:val="none"/>
        </w:rPr>
        <w:t>验证（</w:t>
      </w:r>
      <w:r>
        <w:rPr>
          <w:rFonts w:hint="eastAsia" w:ascii="仿宋_GB2312" w:hAnsi="仿宋_GB2312" w:eastAsia="仿宋_GB2312" w:cs="仿宋_GB2312"/>
          <w:bCs/>
          <w:color w:val="auto"/>
          <w:sz w:val="32"/>
          <w:szCs w:val="32"/>
          <w:highlight w:val="none"/>
          <w:lang w:val="zh-CN"/>
        </w:rPr>
        <w:t>比对或考核</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zh-CN"/>
        </w:rPr>
        <w:t>，</w:t>
      </w:r>
      <w:r>
        <w:rPr>
          <w:rFonts w:hint="eastAsia" w:ascii="仿宋_GB2312" w:hAnsi="仿宋_GB2312" w:eastAsia="仿宋_GB2312" w:cs="仿宋_GB2312"/>
          <w:bCs/>
          <w:color w:val="auto"/>
          <w:sz w:val="32"/>
          <w:szCs w:val="32"/>
          <w:highlight w:val="none"/>
        </w:rPr>
        <w:t>且每次</w:t>
      </w:r>
      <w:r>
        <w:rPr>
          <w:rFonts w:hint="eastAsia" w:ascii="仿宋_GB2312" w:hAnsi="仿宋_GB2312" w:eastAsia="仿宋_GB2312" w:cs="仿宋_GB2312"/>
          <w:bCs/>
          <w:color w:val="auto"/>
          <w:sz w:val="32"/>
          <w:szCs w:val="32"/>
          <w:highlight w:val="none"/>
          <w:lang w:val="zh-CN"/>
        </w:rPr>
        <w:t>综合评估</w:t>
      </w:r>
      <w:r>
        <w:rPr>
          <w:rFonts w:hint="eastAsia" w:ascii="仿宋_GB2312" w:hAnsi="仿宋_GB2312" w:eastAsia="仿宋_GB2312" w:cs="仿宋_GB2312"/>
          <w:bCs/>
          <w:color w:val="auto"/>
          <w:sz w:val="32"/>
          <w:szCs w:val="32"/>
          <w:highlight w:val="none"/>
        </w:rPr>
        <w:t>结果</w:t>
      </w:r>
      <w:r>
        <w:rPr>
          <w:rFonts w:hint="eastAsia" w:ascii="仿宋_GB2312" w:hAnsi="仿宋_GB2312" w:eastAsia="仿宋_GB2312" w:cs="仿宋_GB2312"/>
          <w:bCs/>
          <w:color w:val="auto"/>
          <w:sz w:val="32"/>
          <w:szCs w:val="32"/>
          <w:highlight w:val="none"/>
          <w:lang w:val="zh-CN"/>
        </w:rPr>
        <w:t>为</w:t>
      </w:r>
      <w:r>
        <w:rPr>
          <w:rFonts w:hint="eastAsia" w:ascii="仿宋_GB2312" w:hAnsi="仿宋_GB2312" w:eastAsia="仿宋_GB2312" w:cs="仿宋_GB2312"/>
          <w:bCs/>
          <w:color w:val="auto"/>
          <w:sz w:val="32"/>
          <w:szCs w:val="32"/>
          <w:highlight w:val="none"/>
        </w:rPr>
        <w:t>“优秀”或</w:t>
      </w:r>
      <w:r>
        <w:rPr>
          <w:rFonts w:hint="eastAsia" w:ascii="仿宋_GB2312" w:hAnsi="仿宋_GB2312" w:eastAsia="仿宋_GB2312" w:cs="仿宋_GB2312"/>
          <w:bCs/>
          <w:color w:val="auto"/>
          <w:sz w:val="32"/>
          <w:szCs w:val="32"/>
          <w:highlight w:val="none"/>
          <w:lang w:val="zh-CN"/>
        </w:rPr>
        <w:t>“合格”的，可</w:t>
      </w:r>
      <w:r>
        <w:rPr>
          <w:rFonts w:hint="eastAsia" w:ascii="仿宋_GB2312" w:hAnsi="仿宋_GB2312" w:eastAsia="仿宋_GB2312" w:cs="仿宋_GB2312"/>
          <w:bCs/>
          <w:color w:val="auto"/>
          <w:sz w:val="32"/>
          <w:szCs w:val="32"/>
          <w:highlight w:val="none"/>
        </w:rPr>
        <w:t>分别</w:t>
      </w:r>
      <w:r>
        <w:rPr>
          <w:rFonts w:hint="eastAsia" w:ascii="仿宋_GB2312" w:hAnsi="仿宋_GB2312" w:eastAsia="仿宋_GB2312" w:cs="仿宋_GB2312"/>
          <w:bCs/>
          <w:color w:val="auto"/>
          <w:sz w:val="32"/>
          <w:szCs w:val="32"/>
          <w:highlight w:val="none"/>
          <w:lang w:val="zh-CN"/>
        </w:rPr>
        <w:t>免于</w:t>
      </w:r>
      <w:r>
        <w:rPr>
          <w:rFonts w:hint="eastAsia" w:ascii="仿宋_GB2312" w:hAnsi="仿宋_GB2312" w:eastAsia="仿宋_GB2312" w:cs="仿宋_GB2312"/>
          <w:bCs/>
          <w:color w:val="auto"/>
          <w:sz w:val="32"/>
          <w:szCs w:val="32"/>
          <w:highlight w:val="none"/>
        </w:rPr>
        <w:t xml:space="preserve">第一类业务范围、第二类业务范围相应检测项目现场技术考核的盲样考核。 </w:t>
      </w:r>
    </w:p>
    <w:p w14:paraId="56788D86">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黑体"/>
          <w:color w:val="auto"/>
          <w:sz w:val="32"/>
          <w:szCs w:val="32"/>
          <w:highlight w:val="none"/>
          <w:shd w:val="clear" w:color="auto" w:fill="FFFFFF"/>
          <w:lang w:bidi="ar"/>
        </w:rPr>
      </w:pPr>
    </w:p>
    <w:p w14:paraId="31D8C428">
      <w:pPr>
        <w:keepNext w:val="0"/>
        <w:keepLines w:val="0"/>
        <w:pageBreakBefore w:val="0"/>
        <w:kinsoku/>
        <w:wordWrap/>
        <w:overflowPunct/>
        <w:topLinePunct w:val="0"/>
        <w:autoSpaceDE/>
        <w:autoSpaceDN/>
        <w:bidi w:val="0"/>
        <w:adjustRightInd w:val="0"/>
        <w:snapToGrid w:val="0"/>
        <w:spacing w:line="560" w:lineRule="exact"/>
        <w:jc w:val="center"/>
        <w:textAlignment w:val="auto"/>
        <w:outlineLvl w:val="1"/>
        <w:rPr>
          <w:rFonts w:ascii="Times New Roman" w:hAnsi="Times New Roman" w:eastAsia="黑体"/>
          <w:color w:val="auto"/>
          <w:sz w:val="32"/>
          <w:szCs w:val="32"/>
          <w:highlight w:val="none"/>
          <w:shd w:val="clear" w:color="auto" w:fill="FFFFFF"/>
          <w:lang w:bidi="ar"/>
        </w:rPr>
      </w:pPr>
      <w:r>
        <w:rPr>
          <w:rFonts w:ascii="Times New Roman" w:hAnsi="Times New Roman" w:eastAsia="黑体"/>
          <w:color w:val="auto"/>
          <w:sz w:val="32"/>
          <w:szCs w:val="32"/>
          <w:highlight w:val="none"/>
          <w:shd w:val="clear" w:color="auto" w:fill="FFFFFF"/>
          <w:lang w:bidi="ar"/>
        </w:rPr>
        <w:t>七、其他</w:t>
      </w:r>
    </w:p>
    <w:p w14:paraId="4C5E3F39">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八</w:t>
      </w:r>
      <w:r>
        <w:rPr>
          <w:rFonts w:hint="eastAsia" w:ascii="仿宋_GB2312" w:hAnsi="仿宋_GB2312" w:eastAsia="仿宋_GB2312" w:cs="仿宋_GB2312"/>
          <w:b/>
          <w:color w:val="auto"/>
          <w:sz w:val="32"/>
          <w:szCs w:val="32"/>
          <w:highlight w:val="none"/>
        </w:rPr>
        <w:t xml:space="preserve">条 </w:t>
      </w:r>
      <w:r>
        <w:rPr>
          <w:rFonts w:hint="eastAsia" w:ascii="仿宋_GB2312" w:hAnsi="仿宋_GB2312" w:eastAsia="仿宋_GB2312" w:cs="仿宋_GB2312"/>
          <w:bCs/>
          <w:color w:val="auto"/>
          <w:sz w:val="32"/>
          <w:szCs w:val="32"/>
          <w:highlight w:val="none"/>
        </w:rPr>
        <w:t>资质认可机关应在职业卫生技术服务机构资质证书副本中载明批准的职业卫生技术服务检测项目。</w:t>
      </w:r>
    </w:p>
    <w:p w14:paraId="21B43897">
      <w:pPr>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第二十九条</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申请单位（包括申请资质以及延续、变更、增加业务范围）隐瞒有关情况或者提供虚假材料的，资质认可机关不予受理或者不予行政许可，申请单位在1年内不得再次申请职业卫生技术服务机构资质。职业卫生技术服务机构资质证书被依法取消（或吊销）的，5年内不得再次申请职业卫生技术服务机构资质。</w:t>
      </w:r>
    </w:p>
    <w:p w14:paraId="4FAF73DD">
      <w:pPr>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第三十条</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在职业卫生技术服务机构资质认可（以及延续、变更、增加业务范围）的技术评审中，专家组如发现职业卫生技术服务机构在技术服务活动中涉嫌违法违规的，应及时向资质认可机关报告。</w:t>
      </w:r>
    </w:p>
    <w:p w14:paraId="2363F9D8">
      <w:pPr>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
          <w:bCs w:val="0"/>
          <w:color w:val="auto"/>
          <w:sz w:val="32"/>
          <w:szCs w:val="32"/>
          <w:highlight w:val="none"/>
          <w:lang w:eastAsia="zh-CN"/>
        </w:rPr>
        <w:t>第三十一条</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仿宋_GB2312" w:hAnsi="仿宋_GB2312" w:eastAsia="仿宋_GB2312" w:cs="仿宋_GB2312"/>
          <w:bCs/>
          <w:color w:val="auto"/>
          <w:sz w:val="32"/>
          <w:szCs w:val="32"/>
          <w:highlight w:val="none"/>
        </w:rPr>
        <w:t>资质认可机关工作人员和技术评审专家应按照《职业卫生技术服务机构管理办法》等法律法规规范性文件要求开展资质认可工作，在工作过程中要严格遵守廉洁从业规定，切实履行保密职责和义务，防范和杜绝违法违规行为的发生。</w:t>
      </w:r>
    </w:p>
    <w:p w14:paraId="53A11C1F">
      <w:pPr>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color w:val="auto"/>
          <w:sz w:val="32"/>
          <w:szCs w:val="32"/>
          <w:highlight w:val="none"/>
          <w:lang w:eastAsia="zh-CN"/>
        </w:rPr>
      </w:pPr>
      <w:r>
        <w:rPr>
          <w:rFonts w:hint="eastAsia" w:ascii="仿宋_GB2312" w:hAnsi="仿宋_GB2312" w:eastAsia="仿宋_GB2312" w:cs="仿宋_GB2312"/>
          <w:b/>
          <w:bCs w:val="0"/>
          <w:color w:val="auto"/>
          <w:sz w:val="32"/>
          <w:szCs w:val="32"/>
          <w:highlight w:val="none"/>
          <w:lang w:eastAsia="zh-CN"/>
        </w:rPr>
        <w:t>第三十二条</w:t>
      </w:r>
      <w:r>
        <w:rPr>
          <w:rFonts w:hint="eastAsia" w:ascii="仿宋_GB2312" w:hAnsi="仿宋_GB2312" w:eastAsia="仿宋_GB2312" w:cs="仿宋_GB2312"/>
          <w:b/>
          <w:bCs w:val="0"/>
          <w:color w:val="auto"/>
          <w:sz w:val="32"/>
          <w:szCs w:val="32"/>
          <w:highlight w:val="none"/>
          <w:lang w:val="en-US" w:eastAsia="zh-CN"/>
        </w:rPr>
        <w:t xml:space="preserve"> </w:t>
      </w:r>
      <w:r>
        <w:rPr>
          <w:rFonts w:hint="eastAsia" w:ascii="仿宋_GB2312" w:hAnsi="仿宋_GB2312" w:eastAsia="仿宋_GB2312" w:cs="仿宋_GB2312"/>
          <w:b w:val="0"/>
          <w:bCs/>
          <w:color w:val="auto"/>
          <w:sz w:val="32"/>
          <w:szCs w:val="32"/>
          <w:highlight w:val="none"/>
          <w:lang w:eastAsia="zh-CN"/>
        </w:rPr>
        <w:t>遗失职业卫生技术服务机构资质证书的，应当向资质认可机关提出补发申请（见附录</w:t>
      </w:r>
      <w:r>
        <w:rPr>
          <w:rFonts w:hint="eastAsia" w:ascii="仿宋_GB2312" w:hAnsi="仿宋_GB2312" w:eastAsia="仿宋_GB2312" w:cs="仿宋_GB2312"/>
          <w:b w:val="0"/>
          <w:bCs/>
          <w:color w:val="auto"/>
          <w:sz w:val="32"/>
          <w:szCs w:val="32"/>
          <w:highlight w:val="none"/>
          <w:lang w:val="en-US" w:eastAsia="zh-CN"/>
        </w:rPr>
        <w:t>15</w:t>
      </w:r>
      <w:r>
        <w:rPr>
          <w:rFonts w:hint="eastAsia" w:ascii="仿宋_GB2312" w:hAnsi="仿宋_GB2312" w:eastAsia="仿宋_GB2312" w:cs="仿宋_GB2312"/>
          <w:b w:val="0"/>
          <w:bCs/>
          <w:color w:val="auto"/>
          <w:sz w:val="32"/>
          <w:szCs w:val="32"/>
          <w:highlight w:val="none"/>
          <w:lang w:eastAsia="zh-CN"/>
        </w:rPr>
        <w:t>），并提供登载遗失声明的省级以上报刊。补发的职业卫生技术服务机构资质证书沿用原证号，批准日期为准予补发日期，在该日期后打印“补发”字样，有效期限不变。</w:t>
      </w:r>
    </w:p>
    <w:p w14:paraId="3B5F04B5">
      <w:pPr>
        <w:keepNext/>
        <w:keepLines/>
        <w:pageBreakBefore w:val="0"/>
        <w:widowControl w:val="0"/>
        <w:kinsoku/>
        <w:wordWrap/>
        <w:overflowPunct/>
        <w:topLinePunct w:val="0"/>
        <w:autoSpaceDE/>
        <w:autoSpaceDN/>
        <w:bidi w:val="0"/>
        <w:spacing w:line="600" w:lineRule="exact"/>
        <w:textAlignment w:val="auto"/>
        <w:outlineLvl w:val="1"/>
        <w:rPr>
          <w:rFonts w:ascii="黑体" w:hAnsi="黑体" w:eastAsia="黑体" w:cs="黑体"/>
          <w:color w:val="auto"/>
          <w:sz w:val="32"/>
          <w:szCs w:val="32"/>
          <w:highlight w:val="none"/>
          <w:shd w:val="clear" w:color="auto" w:fill="FFFFFF"/>
          <w:lang w:bidi="ar"/>
        </w:rPr>
      </w:pPr>
      <w:r>
        <w:rPr>
          <w:rFonts w:ascii="Calibri" w:hAnsi="Calibri"/>
          <w:color w:val="auto"/>
          <w:szCs w:val="22"/>
          <w:highlight w:val="none"/>
        </w:rPr>
        <w:br w:type="page"/>
      </w:r>
      <w:r>
        <w:rPr>
          <w:rFonts w:hint="eastAsia" w:ascii="黑体" w:hAnsi="黑体" w:eastAsia="黑体" w:cs="黑体"/>
          <w:color w:val="auto"/>
          <w:sz w:val="32"/>
          <w:szCs w:val="32"/>
          <w:highlight w:val="none"/>
          <w:shd w:val="clear" w:color="auto" w:fill="FFFFFF"/>
          <w:lang w:bidi="ar"/>
        </w:rPr>
        <w:t xml:space="preserve">附录1  </w:t>
      </w:r>
    </w:p>
    <w:p w14:paraId="1EB0D264">
      <w:pPr>
        <w:adjustRightInd w:val="0"/>
        <w:snapToGrid w:val="0"/>
        <w:ind w:firstLine="480" w:firstLineChars="200"/>
        <w:jc w:val="right"/>
        <w:rPr>
          <w:rFonts w:ascii="Times New Roman" w:hAnsi="Times New Roman"/>
          <w:color w:val="auto"/>
          <w:kern w:val="0"/>
          <w:sz w:val="24"/>
          <w:szCs w:val="22"/>
          <w:highlight w:val="none"/>
        </w:rPr>
      </w:pPr>
    </w:p>
    <w:p w14:paraId="5B480232">
      <w:pPr>
        <w:adjustRightInd w:val="0"/>
        <w:snapToGrid w:val="0"/>
        <w:ind w:firstLine="480" w:firstLineChars="200"/>
        <w:jc w:val="right"/>
        <w:rPr>
          <w:rFonts w:ascii="Times New Roman" w:hAnsi="Times New Roman"/>
          <w:color w:val="auto"/>
          <w:kern w:val="0"/>
          <w:sz w:val="24"/>
          <w:szCs w:val="22"/>
          <w:highlight w:val="none"/>
        </w:rPr>
      </w:pPr>
    </w:p>
    <w:p w14:paraId="080CB711">
      <w:pPr>
        <w:adjustRightInd w:val="0"/>
        <w:snapToGrid w:val="0"/>
        <w:ind w:firstLine="480" w:firstLineChars="200"/>
        <w:jc w:val="right"/>
        <w:rPr>
          <w:rFonts w:ascii="Times New Roman" w:hAnsi="Times New Roman"/>
          <w:color w:val="auto"/>
          <w:kern w:val="0"/>
          <w:sz w:val="24"/>
          <w:szCs w:val="22"/>
          <w:highlight w:val="none"/>
        </w:rPr>
      </w:pPr>
    </w:p>
    <w:p w14:paraId="4A5BACA1">
      <w:pPr>
        <w:adjustRightInd w:val="0"/>
        <w:snapToGrid w:val="0"/>
        <w:ind w:firstLine="480" w:firstLineChars="200"/>
        <w:jc w:val="right"/>
        <w:rPr>
          <w:rFonts w:ascii="Times New Roman" w:hAnsi="Times New Roman"/>
          <w:color w:val="auto"/>
          <w:kern w:val="0"/>
          <w:sz w:val="24"/>
          <w:szCs w:val="22"/>
          <w:highlight w:val="none"/>
        </w:rPr>
      </w:pPr>
    </w:p>
    <w:p w14:paraId="53EE2547">
      <w:pPr>
        <w:adjustRightInd w:val="0"/>
        <w:snapToGrid w:val="0"/>
        <w:ind w:firstLine="480" w:firstLineChars="200"/>
        <w:jc w:val="right"/>
        <w:rPr>
          <w:rFonts w:ascii="Times New Roman" w:hAnsi="Times New Roman"/>
          <w:color w:val="auto"/>
          <w:kern w:val="0"/>
          <w:sz w:val="24"/>
          <w:szCs w:val="22"/>
          <w:highlight w:val="none"/>
        </w:rPr>
      </w:pPr>
    </w:p>
    <w:p w14:paraId="2DDAB1BA">
      <w:pPr>
        <w:adjustRightInd w:val="0"/>
        <w:snapToGrid w:val="0"/>
        <w:ind w:firstLine="480" w:firstLineChars="200"/>
        <w:jc w:val="right"/>
        <w:rPr>
          <w:rFonts w:ascii="Times New Roman" w:hAnsi="Times New Roman"/>
          <w:color w:val="auto"/>
          <w:kern w:val="0"/>
          <w:sz w:val="24"/>
          <w:szCs w:val="22"/>
          <w:highlight w:val="none"/>
        </w:rPr>
      </w:pPr>
      <w:r>
        <w:rPr>
          <w:rFonts w:ascii="Times New Roman" w:hAnsi="Times New Roman"/>
          <w:color w:val="auto"/>
          <w:kern w:val="0"/>
          <w:sz w:val="24"/>
          <w:szCs w:val="22"/>
          <w:highlight w:val="none"/>
        </w:rPr>
        <w:t xml:space="preserve"> </w:t>
      </w:r>
    </w:p>
    <w:p w14:paraId="2CF484A7">
      <w:pPr>
        <w:adjustRightInd w:val="0"/>
        <w:snapToGrid w:val="0"/>
        <w:ind w:firstLine="480" w:firstLineChars="200"/>
        <w:jc w:val="right"/>
        <w:rPr>
          <w:rFonts w:ascii="Times New Roman" w:hAnsi="Times New Roman"/>
          <w:color w:val="auto"/>
          <w:kern w:val="0"/>
          <w:sz w:val="24"/>
          <w:szCs w:val="22"/>
          <w:highlight w:val="none"/>
        </w:rPr>
      </w:pPr>
      <w:r>
        <w:rPr>
          <w:rFonts w:ascii="Times New Roman" w:hAnsi="Times New Roman"/>
          <w:color w:val="auto"/>
          <w:kern w:val="0"/>
          <w:sz w:val="24"/>
          <w:szCs w:val="22"/>
          <w:highlight w:val="none"/>
        </w:rPr>
        <w:t xml:space="preserve"> </w:t>
      </w:r>
    </w:p>
    <w:p w14:paraId="2F4CC7F0">
      <w:pPr>
        <w:spacing w:line="600" w:lineRule="exact"/>
        <w:jc w:val="center"/>
        <w:rPr>
          <w:rFonts w:hint="eastAsia" w:ascii="方正小标宋简体" w:hAnsi="方正小标宋简体" w:eastAsia="方正小标宋简体" w:cs="方正小标宋简体"/>
          <w:b w:val="0"/>
          <w:bCs w:val="0"/>
          <w:color w:val="auto"/>
          <w:kern w:val="0"/>
          <w:sz w:val="44"/>
          <w:szCs w:val="44"/>
          <w:highlight w:val="none"/>
          <w:lang w:eastAsia="zh-Hans"/>
        </w:rPr>
      </w:pPr>
      <w:r>
        <w:rPr>
          <w:rFonts w:hint="eastAsia" w:ascii="方正小标宋简体" w:hAnsi="方正小标宋简体" w:eastAsia="方正小标宋简体" w:cs="方正小标宋简体"/>
          <w:b w:val="0"/>
          <w:bCs w:val="0"/>
          <w:color w:val="auto"/>
          <w:kern w:val="0"/>
          <w:sz w:val="44"/>
          <w:szCs w:val="44"/>
          <w:highlight w:val="none"/>
          <w:lang w:eastAsia="zh-CN"/>
        </w:rPr>
        <w:t>安徽省</w:t>
      </w:r>
      <w:r>
        <w:rPr>
          <w:rFonts w:hint="eastAsia" w:ascii="方正小标宋简体" w:hAnsi="方正小标宋简体" w:eastAsia="方正小标宋简体" w:cs="方正小标宋简体"/>
          <w:b w:val="0"/>
          <w:bCs w:val="0"/>
          <w:color w:val="auto"/>
          <w:kern w:val="0"/>
          <w:sz w:val="44"/>
          <w:szCs w:val="44"/>
          <w:highlight w:val="none"/>
          <w:lang w:eastAsia="zh-Hans"/>
        </w:rPr>
        <w:t>职业卫生技术服务机构资质申请表</w:t>
      </w:r>
    </w:p>
    <w:p w14:paraId="18E5E7EC">
      <w:pPr>
        <w:adjustRightInd w:val="0"/>
        <w:snapToGrid w:val="0"/>
        <w:ind w:firstLine="883" w:firstLineChars="200"/>
        <w:jc w:val="center"/>
        <w:rPr>
          <w:rFonts w:ascii="Times New Roman" w:hAnsi="Times New Roman"/>
          <w:b/>
          <w:bCs/>
          <w:color w:val="auto"/>
          <w:kern w:val="0"/>
          <w:sz w:val="44"/>
          <w:szCs w:val="44"/>
          <w:highlight w:val="none"/>
        </w:rPr>
      </w:pPr>
      <w:r>
        <w:rPr>
          <w:rFonts w:ascii="Times New Roman" w:hAnsi="Times New Roman"/>
          <w:b/>
          <w:bCs/>
          <w:color w:val="auto"/>
          <w:kern w:val="0"/>
          <w:sz w:val="44"/>
          <w:szCs w:val="44"/>
          <w:highlight w:val="none"/>
        </w:rPr>
        <w:t xml:space="preserve"> </w:t>
      </w:r>
    </w:p>
    <w:p w14:paraId="6036A4A1">
      <w:pPr>
        <w:adjustRightInd w:val="0"/>
        <w:snapToGrid w:val="0"/>
        <w:ind w:firstLine="883" w:firstLineChars="200"/>
        <w:jc w:val="center"/>
        <w:rPr>
          <w:rFonts w:ascii="Times New Roman" w:hAnsi="Times New Roman"/>
          <w:b/>
          <w:bCs/>
          <w:color w:val="auto"/>
          <w:kern w:val="0"/>
          <w:sz w:val="44"/>
          <w:szCs w:val="44"/>
          <w:highlight w:val="none"/>
        </w:rPr>
      </w:pPr>
      <w:r>
        <w:rPr>
          <w:rFonts w:ascii="Times New Roman" w:hAnsi="Times New Roman"/>
          <w:b/>
          <w:bCs/>
          <w:color w:val="auto"/>
          <w:kern w:val="0"/>
          <w:sz w:val="44"/>
          <w:szCs w:val="44"/>
          <w:highlight w:val="none"/>
        </w:rPr>
        <w:t xml:space="preserve"> </w:t>
      </w:r>
    </w:p>
    <w:p w14:paraId="453A5D3B">
      <w:pPr>
        <w:adjustRightInd w:val="0"/>
        <w:snapToGrid w:val="0"/>
        <w:ind w:firstLine="883" w:firstLineChars="200"/>
        <w:jc w:val="center"/>
        <w:rPr>
          <w:rFonts w:ascii="仿宋_GB2312" w:hAnsi="仿宋_GB2312" w:eastAsia="仿宋_GB2312" w:cs="仿宋_GB2312"/>
          <w:b/>
          <w:bCs/>
          <w:color w:val="auto"/>
          <w:kern w:val="0"/>
          <w:sz w:val="44"/>
          <w:szCs w:val="44"/>
          <w:highlight w:val="none"/>
        </w:rPr>
      </w:pPr>
      <w:r>
        <w:rPr>
          <w:rFonts w:hint="eastAsia" w:ascii="仿宋_GB2312" w:hAnsi="仿宋_GB2312" w:eastAsia="仿宋_GB2312" w:cs="仿宋_GB2312"/>
          <w:b/>
          <w:bCs/>
          <w:color w:val="auto"/>
          <w:kern w:val="0"/>
          <w:sz w:val="44"/>
          <w:szCs w:val="44"/>
          <w:highlight w:val="none"/>
        </w:rPr>
        <w:t xml:space="preserve"> </w:t>
      </w:r>
    </w:p>
    <w:p w14:paraId="1B9F19D0">
      <w:pPr>
        <w:adjustRightInd w:val="0"/>
        <w:snapToGrid w:val="0"/>
        <w:ind w:firstLine="883" w:firstLineChars="200"/>
        <w:jc w:val="center"/>
        <w:rPr>
          <w:rFonts w:ascii="仿宋_GB2312" w:hAnsi="仿宋_GB2312" w:eastAsia="仿宋_GB2312" w:cs="仿宋_GB2312"/>
          <w:b/>
          <w:bCs/>
          <w:color w:val="auto"/>
          <w:kern w:val="0"/>
          <w:sz w:val="44"/>
          <w:szCs w:val="44"/>
          <w:highlight w:val="none"/>
        </w:rPr>
      </w:pPr>
    </w:p>
    <w:p w14:paraId="4B773949">
      <w:pPr>
        <w:adjustRightInd w:val="0"/>
        <w:snapToGrid w:val="0"/>
        <w:ind w:firstLine="883" w:firstLineChars="200"/>
        <w:jc w:val="center"/>
        <w:rPr>
          <w:rFonts w:ascii="仿宋_GB2312" w:hAnsi="仿宋_GB2312" w:eastAsia="仿宋_GB2312" w:cs="仿宋_GB2312"/>
          <w:b/>
          <w:bCs/>
          <w:color w:val="auto"/>
          <w:kern w:val="0"/>
          <w:sz w:val="44"/>
          <w:szCs w:val="44"/>
          <w:highlight w:val="none"/>
        </w:rPr>
      </w:pPr>
      <w:r>
        <w:rPr>
          <w:rFonts w:hint="eastAsia" w:ascii="仿宋_GB2312" w:hAnsi="仿宋_GB2312" w:eastAsia="仿宋_GB2312" w:cs="仿宋_GB2312"/>
          <w:b/>
          <w:bCs/>
          <w:color w:val="auto"/>
          <w:kern w:val="0"/>
          <w:sz w:val="44"/>
          <w:szCs w:val="44"/>
          <w:highlight w:val="none"/>
        </w:rPr>
        <w:t xml:space="preserve"> </w:t>
      </w:r>
    </w:p>
    <w:p w14:paraId="2B3BD76D">
      <w:pPr>
        <w:adjustRightInd w:val="0"/>
        <w:snapToGrid w:val="0"/>
        <w:ind w:firstLine="883" w:firstLineChars="200"/>
        <w:jc w:val="center"/>
        <w:rPr>
          <w:rFonts w:ascii="仿宋_GB2312" w:hAnsi="仿宋_GB2312" w:eastAsia="仿宋_GB2312" w:cs="仿宋_GB2312"/>
          <w:b/>
          <w:bCs/>
          <w:color w:val="auto"/>
          <w:kern w:val="0"/>
          <w:sz w:val="44"/>
          <w:szCs w:val="44"/>
          <w:highlight w:val="none"/>
        </w:rPr>
      </w:pPr>
      <w:r>
        <w:rPr>
          <w:rFonts w:hint="eastAsia" w:ascii="仿宋_GB2312" w:hAnsi="仿宋_GB2312" w:eastAsia="仿宋_GB2312" w:cs="仿宋_GB2312"/>
          <w:b/>
          <w:bCs/>
          <w:color w:val="auto"/>
          <w:kern w:val="0"/>
          <w:sz w:val="44"/>
          <w:szCs w:val="44"/>
          <w:highlight w:val="none"/>
        </w:rPr>
        <w:t xml:space="preserve"> </w:t>
      </w:r>
    </w:p>
    <w:p w14:paraId="17A43C8C">
      <w:pPr>
        <w:adjustRightInd w:val="0"/>
        <w:snapToGrid w:val="0"/>
        <w:ind w:firstLine="883" w:firstLineChars="200"/>
        <w:jc w:val="center"/>
        <w:rPr>
          <w:rFonts w:ascii="仿宋_GB2312" w:hAnsi="仿宋_GB2312" w:eastAsia="仿宋_GB2312" w:cs="仿宋_GB2312"/>
          <w:b/>
          <w:bCs/>
          <w:color w:val="auto"/>
          <w:kern w:val="0"/>
          <w:sz w:val="44"/>
          <w:szCs w:val="44"/>
          <w:highlight w:val="none"/>
        </w:rPr>
      </w:pPr>
      <w:r>
        <w:rPr>
          <w:rFonts w:hint="eastAsia" w:ascii="仿宋_GB2312" w:hAnsi="仿宋_GB2312" w:eastAsia="仿宋_GB2312" w:cs="仿宋_GB2312"/>
          <w:b/>
          <w:bCs/>
          <w:color w:val="auto"/>
          <w:kern w:val="0"/>
          <w:sz w:val="44"/>
          <w:szCs w:val="44"/>
          <w:highlight w:val="none"/>
        </w:rPr>
        <w:t xml:space="preserve"> </w:t>
      </w:r>
    </w:p>
    <w:p w14:paraId="121123F2">
      <w:pPr>
        <w:adjustRightInd w:val="0"/>
        <w:snapToGrid w:val="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申请单位：           （公章）</w:t>
      </w:r>
    </w:p>
    <w:p w14:paraId="20063C38">
      <w:pPr>
        <w:adjustRightInd w:val="0"/>
        <w:snapToGrid w:val="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681666DD">
      <w:pPr>
        <w:adjustRightInd w:val="0"/>
        <w:snapToGrid w:val="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法定代表人（或主要负责人）：</w:t>
      </w:r>
    </w:p>
    <w:p w14:paraId="003A7878">
      <w:pPr>
        <w:adjustRightInd w:val="0"/>
        <w:snapToGrid w:val="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14:paraId="29BE9B28">
      <w:pPr>
        <w:adjustRightInd w:val="0"/>
        <w:snapToGrid w:val="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填表日期：</w:t>
      </w:r>
    </w:p>
    <w:p w14:paraId="780B8246">
      <w:pPr>
        <w:adjustRightInd w:val="0"/>
        <w:snapToGrid w:val="0"/>
        <w:rPr>
          <w:rFonts w:ascii="Times New Roman" w:hAnsi="Times New Roman"/>
          <w:color w:val="auto"/>
          <w:sz w:val="30"/>
          <w:szCs w:val="30"/>
          <w:highlight w:val="none"/>
        </w:rPr>
      </w:pPr>
      <w:r>
        <w:rPr>
          <w:rFonts w:ascii="Times New Roman" w:hAnsi="Times New Roman"/>
          <w:color w:val="auto"/>
          <w:sz w:val="30"/>
          <w:szCs w:val="30"/>
          <w:highlight w:val="none"/>
        </w:rPr>
        <w:t xml:space="preserve"> </w:t>
      </w:r>
    </w:p>
    <w:p w14:paraId="0ED3DFF5">
      <w:pPr>
        <w:adjustRightInd w:val="0"/>
        <w:snapToGrid w:val="0"/>
        <w:spacing w:line="360" w:lineRule="auto"/>
        <w:jc w:val="center"/>
        <w:rPr>
          <w:rFonts w:ascii="Times New Roman" w:hAnsi="Times New Roman" w:eastAsia="华文中宋"/>
          <w:b/>
          <w:bCs/>
          <w:color w:val="auto"/>
          <w:sz w:val="32"/>
          <w:szCs w:val="32"/>
          <w:highlight w:val="none"/>
        </w:rPr>
      </w:pPr>
      <w:r>
        <w:rPr>
          <w:rFonts w:ascii="Times New Roman" w:hAnsi="Times New Roman"/>
          <w:color w:val="auto"/>
          <w:sz w:val="30"/>
          <w:szCs w:val="30"/>
          <w:highlight w:val="none"/>
        </w:rPr>
        <w:t xml:space="preserve"> </w:t>
      </w:r>
      <w:r>
        <w:rPr>
          <w:rFonts w:ascii="Times New Roman" w:hAnsi="Times New Roman"/>
          <w:color w:val="auto"/>
          <w:szCs w:val="22"/>
          <w:highlight w:val="none"/>
        </w:rPr>
        <w:t xml:space="preserve"> </w:t>
      </w:r>
    </w:p>
    <w:p w14:paraId="1DB5C995">
      <w:pPr>
        <w:adjustRightInd w:val="0"/>
        <w:snapToGrid w:val="0"/>
        <w:spacing w:line="360" w:lineRule="auto"/>
        <w:jc w:val="center"/>
        <w:rPr>
          <w:rFonts w:ascii="Times New Roman" w:hAnsi="Times New Roman" w:eastAsia="华文中宋"/>
          <w:b/>
          <w:bCs/>
          <w:color w:val="auto"/>
          <w:sz w:val="32"/>
          <w:szCs w:val="32"/>
          <w:highlight w:val="none"/>
        </w:rPr>
      </w:pPr>
    </w:p>
    <w:p w14:paraId="5D90350C">
      <w:pPr>
        <w:adjustRightInd w:val="0"/>
        <w:snapToGrid w:val="0"/>
        <w:spacing w:line="360" w:lineRule="auto"/>
        <w:jc w:val="center"/>
        <w:rPr>
          <w:rFonts w:ascii="Times New Roman" w:hAnsi="Times New Roman" w:eastAsia="华文中宋"/>
          <w:b/>
          <w:bCs/>
          <w:color w:val="auto"/>
          <w:sz w:val="32"/>
          <w:szCs w:val="32"/>
          <w:highlight w:val="none"/>
        </w:rPr>
      </w:pPr>
    </w:p>
    <w:p w14:paraId="4CD219D5">
      <w:pPr>
        <w:adjustRightInd w:val="0"/>
        <w:snapToGrid w:val="0"/>
        <w:spacing w:line="360" w:lineRule="auto"/>
        <w:jc w:val="center"/>
        <w:rPr>
          <w:rFonts w:ascii="Times New Roman" w:hAnsi="Times New Roman" w:eastAsia="华文中宋"/>
          <w:b/>
          <w:bCs/>
          <w:color w:val="auto"/>
          <w:sz w:val="32"/>
          <w:szCs w:val="32"/>
          <w:highlight w:val="none"/>
        </w:rPr>
      </w:pPr>
    </w:p>
    <w:p w14:paraId="3C36B10D">
      <w:pPr>
        <w:pStyle w:val="9"/>
        <w:jc w:val="center"/>
        <w:rPr>
          <w:b/>
          <w:bCs/>
          <w:color w:val="auto"/>
          <w:sz w:val="32"/>
          <w:szCs w:val="32"/>
          <w:highlight w:val="none"/>
        </w:rPr>
      </w:pPr>
      <w:r>
        <w:rPr>
          <w:rFonts w:hint="eastAsia"/>
          <w:b/>
          <w:bCs/>
          <w:color w:val="auto"/>
          <w:sz w:val="32"/>
          <w:szCs w:val="32"/>
          <w:highlight w:val="none"/>
          <w:lang w:eastAsia="zh-CN"/>
        </w:rPr>
        <w:t>安徽</w:t>
      </w:r>
      <w:r>
        <w:rPr>
          <w:rFonts w:hint="eastAsia"/>
          <w:b/>
          <w:bCs/>
          <w:color w:val="auto"/>
          <w:sz w:val="32"/>
          <w:szCs w:val="32"/>
          <w:highlight w:val="none"/>
        </w:rPr>
        <w:t>省卫生健康委员会制</w:t>
      </w:r>
    </w:p>
    <w:p w14:paraId="020F82BA">
      <w:pPr>
        <w:rPr>
          <w:rFonts w:ascii="Times New Roman" w:hAnsi="Times New Roman" w:eastAsia="华文中宋"/>
          <w:b/>
          <w:bCs/>
          <w:color w:val="auto"/>
          <w:sz w:val="32"/>
          <w:szCs w:val="32"/>
          <w:highlight w:val="none"/>
        </w:rPr>
      </w:pPr>
      <w:r>
        <w:rPr>
          <w:rFonts w:ascii="Times New Roman" w:hAnsi="Times New Roman" w:eastAsia="华文中宋"/>
          <w:b/>
          <w:bCs/>
          <w:color w:val="auto"/>
          <w:sz w:val="32"/>
          <w:szCs w:val="32"/>
          <w:highlight w:val="none"/>
        </w:rPr>
        <w:br w:type="page"/>
      </w:r>
    </w:p>
    <w:p w14:paraId="1CDADDC0">
      <w:pPr>
        <w:adjustRightInd w:val="0"/>
        <w:snapToGrid w:val="0"/>
        <w:spacing w:line="560" w:lineRule="exact"/>
        <w:jc w:val="center"/>
        <w:rPr>
          <w:rFonts w:hint="eastAsia" w:ascii="方正小标宋简体" w:hAnsi="方正小标宋简体" w:eastAsia="方正小标宋简体" w:cs="方正小标宋简体"/>
          <w:b w:val="0"/>
          <w:bCs w:val="0"/>
          <w:color w:val="auto"/>
          <w:sz w:val="32"/>
          <w:szCs w:val="32"/>
          <w:highlight w:val="none"/>
        </w:rPr>
      </w:pPr>
    </w:p>
    <w:p w14:paraId="24F72898">
      <w:pPr>
        <w:adjustRightInd w:val="0"/>
        <w:snapToGrid w:val="0"/>
        <w:spacing w:line="560" w:lineRule="exact"/>
        <w:jc w:val="center"/>
        <w:rPr>
          <w:rFonts w:hint="eastAsia" w:ascii="方正小标宋简体" w:hAnsi="方正小标宋简体" w:eastAsia="方正小标宋简体" w:cs="方正小标宋简体"/>
          <w:b w:val="0"/>
          <w:bCs w:val="0"/>
          <w:color w:val="auto"/>
          <w:sz w:val="32"/>
          <w:szCs w:val="32"/>
          <w:highlight w:val="none"/>
        </w:rPr>
      </w:pPr>
      <w:r>
        <w:rPr>
          <w:rFonts w:hint="eastAsia" w:ascii="方正小标宋简体" w:hAnsi="方正小标宋简体" w:eastAsia="方正小标宋简体" w:cs="方正小标宋简体"/>
          <w:b w:val="0"/>
          <w:bCs w:val="0"/>
          <w:color w:val="auto"/>
          <w:sz w:val="32"/>
          <w:szCs w:val="32"/>
          <w:highlight w:val="none"/>
        </w:rPr>
        <w:t>填写说明</w:t>
      </w:r>
    </w:p>
    <w:p w14:paraId="72AFED11">
      <w:pPr>
        <w:pStyle w:val="2"/>
        <w:spacing w:before="0" w:beforeAutospacing="0" w:after="0" w:afterAutospacing="0" w:line="560" w:lineRule="exact"/>
        <w:rPr>
          <w:rFonts w:hint="eastAsia"/>
        </w:rPr>
      </w:pPr>
    </w:p>
    <w:p w14:paraId="2344A2D3">
      <w:pPr>
        <w:adjustRightInd w:val="0"/>
        <w:snapToGrid w:val="0"/>
        <w:spacing w:line="560" w:lineRule="exact"/>
        <w:ind w:firstLine="420" w:firstLineChars="1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1.本申请表由申请职业卫生技术服务机构资质的申请单位填写。</w:t>
      </w:r>
    </w:p>
    <w:p w14:paraId="4D4FEB3C">
      <w:pPr>
        <w:adjustRightInd w:val="0"/>
        <w:snapToGrid w:val="0"/>
        <w:spacing w:line="560" w:lineRule="exact"/>
        <w:ind w:firstLine="420" w:firstLineChars="1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2.文字要简练，不得涂改，空格处以“无”字填写，并用A4纸打印（中文使用宋体小四号字，英文使用12号字）。</w:t>
      </w:r>
    </w:p>
    <w:p w14:paraId="4B2778DF">
      <w:pPr>
        <w:adjustRightInd w:val="0"/>
        <w:snapToGrid w:val="0"/>
        <w:spacing w:line="560" w:lineRule="exact"/>
        <w:ind w:firstLine="420" w:firstLineChars="1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3.单位名称、注册地址等项目要填写全称（应与营业执照或法人证书等一致），勿用简称。</w:t>
      </w:r>
    </w:p>
    <w:p w14:paraId="20348BBE">
      <w:pPr>
        <w:adjustRightInd w:val="0"/>
        <w:snapToGrid w:val="0"/>
        <w:spacing w:line="560" w:lineRule="exact"/>
        <w:ind w:firstLine="420" w:firstLineChars="1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4.“单位类型”一栏填写企业（国有、集体、私营、股份、联营、中外合资、外商独资）、事业单位和其他法人组织。</w:t>
      </w:r>
    </w:p>
    <w:p w14:paraId="2713FFD9">
      <w:pPr>
        <w:adjustRightInd w:val="0"/>
        <w:snapToGrid w:val="0"/>
        <w:spacing w:line="560" w:lineRule="exact"/>
        <w:ind w:firstLine="420" w:firstLineChars="15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eq \o\ac(□)</w:instrTex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对应的项目，如有则标</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eq \o\ac(□,√)</w:instrTex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，没有则留空。</w:t>
      </w:r>
    </w:p>
    <w:p w14:paraId="22A60F6B">
      <w:pPr>
        <w:adjustRightInd w:val="0"/>
        <w:snapToGrid w:val="0"/>
        <w:spacing w:line="360" w:lineRule="auto"/>
        <w:ind w:firstLine="420" w:firstLineChars="150"/>
        <w:rPr>
          <w:rFonts w:ascii="Times New Roman" w:hAnsi="Times New Roman"/>
          <w:color w:val="auto"/>
          <w:sz w:val="28"/>
          <w:szCs w:val="28"/>
          <w:highlight w:val="none"/>
        </w:rPr>
      </w:pPr>
    </w:p>
    <w:p w14:paraId="7079C261">
      <w:pPr>
        <w:spacing w:line="500" w:lineRule="exact"/>
        <w:jc w:val="center"/>
        <w:rPr>
          <w:rFonts w:ascii="Times New Roman" w:hAnsi="Times New Roman" w:eastAsia="华文中宋"/>
          <w:b/>
          <w:bCs/>
          <w:color w:val="auto"/>
          <w:spacing w:val="24"/>
          <w:sz w:val="36"/>
          <w:szCs w:val="32"/>
          <w:highlight w:val="none"/>
        </w:rPr>
      </w:pPr>
      <w:r>
        <w:rPr>
          <w:rFonts w:ascii="Times New Roman" w:hAnsi="Times New Roman"/>
          <w:color w:val="auto"/>
          <w:sz w:val="28"/>
          <w:szCs w:val="28"/>
          <w:highlight w:val="none"/>
        </w:rPr>
        <w:br w:type="page"/>
      </w:r>
      <w:r>
        <w:rPr>
          <w:rFonts w:hint="eastAsia" w:ascii="方正小标宋简体" w:hAnsi="方正小标宋简体" w:eastAsia="方正小标宋简体" w:cs="方正小标宋简体"/>
          <w:b w:val="0"/>
          <w:bCs w:val="0"/>
          <w:color w:val="auto"/>
          <w:spacing w:val="24"/>
          <w:sz w:val="36"/>
          <w:szCs w:val="32"/>
          <w:highlight w:val="none"/>
          <w:lang w:eastAsia="zh-CN"/>
        </w:rPr>
        <w:t>安徽省</w:t>
      </w:r>
      <w:r>
        <w:rPr>
          <w:rFonts w:hint="eastAsia" w:ascii="方正小标宋简体" w:hAnsi="方正小标宋简体" w:eastAsia="方正小标宋简体" w:cs="方正小标宋简体"/>
          <w:b w:val="0"/>
          <w:bCs w:val="0"/>
          <w:color w:val="auto"/>
          <w:spacing w:val="24"/>
          <w:sz w:val="36"/>
          <w:szCs w:val="32"/>
          <w:highlight w:val="none"/>
        </w:rPr>
        <w:t>职业卫生技术服务机构资质申请表</w:t>
      </w:r>
    </w:p>
    <w:tbl>
      <w:tblPr>
        <w:tblStyle w:val="7"/>
        <w:tblpPr w:leftFromText="180" w:rightFromText="180" w:vertAnchor="text" w:tblpXSpec="center" w:tblpY="36"/>
        <w:tblW w:w="9222" w:type="dxa"/>
        <w:jc w:val="center"/>
        <w:tblLayout w:type="fixed"/>
        <w:tblCellMar>
          <w:top w:w="0" w:type="dxa"/>
          <w:left w:w="108" w:type="dxa"/>
          <w:bottom w:w="0" w:type="dxa"/>
          <w:right w:w="108" w:type="dxa"/>
        </w:tblCellMar>
      </w:tblPr>
      <w:tblGrid>
        <w:gridCol w:w="458"/>
        <w:gridCol w:w="1918"/>
        <w:gridCol w:w="2835"/>
        <w:gridCol w:w="1418"/>
        <w:gridCol w:w="2593"/>
      </w:tblGrid>
      <w:tr w14:paraId="16D6A58A">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082A046D">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 位 名 称</w:t>
            </w:r>
          </w:p>
        </w:tc>
        <w:tc>
          <w:tcPr>
            <w:tcW w:w="6846" w:type="dxa"/>
            <w:gridSpan w:val="3"/>
            <w:tcBorders>
              <w:top w:val="single" w:color="000000" w:sz="4" w:space="0"/>
              <w:left w:val="nil"/>
              <w:bottom w:val="single" w:color="000000" w:sz="4" w:space="0"/>
              <w:right w:val="single" w:color="000000" w:sz="4" w:space="0"/>
            </w:tcBorders>
            <w:noWrap w:val="0"/>
            <w:vAlign w:val="center"/>
          </w:tcPr>
          <w:p w14:paraId="329E9211">
            <w:pPr>
              <w:adjustRightInd w:val="0"/>
              <w:snapToGrid w:val="0"/>
              <w:spacing w:line="300" w:lineRule="exact"/>
              <w:jc w:val="center"/>
              <w:rPr>
                <w:rFonts w:ascii="仿宋_GB2312" w:hAnsi="仿宋_GB2312" w:eastAsia="仿宋_GB2312" w:cs="仿宋_GB2312"/>
                <w:color w:val="auto"/>
                <w:sz w:val="24"/>
                <w:szCs w:val="22"/>
                <w:highlight w:val="none"/>
              </w:rPr>
            </w:pPr>
          </w:p>
        </w:tc>
      </w:tr>
      <w:tr w14:paraId="64BE5C2C">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5FBF3BB8">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注 册 地 址</w:t>
            </w:r>
          </w:p>
        </w:tc>
        <w:tc>
          <w:tcPr>
            <w:tcW w:w="6846" w:type="dxa"/>
            <w:gridSpan w:val="3"/>
            <w:tcBorders>
              <w:top w:val="single" w:color="000000" w:sz="4" w:space="0"/>
              <w:left w:val="nil"/>
              <w:bottom w:val="single" w:color="000000" w:sz="4" w:space="0"/>
              <w:right w:val="single" w:color="000000" w:sz="4" w:space="0"/>
            </w:tcBorders>
            <w:noWrap w:val="0"/>
            <w:vAlign w:val="center"/>
          </w:tcPr>
          <w:p w14:paraId="1734457A">
            <w:pPr>
              <w:adjustRightInd w:val="0"/>
              <w:snapToGrid w:val="0"/>
              <w:spacing w:line="300" w:lineRule="exact"/>
              <w:jc w:val="center"/>
              <w:rPr>
                <w:rFonts w:ascii="仿宋_GB2312" w:hAnsi="仿宋_GB2312" w:eastAsia="仿宋_GB2312" w:cs="仿宋_GB2312"/>
                <w:color w:val="auto"/>
                <w:sz w:val="24"/>
                <w:szCs w:val="22"/>
                <w:highlight w:val="none"/>
              </w:rPr>
            </w:pPr>
          </w:p>
        </w:tc>
      </w:tr>
      <w:tr w14:paraId="4197FB5B">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2B522791">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统一社会信用代码（或组织机构代码）</w:t>
            </w:r>
          </w:p>
        </w:tc>
        <w:tc>
          <w:tcPr>
            <w:tcW w:w="6846" w:type="dxa"/>
            <w:gridSpan w:val="3"/>
            <w:tcBorders>
              <w:top w:val="single" w:color="000000" w:sz="4" w:space="0"/>
              <w:left w:val="nil"/>
              <w:bottom w:val="single" w:color="000000" w:sz="4" w:space="0"/>
              <w:right w:val="single" w:color="000000" w:sz="4" w:space="0"/>
            </w:tcBorders>
            <w:noWrap w:val="0"/>
            <w:vAlign w:val="center"/>
          </w:tcPr>
          <w:p w14:paraId="56B455F2">
            <w:pPr>
              <w:adjustRightInd w:val="0"/>
              <w:snapToGrid w:val="0"/>
              <w:spacing w:line="300" w:lineRule="exact"/>
              <w:jc w:val="center"/>
              <w:rPr>
                <w:rFonts w:ascii="仿宋_GB2312" w:hAnsi="仿宋_GB2312" w:eastAsia="仿宋_GB2312" w:cs="仿宋_GB2312"/>
                <w:color w:val="auto"/>
                <w:sz w:val="24"/>
                <w:szCs w:val="22"/>
                <w:highlight w:val="none"/>
              </w:rPr>
            </w:pPr>
          </w:p>
        </w:tc>
      </w:tr>
      <w:tr w14:paraId="085A9CEB">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3DD7239F">
            <w:pPr>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 定 代 表 人</w:t>
            </w:r>
          </w:p>
          <w:p w14:paraId="2D37B866">
            <w:pPr>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 w:val="24"/>
                <w:szCs w:val="22"/>
                <w:highlight w:val="none"/>
              </w:rPr>
              <w:t>（或主要负责人）</w:t>
            </w:r>
          </w:p>
        </w:tc>
        <w:tc>
          <w:tcPr>
            <w:tcW w:w="2835" w:type="dxa"/>
            <w:tcBorders>
              <w:top w:val="single" w:color="000000" w:sz="4" w:space="0"/>
              <w:left w:val="nil"/>
              <w:bottom w:val="single" w:color="000000" w:sz="4" w:space="0"/>
              <w:right w:val="single" w:color="000000" w:sz="4" w:space="0"/>
            </w:tcBorders>
            <w:noWrap w:val="0"/>
            <w:vAlign w:val="center"/>
          </w:tcPr>
          <w:p w14:paraId="313437E8">
            <w:pPr>
              <w:adjustRightInd w:val="0"/>
              <w:snapToGrid w:val="0"/>
              <w:spacing w:line="300" w:lineRule="exact"/>
              <w:jc w:val="center"/>
              <w:rPr>
                <w:rFonts w:ascii="仿宋_GB2312" w:hAnsi="仿宋_GB2312" w:eastAsia="仿宋_GB2312" w:cs="仿宋_GB2312"/>
                <w:color w:val="auto"/>
                <w:sz w:val="24"/>
                <w:szCs w:val="22"/>
                <w:highlight w:val="none"/>
              </w:rPr>
            </w:pPr>
          </w:p>
        </w:tc>
        <w:tc>
          <w:tcPr>
            <w:tcW w:w="1418" w:type="dxa"/>
            <w:tcBorders>
              <w:top w:val="single" w:color="000000" w:sz="4" w:space="0"/>
              <w:left w:val="nil"/>
              <w:bottom w:val="single" w:color="000000" w:sz="4" w:space="0"/>
              <w:right w:val="single" w:color="000000" w:sz="4" w:space="0"/>
            </w:tcBorders>
            <w:noWrap w:val="0"/>
            <w:vAlign w:val="center"/>
          </w:tcPr>
          <w:p w14:paraId="24D6162D">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lang w:val="en-US" w:eastAsia="zh-CN"/>
              </w:rPr>
              <w:t>身份证号码</w:t>
            </w:r>
          </w:p>
        </w:tc>
        <w:tc>
          <w:tcPr>
            <w:tcW w:w="2593" w:type="dxa"/>
            <w:tcBorders>
              <w:top w:val="single" w:color="000000" w:sz="4" w:space="0"/>
              <w:left w:val="nil"/>
              <w:bottom w:val="single" w:color="000000" w:sz="4" w:space="0"/>
              <w:right w:val="single" w:color="000000" w:sz="4" w:space="0"/>
            </w:tcBorders>
            <w:noWrap w:val="0"/>
            <w:vAlign w:val="center"/>
          </w:tcPr>
          <w:p w14:paraId="6BEF6054">
            <w:pPr>
              <w:adjustRightInd w:val="0"/>
              <w:snapToGrid w:val="0"/>
              <w:spacing w:line="300" w:lineRule="exact"/>
              <w:jc w:val="center"/>
              <w:rPr>
                <w:rFonts w:ascii="仿宋_GB2312" w:hAnsi="仿宋_GB2312" w:eastAsia="仿宋_GB2312" w:cs="仿宋_GB2312"/>
                <w:color w:val="auto"/>
                <w:sz w:val="24"/>
                <w:szCs w:val="22"/>
                <w:highlight w:val="none"/>
              </w:rPr>
            </w:pPr>
          </w:p>
        </w:tc>
      </w:tr>
      <w:tr w14:paraId="0A5DEC17">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6E54FA47">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实 验 室 地 址</w:t>
            </w:r>
          </w:p>
        </w:tc>
        <w:tc>
          <w:tcPr>
            <w:tcW w:w="6846" w:type="dxa"/>
            <w:gridSpan w:val="3"/>
            <w:tcBorders>
              <w:top w:val="single" w:color="000000" w:sz="4" w:space="0"/>
              <w:left w:val="nil"/>
              <w:bottom w:val="single" w:color="000000" w:sz="4" w:space="0"/>
              <w:right w:val="single" w:color="000000" w:sz="4" w:space="0"/>
            </w:tcBorders>
            <w:noWrap w:val="0"/>
            <w:vAlign w:val="center"/>
          </w:tcPr>
          <w:p w14:paraId="5BD04B7C">
            <w:pPr>
              <w:adjustRightInd w:val="0"/>
              <w:snapToGrid w:val="0"/>
              <w:spacing w:line="300" w:lineRule="exact"/>
              <w:jc w:val="center"/>
              <w:rPr>
                <w:rFonts w:ascii="仿宋_GB2312" w:hAnsi="仿宋_GB2312" w:eastAsia="仿宋_GB2312" w:cs="仿宋_GB2312"/>
                <w:color w:val="auto"/>
                <w:sz w:val="24"/>
                <w:szCs w:val="22"/>
                <w:highlight w:val="none"/>
              </w:rPr>
            </w:pPr>
          </w:p>
        </w:tc>
      </w:tr>
      <w:tr w14:paraId="20F32087">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6ECDDF83">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 位 类 型</w:t>
            </w:r>
          </w:p>
        </w:tc>
        <w:tc>
          <w:tcPr>
            <w:tcW w:w="6846" w:type="dxa"/>
            <w:gridSpan w:val="3"/>
            <w:tcBorders>
              <w:top w:val="single" w:color="000000" w:sz="4" w:space="0"/>
              <w:left w:val="nil"/>
              <w:bottom w:val="single" w:color="000000" w:sz="4" w:space="0"/>
              <w:right w:val="single" w:color="000000" w:sz="4" w:space="0"/>
            </w:tcBorders>
            <w:noWrap w:val="0"/>
            <w:vAlign w:val="center"/>
          </w:tcPr>
          <w:p w14:paraId="5B65D489">
            <w:pPr>
              <w:adjustRightInd w:val="0"/>
              <w:snapToGrid w:val="0"/>
              <w:spacing w:line="300" w:lineRule="exact"/>
              <w:jc w:val="center"/>
              <w:rPr>
                <w:rFonts w:ascii="仿宋_GB2312" w:hAnsi="仿宋_GB2312" w:eastAsia="仿宋_GB2312" w:cs="仿宋_GB2312"/>
                <w:color w:val="auto"/>
                <w:sz w:val="24"/>
                <w:szCs w:val="22"/>
                <w:highlight w:val="none"/>
              </w:rPr>
            </w:pPr>
          </w:p>
        </w:tc>
      </w:tr>
      <w:tr w14:paraId="65C01EE7">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40744822">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联   系  人</w:t>
            </w:r>
          </w:p>
        </w:tc>
        <w:tc>
          <w:tcPr>
            <w:tcW w:w="2835" w:type="dxa"/>
            <w:tcBorders>
              <w:top w:val="single" w:color="000000" w:sz="4" w:space="0"/>
              <w:left w:val="nil"/>
              <w:bottom w:val="single" w:color="000000" w:sz="4" w:space="0"/>
              <w:right w:val="single" w:color="000000" w:sz="4" w:space="0"/>
            </w:tcBorders>
            <w:noWrap w:val="0"/>
            <w:vAlign w:val="center"/>
          </w:tcPr>
          <w:p w14:paraId="783D3BCA">
            <w:pPr>
              <w:adjustRightInd w:val="0"/>
              <w:snapToGrid w:val="0"/>
              <w:spacing w:line="300" w:lineRule="exact"/>
              <w:jc w:val="center"/>
              <w:rPr>
                <w:rFonts w:ascii="仿宋_GB2312" w:hAnsi="仿宋_GB2312" w:eastAsia="仿宋_GB2312" w:cs="仿宋_GB2312"/>
                <w:color w:val="auto"/>
                <w:sz w:val="24"/>
                <w:szCs w:val="22"/>
                <w:highlight w:val="none"/>
              </w:rPr>
            </w:pPr>
          </w:p>
        </w:tc>
        <w:tc>
          <w:tcPr>
            <w:tcW w:w="1418" w:type="dxa"/>
            <w:tcBorders>
              <w:top w:val="single" w:color="000000" w:sz="4" w:space="0"/>
              <w:left w:val="nil"/>
              <w:bottom w:val="single" w:color="000000" w:sz="4" w:space="0"/>
              <w:right w:val="single" w:color="000000" w:sz="4" w:space="0"/>
            </w:tcBorders>
            <w:noWrap w:val="0"/>
            <w:vAlign w:val="center"/>
          </w:tcPr>
          <w:p w14:paraId="07CCE29A">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职   务</w:t>
            </w:r>
          </w:p>
        </w:tc>
        <w:tc>
          <w:tcPr>
            <w:tcW w:w="2593" w:type="dxa"/>
            <w:tcBorders>
              <w:top w:val="single" w:color="000000" w:sz="4" w:space="0"/>
              <w:left w:val="nil"/>
              <w:bottom w:val="single" w:color="000000" w:sz="4" w:space="0"/>
              <w:right w:val="single" w:color="000000" w:sz="4" w:space="0"/>
            </w:tcBorders>
            <w:noWrap w:val="0"/>
            <w:vAlign w:val="center"/>
          </w:tcPr>
          <w:p w14:paraId="0CB56874">
            <w:pPr>
              <w:adjustRightInd w:val="0"/>
              <w:snapToGrid w:val="0"/>
              <w:spacing w:line="300" w:lineRule="exact"/>
              <w:jc w:val="center"/>
              <w:rPr>
                <w:rFonts w:ascii="仿宋_GB2312" w:hAnsi="仿宋_GB2312" w:eastAsia="仿宋_GB2312" w:cs="仿宋_GB2312"/>
                <w:color w:val="auto"/>
                <w:sz w:val="24"/>
                <w:szCs w:val="22"/>
                <w:highlight w:val="none"/>
              </w:rPr>
            </w:pPr>
          </w:p>
        </w:tc>
      </w:tr>
      <w:tr w14:paraId="18027E19">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2982CEC5">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联 系 电 话</w:t>
            </w:r>
          </w:p>
        </w:tc>
        <w:tc>
          <w:tcPr>
            <w:tcW w:w="2835" w:type="dxa"/>
            <w:tcBorders>
              <w:top w:val="single" w:color="000000" w:sz="4" w:space="0"/>
              <w:left w:val="nil"/>
              <w:bottom w:val="single" w:color="000000" w:sz="4" w:space="0"/>
              <w:right w:val="single" w:color="000000" w:sz="4" w:space="0"/>
            </w:tcBorders>
            <w:noWrap w:val="0"/>
            <w:vAlign w:val="center"/>
          </w:tcPr>
          <w:p w14:paraId="4AFFD4C2">
            <w:pPr>
              <w:adjustRightInd w:val="0"/>
              <w:snapToGrid w:val="0"/>
              <w:spacing w:line="300" w:lineRule="exact"/>
              <w:jc w:val="center"/>
              <w:rPr>
                <w:rFonts w:ascii="仿宋_GB2312" w:hAnsi="仿宋_GB2312" w:eastAsia="仿宋_GB2312" w:cs="仿宋_GB2312"/>
                <w:color w:val="auto"/>
                <w:sz w:val="24"/>
                <w:szCs w:val="22"/>
                <w:highlight w:val="none"/>
              </w:rPr>
            </w:pPr>
          </w:p>
        </w:tc>
        <w:tc>
          <w:tcPr>
            <w:tcW w:w="1418" w:type="dxa"/>
            <w:tcBorders>
              <w:top w:val="single" w:color="000000" w:sz="4" w:space="0"/>
              <w:left w:val="nil"/>
              <w:bottom w:val="single" w:color="000000" w:sz="4" w:space="0"/>
              <w:right w:val="single" w:color="000000" w:sz="4" w:space="0"/>
            </w:tcBorders>
            <w:noWrap w:val="0"/>
            <w:vAlign w:val="center"/>
          </w:tcPr>
          <w:p w14:paraId="14447AEC">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传   真</w:t>
            </w:r>
          </w:p>
        </w:tc>
        <w:tc>
          <w:tcPr>
            <w:tcW w:w="2593" w:type="dxa"/>
            <w:tcBorders>
              <w:top w:val="single" w:color="000000" w:sz="4" w:space="0"/>
              <w:left w:val="nil"/>
              <w:bottom w:val="single" w:color="000000" w:sz="4" w:space="0"/>
              <w:right w:val="single" w:color="000000" w:sz="4" w:space="0"/>
            </w:tcBorders>
            <w:noWrap w:val="0"/>
            <w:vAlign w:val="center"/>
          </w:tcPr>
          <w:p w14:paraId="490D2CBE">
            <w:pPr>
              <w:adjustRightInd w:val="0"/>
              <w:snapToGrid w:val="0"/>
              <w:spacing w:line="300" w:lineRule="exact"/>
              <w:jc w:val="center"/>
              <w:rPr>
                <w:rFonts w:ascii="仿宋_GB2312" w:hAnsi="仿宋_GB2312" w:eastAsia="仿宋_GB2312" w:cs="仿宋_GB2312"/>
                <w:color w:val="auto"/>
                <w:sz w:val="24"/>
                <w:szCs w:val="22"/>
                <w:highlight w:val="none"/>
              </w:rPr>
            </w:pPr>
          </w:p>
        </w:tc>
      </w:tr>
      <w:tr w14:paraId="5137CBCA">
        <w:tblPrEx>
          <w:tblCellMar>
            <w:top w:w="0" w:type="dxa"/>
            <w:left w:w="108" w:type="dxa"/>
            <w:bottom w:w="0" w:type="dxa"/>
            <w:right w:w="108" w:type="dxa"/>
          </w:tblCellMar>
        </w:tblPrEx>
        <w:trPr>
          <w:trHeight w:val="397" w:hRule="atLeast"/>
          <w:jc w:val="center"/>
        </w:trPr>
        <w:tc>
          <w:tcPr>
            <w:tcW w:w="2376" w:type="dxa"/>
            <w:gridSpan w:val="2"/>
            <w:tcBorders>
              <w:top w:val="single" w:color="000000" w:sz="4" w:space="0"/>
              <w:left w:val="single" w:color="000000" w:sz="4" w:space="0"/>
              <w:bottom w:val="single" w:color="000000" w:sz="4" w:space="0"/>
              <w:right w:val="single" w:color="000000" w:sz="4" w:space="0"/>
            </w:tcBorders>
            <w:noWrap w:val="0"/>
            <w:vAlign w:val="center"/>
          </w:tcPr>
          <w:p w14:paraId="7CF12A05">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通 讯 地 址</w:t>
            </w:r>
          </w:p>
        </w:tc>
        <w:tc>
          <w:tcPr>
            <w:tcW w:w="2835" w:type="dxa"/>
            <w:tcBorders>
              <w:top w:val="single" w:color="000000" w:sz="4" w:space="0"/>
              <w:left w:val="nil"/>
              <w:bottom w:val="single" w:color="000000" w:sz="4" w:space="0"/>
              <w:right w:val="single" w:color="000000" w:sz="4" w:space="0"/>
            </w:tcBorders>
            <w:noWrap w:val="0"/>
            <w:vAlign w:val="center"/>
          </w:tcPr>
          <w:p w14:paraId="2E309363">
            <w:pPr>
              <w:adjustRightInd w:val="0"/>
              <w:snapToGrid w:val="0"/>
              <w:spacing w:line="300" w:lineRule="exact"/>
              <w:jc w:val="center"/>
              <w:rPr>
                <w:rFonts w:ascii="仿宋_GB2312" w:hAnsi="仿宋_GB2312" w:eastAsia="仿宋_GB2312" w:cs="仿宋_GB2312"/>
                <w:color w:val="auto"/>
                <w:sz w:val="24"/>
                <w:szCs w:val="22"/>
                <w:highlight w:val="none"/>
              </w:rPr>
            </w:pPr>
          </w:p>
        </w:tc>
        <w:tc>
          <w:tcPr>
            <w:tcW w:w="1418" w:type="dxa"/>
            <w:tcBorders>
              <w:top w:val="single" w:color="000000" w:sz="4" w:space="0"/>
              <w:left w:val="nil"/>
              <w:bottom w:val="single" w:color="000000" w:sz="4" w:space="0"/>
              <w:right w:val="single" w:color="000000" w:sz="4" w:space="0"/>
            </w:tcBorders>
            <w:noWrap w:val="0"/>
            <w:vAlign w:val="center"/>
          </w:tcPr>
          <w:p w14:paraId="15E8BD67">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邮政编码</w:t>
            </w:r>
          </w:p>
        </w:tc>
        <w:tc>
          <w:tcPr>
            <w:tcW w:w="2593" w:type="dxa"/>
            <w:tcBorders>
              <w:top w:val="single" w:color="000000" w:sz="4" w:space="0"/>
              <w:left w:val="nil"/>
              <w:bottom w:val="single" w:color="000000" w:sz="4" w:space="0"/>
              <w:right w:val="single" w:color="000000" w:sz="4" w:space="0"/>
            </w:tcBorders>
            <w:noWrap w:val="0"/>
            <w:vAlign w:val="center"/>
          </w:tcPr>
          <w:p w14:paraId="02DA91A0">
            <w:pPr>
              <w:adjustRightInd w:val="0"/>
              <w:snapToGrid w:val="0"/>
              <w:spacing w:line="300" w:lineRule="exact"/>
              <w:jc w:val="center"/>
              <w:rPr>
                <w:rFonts w:ascii="仿宋_GB2312" w:hAnsi="仿宋_GB2312" w:eastAsia="仿宋_GB2312" w:cs="仿宋_GB2312"/>
                <w:color w:val="auto"/>
                <w:sz w:val="24"/>
                <w:szCs w:val="22"/>
                <w:highlight w:val="none"/>
              </w:rPr>
            </w:pPr>
          </w:p>
        </w:tc>
      </w:tr>
      <w:tr w14:paraId="582E6BA6">
        <w:tblPrEx>
          <w:tblCellMar>
            <w:top w:w="0" w:type="dxa"/>
            <w:left w:w="108" w:type="dxa"/>
            <w:bottom w:w="0" w:type="dxa"/>
            <w:right w:w="108" w:type="dxa"/>
          </w:tblCellMar>
        </w:tblPrEx>
        <w:trPr>
          <w:trHeight w:val="397" w:hRule="atLeast"/>
          <w:jc w:val="center"/>
        </w:trPr>
        <w:tc>
          <w:tcPr>
            <w:tcW w:w="458" w:type="dxa"/>
            <w:vMerge w:val="restart"/>
            <w:tcBorders>
              <w:top w:val="single" w:color="auto" w:sz="4" w:space="0"/>
              <w:left w:val="single" w:color="auto" w:sz="4" w:space="0"/>
              <w:right w:val="single" w:color="auto" w:sz="4" w:space="0"/>
            </w:tcBorders>
            <w:noWrap w:val="0"/>
            <w:vAlign w:val="center"/>
          </w:tcPr>
          <w:p w14:paraId="2D4F164E">
            <w:pPr>
              <w:spacing w:line="300" w:lineRule="exact"/>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4"/>
                <w:szCs w:val="22"/>
                <w:highlight w:val="none"/>
              </w:rPr>
              <w:t>申请资质业务范围</w:t>
            </w:r>
          </w:p>
        </w:tc>
        <w:tc>
          <w:tcPr>
            <w:tcW w:w="1918" w:type="dxa"/>
            <w:vMerge w:val="restart"/>
            <w:tcBorders>
              <w:top w:val="single" w:color="auto" w:sz="4" w:space="0"/>
              <w:left w:val="single" w:color="auto" w:sz="4" w:space="0"/>
              <w:bottom w:val="single" w:color="auto" w:sz="4" w:space="0"/>
              <w:right w:val="single" w:color="auto" w:sz="4" w:space="0"/>
            </w:tcBorders>
            <w:noWrap w:val="0"/>
            <w:vAlign w:val="center"/>
          </w:tcPr>
          <w:p w14:paraId="6D170305">
            <w:pPr>
              <w:spacing w:line="30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第一类</w:t>
            </w:r>
          </w:p>
          <w:p w14:paraId="37B5A6AA">
            <w:pPr>
              <w:spacing w:line="30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业务范围</w:t>
            </w: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14:paraId="2BEB7C2C">
            <w:pPr>
              <w:spacing w:line="34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采矿业</w:t>
            </w:r>
          </w:p>
        </w:tc>
      </w:tr>
      <w:tr w14:paraId="478CD689">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14:paraId="64D95EFB">
            <w:pPr>
              <w:spacing w:line="300" w:lineRule="exact"/>
              <w:jc w:val="left"/>
              <w:rPr>
                <w:rFonts w:ascii="仿宋_GB2312" w:hAnsi="仿宋_GB2312" w:eastAsia="仿宋_GB2312" w:cs="仿宋_GB2312"/>
                <w:color w:val="auto"/>
                <w:sz w:val="28"/>
                <w:szCs w:val="28"/>
                <w:highlight w:val="none"/>
              </w:rPr>
            </w:pPr>
          </w:p>
        </w:tc>
        <w:tc>
          <w:tcPr>
            <w:tcW w:w="1918" w:type="dxa"/>
            <w:vMerge w:val="continue"/>
            <w:tcBorders>
              <w:top w:val="single" w:color="auto" w:sz="4" w:space="0"/>
              <w:left w:val="single" w:color="auto" w:sz="4" w:space="0"/>
              <w:right w:val="single" w:color="auto" w:sz="4" w:space="0"/>
            </w:tcBorders>
            <w:noWrap w:val="0"/>
            <w:vAlign w:val="center"/>
          </w:tcPr>
          <w:p w14:paraId="594B6077">
            <w:pPr>
              <w:spacing w:line="300" w:lineRule="exact"/>
              <w:jc w:val="center"/>
              <w:rPr>
                <w:rFonts w:ascii="仿宋_GB2312" w:hAnsi="仿宋_GB2312" w:eastAsia="仿宋_GB2312" w:cs="仿宋_GB2312"/>
                <w:bCs/>
                <w:color w:val="auto"/>
                <w:sz w:val="24"/>
                <w:szCs w:val="22"/>
                <w:highlight w:val="none"/>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14:paraId="3E1296ED">
            <w:pPr>
              <w:spacing w:line="34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化工、石化及医药</w:t>
            </w:r>
          </w:p>
        </w:tc>
      </w:tr>
      <w:tr w14:paraId="30E1C482">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14:paraId="5D8CC8C1">
            <w:pPr>
              <w:spacing w:line="300" w:lineRule="exact"/>
              <w:jc w:val="left"/>
              <w:rPr>
                <w:rFonts w:ascii="仿宋_GB2312" w:hAnsi="仿宋_GB2312" w:eastAsia="仿宋_GB2312" w:cs="仿宋_GB2312"/>
                <w:color w:val="auto"/>
                <w:sz w:val="28"/>
                <w:szCs w:val="28"/>
                <w:highlight w:val="none"/>
              </w:rPr>
            </w:pPr>
          </w:p>
        </w:tc>
        <w:tc>
          <w:tcPr>
            <w:tcW w:w="1918" w:type="dxa"/>
            <w:vMerge w:val="continue"/>
            <w:tcBorders>
              <w:left w:val="single" w:color="auto" w:sz="4" w:space="0"/>
              <w:right w:val="single" w:color="auto" w:sz="4" w:space="0"/>
            </w:tcBorders>
            <w:noWrap w:val="0"/>
            <w:vAlign w:val="center"/>
          </w:tcPr>
          <w:p w14:paraId="4C6FBE53">
            <w:pPr>
              <w:spacing w:line="300" w:lineRule="exact"/>
              <w:jc w:val="center"/>
              <w:rPr>
                <w:rFonts w:ascii="仿宋_GB2312" w:hAnsi="仿宋_GB2312" w:eastAsia="仿宋_GB2312" w:cs="仿宋_GB2312"/>
                <w:bCs/>
                <w:color w:val="auto"/>
                <w:sz w:val="24"/>
                <w:szCs w:val="22"/>
                <w:highlight w:val="none"/>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14:paraId="3C094F10">
            <w:pPr>
              <w:spacing w:line="34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冶金、建材</w:t>
            </w:r>
          </w:p>
        </w:tc>
      </w:tr>
      <w:tr w14:paraId="6E0DE98A">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14:paraId="5D579B9B">
            <w:pPr>
              <w:spacing w:line="300" w:lineRule="exact"/>
              <w:jc w:val="left"/>
              <w:rPr>
                <w:rFonts w:ascii="仿宋_GB2312" w:hAnsi="仿宋_GB2312" w:eastAsia="仿宋_GB2312" w:cs="仿宋_GB2312"/>
                <w:color w:val="auto"/>
                <w:sz w:val="28"/>
                <w:szCs w:val="28"/>
                <w:highlight w:val="none"/>
              </w:rPr>
            </w:pPr>
          </w:p>
        </w:tc>
        <w:tc>
          <w:tcPr>
            <w:tcW w:w="1918" w:type="dxa"/>
            <w:vMerge w:val="continue"/>
            <w:tcBorders>
              <w:left w:val="single" w:color="auto" w:sz="4" w:space="0"/>
              <w:bottom w:val="single" w:color="auto" w:sz="4" w:space="0"/>
              <w:right w:val="single" w:color="auto" w:sz="4" w:space="0"/>
            </w:tcBorders>
            <w:noWrap w:val="0"/>
            <w:vAlign w:val="center"/>
          </w:tcPr>
          <w:p w14:paraId="5F8C74DA">
            <w:pPr>
              <w:spacing w:line="300" w:lineRule="exact"/>
              <w:jc w:val="center"/>
              <w:rPr>
                <w:rFonts w:ascii="仿宋_GB2312" w:hAnsi="仿宋_GB2312" w:eastAsia="仿宋_GB2312" w:cs="仿宋_GB2312"/>
                <w:bCs/>
                <w:color w:val="auto"/>
                <w:sz w:val="24"/>
                <w:szCs w:val="22"/>
                <w:highlight w:val="none"/>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14:paraId="52BE593B">
            <w:pPr>
              <w:spacing w:line="34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机械制造、电力、纺织、建筑和交通运输等行业领域</w:t>
            </w:r>
          </w:p>
        </w:tc>
      </w:tr>
      <w:tr w14:paraId="35AE21C9">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14:paraId="4605F36A">
            <w:pPr>
              <w:spacing w:line="300" w:lineRule="exact"/>
              <w:jc w:val="left"/>
              <w:rPr>
                <w:rFonts w:ascii="仿宋_GB2312" w:hAnsi="仿宋_GB2312" w:eastAsia="仿宋_GB2312" w:cs="仿宋_GB2312"/>
                <w:color w:val="auto"/>
                <w:sz w:val="28"/>
                <w:szCs w:val="28"/>
                <w:highlight w:val="none"/>
              </w:rPr>
            </w:pPr>
          </w:p>
        </w:tc>
        <w:tc>
          <w:tcPr>
            <w:tcW w:w="1918" w:type="dxa"/>
            <w:vMerge w:val="restart"/>
            <w:tcBorders>
              <w:top w:val="single" w:color="auto" w:sz="4" w:space="0"/>
              <w:left w:val="single" w:color="auto" w:sz="4" w:space="0"/>
              <w:right w:val="single" w:color="auto" w:sz="4" w:space="0"/>
            </w:tcBorders>
            <w:noWrap w:val="0"/>
            <w:vAlign w:val="center"/>
          </w:tcPr>
          <w:p w14:paraId="6A95EE63">
            <w:pPr>
              <w:spacing w:line="30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第二类</w:t>
            </w:r>
          </w:p>
          <w:p w14:paraId="062F4FC5">
            <w:pPr>
              <w:spacing w:line="300" w:lineRule="exact"/>
              <w:jc w:val="center"/>
              <w:rPr>
                <w:rFonts w:ascii="仿宋_GB2312" w:hAnsi="仿宋_GB2312" w:eastAsia="仿宋_GB2312" w:cs="仿宋_GB2312"/>
                <w:color w:val="auto"/>
                <w:kern w:val="0"/>
                <w:sz w:val="24"/>
                <w:szCs w:val="22"/>
                <w:highlight w:val="none"/>
                <w:lang w:bidi="ar"/>
              </w:rPr>
            </w:pPr>
            <w:r>
              <w:rPr>
                <w:rFonts w:hint="eastAsia" w:ascii="仿宋_GB2312" w:hAnsi="仿宋_GB2312" w:eastAsia="仿宋_GB2312" w:cs="仿宋_GB2312"/>
                <w:bCs/>
                <w:color w:val="auto"/>
                <w:sz w:val="24"/>
                <w:szCs w:val="22"/>
                <w:highlight w:val="none"/>
              </w:rPr>
              <w:t>业务范围</w:t>
            </w: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14:paraId="74208AD7">
            <w:pPr>
              <w:spacing w:line="34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核设施</w:t>
            </w:r>
          </w:p>
        </w:tc>
      </w:tr>
      <w:tr w14:paraId="16508023">
        <w:tblPrEx>
          <w:tblCellMar>
            <w:top w:w="0" w:type="dxa"/>
            <w:left w:w="108" w:type="dxa"/>
            <w:bottom w:w="0" w:type="dxa"/>
            <w:right w:w="108" w:type="dxa"/>
          </w:tblCellMar>
        </w:tblPrEx>
        <w:trPr>
          <w:trHeight w:val="397" w:hRule="atLeast"/>
          <w:jc w:val="center"/>
        </w:trPr>
        <w:tc>
          <w:tcPr>
            <w:tcW w:w="458" w:type="dxa"/>
            <w:vMerge w:val="continue"/>
            <w:tcBorders>
              <w:top w:val="single" w:color="auto" w:sz="4" w:space="0"/>
              <w:left w:val="single" w:color="auto" w:sz="4" w:space="0"/>
              <w:bottom w:val="single" w:color="auto" w:sz="4" w:space="0"/>
              <w:right w:val="single" w:color="auto" w:sz="4" w:space="0"/>
            </w:tcBorders>
            <w:noWrap w:val="0"/>
            <w:vAlign w:val="center"/>
          </w:tcPr>
          <w:p w14:paraId="0A25A461">
            <w:pPr>
              <w:spacing w:line="300" w:lineRule="exact"/>
              <w:jc w:val="left"/>
              <w:rPr>
                <w:rFonts w:ascii="仿宋_GB2312" w:hAnsi="仿宋_GB2312" w:eastAsia="仿宋_GB2312" w:cs="仿宋_GB2312"/>
                <w:color w:val="auto"/>
                <w:sz w:val="28"/>
                <w:szCs w:val="28"/>
                <w:highlight w:val="none"/>
              </w:rPr>
            </w:pPr>
          </w:p>
        </w:tc>
        <w:tc>
          <w:tcPr>
            <w:tcW w:w="1918" w:type="dxa"/>
            <w:vMerge w:val="continue"/>
            <w:tcBorders>
              <w:left w:val="single" w:color="auto" w:sz="4" w:space="0"/>
              <w:bottom w:val="single" w:color="auto" w:sz="4" w:space="0"/>
              <w:right w:val="single" w:color="auto" w:sz="4" w:space="0"/>
            </w:tcBorders>
            <w:noWrap w:val="0"/>
            <w:vAlign w:val="center"/>
          </w:tcPr>
          <w:p w14:paraId="74451E5A">
            <w:pPr>
              <w:spacing w:line="300" w:lineRule="exact"/>
              <w:jc w:val="left"/>
              <w:rPr>
                <w:rFonts w:ascii="仿宋_GB2312" w:hAnsi="仿宋_GB2312" w:eastAsia="仿宋_GB2312" w:cs="仿宋_GB2312"/>
                <w:color w:val="auto"/>
                <w:kern w:val="0"/>
                <w:sz w:val="24"/>
                <w:szCs w:val="22"/>
                <w:highlight w:val="none"/>
                <w:lang w:bidi="ar"/>
              </w:rPr>
            </w:pPr>
          </w:p>
        </w:tc>
        <w:tc>
          <w:tcPr>
            <w:tcW w:w="6846" w:type="dxa"/>
            <w:gridSpan w:val="3"/>
            <w:tcBorders>
              <w:top w:val="single" w:color="auto" w:sz="4" w:space="0"/>
              <w:left w:val="single" w:color="auto" w:sz="4" w:space="0"/>
              <w:bottom w:val="single" w:color="auto" w:sz="4" w:space="0"/>
              <w:right w:val="single" w:color="000000" w:sz="4" w:space="0"/>
            </w:tcBorders>
            <w:noWrap w:val="0"/>
            <w:vAlign w:val="center"/>
          </w:tcPr>
          <w:p w14:paraId="72D659E2">
            <w:pPr>
              <w:spacing w:line="34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核技术工业应用</w:t>
            </w:r>
          </w:p>
        </w:tc>
      </w:tr>
      <w:tr w14:paraId="78C4D3E9">
        <w:tblPrEx>
          <w:tblCellMar>
            <w:top w:w="0" w:type="dxa"/>
            <w:left w:w="108" w:type="dxa"/>
            <w:bottom w:w="0" w:type="dxa"/>
            <w:right w:w="108" w:type="dxa"/>
          </w:tblCellMar>
        </w:tblPrEx>
        <w:trPr>
          <w:trHeight w:val="397" w:hRule="atLeast"/>
          <w:jc w:val="center"/>
        </w:trPr>
        <w:tc>
          <w:tcPr>
            <w:tcW w:w="458" w:type="dxa"/>
            <w:tcBorders>
              <w:top w:val="single" w:color="auto" w:sz="4" w:space="0"/>
              <w:left w:val="single" w:color="000000" w:sz="4" w:space="0"/>
              <w:bottom w:val="single" w:color="000000" w:sz="4" w:space="0"/>
              <w:right w:val="single" w:color="000000" w:sz="4" w:space="0"/>
            </w:tcBorders>
            <w:noWrap w:val="0"/>
            <w:vAlign w:val="center"/>
          </w:tcPr>
          <w:p w14:paraId="19FEA70D">
            <w:pPr>
              <w:spacing w:line="28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应提交材料</w:t>
            </w:r>
          </w:p>
        </w:tc>
        <w:tc>
          <w:tcPr>
            <w:tcW w:w="8764" w:type="dxa"/>
            <w:gridSpan w:val="4"/>
            <w:tcBorders>
              <w:top w:val="single" w:color="auto" w:sz="4" w:space="0"/>
              <w:left w:val="nil"/>
              <w:bottom w:val="single" w:color="000000" w:sz="4" w:space="0"/>
              <w:right w:val="single" w:color="000000" w:sz="4" w:space="0"/>
            </w:tcBorders>
            <w:noWrap w:val="0"/>
            <w:vAlign w:val="center"/>
          </w:tcPr>
          <w:p w14:paraId="1DB9DF0D">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Cs w:val="22"/>
                <w:highlight w:val="none"/>
              </w:rPr>
              <w:t>□</w:t>
            </w:r>
            <w:r>
              <w:rPr>
                <w:rFonts w:hint="eastAsia" w:ascii="仿宋_GB2312" w:hAnsi="仿宋_GB2312" w:eastAsia="仿宋_GB2312" w:cs="仿宋_GB2312"/>
                <w:color w:val="auto"/>
                <w:sz w:val="24"/>
                <w:szCs w:val="22"/>
                <w:highlight w:val="none"/>
              </w:rPr>
              <w:t>1.申请单位法定代表人或主要负责人承诺书；</w:t>
            </w:r>
          </w:p>
          <w:p w14:paraId="33890E6B">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□2.营业执照或其他法人资格证明（复印件）；</w:t>
            </w:r>
          </w:p>
          <w:p w14:paraId="39153E35">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□3.工作场所产权证明或者租赁合同（复印件）；</w:t>
            </w:r>
          </w:p>
          <w:p w14:paraId="6BD7EDF8">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□4.专业技术人员、专职技术负责人、质量控制负责人的名单及其技术职称证书、劳动关系证明（复印件）；</w:t>
            </w:r>
          </w:p>
          <w:p w14:paraId="6A3191C8">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□5.仪器设备清单、工作场所布局与面积示意图；</w:t>
            </w:r>
          </w:p>
          <w:p w14:paraId="3D43F46E">
            <w:pPr>
              <w:spacing w:line="360" w:lineRule="auto"/>
              <w:rPr>
                <w:rFonts w:ascii="仿宋_GB2312" w:hAnsi="仿宋_GB2312" w:eastAsia="仿宋_GB2312" w:cs="仿宋_GB2312"/>
                <w:bCs/>
                <w:color w:val="auto"/>
                <w:szCs w:val="22"/>
                <w:highlight w:val="none"/>
              </w:rPr>
            </w:pPr>
            <w:r>
              <w:rPr>
                <w:rFonts w:hint="eastAsia" w:ascii="仿宋_GB2312" w:hAnsi="仿宋_GB2312" w:eastAsia="仿宋_GB2312" w:cs="仿宋_GB2312"/>
                <w:color w:val="auto"/>
                <w:sz w:val="24"/>
                <w:szCs w:val="22"/>
                <w:highlight w:val="none"/>
              </w:rPr>
              <w:t>□6.在申请职业卫生技术服务业务范围内，能够证明具有相应业务能力的其他材料。</w:t>
            </w:r>
          </w:p>
        </w:tc>
      </w:tr>
      <w:tr w14:paraId="4D0934CB">
        <w:tblPrEx>
          <w:tblCellMar>
            <w:top w:w="0" w:type="dxa"/>
            <w:left w:w="108" w:type="dxa"/>
            <w:bottom w:w="0" w:type="dxa"/>
            <w:right w:w="108" w:type="dxa"/>
          </w:tblCellMar>
        </w:tblPrEx>
        <w:trPr>
          <w:trHeight w:val="397" w:hRule="atLeast"/>
          <w:jc w:val="center"/>
        </w:trPr>
        <w:tc>
          <w:tcPr>
            <w:tcW w:w="5211" w:type="dxa"/>
            <w:gridSpan w:val="3"/>
            <w:tcBorders>
              <w:top w:val="single" w:color="000000" w:sz="4" w:space="0"/>
              <w:left w:val="single" w:color="000000" w:sz="4" w:space="0"/>
              <w:bottom w:val="single" w:color="000000" w:sz="4" w:space="0"/>
              <w:right w:val="single" w:color="000000" w:sz="4" w:space="0"/>
            </w:tcBorders>
            <w:noWrap w:val="0"/>
            <w:vAlign w:val="center"/>
          </w:tcPr>
          <w:p w14:paraId="27175B9E">
            <w:pPr>
              <w:adjustRightInd w:val="0"/>
              <w:snapToGrid w:val="0"/>
              <w:spacing w:line="30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w:t>
            </w:r>
          </w:p>
          <w:p w14:paraId="684FFD1A">
            <w:pPr>
              <w:adjustRightInd w:val="0"/>
              <w:snapToGrid w:val="0"/>
              <w:spacing w:line="300" w:lineRule="exact"/>
              <w:jc w:val="center"/>
              <w:rPr>
                <w:rFonts w:ascii="仿宋_GB2312" w:hAnsi="仿宋_GB2312" w:eastAsia="仿宋_GB2312" w:cs="仿宋_GB2312"/>
                <w:color w:val="auto"/>
                <w:sz w:val="24"/>
                <w:szCs w:val="22"/>
                <w:highlight w:val="none"/>
              </w:rPr>
            </w:pPr>
          </w:p>
          <w:p w14:paraId="77AADEDC">
            <w:pPr>
              <w:adjustRightInd w:val="0"/>
              <w:snapToGrid w:val="0"/>
              <w:spacing w:line="300" w:lineRule="exact"/>
              <w:jc w:val="center"/>
              <w:rPr>
                <w:rFonts w:ascii="仿宋_GB2312" w:hAnsi="仿宋_GB2312" w:eastAsia="仿宋_GB2312" w:cs="仿宋_GB2312"/>
                <w:color w:val="auto"/>
                <w:sz w:val="24"/>
                <w:szCs w:val="22"/>
                <w:highlight w:val="none"/>
              </w:rPr>
            </w:pPr>
          </w:p>
          <w:p w14:paraId="6ED47BDE">
            <w:pPr>
              <w:ind w:firstLine="480" w:firstLineChars="200"/>
              <w:rPr>
                <w:rFonts w:ascii="仿宋_GB2312" w:hAnsi="仿宋_GB2312" w:eastAsia="仿宋_GB2312" w:cs="仿宋_GB2312"/>
                <w:color w:val="auto"/>
                <w:sz w:val="24"/>
                <w:szCs w:val="22"/>
                <w:highlight w:val="none"/>
              </w:rPr>
            </w:pPr>
          </w:p>
          <w:p w14:paraId="2852792A">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（签字）</w:t>
            </w:r>
          </w:p>
          <w:p w14:paraId="56B87A00">
            <w:pPr>
              <w:adjustRightInd w:val="0"/>
              <w:snapToGrid w:val="0"/>
              <w:spacing w:line="300" w:lineRule="exact"/>
              <w:ind w:firstLine="240" w:firstLineChars="100"/>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c>
          <w:tcPr>
            <w:tcW w:w="4011" w:type="dxa"/>
            <w:gridSpan w:val="2"/>
            <w:tcBorders>
              <w:top w:val="single" w:color="000000" w:sz="4" w:space="0"/>
              <w:left w:val="nil"/>
              <w:bottom w:val="single" w:color="000000" w:sz="4" w:space="0"/>
              <w:right w:val="single" w:color="000000" w:sz="4" w:space="0"/>
            </w:tcBorders>
            <w:noWrap w:val="0"/>
            <w:vAlign w:val="center"/>
          </w:tcPr>
          <w:p w14:paraId="535B8941">
            <w:pPr>
              <w:adjustRightInd w:val="0"/>
              <w:snapToGrid w:val="0"/>
              <w:spacing w:line="30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申请单位：</w:t>
            </w:r>
          </w:p>
          <w:p w14:paraId="6211A2C9">
            <w:pPr>
              <w:adjustRightInd w:val="0"/>
              <w:snapToGrid w:val="0"/>
              <w:spacing w:line="300" w:lineRule="exact"/>
              <w:jc w:val="center"/>
              <w:rPr>
                <w:rFonts w:ascii="仿宋_GB2312" w:hAnsi="仿宋_GB2312" w:eastAsia="仿宋_GB2312" w:cs="仿宋_GB2312"/>
                <w:color w:val="auto"/>
                <w:sz w:val="24"/>
                <w:szCs w:val="22"/>
                <w:highlight w:val="none"/>
              </w:rPr>
            </w:pPr>
          </w:p>
          <w:p w14:paraId="3C353FC7">
            <w:pPr>
              <w:adjustRightInd w:val="0"/>
              <w:snapToGrid w:val="0"/>
              <w:spacing w:line="300" w:lineRule="exact"/>
              <w:jc w:val="center"/>
              <w:rPr>
                <w:rFonts w:ascii="仿宋_GB2312" w:hAnsi="仿宋_GB2312" w:eastAsia="仿宋_GB2312" w:cs="仿宋_GB2312"/>
                <w:color w:val="auto"/>
                <w:sz w:val="24"/>
                <w:szCs w:val="22"/>
                <w:highlight w:val="none"/>
              </w:rPr>
            </w:pPr>
          </w:p>
          <w:p w14:paraId="2BB1BA6A">
            <w:pPr>
              <w:ind w:firstLine="480" w:firstLineChars="200"/>
              <w:rPr>
                <w:rFonts w:ascii="仿宋_GB2312" w:hAnsi="仿宋_GB2312" w:eastAsia="仿宋_GB2312" w:cs="仿宋_GB2312"/>
                <w:color w:val="auto"/>
                <w:sz w:val="24"/>
                <w:szCs w:val="22"/>
                <w:highlight w:val="none"/>
              </w:rPr>
            </w:pPr>
          </w:p>
          <w:p w14:paraId="4A3E76D3">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（公章）</w:t>
            </w:r>
          </w:p>
          <w:p w14:paraId="5352ADE4">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bl>
    <w:p w14:paraId="2389C6D8">
      <w:pPr>
        <w:keepNext/>
        <w:keepLines/>
        <w:outlineLvl w:val="1"/>
        <w:rPr>
          <w:rFonts w:hint="eastAsia" w:ascii="Times New Roman" w:hAnsi="Times New Roman" w:eastAsia="黑体"/>
          <w:b/>
          <w:bCs/>
          <w:color w:val="auto"/>
          <w:sz w:val="32"/>
          <w:szCs w:val="32"/>
          <w:highlight w:val="none"/>
          <w:shd w:val="clear" w:color="auto" w:fill="FFFFFF"/>
          <w:lang w:bidi="ar"/>
        </w:rPr>
      </w:pPr>
      <w:r>
        <w:rPr>
          <w:rFonts w:hint="eastAsia" w:ascii="黑体" w:hAnsi="黑体" w:eastAsia="黑体" w:cs="黑体"/>
          <w:b/>
          <w:bCs/>
          <w:color w:val="auto"/>
          <w:sz w:val="32"/>
          <w:szCs w:val="32"/>
          <w:highlight w:val="none"/>
        </w:rPr>
        <w:br w:type="page"/>
      </w:r>
      <w:r>
        <w:rPr>
          <w:rFonts w:hint="eastAsia" w:ascii="黑体" w:hAnsi="黑体" w:eastAsia="黑体" w:cs="黑体"/>
          <w:color w:val="auto"/>
          <w:sz w:val="32"/>
          <w:szCs w:val="32"/>
          <w:highlight w:val="none"/>
          <w:shd w:val="clear" w:color="auto" w:fill="FFFFFF"/>
          <w:lang w:bidi="ar"/>
        </w:rPr>
        <w:t>附录2</w:t>
      </w:r>
    </w:p>
    <w:p w14:paraId="5CE01DA3">
      <w:pPr>
        <w:spacing w:line="500" w:lineRule="exact"/>
        <w:jc w:val="center"/>
        <w:rPr>
          <w:rFonts w:hint="eastAsia" w:ascii="方正小标宋简体" w:hAnsi="方正小标宋简体" w:eastAsia="方正小标宋简体" w:cs="方正小标宋简体"/>
          <w:b w:val="0"/>
          <w:bCs w:val="0"/>
          <w:color w:val="auto"/>
          <w:spacing w:val="0"/>
          <w:sz w:val="36"/>
          <w:szCs w:val="32"/>
          <w:highlight w:val="none"/>
        </w:rPr>
      </w:pPr>
      <w:r>
        <w:rPr>
          <w:rFonts w:hint="eastAsia" w:ascii="方正小标宋简体" w:hAnsi="方正小标宋简体" w:eastAsia="方正小标宋简体" w:cs="方正小标宋简体"/>
          <w:b w:val="0"/>
          <w:bCs w:val="0"/>
          <w:color w:val="auto"/>
          <w:spacing w:val="0"/>
          <w:sz w:val="36"/>
          <w:szCs w:val="32"/>
          <w:highlight w:val="none"/>
        </w:rPr>
        <w:t>申请单位法定代表人或主要负责人承诺书</w:t>
      </w:r>
    </w:p>
    <w:p w14:paraId="7F8E131A">
      <w:pPr>
        <w:spacing w:line="300" w:lineRule="exact"/>
        <w:jc w:val="center"/>
        <w:rPr>
          <w:rFonts w:ascii="华文中宋" w:hAnsi="华文中宋" w:eastAsia="华文中宋" w:cs="华文中宋"/>
          <w:color w:val="auto"/>
          <w:sz w:val="44"/>
          <w:szCs w:val="44"/>
          <w:highlight w:val="none"/>
        </w:rPr>
      </w:pPr>
    </w:p>
    <w:p w14:paraId="46D7D42F">
      <w:pPr>
        <w:autoSpaceDE w:val="0"/>
        <w:autoSpaceDN w:val="0"/>
        <w:adjustRightInd w:val="0"/>
        <w:spacing w:line="480" w:lineRule="exact"/>
        <w:ind w:firstLine="600" w:firstLineChars="200"/>
        <w:jc w:val="left"/>
        <w:rPr>
          <w:rFonts w:ascii="Calibri" w:hAnsi="Calibri" w:eastAsia="仿宋_GB2312"/>
          <w:bCs/>
          <w:color w:val="auto"/>
          <w:kern w:val="0"/>
          <w:sz w:val="30"/>
          <w:szCs w:val="30"/>
          <w:highlight w:val="none"/>
        </w:rPr>
      </w:pPr>
      <w:r>
        <w:rPr>
          <w:rFonts w:hint="eastAsia" w:ascii="Calibri" w:hAnsi="Calibri" w:eastAsia="仿宋_GB2312"/>
          <w:bCs/>
          <w:color w:val="auto"/>
          <w:kern w:val="0"/>
          <w:sz w:val="30"/>
          <w:szCs w:val="30"/>
          <w:highlight w:val="none"/>
        </w:rPr>
        <w:t>本人</w:t>
      </w:r>
      <w:r>
        <w:rPr>
          <w:rFonts w:hint="eastAsia" w:ascii="Calibri" w:hAnsi="Calibri" w:eastAsia="仿宋_GB2312"/>
          <w:bCs/>
          <w:color w:val="auto"/>
          <w:kern w:val="0"/>
          <w:sz w:val="30"/>
          <w:szCs w:val="30"/>
          <w:highlight w:val="none"/>
          <w:u w:val="single"/>
        </w:rPr>
        <w:t xml:space="preserve">       </w:t>
      </w:r>
      <w:r>
        <w:rPr>
          <w:rFonts w:hint="eastAsia" w:ascii="Calibri" w:hAnsi="Calibri" w:eastAsia="仿宋_GB2312"/>
          <w:bCs/>
          <w:color w:val="auto"/>
          <w:kern w:val="0"/>
          <w:sz w:val="30"/>
          <w:szCs w:val="30"/>
          <w:highlight w:val="none"/>
        </w:rPr>
        <w:t>是</w:t>
      </w:r>
      <w:r>
        <w:rPr>
          <w:rFonts w:hint="eastAsia" w:ascii="Calibri" w:hAnsi="Calibri" w:eastAsia="仿宋_GB2312"/>
          <w:bCs/>
          <w:color w:val="auto"/>
          <w:kern w:val="0"/>
          <w:sz w:val="30"/>
          <w:szCs w:val="30"/>
          <w:highlight w:val="none"/>
          <w:u w:val="single"/>
        </w:rPr>
        <w:t xml:space="preserve">                      </w:t>
      </w:r>
      <w:r>
        <w:rPr>
          <w:rFonts w:hint="eastAsia" w:ascii="Calibri" w:hAnsi="Calibri" w:eastAsia="仿宋_GB2312"/>
          <w:bCs/>
          <w:color w:val="auto"/>
          <w:kern w:val="0"/>
          <w:sz w:val="30"/>
          <w:szCs w:val="30"/>
          <w:highlight w:val="none"/>
        </w:rPr>
        <w:t>（单位名称）法定代表人（或主要负责人），现代表我单位承诺如下：</w:t>
      </w:r>
    </w:p>
    <w:p w14:paraId="6D9B04C1">
      <w:pPr>
        <w:autoSpaceDE w:val="0"/>
        <w:autoSpaceDN w:val="0"/>
        <w:adjustRightInd w:val="0"/>
        <w:spacing w:line="480" w:lineRule="exact"/>
        <w:ind w:firstLine="600" w:firstLineChars="200"/>
        <w:jc w:val="left"/>
        <w:rPr>
          <w:rFonts w:ascii="Calibri" w:hAnsi="Calibri" w:eastAsia="仿宋_GB2312"/>
          <w:bCs/>
          <w:color w:val="auto"/>
          <w:kern w:val="0"/>
          <w:sz w:val="30"/>
          <w:szCs w:val="30"/>
          <w:highlight w:val="none"/>
        </w:rPr>
      </w:pPr>
      <w:r>
        <w:rPr>
          <w:rFonts w:hint="eastAsia" w:ascii="Calibri" w:hAnsi="Calibri" w:eastAsia="仿宋_GB2312"/>
          <w:bCs/>
          <w:color w:val="auto"/>
          <w:kern w:val="0"/>
          <w:sz w:val="30"/>
          <w:szCs w:val="30"/>
          <w:highlight w:val="none"/>
        </w:rPr>
        <w:t>一、我单位自愿申请职业卫生技术服务机构资质。本人已经认真学习、了解并掌握《职业病防治法》《行政许可法》《行政处罚法》及《职业卫生技术服务机构管理办法》等法律法规的相关规定，知悉开展职业卫生技术服务工作的法律责任、义务、权利和风险。</w:t>
      </w:r>
    </w:p>
    <w:p w14:paraId="7A3F681D">
      <w:pPr>
        <w:autoSpaceDE w:val="0"/>
        <w:autoSpaceDN w:val="0"/>
        <w:adjustRightInd w:val="0"/>
        <w:spacing w:line="480" w:lineRule="exact"/>
        <w:ind w:firstLine="600" w:firstLineChars="200"/>
        <w:jc w:val="left"/>
        <w:rPr>
          <w:rFonts w:ascii="Calibri" w:hAnsi="Calibri" w:eastAsia="仿宋_GB2312"/>
          <w:bCs/>
          <w:color w:val="auto"/>
          <w:kern w:val="0"/>
          <w:sz w:val="30"/>
          <w:szCs w:val="30"/>
          <w:highlight w:val="none"/>
        </w:rPr>
      </w:pPr>
      <w:r>
        <w:rPr>
          <w:rFonts w:hint="eastAsia" w:ascii="Calibri" w:hAnsi="Calibri" w:eastAsia="仿宋_GB2312"/>
          <w:bCs/>
          <w:color w:val="auto"/>
          <w:kern w:val="0"/>
          <w:sz w:val="30"/>
          <w:szCs w:val="30"/>
          <w:highlight w:val="none"/>
        </w:rPr>
        <w:t>二、本人承诺</w:t>
      </w:r>
      <w:r>
        <w:rPr>
          <w:rFonts w:hint="eastAsia" w:ascii="Calibri" w:hAnsi="Calibri" w:eastAsia="仿宋_GB2312"/>
          <w:bCs/>
          <w:color w:val="auto"/>
          <w:kern w:val="0"/>
          <w:sz w:val="30"/>
          <w:szCs w:val="30"/>
          <w:highlight w:val="none"/>
          <w:u w:val="single"/>
        </w:rPr>
        <w:t xml:space="preserve">                        </w:t>
      </w:r>
      <w:r>
        <w:rPr>
          <w:rFonts w:hint="eastAsia" w:ascii="Calibri" w:hAnsi="Calibri" w:eastAsia="仿宋_GB2312"/>
          <w:bCs/>
          <w:color w:val="auto"/>
          <w:kern w:val="0"/>
          <w:sz w:val="30"/>
          <w:szCs w:val="30"/>
          <w:highlight w:val="none"/>
        </w:rPr>
        <w:t>（单位名称）满足《职业卫生技术服务机构管理办法》《职业卫生技术服务机构资质认可技术评审准则》所规定的资质条件要求，本人及单位五年内无严重违法失信行为，申请资质所提交的材料真实、合法、有效，并对其真实性、合法性承担相应法律责任，接受并配合有关部门对本单位开展的专业能力审查。</w:t>
      </w:r>
    </w:p>
    <w:p w14:paraId="421DFA53">
      <w:pPr>
        <w:autoSpaceDE w:val="0"/>
        <w:autoSpaceDN w:val="0"/>
        <w:adjustRightInd w:val="0"/>
        <w:spacing w:line="480" w:lineRule="exact"/>
        <w:ind w:firstLine="600" w:firstLineChars="200"/>
        <w:rPr>
          <w:rFonts w:ascii="Calibri" w:hAnsi="Calibri" w:eastAsia="仿宋_GB2312"/>
          <w:bCs/>
          <w:color w:val="auto"/>
          <w:kern w:val="0"/>
          <w:sz w:val="30"/>
          <w:szCs w:val="30"/>
          <w:highlight w:val="none"/>
        </w:rPr>
      </w:pPr>
      <w:r>
        <w:rPr>
          <w:rFonts w:hint="eastAsia" w:ascii="Calibri" w:hAnsi="Calibri" w:eastAsia="仿宋_GB2312"/>
          <w:bCs/>
          <w:color w:val="auto"/>
          <w:kern w:val="0"/>
          <w:sz w:val="30"/>
          <w:szCs w:val="30"/>
          <w:highlight w:val="none"/>
        </w:rPr>
        <w:t>三、如能获准资质，本单位将严格按照法律、法规和标准规范的要求开展职业卫生技术服务活动，遵守执业准则和职业道德，并对作出的职业卫生技术服务报告结果和结论承担法律责任，自觉接受卫生健康主管部门的监督检查。</w:t>
      </w:r>
    </w:p>
    <w:p w14:paraId="40F5D9F8">
      <w:pPr>
        <w:autoSpaceDE w:val="0"/>
        <w:autoSpaceDN w:val="0"/>
        <w:adjustRightInd w:val="0"/>
        <w:spacing w:line="480" w:lineRule="exact"/>
        <w:ind w:firstLine="600" w:firstLineChars="200"/>
        <w:jc w:val="left"/>
        <w:rPr>
          <w:rFonts w:ascii="Calibri" w:hAnsi="Calibri" w:eastAsia="仿宋_GB2312"/>
          <w:bCs/>
          <w:color w:val="auto"/>
          <w:kern w:val="0"/>
          <w:sz w:val="30"/>
          <w:szCs w:val="30"/>
          <w:highlight w:val="none"/>
          <w:lang w:val="zh-CN"/>
        </w:rPr>
      </w:pPr>
      <w:r>
        <w:rPr>
          <w:rFonts w:hint="eastAsia" w:ascii="Calibri" w:hAnsi="Calibri" w:eastAsia="仿宋_GB2312"/>
          <w:bCs/>
          <w:color w:val="auto"/>
          <w:kern w:val="0"/>
          <w:sz w:val="30"/>
          <w:szCs w:val="30"/>
          <w:highlight w:val="none"/>
          <w:lang w:val="zh-CN"/>
        </w:rPr>
        <w:t>以上承诺，请予以监督。</w:t>
      </w:r>
    </w:p>
    <w:p w14:paraId="36606BA2">
      <w:pPr>
        <w:autoSpaceDE w:val="0"/>
        <w:autoSpaceDN w:val="0"/>
        <w:adjustRightInd w:val="0"/>
        <w:spacing w:line="480" w:lineRule="exact"/>
        <w:jc w:val="left"/>
        <w:rPr>
          <w:rFonts w:ascii="Calibri" w:hAnsi="Calibri" w:eastAsia="仿宋_GB2312"/>
          <w:bCs/>
          <w:color w:val="auto"/>
          <w:kern w:val="0"/>
          <w:sz w:val="32"/>
          <w:szCs w:val="32"/>
          <w:highlight w:val="none"/>
          <w:lang w:val="zh-CN"/>
        </w:rPr>
      </w:pPr>
    </w:p>
    <w:p w14:paraId="48549014">
      <w:pPr>
        <w:autoSpaceDE w:val="0"/>
        <w:autoSpaceDN w:val="0"/>
        <w:adjustRightInd w:val="0"/>
        <w:spacing w:line="480" w:lineRule="exact"/>
        <w:ind w:firstLine="900" w:firstLineChars="300"/>
        <w:jc w:val="left"/>
        <w:rPr>
          <w:rFonts w:ascii="Calibri" w:hAnsi="Calibri" w:eastAsia="仿宋_GB2312"/>
          <w:bCs/>
          <w:color w:val="auto"/>
          <w:kern w:val="0"/>
          <w:sz w:val="30"/>
          <w:szCs w:val="30"/>
          <w:highlight w:val="none"/>
          <w:lang w:val="zh-CN"/>
        </w:rPr>
      </w:pPr>
      <w:r>
        <w:rPr>
          <w:rFonts w:hint="eastAsia" w:ascii="Calibri" w:hAnsi="Calibri" w:eastAsia="仿宋_GB2312"/>
          <w:bCs/>
          <w:color w:val="auto"/>
          <w:kern w:val="0"/>
          <w:sz w:val="30"/>
          <w:szCs w:val="30"/>
          <w:highlight w:val="none"/>
          <w:lang w:val="zh-CN"/>
        </w:rPr>
        <w:t>法定代表人（或主要负责人）</w:t>
      </w:r>
      <w:r>
        <w:rPr>
          <w:rFonts w:ascii="Calibri" w:hAnsi="Calibri" w:eastAsia="仿宋_GB2312"/>
          <w:bCs/>
          <w:color w:val="auto"/>
          <w:kern w:val="0"/>
          <w:sz w:val="30"/>
          <w:szCs w:val="30"/>
          <w:highlight w:val="none"/>
          <w:lang w:val="zh-CN"/>
        </w:rPr>
        <w:t>：</w:t>
      </w:r>
    </w:p>
    <w:p w14:paraId="47ABADBF">
      <w:pPr>
        <w:autoSpaceDE w:val="0"/>
        <w:autoSpaceDN w:val="0"/>
        <w:adjustRightInd w:val="0"/>
        <w:spacing w:line="480" w:lineRule="exact"/>
        <w:ind w:firstLine="5400" w:firstLineChars="1800"/>
        <w:jc w:val="left"/>
        <w:rPr>
          <w:rFonts w:ascii="Calibri" w:hAnsi="Calibri" w:eastAsia="仿宋_GB2312"/>
          <w:bCs/>
          <w:color w:val="auto"/>
          <w:kern w:val="0"/>
          <w:sz w:val="30"/>
          <w:szCs w:val="30"/>
          <w:highlight w:val="none"/>
          <w:lang w:val="zh-CN"/>
        </w:rPr>
      </w:pPr>
      <w:r>
        <w:rPr>
          <w:rFonts w:ascii="Calibri" w:hAnsi="Calibri" w:eastAsia="仿宋_GB2312"/>
          <w:bCs/>
          <w:color w:val="auto"/>
          <w:kern w:val="0"/>
          <w:sz w:val="30"/>
          <w:szCs w:val="30"/>
          <w:highlight w:val="none"/>
          <w:lang w:val="zh-CN"/>
        </w:rPr>
        <w:t>年    月   日</w:t>
      </w:r>
    </w:p>
    <w:p w14:paraId="236A4C61">
      <w:pPr>
        <w:keepNext/>
        <w:keepLines/>
        <w:outlineLvl w:val="1"/>
        <w:rPr>
          <w:rFonts w:ascii="黑体" w:hAnsi="黑体" w:eastAsia="黑体" w:cs="黑体"/>
          <w:color w:val="auto"/>
          <w:sz w:val="32"/>
          <w:szCs w:val="32"/>
          <w:highlight w:val="none"/>
          <w:shd w:val="clear" w:color="auto" w:fill="FFFFFF"/>
          <w:lang w:bidi="ar"/>
        </w:rPr>
      </w:pPr>
      <w:r>
        <w:rPr>
          <w:rFonts w:ascii="宋体" w:hAnsi="宋体"/>
          <w:bCs/>
          <w:color w:val="auto"/>
          <w:kern w:val="0"/>
          <w:sz w:val="30"/>
          <w:szCs w:val="30"/>
          <w:highlight w:val="none"/>
          <w:lang w:val="zh-CN"/>
        </w:rPr>
        <w:br w:type="page"/>
      </w:r>
      <w:r>
        <w:rPr>
          <w:rFonts w:hint="eastAsia" w:ascii="黑体" w:hAnsi="黑体" w:eastAsia="黑体" w:cs="黑体"/>
          <w:color w:val="auto"/>
          <w:sz w:val="32"/>
          <w:szCs w:val="32"/>
          <w:highlight w:val="none"/>
          <w:shd w:val="clear" w:color="auto" w:fill="FFFFFF"/>
          <w:lang w:bidi="ar"/>
        </w:rPr>
        <w:t>附录3</w:t>
      </w:r>
    </w:p>
    <w:p w14:paraId="2C0703D9">
      <w:pPr>
        <w:spacing w:line="500" w:lineRule="exact"/>
        <w:jc w:val="center"/>
        <w:rPr>
          <w:rFonts w:hint="eastAsia" w:ascii="方正小标宋简体" w:hAnsi="方正小标宋简体" w:eastAsia="方正小标宋简体" w:cs="方正小标宋简体"/>
          <w:b w:val="0"/>
          <w:bCs w:val="0"/>
          <w:color w:val="auto"/>
          <w:spacing w:val="0"/>
          <w:sz w:val="36"/>
          <w:szCs w:val="32"/>
          <w:highlight w:val="none"/>
        </w:rPr>
      </w:pPr>
      <w:r>
        <w:rPr>
          <w:rFonts w:hint="eastAsia" w:ascii="方正小标宋简体" w:hAnsi="方正小标宋简体" w:eastAsia="方正小标宋简体" w:cs="方正小标宋简体"/>
          <w:b w:val="0"/>
          <w:bCs w:val="0"/>
          <w:color w:val="auto"/>
          <w:spacing w:val="0"/>
          <w:sz w:val="36"/>
          <w:szCs w:val="32"/>
          <w:highlight w:val="none"/>
        </w:rPr>
        <w:t>申请材料的具体要求</w:t>
      </w:r>
    </w:p>
    <w:p w14:paraId="5D0FAF29">
      <w:pPr>
        <w:spacing w:line="440" w:lineRule="exact"/>
        <w:ind w:firstLine="562" w:firstLineChars="200"/>
        <w:rPr>
          <w:rFonts w:hint="eastAsia" w:ascii="黑体" w:hAnsi="黑体" w:eastAsia="黑体" w:cs="黑体"/>
          <w:b/>
          <w:bCs/>
          <w:color w:val="auto"/>
          <w:sz w:val="28"/>
          <w:szCs w:val="28"/>
          <w:highlight w:val="none"/>
        </w:rPr>
      </w:pPr>
    </w:p>
    <w:p w14:paraId="2AAB77E6">
      <w:pPr>
        <w:spacing w:line="44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一、总体要求</w:t>
      </w:r>
    </w:p>
    <w:p w14:paraId="37B8258C">
      <w:pPr>
        <w:spacing w:line="440" w:lineRule="exact"/>
        <w:ind w:firstLine="6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（一）申请材料应合法、完整、规范、真实、有效。</w:t>
      </w:r>
    </w:p>
    <w:p w14:paraId="4A801703">
      <w:pPr>
        <w:spacing w:line="440" w:lineRule="exact"/>
        <w:ind w:firstLine="6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（二）要求提交材料为复印件或影印件的，均应在复印件上写明“与原件一致”，并加盖单位公章。</w:t>
      </w:r>
    </w:p>
    <w:p w14:paraId="2CAF4F9E">
      <w:pPr>
        <w:spacing w:line="44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二、具体要求</w:t>
      </w:r>
    </w:p>
    <w:p w14:paraId="7449EC33">
      <w:pPr>
        <w:spacing w:line="44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（一）申请表。</w:t>
      </w:r>
    </w:p>
    <w:p w14:paraId="181773E6">
      <w:pPr>
        <w:spacing w:line="440" w:lineRule="exact"/>
        <w:ind w:firstLine="6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申请单位应按照申请表（附录1、附录1</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、附录1</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、附录1</w:t>
      </w:r>
      <w:r>
        <w:rPr>
          <w:rFonts w:hint="eastAsia" w:ascii="仿宋_GB2312" w:hAnsi="仿宋_GB2312" w:eastAsia="仿宋_GB2312" w:cs="仿宋_GB2312"/>
          <w:color w:val="auto"/>
          <w:sz w:val="28"/>
          <w:szCs w:val="28"/>
          <w:highlight w:val="none"/>
          <w:lang w:val="en-US" w:eastAsia="zh-CN"/>
        </w:rPr>
        <w:t>4、附录15</w:t>
      </w:r>
      <w:r>
        <w:rPr>
          <w:rFonts w:hint="eastAsia" w:ascii="仿宋_GB2312" w:hAnsi="仿宋_GB2312" w:eastAsia="仿宋_GB2312" w:cs="仿宋_GB2312"/>
          <w:color w:val="auto"/>
          <w:sz w:val="28"/>
          <w:szCs w:val="28"/>
          <w:highlight w:val="none"/>
        </w:rPr>
        <w:t>）的填表要求逐项规范填写，经法定代表人（或主要负责人）签字确认，并加盖申请单位公章。</w:t>
      </w:r>
    </w:p>
    <w:p w14:paraId="6C6ABDB5">
      <w:pPr>
        <w:spacing w:line="44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（二）申请单位法定代表人或主要负责人承诺书。</w:t>
      </w:r>
    </w:p>
    <w:p w14:paraId="293D4E8C">
      <w:pPr>
        <w:spacing w:line="440" w:lineRule="exact"/>
        <w:ind w:firstLine="6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申请单位法定代表人（或主要负责人）应按照“申请单位法定代表人或主要负责人承诺书”样式（附录2）要求，出具是否知悉承担职业卫生技术服务的法律责任、义务、权利和风险的承诺书。</w:t>
      </w:r>
    </w:p>
    <w:p w14:paraId="7CF20228">
      <w:pPr>
        <w:spacing w:line="44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（三）营业执照或其他法人资格证明材料（复印件）。</w:t>
      </w:r>
    </w:p>
    <w:p w14:paraId="32B0D53A">
      <w:pPr>
        <w:spacing w:line="440" w:lineRule="exact"/>
        <w:ind w:firstLine="6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申请单位应提交企业法人营业执照（企业法人）或事业单位法人证书（事业法人）等证明材料。</w:t>
      </w:r>
    </w:p>
    <w:p w14:paraId="4B276496">
      <w:pPr>
        <w:spacing w:line="44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（四）工作场所产权证明或者租赁合同。</w:t>
      </w:r>
    </w:p>
    <w:p w14:paraId="62B558CD">
      <w:pPr>
        <w:spacing w:line="440" w:lineRule="exact"/>
        <w:ind w:firstLine="48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提交工作场所产权证明或者租赁合同的复印件。</w:t>
      </w:r>
    </w:p>
    <w:p w14:paraId="5227903A">
      <w:pPr>
        <w:spacing w:line="44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（五）专业技术人员资料。</w:t>
      </w:r>
    </w:p>
    <w:p w14:paraId="519262ED">
      <w:pPr>
        <w:spacing w:line="440" w:lineRule="exact"/>
        <w:ind w:firstLine="48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1.提交专业技术人员名单（表1），包括姓名、性别、出生年月、学历、所学专业、职务/职称、岗位、工作年限等。</w:t>
      </w:r>
    </w:p>
    <w:p w14:paraId="2D1F544F">
      <w:pPr>
        <w:spacing w:line="440" w:lineRule="exact"/>
        <w:ind w:firstLine="480"/>
        <w:jc w:val="center"/>
        <w:rPr>
          <w:rFonts w:ascii="仿宋_GB2312" w:hAnsi="仿宋_GB2312" w:eastAsia="仿宋_GB2312" w:cs="仿宋_GB2312"/>
          <w:color w:val="auto"/>
          <w:kern w:val="0"/>
          <w:sz w:val="24"/>
          <w:szCs w:val="22"/>
          <w:highlight w:val="none"/>
        </w:rPr>
      </w:pPr>
      <w:r>
        <w:rPr>
          <w:rFonts w:hint="eastAsia" w:ascii="仿宋_GB2312" w:hAnsi="仿宋_GB2312" w:eastAsia="仿宋_GB2312" w:cs="仿宋_GB2312"/>
          <w:color w:val="auto"/>
          <w:kern w:val="0"/>
          <w:sz w:val="28"/>
          <w:szCs w:val="28"/>
          <w:highlight w:val="none"/>
        </w:rPr>
        <w:t>表1. 专业技术人员名单</w:t>
      </w:r>
    </w:p>
    <w:tbl>
      <w:tblPr>
        <w:tblStyle w:val="7"/>
        <w:tblW w:w="9527" w:type="dxa"/>
        <w:jc w:val="center"/>
        <w:tblLayout w:type="fixed"/>
        <w:tblCellMar>
          <w:top w:w="0" w:type="dxa"/>
          <w:left w:w="108" w:type="dxa"/>
          <w:bottom w:w="0" w:type="dxa"/>
          <w:right w:w="108" w:type="dxa"/>
        </w:tblCellMar>
      </w:tblPr>
      <w:tblGrid>
        <w:gridCol w:w="611"/>
        <w:gridCol w:w="666"/>
        <w:gridCol w:w="622"/>
        <w:gridCol w:w="708"/>
        <w:gridCol w:w="709"/>
        <w:gridCol w:w="709"/>
        <w:gridCol w:w="850"/>
        <w:gridCol w:w="768"/>
        <w:gridCol w:w="637"/>
        <w:gridCol w:w="664"/>
        <w:gridCol w:w="709"/>
        <w:gridCol w:w="1191"/>
        <w:gridCol w:w="683"/>
      </w:tblGrid>
      <w:tr w14:paraId="5A08B0B6">
        <w:tblPrEx>
          <w:tblCellMar>
            <w:top w:w="0" w:type="dxa"/>
            <w:left w:w="108" w:type="dxa"/>
            <w:bottom w:w="0" w:type="dxa"/>
            <w:right w:w="108" w:type="dxa"/>
          </w:tblCellMar>
        </w:tblPrEx>
        <w:trPr>
          <w:trHeight w:val="119" w:hRule="atLeast"/>
          <w:jc w:val="center"/>
        </w:trPr>
        <w:tc>
          <w:tcPr>
            <w:tcW w:w="611" w:type="dxa"/>
            <w:tcBorders>
              <w:top w:val="single" w:color="000000" w:sz="6" w:space="0"/>
              <w:left w:val="single" w:color="000000" w:sz="6" w:space="0"/>
              <w:bottom w:val="single" w:color="000000" w:sz="6" w:space="0"/>
              <w:right w:val="single" w:color="000000" w:sz="6" w:space="0"/>
            </w:tcBorders>
            <w:noWrap w:val="0"/>
            <w:vAlign w:val="center"/>
          </w:tcPr>
          <w:p w14:paraId="07B4D1D6">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序号</w:t>
            </w:r>
          </w:p>
        </w:tc>
        <w:tc>
          <w:tcPr>
            <w:tcW w:w="666" w:type="dxa"/>
            <w:tcBorders>
              <w:top w:val="single" w:color="000000" w:sz="6" w:space="0"/>
              <w:left w:val="nil"/>
              <w:bottom w:val="single" w:color="000000" w:sz="6" w:space="0"/>
              <w:right w:val="single" w:color="000000" w:sz="6" w:space="0"/>
            </w:tcBorders>
            <w:noWrap w:val="0"/>
            <w:vAlign w:val="center"/>
          </w:tcPr>
          <w:p w14:paraId="76551ABB">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姓名</w:t>
            </w:r>
          </w:p>
        </w:tc>
        <w:tc>
          <w:tcPr>
            <w:tcW w:w="622" w:type="dxa"/>
            <w:tcBorders>
              <w:top w:val="single" w:color="000000" w:sz="6" w:space="0"/>
              <w:left w:val="nil"/>
              <w:bottom w:val="single" w:color="000000" w:sz="6" w:space="0"/>
              <w:right w:val="single" w:color="000000" w:sz="6" w:space="0"/>
            </w:tcBorders>
            <w:noWrap w:val="0"/>
            <w:vAlign w:val="center"/>
          </w:tcPr>
          <w:p w14:paraId="79342568">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身份</w:t>
            </w:r>
          </w:p>
          <w:p w14:paraId="07D4E07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证号</w:t>
            </w:r>
          </w:p>
        </w:tc>
        <w:tc>
          <w:tcPr>
            <w:tcW w:w="708" w:type="dxa"/>
            <w:tcBorders>
              <w:top w:val="single" w:color="000000" w:sz="6" w:space="0"/>
              <w:left w:val="nil"/>
              <w:bottom w:val="single" w:color="000000" w:sz="6" w:space="0"/>
              <w:right w:val="single" w:color="000000" w:sz="6" w:space="0"/>
            </w:tcBorders>
            <w:noWrap w:val="0"/>
            <w:vAlign w:val="center"/>
          </w:tcPr>
          <w:p w14:paraId="70FA71D8">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性别</w:t>
            </w:r>
          </w:p>
        </w:tc>
        <w:tc>
          <w:tcPr>
            <w:tcW w:w="709" w:type="dxa"/>
            <w:tcBorders>
              <w:top w:val="single" w:color="000000" w:sz="6" w:space="0"/>
              <w:left w:val="nil"/>
              <w:bottom w:val="single" w:color="000000" w:sz="6" w:space="0"/>
              <w:right w:val="single" w:color="000000" w:sz="6" w:space="0"/>
            </w:tcBorders>
            <w:noWrap w:val="0"/>
            <w:vAlign w:val="center"/>
          </w:tcPr>
          <w:p w14:paraId="0BE8FD09">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出生</w:t>
            </w:r>
          </w:p>
          <w:p w14:paraId="4D6EEE03">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年月</w:t>
            </w:r>
          </w:p>
        </w:tc>
        <w:tc>
          <w:tcPr>
            <w:tcW w:w="709" w:type="dxa"/>
            <w:tcBorders>
              <w:top w:val="single" w:color="000000" w:sz="6" w:space="0"/>
              <w:left w:val="nil"/>
              <w:bottom w:val="single" w:color="000000" w:sz="6" w:space="0"/>
              <w:right w:val="single" w:color="000000" w:sz="6" w:space="0"/>
            </w:tcBorders>
            <w:noWrap w:val="0"/>
            <w:vAlign w:val="center"/>
          </w:tcPr>
          <w:p w14:paraId="23ED57C1">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学历</w:t>
            </w:r>
          </w:p>
        </w:tc>
        <w:tc>
          <w:tcPr>
            <w:tcW w:w="850" w:type="dxa"/>
            <w:tcBorders>
              <w:top w:val="single" w:color="000000" w:sz="6" w:space="0"/>
              <w:left w:val="nil"/>
              <w:bottom w:val="single" w:color="000000" w:sz="6" w:space="0"/>
              <w:right w:val="single" w:color="000000" w:sz="6" w:space="0"/>
            </w:tcBorders>
            <w:noWrap w:val="0"/>
            <w:vAlign w:val="center"/>
          </w:tcPr>
          <w:p w14:paraId="69D4205D">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所学</w:t>
            </w:r>
          </w:p>
          <w:p w14:paraId="739C6567">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专业</w:t>
            </w:r>
          </w:p>
        </w:tc>
        <w:tc>
          <w:tcPr>
            <w:tcW w:w="768" w:type="dxa"/>
            <w:tcBorders>
              <w:top w:val="single" w:color="000000" w:sz="6" w:space="0"/>
              <w:left w:val="nil"/>
              <w:bottom w:val="single" w:color="000000" w:sz="6" w:space="0"/>
              <w:right w:val="single" w:color="000000" w:sz="6" w:space="0"/>
            </w:tcBorders>
            <w:noWrap w:val="0"/>
            <w:vAlign w:val="center"/>
          </w:tcPr>
          <w:p w14:paraId="06512CA7">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职务</w:t>
            </w:r>
            <w:r>
              <w:rPr>
                <w:rFonts w:ascii="仿宋_GB2312" w:hAnsi="仿宋_GB2312" w:eastAsia="仿宋_GB2312" w:cs="仿宋_GB2312"/>
                <w:color w:val="auto"/>
                <w:kern w:val="0"/>
                <w:sz w:val="18"/>
                <w:szCs w:val="16"/>
                <w:highlight w:val="none"/>
              </w:rPr>
              <w:t>/职称</w:t>
            </w:r>
          </w:p>
        </w:tc>
        <w:tc>
          <w:tcPr>
            <w:tcW w:w="637" w:type="dxa"/>
            <w:tcBorders>
              <w:top w:val="single" w:color="000000" w:sz="6" w:space="0"/>
              <w:left w:val="nil"/>
              <w:bottom w:val="single" w:color="000000" w:sz="6" w:space="0"/>
              <w:right w:val="single" w:color="000000" w:sz="6" w:space="0"/>
            </w:tcBorders>
            <w:noWrap w:val="0"/>
            <w:vAlign w:val="center"/>
          </w:tcPr>
          <w:p w14:paraId="7B989CB8">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岗位</w:t>
            </w:r>
          </w:p>
        </w:tc>
        <w:tc>
          <w:tcPr>
            <w:tcW w:w="664" w:type="dxa"/>
            <w:tcBorders>
              <w:top w:val="single" w:color="000000" w:sz="6" w:space="0"/>
              <w:left w:val="nil"/>
              <w:bottom w:val="single" w:color="000000" w:sz="6" w:space="0"/>
              <w:right w:val="single" w:color="000000" w:sz="6" w:space="0"/>
            </w:tcBorders>
            <w:noWrap w:val="0"/>
            <w:vAlign w:val="center"/>
          </w:tcPr>
          <w:p w14:paraId="68F94E1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工作</w:t>
            </w:r>
          </w:p>
          <w:p w14:paraId="2DC90883">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年限</w:t>
            </w:r>
          </w:p>
        </w:tc>
        <w:tc>
          <w:tcPr>
            <w:tcW w:w="709" w:type="dxa"/>
            <w:tcBorders>
              <w:top w:val="single" w:color="000000" w:sz="6" w:space="0"/>
              <w:left w:val="nil"/>
              <w:bottom w:val="single" w:color="000000" w:sz="6" w:space="0"/>
              <w:right w:val="single" w:color="000000" w:sz="6" w:space="0"/>
            </w:tcBorders>
            <w:noWrap w:val="0"/>
            <w:vAlign w:val="center"/>
          </w:tcPr>
          <w:p w14:paraId="55005C37">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培训</w:t>
            </w:r>
          </w:p>
          <w:p w14:paraId="614D32F0">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情况</w:t>
            </w:r>
          </w:p>
        </w:tc>
        <w:tc>
          <w:tcPr>
            <w:tcW w:w="1191" w:type="dxa"/>
            <w:tcBorders>
              <w:top w:val="single" w:color="000000" w:sz="6" w:space="0"/>
              <w:left w:val="nil"/>
              <w:bottom w:val="single" w:color="000000" w:sz="6" w:space="0"/>
              <w:right w:val="single" w:color="000000" w:sz="6" w:space="0"/>
            </w:tcBorders>
            <w:noWrap w:val="0"/>
            <w:vAlign w:val="center"/>
          </w:tcPr>
          <w:p w14:paraId="61D6DEDE">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社保（公积金）号</w:t>
            </w:r>
          </w:p>
        </w:tc>
        <w:tc>
          <w:tcPr>
            <w:tcW w:w="683" w:type="dxa"/>
            <w:tcBorders>
              <w:top w:val="single" w:color="000000" w:sz="6" w:space="0"/>
              <w:left w:val="nil"/>
              <w:bottom w:val="single" w:color="000000" w:sz="6" w:space="0"/>
              <w:right w:val="single" w:color="000000" w:sz="6" w:space="0"/>
            </w:tcBorders>
            <w:noWrap w:val="0"/>
            <w:vAlign w:val="top"/>
          </w:tcPr>
          <w:p w14:paraId="6B7E78C1">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本人</w:t>
            </w:r>
          </w:p>
          <w:p w14:paraId="5E906AE8">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签字</w:t>
            </w:r>
          </w:p>
        </w:tc>
      </w:tr>
      <w:tr w14:paraId="392296BB">
        <w:tblPrEx>
          <w:tblCellMar>
            <w:top w:w="0" w:type="dxa"/>
            <w:left w:w="108" w:type="dxa"/>
            <w:bottom w:w="0" w:type="dxa"/>
            <w:right w:w="108" w:type="dxa"/>
          </w:tblCellMar>
        </w:tblPrEx>
        <w:trPr>
          <w:trHeight w:val="269" w:hRule="atLeast"/>
          <w:jc w:val="center"/>
        </w:trPr>
        <w:tc>
          <w:tcPr>
            <w:tcW w:w="611" w:type="dxa"/>
            <w:tcBorders>
              <w:top w:val="single" w:color="000000" w:sz="6" w:space="0"/>
              <w:left w:val="single" w:color="000000" w:sz="6" w:space="0"/>
              <w:bottom w:val="single" w:color="000000" w:sz="6" w:space="0"/>
              <w:right w:val="single" w:color="000000" w:sz="6" w:space="0"/>
            </w:tcBorders>
            <w:noWrap w:val="0"/>
            <w:vAlign w:val="center"/>
          </w:tcPr>
          <w:p w14:paraId="0B5FCB54">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666" w:type="dxa"/>
            <w:tcBorders>
              <w:top w:val="single" w:color="000000" w:sz="6" w:space="0"/>
              <w:left w:val="nil"/>
              <w:bottom w:val="single" w:color="000000" w:sz="6" w:space="0"/>
              <w:right w:val="single" w:color="000000" w:sz="6" w:space="0"/>
            </w:tcBorders>
            <w:noWrap w:val="0"/>
            <w:vAlign w:val="center"/>
          </w:tcPr>
          <w:p w14:paraId="080A9F8F">
            <w:pPr>
              <w:spacing w:line="220" w:lineRule="exact"/>
              <w:jc w:val="center"/>
              <w:rPr>
                <w:rFonts w:ascii="仿宋_GB2312" w:hAnsi="仿宋_GB2312" w:eastAsia="仿宋_GB2312" w:cs="仿宋_GB2312"/>
                <w:color w:val="auto"/>
                <w:kern w:val="0"/>
                <w:sz w:val="18"/>
                <w:szCs w:val="16"/>
                <w:highlight w:val="none"/>
              </w:rPr>
            </w:pPr>
          </w:p>
        </w:tc>
        <w:tc>
          <w:tcPr>
            <w:tcW w:w="622" w:type="dxa"/>
            <w:tcBorders>
              <w:top w:val="single" w:color="000000" w:sz="6" w:space="0"/>
              <w:left w:val="nil"/>
              <w:bottom w:val="single" w:color="000000" w:sz="6" w:space="0"/>
              <w:right w:val="single" w:color="000000" w:sz="6" w:space="0"/>
            </w:tcBorders>
            <w:noWrap w:val="0"/>
            <w:vAlign w:val="center"/>
          </w:tcPr>
          <w:p w14:paraId="6E8225BB">
            <w:pPr>
              <w:spacing w:line="220" w:lineRule="exact"/>
              <w:jc w:val="center"/>
              <w:rPr>
                <w:rFonts w:ascii="仿宋_GB2312" w:hAnsi="仿宋_GB2312" w:eastAsia="仿宋_GB2312" w:cs="仿宋_GB2312"/>
                <w:color w:val="auto"/>
                <w:kern w:val="0"/>
                <w:sz w:val="18"/>
                <w:szCs w:val="16"/>
                <w:highlight w:val="none"/>
              </w:rPr>
            </w:pPr>
          </w:p>
        </w:tc>
        <w:tc>
          <w:tcPr>
            <w:tcW w:w="708" w:type="dxa"/>
            <w:tcBorders>
              <w:top w:val="single" w:color="000000" w:sz="6" w:space="0"/>
              <w:left w:val="nil"/>
              <w:bottom w:val="single" w:color="000000" w:sz="6" w:space="0"/>
              <w:right w:val="single" w:color="000000" w:sz="6" w:space="0"/>
            </w:tcBorders>
            <w:noWrap w:val="0"/>
            <w:vAlign w:val="center"/>
          </w:tcPr>
          <w:p w14:paraId="41EC9D03">
            <w:pPr>
              <w:spacing w:line="220" w:lineRule="exact"/>
              <w:jc w:val="center"/>
              <w:rPr>
                <w:rFonts w:ascii="仿宋_GB2312" w:hAnsi="仿宋_GB2312" w:eastAsia="仿宋_GB2312" w:cs="仿宋_GB2312"/>
                <w:color w:val="auto"/>
                <w:kern w:val="0"/>
                <w:sz w:val="18"/>
                <w:szCs w:val="16"/>
                <w:highlight w:val="none"/>
              </w:rPr>
            </w:pPr>
          </w:p>
        </w:tc>
        <w:tc>
          <w:tcPr>
            <w:tcW w:w="709" w:type="dxa"/>
            <w:tcBorders>
              <w:top w:val="single" w:color="000000" w:sz="6" w:space="0"/>
              <w:left w:val="nil"/>
              <w:bottom w:val="single" w:color="000000" w:sz="6" w:space="0"/>
              <w:right w:val="single" w:color="000000" w:sz="6" w:space="0"/>
            </w:tcBorders>
            <w:noWrap w:val="0"/>
            <w:vAlign w:val="center"/>
          </w:tcPr>
          <w:p w14:paraId="78A5389D">
            <w:pPr>
              <w:spacing w:line="220" w:lineRule="exact"/>
              <w:jc w:val="center"/>
              <w:rPr>
                <w:rFonts w:ascii="仿宋_GB2312" w:hAnsi="仿宋_GB2312" w:eastAsia="仿宋_GB2312" w:cs="仿宋_GB2312"/>
                <w:color w:val="auto"/>
                <w:kern w:val="0"/>
                <w:sz w:val="18"/>
                <w:szCs w:val="16"/>
                <w:highlight w:val="none"/>
              </w:rPr>
            </w:pPr>
          </w:p>
        </w:tc>
        <w:tc>
          <w:tcPr>
            <w:tcW w:w="709" w:type="dxa"/>
            <w:tcBorders>
              <w:top w:val="single" w:color="000000" w:sz="6" w:space="0"/>
              <w:left w:val="nil"/>
              <w:bottom w:val="single" w:color="000000" w:sz="6" w:space="0"/>
              <w:right w:val="single" w:color="000000" w:sz="6" w:space="0"/>
            </w:tcBorders>
            <w:noWrap w:val="0"/>
            <w:vAlign w:val="center"/>
          </w:tcPr>
          <w:p w14:paraId="30C1F504">
            <w:pPr>
              <w:spacing w:line="220" w:lineRule="exact"/>
              <w:jc w:val="center"/>
              <w:rPr>
                <w:rFonts w:ascii="仿宋_GB2312" w:hAnsi="仿宋_GB2312" w:eastAsia="仿宋_GB2312" w:cs="仿宋_GB2312"/>
                <w:color w:val="auto"/>
                <w:kern w:val="0"/>
                <w:sz w:val="18"/>
                <w:szCs w:val="16"/>
                <w:highlight w:val="none"/>
              </w:rPr>
            </w:pPr>
          </w:p>
        </w:tc>
        <w:tc>
          <w:tcPr>
            <w:tcW w:w="850" w:type="dxa"/>
            <w:tcBorders>
              <w:top w:val="single" w:color="000000" w:sz="6" w:space="0"/>
              <w:left w:val="nil"/>
              <w:bottom w:val="single" w:color="000000" w:sz="6" w:space="0"/>
              <w:right w:val="single" w:color="000000" w:sz="6" w:space="0"/>
            </w:tcBorders>
            <w:noWrap w:val="0"/>
            <w:vAlign w:val="center"/>
          </w:tcPr>
          <w:p w14:paraId="508C0762">
            <w:pPr>
              <w:spacing w:line="220" w:lineRule="exact"/>
              <w:jc w:val="center"/>
              <w:rPr>
                <w:rFonts w:ascii="仿宋_GB2312" w:hAnsi="仿宋_GB2312" w:eastAsia="仿宋_GB2312" w:cs="仿宋_GB2312"/>
                <w:color w:val="auto"/>
                <w:kern w:val="0"/>
                <w:sz w:val="18"/>
                <w:szCs w:val="16"/>
                <w:highlight w:val="none"/>
              </w:rPr>
            </w:pPr>
          </w:p>
        </w:tc>
        <w:tc>
          <w:tcPr>
            <w:tcW w:w="768" w:type="dxa"/>
            <w:tcBorders>
              <w:top w:val="single" w:color="000000" w:sz="6" w:space="0"/>
              <w:left w:val="nil"/>
              <w:bottom w:val="single" w:color="000000" w:sz="6" w:space="0"/>
              <w:right w:val="single" w:color="000000" w:sz="6" w:space="0"/>
            </w:tcBorders>
            <w:noWrap w:val="0"/>
            <w:vAlign w:val="center"/>
          </w:tcPr>
          <w:p w14:paraId="54076C6D">
            <w:pPr>
              <w:spacing w:line="220" w:lineRule="exact"/>
              <w:jc w:val="center"/>
              <w:rPr>
                <w:rFonts w:ascii="仿宋_GB2312" w:hAnsi="仿宋_GB2312" w:eastAsia="仿宋_GB2312" w:cs="仿宋_GB2312"/>
                <w:color w:val="auto"/>
                <w:kern w:val="0"/>
                <w:sz w:val="18"/>
                <w:szCs w:val="16"/>
                <w:highlight w:val="none"/>
              </w:rPr>
            </w:pPr>
          </w:p>
        </w:tc>
        <w:tc>
          <w:tcPr>
            <w:tcW w:w="637" w:type="dxa"/>
            <w:tcBorders>
              <w:top w:val="single" w:color="000000" w:sz="6" w:space="0"/>
              <w:left w:val="nil"/>
              <w:bottom w:val="single" w:color="000000" w:sz="6" w:space="0"/>
              <w:right w:val="single" w:color="000000" w:sz="6" w:space="0"/>
            </w:tcBorders>
            <w:noWrap w:val="0"/>
            <w:vAlign w:val="center"/>
          </w:tcPr>
          <w:p w14:paraId="4B81DD70">
            <w:pPr>
              <w:spacing w:line="220" w:lineRule="exact"/>
              <w:jc w:val="center"/>
              <w:rPr>
                <w:rFonts w:ascii="仿宋_GB2312" w:hAnsi="仿宋_GB2312" w:eastAsia="仿宋_GB2312" w:cs="仿宋_GB2312"/>
                <w:color w:val="auto"/>
                <w:kern w:val="0"/>
                <w:sz w:val="18"/>
                <w:szCs w:val="16"/>
                <w:highlight w:val="none"/>
              </w:rPr>
            </w:pPr>
          </w:p>
        </w:tc>
        <w:tc>
          <w:tcPr>
            <w:tcW w:w="664" w:type="dxa"/>
            <w:tcBorders>
              <w:top w:val="single" w:color="000000" w:sz="6" w:space="0"/>
              <w:left w:val="nil"/>
              <w:bottom w:val="single" w:color="000000" w:sz="6" w:space="0"/>
              <w:right w:val="single" w:color="000000" w:sz="6" w:space="0"/>
            </w:tcBorders>
            <w:noWrap w:val="0"/>
            <w:vAlign w:val="center"/>
          </w:tcPr>
          <w:p w14:paraId="1B5CC2BB">
            <w:pPr>
              <w:spacing w:line="220" w:lineRule="exact"/>
              <w:jc w:val="center"/>
              <w:rPr>
                <w:rFonts w:ascii="仿宋_GB2312" w:hAnsi="仿宋_GB2312" w:eastAsia="仿宋_GB2312" w:cs="仿宋_GB2312"/>
                <w:color w:val="auto"/>
                <w:kern w:val="0"/>
                <w:sz w:val="18"/>
                <w:szCs w:val="16"/>
                <w:highlight w:val="none"/>
              </w:rPr>
            </w:pPr>
          </w:p>
        </w:tc>
        <w:tc>
          <w:tcPr>
            <w:tcW w:w="709" w:type="dxa"/>
            <w:tcBorders>
              <w:top w:val="single" w:color="000000" w:sz="6" w:space="0"/>
              <w:left w:val="nil"/>
              <w:bottom w:val="single" w:color="000000" w:sz="6" w:space="0"/>
              <w:right w:val="single" w:color="000000" w:sz="6" w:space="0"/>
            </w:tcBorders>
            <w:noWrap w:val="0"/>
            <w:vAlign w:val="center"/>
          </w:tcPr>
          <w:p w14:paraId="5FB8DE08">
            <w:pPr>
              <w:spacing w:line="220" w:lineRule="exact"/>
              <w:jc w:val="center"/>
              <w:rPr>
                <w:rFonts w:ascii="仿宋_GB2312" w:hAnsi="仿宋_GB2312" w:eastAsia="仿宋_GB2312" w:cs="仿宋_GB2312"/>
                <w:color w:val="auto"/>
                <w:kern w:val="0"/>
                <w:sz w:val="18"/>
                <w:szCs w:val="16"/>
                <w:highlight w:val="none"/>
              </w:rPr>
            </w:pPr>
          </w:p>
        </w:tc>
        <w:tc>
          <w:tcPr>
            <w:tcW w:w="1191" w:type="dxa"/>
            <w:tcBorders>
              <w:top w:val="single" w:color="000000" w:sz="6" w:space="0"/>
              <w:left w:val="nil"/>
              <w:bottom w:val="single" w:color="000000" w:sz="6" w:space="0"/>
              <w:right w:val="single" w:color="000000" w:sz="6" w:space="0"/>
            </w:tcBorders>
            <w:noWrap w:val="0"/>
            <w:vAlign w:val="center"/>
          </w:tcPr>
          <w:p w14:paraId="248B6319">
            <w:pPr>
              <w:spacing w:line="220" w:lineRule="exact"/>
              <w:jc w:val="center"/>
              <w:rPr>
                <w:rFonts w:ascii="仿宋_GB2312" w:hAnsi="仿宋_GB2312" w:eastAsia="仿宋_GB2312" w:cs="仿宋_GB2312"/>
                <w:color w:val="auto"/>
                <w:kern w:val="0"/>
                <w:sz w:val="18"/>
                <w:szCs w:val="16"/>
                <w:highlight w:val="none"/>
              </w:rPr>
            </w:pPr>
          </w:p>
        </w:tc>
        <w:tc>
          <w:tcPr>
            <w:tcW w:w="683" w:type="dxa"/>
            <w:tcBorders>
              <w:top w:val="single" w:color="000000" w:sz="6" w:space="0"/>
              <w:left w:val="nil"/>
              <w:bottom w:val="single" w:color="000000" w:sz="6" w:space="0"/>
              <w:right w:val="single" w:color="000000" w:sz="6" w:space="0"/>
            </w:tcBorders>
            <w:noWrap w:val="0"/>
            <w:vAlign w:val="top"/>
          </w:tcPr>
          <w:p w14:paraId="1C716976">
            <w:pPr>
              <w:spacing w:line="220" w:lineRule="exact"/>
              <w:jc w:val="center"/>
              <w:rPr>
                <w:rFonts w:ascii="仿宋_GB2312" w:hAnsi="仿宋_GB2312" w:eastAsia="仿宋_GB2312" w:cs="仿宋_GB2312"/>
                <w:color w:val="auto"/>
                <w:kern w:val="0"/>
                <w:sz w:val="18"/>
                <w:szCs w:val="16"/>
                <w:highlight w:val="none"/>
              </w:rPr>
            </w:pPr>
          </w:p>
        </w:tc>
      </w:tr>
    </w:tbl>
    <w:p w14:paraId="3129F1E4">
      <w:pPr>
        <w:spacing w:line="480" w:lineRule="exact"/>
        <w:ind w:firstLine="482"/>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注：①“岗位”包括：法定代表人（或主要负责人）、技术负责人、质量控制负责人、授权签字人、职业卫生工程技术人员、公共卫生专业人员、卫生检验人员、职业卫生检测与评价人员和放射卫生检测与评价人员等；②“工作年限”指从事职业卫生相关工作的时间；③“培训情况”填自行培训或委托培训；④技术负责人</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质量控制负责人及相关专业技术职称同等能力认定人员还应同时提供从事职业卫生技术服务工作相关工作经历证明材料。</w:t>
      </w:r>
    </w:p>
    <w:p w14:paraId="4A9E37B2">
      <w:pPr>
        <w:spacing w:line="480" w:lineRule="exact"/>
        <w:ind w:firstLine="482"/>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2.提交申请业务范围所对应的行业工程技术人员和技术服务报告情况表（表2）。</w:t>
      </w:r>
    </w:p>
    <w:p w14:paraId="2767FBCD">
      <w:pPr>
        <w:spacing w:line="480" w:lineRule="exact"/>
        <w:ind w:firstLine="482"/>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表2. 行业工程技术人员和技术服务报告情况表</w:t>
      </w:r>
    </w:p>
    <w:tbl>
      <w:tblPr>
        <w:tblStyle w:val="7"/>
        <w:tblW w:w="8970" w:type="dxa"/>
        <w:jc w:val="center"/>
        <w:tblLayout w:type="fixed"/>
        <w:tblCellMar>
          <w:top w:w="0" w:type="dxa"/>
          <w:left w:w="108" w:type="dxa"/>
          <w:bottom w:w="0" w:type="dxa"/>
          <w:right w:w="108" w:type="dxa"/>
        </w:tblCellMar>
      </w:tblPr>
      <w:tblGrid>
        <w:gridCol w:w="825"/>
        <w:gridCol w:w="1348"/>
        <w:gridCol w:w="1488"/>
        <w:gridCol w:w="1200"/>
        <w:gridCol w:w="1628"/>
        <w:gridCol w:w="1059"/>
        <w:gridCol w:w="1422"/>
      </w:tblGrid>
      <w:tr w14:paraId="1B22D0A1">
        <w:trPr>
          <w:trHeight w:val="335" w:hRule="atLeast"/>
          <w:jc w:val="cent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94574E">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序号</w:t>
            </w:r>
          </w:p>
        </w:tc>
        <w:tc>
          <w:tcPr>
            <w:tcW w:w="1348" w:type="dxa"/>
            <w:vMerge w:val="restart"/>
            <w:tcBorders>
              <w:top w:val="single" w:color="000000" w:sz="4" w:space="0"/>
              <w:left w:val="nil"/>
              <w:bottom w:val="single" w:color="000000" w:sz="4" w:space="0"/>
              <w:right w:val="single" w:color="000000" w:sz="4" w:space="0"/>
            </w:tcBorders>
            <w:noWrap w:val="0"/>
            <w:vAlign w:val="center"/>
          </w:tcPr>
          <w:p w14:paraId="2DE42992">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申请的业务范围</w:t>
            </w:r>
          </w:p>
        </w:tc>
        <w:tc>
          <w:tcPr>
            <w:tcW w:w="1488" w:type="dxa"/>
            <w:vMerge w:val="restart"/>
            <w:tcBorders>
              <w:top w:val="single" w:color="000000" w:sz="4" w:space="0"/>
              <w:left w:val="nil"/>
              <w:bottom w:val="single" w:color="000000" w:sz="4" w:space="0"/>
              <w:right w:val="single" w:color="000000" w:sz="4" w:space="0"/>
            </w:tcBorders>
            <w:noWrap w:val="0"/>
            <w:vAlign w:val="center"/>
          </w:tcPr>
          <w:p w14:paraId="29E0909D">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行业工程技术人员专业要求</w:t>
            </w:r>
          </w:p>
        </w:tc>
        <w:tc>
          <w:tcPr>
            <w:tcW w:w="3887" w:type="dxa"/>
            <w:gridSpan w:val="3"/>
            <w:tcBorders>
              <w:top w:val="single" w:color="000000" w:sz="4" w:space="0"/>
              <w:left w:val="nil"/>
              <w:bottom w:val="single" w:color="000000" w:sz="4" w:space="0"/>
              <w:right w:val="single" w:color="000000" w:sz="4" w:space="0"/>
            </w:tcBorders>
            <w:noWrap w:val="0"/>
            <w:vAlign w:val="center"/>
          </w:tcPr>
          <w:p w14:paraId="4B32A89A">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行业工程技术人员情况</w:t>
            </w:r>
          </w:p>
        </w:tc>
        <w:tc>
          <w:tcPr>
            <w:tcW w:w="1422" w:type="dxa"/>
            <w:vMerge w:val="restart"/>
            <w:tcBorders>
              <w:top w:val="single" w:color="000000" w:sz="4" w:space="0"/>
              <w:left w:val="single" w:color="auto" w:sz="4" w:space="0"/>
              <w:right w:val="single" w:color="000000" w:sz="4" w:space="0"/>
            </w:tcBorders>
            <w:noWrap w:val="0"/>
            <w:vAlign w:val="center"/>
          </w:tcPr>
          <w:p w14:paraId="612FA6D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技术服务报告名称及编号</w:t>
            </w:r>
          </w:p>
        </w:tc>
      </w:tr>
      <w:tr w14:paraId="50931575">
        <w:tblPrEx>
          <w:tblCellMar>
            <w:top w:w="0" w:type="dxa"/>
            <w:left w:w="108" w:type="dxa"/>
            <w:bottom w:w="0" w:type="dxa"/>
            <w:right w:w="108" w:type="dxa"/>
          </w:tblCellMar>
        </w:tblPrEx>
        <w:trPr>
          <w:trHeight w:val="420" w:hRule="atLeast"/>
          <w:jc w:val="center"/>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E034FD">
            <w:pPr>
              <w:spacing w:line="220" w:lineRule="exact"/>
              <w:jc w:val="center"/>
              <w:rPr>
                <w:rFonts w:ascii="仿宋_GB2312" w:hAnsi="仿宋_GB2312" w:eastAsia="仿宋_GB2312" w:cs="仿宋_GB2312"/>
                <w:color w:val="auto"/>
                <w:kern w:val="0"/>
                <w:sz w:val="18"/>
                <w:szCs w:val="16"/>
                <w:highlight w:val="none"/>
              </w:rPr>
            </w:pPr>
          </w:p>
        </w:tc>
        <w:tc>
          <w:tcPr>
            <w:tcW w:w="1348" w:type="dxa"/>
            <w:vMerge w:val="continue"/>
            <w:tcBorders>
              <w:top w:val="single" w:color="000000" w:sz="4" w:space="0"/>
              <w:left w:val="nil"/>
              <w:bottom w:val="single" w:color="000000" w:sz="4" w:space="0"/>
              <w:right w:val="single" w:color="000000" w:sz="4" w:space="0"/>
            </w:tcBorders>
            <w:noWrap w:val="0"/>
            <w:vAlign w:val="center"/>
          </w:tcPr>
          <w:p w14:paraId="603E5BF9">
            <w:pPr>
              <w:spacing w:line="220" w:lineRule="exact"/>
              <w:jc w:val="center"/>
              <w:rPr>
                <w:rFonts w:ascii="仿宋_GB2312" w:hAnsi="仿宋_GB2312" w:eastAsia="仿宋_GB2312" w:cs="仿宋_GB2312"/>
                <w:color w:val="auto"/>
                <w:kern w:val="0"/>
                <w:sz w:val="18"/>
                <w:szCs w:val="16"/>
                <w:highlight w:val="none"/>
              </w:rPr>
            </w:pPr>
          </w:p>
        </w:tc>
        <w:tc>
          <w:tcPr>
            <w:tcW w:w="1488" w:type="dxa"/>
            <w:vMerge w:val="continue"/>
            <w:tcBorders>
              <w:top w:val="single" w:color="000000" w:sz="4" w:space="0"/>
              <w:left w:val="nil"/>
              <w:bottom w:val="single" w:color="000000" w:sz="4" w:space="0"/>
              <w:right w:val="single" w:color="000000" w:sz="4" w:space="0"/>
            </w:tcBorders>
            <w:noWrap w:val="0"/>
            <w:vAlign w:val="center"/>
          </w:tcPr>
          <w:p w14:paraId="2BEC42B5">
            <w:pPr>
              <w:spacing w:line="220" w:lineRule="exact"/>
              <w:jc w:val="center"/>
              <w:rPr>
                <w:rFonts w:ascii="仿宋_GB2312" w:hAnsi="仿宋_GB2312" w:eastAsia="仿宋_GB2312" w:cs="仿宋_GB2312"/>
                <w:color w:val="auto"/>
                <w:kern w:val="0"/>
                <w:sz w:val="18"/>
                <w:szCs w:val="16"/>
                <w:highlight w:val="none"/>
              </w:rPr>
            </w:pPr>
          </w:p>
        </w:tc>
        <w:tc>
          <w:tcPr>
            <w:tcW w:w="1200" w:type="dxa"/>
            <w:tcBorders>
              <w:top w:val="single" w:color="000000" w:sz="4" w:space="0"/>
              <w:left w:val="nil"/>
              <w:bottom w:val="single" w:color="000000" w:sz="4" w:space="0"/>
              <w:right w:val="single" w:color="000000" w:sz="4" w:space="0"/>
            </w:tcBorders>
            <w:noWrap w:val="0"/>
            <w:vAlign w:val="center"/>
          </w:tcPr>
          <w:p w14:paraId="07D7BE71">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姓名</w:t>
            </w:r>
          </w:p>
        </w:tc>
        <w:tc>
          <w:tcPr>
            <w:tcW w:w="1628" w:type="dxa"/>
            <w:tcBorders>
              <w:top w:val="single" w:color="000000" w:sz="4" w:space="0"/>
              <w:left w:val="nil"/>
              <w:bottom w:val="single" w:color="000000" w:sz="4" w:space="0"/>
              <w:right w:val="single" w:color="auto" w:sz="4" w:space="0"/>
            </w:tcBorders>
            <w:noWrap w:val="0"/>
            <w:vAlign w:val="center"/>
          </w:tcPr>
          <w:p w14:paraId="23E613A9">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 xml:space="preserve">所学专业 </w:t>
            </w:r>
          </w:p>
        </w:tc>
        <w:tc>
          <w:tcPr>
            <w:tcW w:w="1059" w:type="dxa"/>
            <w:tcBorders>
              <w:top w:val="single" w:color="000000" w:sz="4" w:space="0"/>
              <w:left w:val="single" w:color="auto" w:sz="4" w:space="0"/>
              <w:bottom w:val="single" w:color="000000" w:sz="4" w:space="0"/>
              <w:right w:val="single" w:color="000000" w:sz="4" w:space="0"/>
            </w:tcBorders>
            <w:noWrap w:val="0"/>
            <w:vAlign w:val="center"/>
          </w:tcPr>
          <w:p w14:paraId="1A90D06F">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培训情况</w:t>
            </w:r>
          </w:p>
        </w:tc>
        <w:tc>
          <w:tcPr>
            <w:tcW w:w="1422" w:type="dxa"/>
            <w:vMerge w:val="continue"/>
            <w:tcBorders>
              <w:left w:val="single" w:color="auto" w:sz="4" w:space="0"/>
              <w:bottom w:val="single" w:color="000000" w:sz="4" w:space="0"/>
              <w:right w:val="single" w:color="000000" w:sz="4" w:space="0"/>
            </w:tcBorders>
            <w:noWrap w:val="0"/>
            <w:vAlign w:val="center"/>
          </w:tcPr>
          <w:p w14:paraId="1F7C200F">
            <w:pPr>
              <w:spacing w:line="220" w:lineRule="exact"/>
              <w:jc w:val="center"/>
              <w:rPr>
                <w:rFonts w:ascii="仿宋_GB2312" w:hAnsi="仿宋_GB2312" w:eastAsia="仿宋_GB2312" w:cs="仿宋_GB2312"/>
                <w:color w:val="auto"/>
                <w:kern w:val="0"/>
                <w:sz w:val="18"/>
                <w:szCs w:val="16"/>
                <w:highlight w:val="none"/>
              </w:rPr>
            </w:pPr>
          </w:p>
        </w:tc>
      </w:tr>
      <w:tr w14:paraId="14DB0EFE">
        <w:tblPrEx>
          <w:tblCellMar>
            <w:top w:w="0" w:type="dxa"/>
            <w:left w:w="108" w:type="dxa"/>
            <w:bottom w:w="0" w:type="dxa"/>
            <w:right w:w="108" w:type="dxa"/>
          </w:tblCellMar>
        </w:tblPrEx>
        <w:trPr>
          <w:jc w:val="center"/>
        </w:trPr>
        <w:tc>
          <w:tcPr>
            <w:tcW w:w="825" w:type="dxa"/>
            <w:tcBorders>
              <w:top w:val="single" w:color="000000" w:sz="4" w:space="0"/>
              <w:left w:val="single" w:color="000000" w:sz="4" w:space="0"/>
              <w:bottom w:val="single" w:color="000000" w:sz="4" w:space="0"/>
              <w:right w:val="single" w:color="000000" w:sz="4" w:space="0"/>
            </w:tcBorders>
            <w:noWrap w:val="0"/>
            <w:vAlign w:val="top"/>
          </w:tcPr>
          <w:p w14:paraId="540EB032">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1348" w:type="dxa"/>
            <w:tcBorders>
              <w:top w:val="single" w:color="000000" w:sz="4" w:space="0"/>
              <w:left w:val="nil"/>
              <w:bottom w:val="single" w:color="000000" w:sz="4" w:space="0"/>
              <w:right w:val="single" w:color="000000" w:sz="4" w:space="0"/>
            </w:tcBorders>
            <w:noWrap w:val="0"/>
            <w:vAlign w:val="top"/>
          </w:tcPr>
          <w:p w14:paraId="47D8ED9B">
            <w:pPr>
              <w:spacing w:line="220" w:lineRule="exact"/>
              <w:jc w:val="center"/>
              <w:rPr>
                <w:rFonts w:ascii="仿宋_GB2312" w:hAnsi="仿宋_GB2312" w:eastAsia="仿宋_GB2312" w:cs="仿宋_GB2312"/>
                <w:color w:val="auto"/>
                <w:kern w:val="0"/>
                <w:sz w:val="18"/>
                <w:szCs w:val="16"/>
                <w:highlight w:val="none"/>
              </w:rPr>
            </w:pPr>
          </w:p>
        </w:tc>
        <w:tc>
          <w:tcPr>
            <w:tcW w:w="1488" w:type="dxa"/>
            <w:tcBorders>
              <w:top w:val="single" w:color="000000" w:sz="4" w:space="0"/>
              <w:left w:val="nil"/>
              <w:bottom w:val="single" w:color="000000" w:sz="4" w:space="0"/>
              <w:right w:val="single" w:color="000000" w:sz="4" w:space="0"/>
            </w:tcBorders>
            <w:noWrap w:val="0"/>
            <w:vAlign w:val="top"/>
          </w:tcPr>
          <w:p w14:paraId="15A5649B">
            <w:pPr>
              <w:spacing w:line="220" w:lineRule="exact"/>
              <w:jc w:val="center"/>
              <w:rPr>
                <w:rFonts w:ascii="仿宋_GB2312" w:hAnsi="仿宋_GB2312" w:eastAsia="仿宋_GB2312" w:cs="仿宋_GB2312"/>
                <w:color w:val="auto"/>
                <w:kern w:val="0"/>
                <w:sz w:val="18"/>
                <w:szCs w:val="16"/>
                <w:highlight w:val="none"/>
              </w:rPr>
            </w:pPr>
          </w:p>
        </w:tc>
        <w:tc>
          <w:tcPr>
            <w:tcW w:w="1200" w:type="dxa"/>
            <w:tcBorders>
              <w:top w:val="single" w:color="000000" w:sz="4" w:space="0"/>
              <w:left w:val="nil"/>
              <w:bottom w:val="single" w:color="000000" w:sz="4" w:space="0"/>
              <w:right w:val="single" w:color="000000" w:sz="4" w:space="0"/>
            </w:tcBorders>
            <w:noWrap w:val="0"/>
            <w:vAlign w:val="top"/>
          </w:tcPr>
          <w:p w14:paraId="21239DED">
            <w:pPr>
              <w:spacing w:line="220" w:lineRule="exact"/>
              <w:jc w:val="center"/>
              <w:rPr>
                <w:rFonts w:ascii="仿宋_GB2312" w:hAnsi="仿宋_GB2312" w:eastAsia="仿宋_GB2312" w:cs="仿宋_GB2312"/>
                <w:color w:val="auto"/>
                <w:kern w:val="0"/>
                <w:sz w:val="18"/>
                <w:szCs w:val="16"/>
                <w:highlight w:val="none"/>
              </w:rPr>
            </w:pPr>
          </w:p>
        </w:tc>
        <w:tc>
          <w:tcPr>
            <w:tcW w:w="1628" w:type="dxa"/>
            <w:tcBorders>
              <w:top w:val="single" w:color="000000" w:sz="4" w:space="0"/>
              <w:left w:val="nil"/>
              <w:bottom w:val="single" w:color="000000" w:sz="4" w:space="0"/>
              <w:right w:val="single" w:color="auto" w:sz="4" w:space="0"/>
            </w:tcBorders>
            <w:noWrap w:val="0"/>
            <w:vAlign w:val="top"/>
          </w:tcPr>
          <w:p w14:paraId="73CB4B37">
            <w:pPr>
              <w:spacing w:line="220" w:lineRule="exact"/>
              <w:jc w:val="center"/>
              <w:rPr>
                <w:rFonts w:ascii="仿宋_GB2312" w:hAnsi="仿宋_GB2312" w:eastAsia="仿宋_GB2312" w:cs="仿宋_GB2312"/>
                <w:color w:val="auto"/>
                <w:kern w:val="0"/>
                <w:sz w:val="18"/>
                <w:szCs w:val="16"/>
                <w:highlight w:val="none"/>
              </w:rPr>
            </w:pPr>
          </w:p>
        </w:tc>
        <w:tc>
          <w:tcPr>
            <w:tcW w:w="1059" w:type="dxa"/>
            <w:tcBorders>
              <w:top w:val="single" w:color="000000" w:sz="4" w:space="0"/>
              <w:left w:val="single" w:color="auto" w:sz="4" w:space="0"/>
              <w:bottom w:val="single" w:color="000000" w:sz="4" w:space="0"/>
              <w:right w:val="single" w:color="000000" w:sz="4" w:space="0"/>
            </w:tcBorders>
            <w:noWrap w:val="0"/>
            <w:vAlign w:val="top"/>
          </w:tcPr>
          <w:p w14:paraId="79950585">
            <w:pPr>
              <w:spacing w:line="220" w:lineRule="exact"/>
              <w:jc w:val="center"/>
              <w:rPr>
                <w:rFonts w:ascii="仿宋_GB2312" w:hAnsi="仿宋_GB2312" w:eastAsia="仿宋_GB2312" w:cs="仿宋_GB2312"/>
                <w:color w:val="auto"/>
                <w:kern w:val="0"/>
                <w:sz w:val="18"/>
                <w:szCs w:val="16"/>
                <w:highlight w:val="none"/>
              </w:rPr>
            </w:pPr>
          </w:p>
        </w:tc>
        <w:tc>
          <w:tcPr>
            <w:tcW w:w="1422" w:type="dxa"/>
            <w:tcBorders>
              <w:top w:val="single" w:color="000000" w:sz="4" w:space="0"/>
              <w:left w:val="single" w:color="auto" w:sz="4" w:space="0"/>
              <w:bottom w:val="single" w:color="000000" w:sz="4" w:space="0"/>
              <w:right w:val="single" w:color="000000" w:sz="4" w:space="0"/>
            </w:tcBorders>
            <w:noWrap w:val="0"/>
            <w:vAlign w:val="top"/>
          </w:tcPr>
          <w:p w14:paraId="71E53DB5">
            <w:pPr>
              <w:spacing w:line="220" w:lineRule="exact"/>
              <w:jc w:val="center"/>
              <w:rPr>
                <w:rFonts w:ascii="仿宋_GB2312" w:hAnsi="仿宋_GB2312" w:eastAsia="仿宋_GB2312" w:cs="仿宋_GB2312"/>
                <w:color w:val="auto"/>
                <w:kern w:val="0"/>
                <w:sz w:val="18"/>
                <w:szCs w:val="16"/>
                <w:highlight w:val="none"/>
              </w:rPr>
            </w:pPr>
          </w:p>
        </w:tc>
      </w:tr>
    </w:tbl>
    <w:p w14:paraId="6CAF636C">
      <w:pPr>
        <w:spacing w:line="480" w:lineRule="exact"/>
        <w:ind w:firstLine="560" w:firstLineChars="20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注：①“所学专业”指毕业证书或学位证书的专业；②“培训情况”同上表。③新证申请和增加业务范围申请的单位须提供模拟技术服务报告名称及编号。</w:t>
      </w:r>
    </w:p>
    <w:p w14:paraId="738B3504">
      <w:pPr>
        <w:spacing w:line="480" w:lineRule="exact"/>
        <w:ind w:firstLine="48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3.专业技术人员的社保或住房公积金缴存证明材料（需相关管理部门盖章</w:t>
      </w:r>
      <w:r>
        <w:rPr>
          <w:rFonts w:hint="eastAsia" w:ascii="仿宋_GB2312" w:hAnsi="仿宋_GB2312" w:eastAsia="仿宋_GB2312" w:cs="仿宋_GB2312"/>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退休人员须提供退休证）复印件。</w:t>
      </w:r>
    </w:p>
    <w:p w14:paraId="7260FBFD">
      <w:pPr>
        <w:spacing w:line="480" w:lineRule="exact"/>
        <w:ind w:firstLine="48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4.专业技术人员的技术职称证书和劳动关系证明（劳动合同或其他在职证明等）复印件。</w:t>
      </w:r>
    </w:p>
    <w:p w14:paraId="4DADDC83">
      <w:pPr>
        <w:spacing w:line="480" w:lineRule="exact"/>
        <w:ind w:firstLine="48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5.安徽省卫生健康委出具的专业技术人员专业知识综合能力考核合格证明材料复印件。</w:t>
      </w:r>
    </w:p>
    <w:p w14:paraId="4003532F">
      <w:pPr>
        <w:spacing w:line="480" w:lineRule="exact"/>
        <w:ind w:firstLine="480"/>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（六）仪器设备资料。</w:t>
      </w:r>
    </w:p>
    <w:p w14:paraId="41E57F50">
      <w:pPr>
        <w:spacing w:line="48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提交相关仪器设备清单（表3）和仪器设备配置对比表（表4）。</w:t>
      </w:r>
    </w:p>
    <w:p w14:paraId="23E8088A">
      <w:pPr>
        <w:spacing w:line="480" w:lineRule="exact"/>
        <w:ind w:firstLine="48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表3. 仪器设备详细清单</w:t>
      </w:r>
    </w:p>
    <w:tbl>
      <w:tblPr>
        <w:tblStyle w:val="7"/>
        <w:tblW w:w="8523" w:type="dxa"/>
        <w:jc w:val="center"/>
        <w:tblLayout w:type="fixed"/>
        <w:tblCellMar>
          <w:top w:w="0" w:type="dxa"/>
          <w:left w:w="108" w:type="dxa"/>
          <w:bottom w:w="0" w:type="dxa"/>
          <w:right w:w="108" w:type="dxa"/>
        </w:tblCellMar>
      </w:tblPr>
      <w:tblGrid>
        <w:gridCol w:w="858"/>
        <w:gridCol w:w="1590"/>
        <w:gridCol w:w="780"/>
        <w:gridCol w:w="1063"/>
        <w:gridCol w:w="1097"/>
        <w:gridCol w:w="1230"/>
        <w:gridCol w:w="821"/>
        <w:gridCol w:w="1084"/>
      </w:tblGrid>
      <w:tr w14:paraId="1E134923">
        <w:tblPrEx>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4FE0D99C">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序号</w:t>
            </w:r>
          </w:p>
        </w:tc>
        <w:tc>
          <w:tcPr>
            <w:tcW w:w="1590" w:type="dxa"/>
            <w:tcBorders>
              <w:top w:val="single" w:color="000000" w:sz="4" w:space="0"/>
              <w:left w:val="nil"/>
              <w:bottom w:val="single" w:color="000000" w:sz="4" w:space="0"/>
              <w:right w:val="single" w:color="000000" w:sz="4" w:space="0"/>
            </w:tcBorders>
            <w:noWrap w:val="0"/>
            <w:vAlign w:val="center"/>
          </w:tcPr>
          <w:p w14:paraId="2D136BCF">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仪器设备名称</w:t>
            </w:r>
          </w:p>
        </w:tc>
        <w:tc>
          <w:tcPr>
            <w:tcW w:w="780" w:type="dxa"/>
            <w:tcBorders>
              <w:top w:val="single" w:color="000000" w:sz="4" w:space="0"/>
              <w:left w:val="nil"/>
              <w:bottom w:val="single" w:color="000000" w:sz="4" w:space="0"/>
              <w:right w:val="single" w:color="000000" w:sz="4" w:space="0"/>
            </w:tcBorders>
            <w:noWrap w:val="0"/>
            <w:vAlign w:val="center"/>
          </w:tcPr>
          <w:p w14:paraId="10E6085C">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型号</w:t>
            </w:r>
          </w:p>
        </w:tc>
        <w:tc>
          <w:tcPr>
            <w:tcW w:w="1063" w:type="dxa"/>
            <w:tcBorders>
              <w:top w:val="single" w:color="000000" w:sz="4" w:space="0"/>
              <w:left w:val="nil"/>
              <w:bottom w:val="single" w:color="000000" w:sz="4" w:space="0"/>
              <w:right w:val="single" w:color="000000" w:sz="4" w:space="0"/>
            </w:tcBorders>
            <w:noWrap w:val="0"/>
            <w:vAlign w:val="center"/>
          </w:tcPr>
          <w:p w14:paraId="03A74A7B">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生产厂家</w:t>
            </w:r>
          </w:p>
        </w:tc>
        <w:tc>
          <w:tcPr>
            <w:tcW w:w="1097" w:type="dxa"/>
            <w:tcBorders>
              <w:top w:val="single" w:color="000000" w:sz="4" w:space="0"/>
              <w:left w:val="nil"/>
              <w:bottom w:val="single" w:color="000000" w:sz="4" w:space="0"/>
              <w:right w:val="single" w:color="000000" w:sz="4" w:space="0"/>
            </w:tcBorders>
            <w:noWrap w:val="0"/>
            <w:vAlign w:val="center"/>
          </w:tcPr>
          <w:p w14:paraId="055B95E4">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购买日期</w:t>
            </w:r>
          </w:p>
        </w:tc>
        <w:tc>
          <w:tcPr>
            <w:tcW w:w="1230" w:type="dxa"/>
            <w:tcBorders>
              <w:top w:val="single" w:color="000000" w:sz="4" w:space="0"/>
              <w:left w:val="nil"/>
              <w:bottom w:val="single" w:color="000000" w:sz="4" w:space="0"/>
              <w:right w:val="single" w:color="000000" w:sz="4" w:space="0"/>
            </w:tcBorders>
            <w:noWrap w:val="0"/>
            <w:vAlign w:val="center"/>
          </w:tcPr>
          <w:p w14:paraId="6C30D2F7">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用途</w:t>
            </w:r>
          </w:p>
        </w:tc>
        <w:tc>
          <w:tcPr>
            <w:tcW w:w="821" w:type="dxa"/>
            <w:tcBorders>
              <w:top w:val="single" w:color="000000" w:sz="4" w:space="0"/>
              <w:left w:val="nil"/>
              <w:bottom w:val="single" w:color="000000" w:sz="4" w:space="0"/>
              <w:right w:val="single" w:color="000000" w:sz="4" w:space="0"/>
            </w:tcBorders>
            <w:noWrap w:val="0"/>
            <w:vAlign w:val="center"/>
          </w:tcPr>
          <w:p w14:paraId="0ADDCDD7">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数量</w:t>
            </w:r>
          </w:p>
        </w:tc>
        <w:tc>
          <w:tcPr>
            <w:tcW w:w="1084" w:type="dxa"/>
            <w:tcBorders>
              <w:top w:val="single" w:color="000000" w:sz="4" w:space="0"/>
              <w:left w:val="nil"/>
              <w:bottom w:val="single" w:color="000000" w:sz="4" w:space="0"/>
              <w:right w:val="single" w:color="000000" w:sz="4" w:space="0"/>
            </w:tcBorders>
            <w:noWrap w:val="0"/>
            <w:vAlign w:val="center"/>
          </w:tcPr>
          <w:p w14:paraId="1728C037">
            <w:pPr>
              <w:spacing w:line="360"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状态</w:t>
            </w:r>
          </w:p>
        </w:tc>
      </w:tr>
      <w:tr w14:paraId="2A14B162">
        <w:tblPrEx>
          <w:tblCellMar>
            <w:top w:w="0" w:type="dxa"/>
            <w:left w:w="108" w:type="dxa"/>
            <w:bottom w:w="0" w:type="dxa"/>
            <w:right w:w="108" w:type="dxa"/>
          </w:tblCellMar>
        </w:tblPrEx>
        <w:trPr>
          <w:trHeight w:val="70" w:hRule="atLeast"/>
          <w:jc w:val="center"/>
        </w:trPr>
        <w:tc>
          <w:tcPr>
            <w:tcW w:w="858" w:type="dxa"/>
            <w:tcBorders>
              <w:top w:val="single" w:color="000000" w:sz="4" w:space="0"/>
              <w:left w:val="single" w:color="000000" w:sz="4" w:space="0"/>
              <w:bottom w:val="single" w:color="000000" w:sz="4" w:space="0"/>
              <w:right w:val="single" w:color="000000" w:sz="4" w:space="0"/>
            </w:tcBorders>
            <w:noWrap w:val="0"/>
            <w:vAlign w:val="center"/>
          </w:tcPr>
          <w:p w14:paraId="51CDC9EF">
            <w:pPr>
              <w:spacing w:line="276" w:lineRule="auto"/>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w:t>
            </w:r>
          </w:p>
        </w:tc>
        <w:tc>
          <w:tcPr>
            <w:tcW w:w="1590" w:type="dxa"/>
            <w:tcBorders>
              <w:top w:val="single" w:color="000000" w:sz="4" w:space="0"/>
              <w:left w:val="nil"/>
              <w:bottom w:val="single" w:color="000000" w:sz="4" w:space="0"/>
              <w:right w:val="single" w:color="000000" w:sz="4" w:space="0"/>
            </w:tcBorders>
            <w:noWrap w:val="0"/>
            <w:vAlign w:val="center"/>
          </w:tcPr>
          <w:p w14:paraId="6B7B65E4">
            <w:pPr>
              <w:spacing w:line="276" w:lineRule="auto"/>
              <w:jc w:val="center"/>
              <w:rPr>
                <w:rFonts w:ascii="仿宋_GB2312" w:hAnsi="仿宋_GB2312" w:eastAsia="仿宋_GB2312" w:cs="仿宋_GB2312"/>
                <w:color w:val="auto"/>
                <w:kern w:val="0"/>
                <w:szCs w:val="22"/>
                <w:highlight w:val="none"/>
              </w:rPr>
            </w:pPr>
          </w:p>
        </w:tc>
        <w:tc>
          <w:tcPr>
            <w:tcW w:w="780" w:type="dxa"/>
            <w:tcBorders>
              <w:top w:val="single" w:color="000000" w:sz="4" w:space="0"/>
              <w:left w:val="nil"/>
              <w:bottom w:val="single" w:color="000000" w:sz="4" w:space="0"/>
              <w:right w:val="single" w:color="000000" w:sz="4" w:space="0"/>
            </w:tcBorders>
            <w:noWrap w:val="0"/>
            <w:vAlign w:val="center"/>
          </w:tcPr>
          <w:p w14:paraId="242B5556">
            <w:pPr>
              <w:spacing w:line="276" w:lineRule="auto"/>
              <w:jc w:val="center"/>
              <w:rPr>
                <w:rFonts w:ascii="仿宋_GB2312" w:hAnsi="仿宋_GB2312" w:eastAsia="仿宋_GB2312" w:cs="仿宋_GB2312"/>
                <w:color w:val="auto"/>
                <w:kern w:val="0"/>
                <w:szCs w:val="22"/>
                <w:highlight w:val="none"/>
              </w:rPr>
            </w:pPr>
          </w:p>
        </w:tc>
        <w:tc>
          <w:tcPr>
            <w:tcW w:w="1063" w:type="dxa"/>
            <w:tcBorders>
              <w:top w:val="single" w:color="000000" w:sz="4" w:space="0"/>
              <w:left w:val="nil"/>
              <w:bottom w:val="single" w:color="000000" w:sz="4" w:space="0"/>
              <w:right w:val="single" w:color="000000" w:sz="4" w:space="0"/>
            </w:tcBorders>
            <w:noWrap w:val="0"/>
            <w:vAlign w:val="center"/>
          </w:tcPr>
          <w:p w14:paraId="707AA564">
            <w:pPr>
              <w:spacing w:line="276" w:lineRule="auto"/>
              <w:jc w:val="center"/>
              <w:rPr>
                <w:rFonts w:ascii="仿宋_GB2312" w:hAnsi="仿宋_GB2312" w:eastAsia="仿宋_GB2312" w:cs="仿宋_GB2312"/>
                <w:color w:val="auto"/>
                <w:kern w:val="0"/>
                <w:szCs w:val="22"/>
                <w:highlight w:val="none"/>
              </w:rPr>
            </w:pPr>
          </w:p>
        </w:tc>
        <w:tc>
          <w:tcPr>
            <w:tcW w:w="1097" w:type="dxa"/>
            <w:tcBorders>
              <w:top w:val="single" w:color="000000" w:sz="4" w:space="0"/>
              <w:left w:val="nil"/>
              <w:bottom w:val="single" w:color="000000" w:sz="4" w:space="0"/>
              <w:right w:val="single" w:color="000000" w:sz="4" w:space="0"/>
            </w:tcBorders>
            <w:noWrap w:val="0"/>
            <w:vAlign w:val="center"/>
          </w:tcPr>
          <w:p w14:paraId="057CBC08">
            <w:pPr>
              <w:spacing w:line="276" w:lineRule="auto"/>
              <w:jc w:val="center"/>
              <w:rPr>
                <w:rFonts w:ascii="仿宋_GB2312" w:hAnsi="仿宋_GB2312" w:eastAsia="仿宋_GB2312" w:cs="仿宋_GB2312"/>
                <w:color w:val="auto"/>
                <w:kern w:val="0"/>
                <w:szCs w:val="22"/>
                <w:highlight w:val="none"/>
              </w:rPr>
            </w:pPr>
          </w:p>
        </w:tc>
        <w:tc>
          <w:tcPr>
            <w:tcW w:w="1230" w:type="dxa"/>
            <w:tcBorders>
              <w:top w:val="single" w:color="000000" w:sz="4" w:space="0"/>
              <w:left w:val="nil"/>
              <w:bottom w:val="single" w:color="000000" w:sz="4" w:space="0"/>
              <w:right w:val="single" w:color="000000" w:sz="4" w:space="0"/>
            </w:tcBorders>
            <w:noWrap w:val="0"/>
            <w:vAlign w:val="center"/>
          </w:tcPr>
          <w:p w14:paraId="1526831B">
            <w:pPr>
              <w:spacing w:line="276" w:lineRule="auto"/>
              <w:jc w:val="center"/>
              <w:rPr>
                <w:rFonts w:ascii="仿宋_GB2312" w:hAnsi="仿宋_GB2312" w:eastAsia="仿宋_GB2312" w:cs="仿宋_GB2312"/>
                <w:color w:val="auto"/>
                <w:kern w:val="0"/>
                <w:szCs w:val="22"/>
                <w:highlight w:val="none"/>
              </w:rPr>
            </w:pPr>
          </w:p>
        </w:tc>
        <w:tc>
          <w:tcPr>
            <w:tcW w:w="821" w:type="dxa"/>
            <w:tcBorders>
              <w:top w:val="single" w:color="000000" w:sz="4" w:space="0"/>
              <w:left w:val="nil"/>
              <w:bottom w:val="single" w:color="000000" w:sz="4" w:space="0"/>
              <w:right w:val="single" w:color="000000" w:sz="4" w:space="0"/>
            </w:tcBorders>
            <w:noWrap w:val="0"/>
            <w:vAlign w:val="center"/>
          </w:tcPr>
          <w:p w14:paraId="0D64E18D">
            <w:pPr>
              <w:spacing w:line="276" w:lineRule="auto"/>
              <w:jc w:val="center"/>
              <w:rPr>
                <w:rFonts w:ascii="仿宋_GB2312" w:hAnsi="仿宋_GB2312" w:eastAsia="仿宋_GB2312" w:cs="仿宋_GB2312"/>
                <w:color w:val="auto"/>
                <w:kern w:val="0"/>
                <w:szCs w:val="22"/>
                <w:highlight w:val="none"/>
              </w:rPr>
            </w:pPr>
          </w:p>
        </w:tc>
        <w:tc>
          <w:tcPr>
            <w:tcW w:w="1084" w:type="dxa"/>
            <w:tcBorders>
              <w:top w:val="single" w:color="000000" w:sz="4" w:space="0"/>
              <w:left w:val="nil"/>
              <w:bottom w:val="single" w:color="000000" w:sz="4" w:space="0"/>
              <w:right w:val="single" w:color="000000" w:sz="4" w:space="0"/>
            </w:tcBorders>
            <w:noWrap w:val="0"/>
            <w:vAlign w:val="center"/>
          </w:tcPr>
          <w:p w14:paraId="6B7B8FBC">
            <w:pPr>
              <w:spacing w:line="276" w:lineRule="auto"/>
              <w:jc w:val="center"/>
              <w:rPr>
                <w:rFonts w:ascii="仿宋_GB2312" w:hAnsi="仿宋_GB2312" w:eastAsia="仿宋_GB2312" w:cs="仿宋_GB2312"/>
                <w:color w:val="auto"/>
                <w:kern w:val="0"/>
                <w:szCs w:val="22"/>
                <w:highlight w:val="none"/>
              </w:rPr>
            </w:pPr>
          </w:p>
        </w:tc>
      </w:tr>
    </w:tbl>
    <w:p w14:paraId="0DFFACCD">
      <w:pPr>
        <w:spacing w:line="44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注：列出所有职业卫生技术服务相关仪器设备。</w:t>
      </w:r>
    </w:p>
    <w:p w14:paraId="3A76353B">
      <w:pPr>
        <w:spacing w:line="440" w:lineRule="exact"/>
        <w:ind w:firstLine="482"/>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表4. 仪器设备配置对比表</w:t>
      </w:r>
    </w:p>
    <w:tbl>
      <w:tblPr>
        <w:tblStyle w:val="7"/>
        <w:tblW w:w="8748" w:type="dxa"/>
        <w:jc w:val="center"/>
        <w:tblLayout w:type="fixed"/>
        <w:tblCellMar>
          <w:top w:w="0" w:type="dxa"/>
          <w:left w:w="108" w:type="dxa"/>
          <w:bottom w:w="0" w:type="dxa"/>
          <w:right w:w="108" w:type="dxa"/>
        </w:tblCellMar>
      </w:tblPr>
      <w:tblGrid>
        <w:gridCol w:w="396"/>
        <w:gridCol w:w="785"/>
        <w:gridCol w:w="1024"/>
        <w:gridCol w:w="1013"/>
        <w:gridCol w:w="881"/>
        <w:gridCol w:w="1112"/>
        <w:gridCol w:w="1975"/>
        <w:gridCol w:w="1562"/>
      </w:tblGrid>
      <w:tr w14:paraId="0E9D10F4">
        <w:tblPrEx>
          <w:tblCellMar>
            <w:top w:w="0" w:type="dxa"/>
            <w:left w:w="108" w:type="dxa"/>
            <w:bottom w:w="0" w:type="dxa"/>
            <w:right w:w="108" w:type="dxa"/>
          </w:tblCellMar>
        </w:tblPrEx>
        <w:trPr>
          <w:trHeight w:val="20" w:hRule="atLeast"/>
          <w:jc w:val="center"/>
        </w:trPr>
        <w:tc>
          <w:tcPr>
            <w:tcW w:w="396" w:type="dxa"/>
            <w:tcBorders>
              <w:top w:val="single" w:color="000000" w:sz="4" w:space="0"/>
              <w:left w:val="single" w:color="000000" w:sz="4" w:space="0"/>
              <w:bottom w:val="single" w:color="000000" w:sz="6" w:space="0"/>
              <w:right w:val="single" w:color="000000" w:sz="6" w:space="0"/>
            </w:tcBorders>
            <w:noWrap w:val="0"/>
            <w:vAlign w:val="center"/>
          </w:tcPr>
          <w:p w14:paraId="3C36E4E0">
            <w:pPr>
              <w:spacing w:line="220" w:lineRule="exact"/>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序号</w:t>
            </w:r>
          </w:p>
        </w:tc>
        <w:tc>
          <w:tcPr>
            <w:tcW w:w="785" w:type="dxa"/>
            <w:tcBorders>
              <w:top w:val="single" w:color="000000" w:sz="4" w:space="0"/>
              <w:left w:val="nil"/>
              <w:bottom w:val="single" w:color="000000" w:sz="6" w:space="0"/>
              <w:right w:val="single" w:color="000000" w:sz="6" w:space="0"/>
            </w:tcBorders>
            <w:noWrap w:val="0"/>
            <w:vAlign w:val="center"/>
          </w:tcPr>
          <w:p w14:paraId="747ED3B3">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仪器设备名称</w:t>
            </w:r>
          </w:p>
        </w:tc>
        <w:tc>
          <w:tcPr>
            <w:tcW w:w="1024" w:type="dxa"/>
            <w:tcBorders>
              <w:top w:val="single" w:color="000000" w:sz="4" w:space="0"/>
              <w:left w:val="nil"/>
              <w:bottom w:val="single" w:color="000000" w:sz="6" w:space="0"/>
              <w:right w:val="single" w:color="000000" w:sz="6" w:space="0"/>
            </w:tcBorders>
            <w:noWrap w:val="0"/>
            <w:vAlign w:val="center"/>
          </w:tcPr>
          <w:p w14:paraId="66D36480">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配置数量要求（台/件）</w:t>
            </w:r>
          </w:p>
        </w:tc>
        <w:tc>
          <w:tcPr>
            <w:tcW w:w="1013" w:type="dxa"/>
            <w:tcBorders>
              <w:top w:val="single" w:color="000000" w:sz="4" w:space="0"/>
              <w:left w:val="nil"/>
              <w:bottom w:val="single" w:color="000000" w:sz="6" w:space="0"/>
              <w:right w:val="single" w:color="000000" w:sz="4" w:space="0"/>
            </w:tcBorders>
            <w:noWrap w:val="0"/>
            <w:vAlign w:val="center"/>
          </w:tcPr>
          <w:p w14:paraId="39A7C567">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实际配置数量（台/件）</w:t>
            </w:r>
          </w:p>
        </w:tc>
        <w:tc>
          <w:tcPr>
            <w:tcW w:w="881" w:type="dxa"/>
            <w:tcBorders>
              <w:top w:val="single" w:color="000000" w:sz="4" w:space="0"/>
              <w:left w:val="nil"/>
              <w:bottom w:val="single" w:color="000000" w:sz="6" w:space="0"/>
              <w:right w:val="single" w:color="000000" w:sz="6" w:space="0"/>
            </w:tcBorders>
            <w:noWrap w:val="0"/>
            <w:vAlign w:val="center"/>
          </w:tcPr>
          <w:p w14:paraId="37FBAA04">
            <w:pPr>
              <w:spacing w:line="220" w:lineRule="exact"/>
              <w:jc w:val="center"/>
              <w:rPr>
                <w:rFonts w:ascii="仿宋_GB2312" w:hAnsi="仿宋_GB2312" w:eastAsia="仿宋_GB2312" w:cs="仿宋_GB2312"/>
                <w:color w:val="auto"/>
                <w:sz w:val="18"/>
                <w:szCs w:val="16"/>
                <w:highlight w:val="none"/>
              </w:rPr>
            </w:pPr>
            <w:r>
              <w:rPr>
                <w:rFonts w:hint="eastAsia" w:ascii="仿宋_GB2312" w:hAnsi="仿宋_GB2312" w:eastAsia="仿宋_GB2312" w:cs="仿宋_GB2312"/>
                <w:color w:val="auto"/>
                <w:kern w:val="0"/>
                <w:sz w:val="18"/>
                <w:szCs w:val="16"/>
                <w:highlight w:val="none"/>
              </w:rPr>
              <w:t>是否为机构必配设备</w:t>
            </w:r>
          </w:p>
        </w:tc>
        <w:tc>
          <w:tcPr>
            <w:tcW w:w="1112" w:type="dxa"/>
            <w:tcBorders>
              <w:top w:val="single" w:color="000000" w:sz="4" w:space="0"/>
              <w:left w:val="nil"/>
              <w:bottom w:val="single" w:color="000000" w:sz="6" w:space="0"/>
              <w:right w:val="single" w:color="000000" w:sz="4" w:space="0"/>
            </w:tcBorders>
            <w:noWrap w:val="0"/>
            <w:vAlign w:val="center"/>
          </w:tcPr>
          <w:p w14:paraId="7EF73C70">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购置凭证</w:t>
            </w:r>
          </w:p>
        </w:tc>
        <w:tc>
          <w:tcPr>
            <w:tcW w:w="1975" w:type="dxa"/>
            <w:tcBorders>
              <w:top w:val="single" w:color="000000" w:sz="4" w:space="0"/>
              <w:left w:val="nil"/>
              <w:bottom w:val="single" w:color="000000" w:sz="6" w:space="0"/>
              <w:right w:val="single" w:color="000000" w:sz="4" w:space="0"/>
            </w:tcBorders>
            <w:noWrap w:val="0"/>
            <w:vAlign w:val="center"/>
          </w:tcPr>
          <w:p w14:paraId="36466208">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是否计量检定或校准并在有效期内</w:t>
            </w:r>
          </w:p>
        </w:tc>
        <w:tc>
          <w:tcPr>
            <w:tcW w:w="1562" w:type="dxa"/>
            <w:tcBorders>
              <w:top w:val="single" w:color="000000" w:sz="4" w:space="0"/>
              <w:left w:val="nil"/>
              <w:bottom w:val="single" w:color="000000" w:sz="6" w:space="0"/>
              <w:right w:val="single" w:color="000000" w:sz="4" w:space="0"/>
            </w:tcBorders>
            <w:noWrap w:val="0"/>
            <w:vAlign w:val="center"/>
          </w:tcPr>
          <w:p w14:paraId="568FB929">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使用状态</w:t>
            </w:r>
          </w:p>
        </w:tc>
      </w:tr>
      <w:tr w14:paraId="7C592A2D">
        <w:tblPrEx>
          <w:tblCellMar>
            <w:top w:w="0" w:type="dxa"/>
            <w:left w:w="108" w:type="dxa"/>
            <w:bottom w:w="0" w:type="dxa"/>
            <w:right w:w="108" w:type="dxa"/>
          </w:tblCellMar>
        </w:tblPrEx>
        <w:trPr>
          <w:trHeight w:val="20" w:hRule="atLeast"/>
          <w:jc w:val="center"/>
        </w:trPr>
        <w:tc>
          <w:tcPr>
            <w:tcW w:w="396" w:type="dxa"/>
            <w:tcBorders>
              <w:top w:val="single" w:color="000000" w:sz="6" w:space="0"/>
              <w:left w:val="single" w:color="000000" w:sz="4" w:space="0"/>
              <w:bottom w:val="single" w:color="000000" w:sz="6" w:space="0"/>
              <w:right w:val="single" w:color="000000" w:sz="6" w:space="0"/>
            </w:tcBorders>
            <w:noWrap w:val="0"/>
            <w:vAlign w:val="center"/>
          </w:tcPr>
          <w:p w14:paraId="3675BD52">
            <w:pPr>
              <w:spacing w:line="276" w:lineRule="auto"/>
              <w:jc w:val="center"/>
              <w:rPr>
                <w:rFonts w:ascii="仿宋_GB2312" w:hAnsi="仿宋_GB2312" w:eastAsia="仿宋_GB2312" w:cs="仿宋_GB2312"/>
                <w:color w:val="auto"/>
                <w:kern w:val="0"/>
                <w:sz w:val="18"/>
                <w:szCs w:val="16"/>
                <w:highlight w:val="none"/>
              </w:rPr>
            </w:pPr>
          </w:p>
        </w:tc>
        <w:tc>
          <w:tcPr>
            <w:tcW w:w="785" w:type="dxa"/>
            <w:tcBorders>
              <w:top w:val="single" w:color="000000" w:sz="6" w:space="0"/>
              <w:left w:val="nil"/>
              <w:bottom w:val="single" w:color="000000" w:sz="6" w:space="0"/>
              <w:right w:val="single" w:color="000000" w:sz="6" w:space="0"/>
            </w:tcBorders>
            <w:noWrap w:val="0"/>
            <w:vAlign w:val="top"/>
          </w:tcPr>
          <w:p w14:paraId="026BC929">
            <w:pPr>
              <w:spacing w:line="276" w:lineRule="auto"/>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1024" w:type="dxa"/>
            <w:tcBorders>
              <w:top w:val="single" w:color="000000" w:sz="6" w:space="0"/>
              <w:left w:val="nil"/>
              <w:bottom w:val="single" w:color="000000" w:sz="6" w:space="0"/>
              <w:right w:val="single" w:color="000000" w:sz="6" w:space="0"/>
            </w:tcBorders>
            <w:noWrap w:val="0"/>
            <w:vAlign w:val="center"/>
          </w:tcPr>
          <w:p w14:paraId="7A38FAC3">
            <w:pPr>
              <w:spacing w:line="276" w:lineRule="auto"/>
              <w:jc w:val="center"/>
              <w:rPr>
                <w:rFonts w:ascii="仿宋_GB2312" w:hAnsi="仿宋_GB2312" w:eastAsia="仿宋_GB2312" w:cs="仿宋_GB2312"/>
                <w:color w:val="auto"/>
                <w:kern w:val="0"/>
                <w:sz w:val="18"/>
                <w:szCs w:val="16"/>
                <w:highlight w:val="none"/>
              </w:rPr>
            </w:pPr>
          </w:p>
        </w:tc>
        <w:tc>
          <w:tcPr>
            <w:tcW w:w="1013" w:type="dxa"/>
            <w:tcBorders>
              <w:top w:val="single" w:color="000000" w:sz="6" w:space="0"/>
              <w:left w:val="nil"/>
              <w:bottom w:val="single" w:color="000000" w:sz="6" w:space="0"/>
              <w:right w:val="single" w:color="000000" w:sz="4" w:space="0"/>
            </w:tcBorders>
            <w:noWrap w:val="0"/>
            <w:vAlign w:val="center"/>
          </w:tcPr>
          <w:p w14:paraId="154FA4D4">
            <w:pPr>
              <w:spacing w:line="276" w:lineRule="auto"/>
              <w:jc w:val="center"/>
              <w:rPr>
                <w:rFonts w:ascii="仿宋_GB2312" w:hAnsi="仿宋_GB2312" w:eastAsia="仿宋_GB2312" w:cs="仿宋_GB2312"/>
                <w:color w:val="auto"/>
                <w:kern w:val="0"/>
                <w:sz w:val="18"/>
                <w:szCs w:val="16"/>
                <w:highlight w:val="none"/>
              </w:rPr>
            </w:pPr>
          </w:p>
        </w:tc>
        <w:tc>
          <w:tcPr>
            <w:tcW w:w="881" w:type="dxa"/>
            <w:tcBorders>
              <w:top w:val="single" w:color="000000" w:sz="6" w:space="0"/>
              <w:left w:val="nil"/>
              <w:bottom w:val="single" w:color="000000" w:sz="6" w:space="0"/>
              <w:right w:val="single" w:color="000000" w:sz="6" w:space="0"/>
            </w:tcBorders>
            <w:noWrap w:val="0"/>
            <w:vAlign w:val="center"/>
          </w:tcPr>
          <w:p w14:paraId="02761742">
            <w:pPr>
              <w:spacing w:line="276" w:lineRule="auto"/>
              <w:jc w:val="center"/>
              <w:rPr>
                <w:rFonts w:ascii="仿宋_GB2312" w:hAnsi="仿宋_GB2312" w:eastAsia="仿宋_GB2312" w:cs="仿宋_GB2312"/>
                <w:color w:val="auto"/>
                <w:sz w:val="18"/>
                <w:szCs w:val="16"/>
                <w:highlight w:val="none"/>
              </w:rPr>
            </w:pPr>
          </w:p>
        </w:tc>
        <w:tc>
          <w:tcPr>
            <w:tcW w:w="1112" w:type="dxa"/>
            <w:tcBorders>
              <w:top w:val="single" w:color="000000" w:sz="6" w:space="0"/>
              <w:left w:val="nil"/>
              <w:bottom w:val="single" w:color="000000" w:sz="6" w:space="0"/>
              <w:right w:val="single" w:color="000000" w:sz="4" w:space="0"/>
            </w:tcBorders>
            <w:noWrap w:val="0"/>
            <w:vAlign w:val="center"/>
          </w:tcPr>
          <w:p w14:paraId="4173759A">
            <w:pPr>
              <w:spacing w:line="276" w:lineRule="auto"/>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□有 □无</w:t>
            </w:r>
          </w:p>
        </w:tc>
        <w:tc>
          <w:tcPr>
            <w:tcW w:w="1975" w:type="dxa"/>
            <w:tcBorders>
              <w:top w:val="single" w:color="000000" w:sz="6" w:space="0"/>
              <w:left w:val="nil"/>
              <w:bottom w:val="single" w:color="000000" w:sz="6" w:space="0"/>
              <w:right w:val="single" w:color="000000" w:sz="4" w:space="0"/>
            </w:tcBorders>
            <w:noWrap w:val="0"/>
            <w:vAlign w:val="center"/>
          </w:tcPr>
          <w:p w14:paraId="0F5EE546">
            <w:pPr>
              <w:spacing w:line="276" w:lineRule="auto"/>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 □否 □不需要</w:t>
            </w:r>
          </w:p>
        </w:tc>
        <w:tc>
          <w:tcPr>
            <w:tcW w:w="1562" w:type="dxa"/>
            <w:tcBorders>
              <w:top w:val="single" w:color="000000" w:sz="6" w:space="0"/>
              <w:left w:val="nil"/>
              <w:bottom w:val="single" w:color="000000" w:sz="6" w:space="0"/>
              <w:right w:val="single" w:color="000000" w:sz="4" w:space="0"/>
            </w:tcBorders>
            <w:noWrap w:val="0"/>
            <w:vAlign w:val="center"/>
          </w:tcPr>
          <w:p w14:paraId="65018415">
            <w:pPr>
              <w:spacing w:line="276" w:lineRule="auto"/>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□在用 □停用</w:t>
            </w:r>
          </w:p>
        </w:tc>
      </w:tr>
    </w:tbl>
    <w:p w14:paraId="28EBBF52">
      <w:pPr>
        <w:spacing w:line="440" w:lineRule="exac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注：请按照</w:t>
      </w:r>
      <w:r>
        <w:rPr>
          <w:rFonts w:hint="eastAsia" w:ascii="仿宋_GB2312" w:hAnsi="仿宋_GB2312" w:eastAsia="仿宋_GB2312" w:cs="仿宋_GB2312"/>
          <w:color w:val="auto"/>
          <w:sz w:val="28"/>
          <w:szCs w:val="28"/>
          <w:highlight w:val="none"/>
        </w:rPr>
        <w:t>《职业卫生技术服务机构资质认可技术评审准则》附录</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kern w:val="0"/>
          <w:sz w:val="28"/>
          <w:szCs w:val="28"/>
          <w:highlight w:val="none"/>
        </w:rPr>
        <w:t>3列出仪器设备配置清单。</w:t>
      </w:r>
    </w:p>
    <w:p w14:paraId="3ADBE299">
      <w:pPr>
        <w:spacing w:line="440" w:lineRule="exact"/>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color w:val="auto"/>
          <w:kern w:val="0"/>
          <w:sz w:val="28"/>
          <w:szCs w:val="28"/>
          <w:highlight w:val="none"/>
        </w:rPr>
        <w:t xml:space="preserve">   </w:t>
      </w:r>
      <w:r>
        <w:rPr>
          <w:rFonts w:hint="eastAsia" w:ascii="楷体_GB2312" w:hAnsi="楷体_GB2312" w:eastAsia="楷体_GB2312" w:cs="楷体_GB2312"/>
          <w:b/>
          <w:bCs/>
          <w:color w:val="auto"/>
          <w:kern w:val="0"/>
          <w:sz w:val="28"/>
          <w:szCs w:val="28"/>
          <w:highlight w:val="none"/>
        </w:rPr>
        <w:t>（七）工作场所布局与面积示意图。</w:t>
      </w:r>
    </w:p>
    <w:p w14:paraId="3A034B92">
      <w:pPr>
        <w:spacing w:line="440" w:lineRule="exact"/>
        <w:ind w:firstLine="480"/>
        <w:rPr>
          <w:rFonts w:ascii="仿宋_GB2312" w:hAnsi="仿宋_GB2312" w:eastAsia="仿宋_GB2312" w:cs="仿宋_GB2312"/>
          <w:b/>
          <w:bCs/>
          <w:color w:val="auto"/>
          <w:kern w:val="0"/>
          <w:sz w:val="28"/>
          <w:szCs w:val="28"/>
          <w:highlight w:val="none"/>
        </w:rPr>
      </w:pPr>
      <w:r>
        <w:rPr>
          <w:rFonts w:hint="eastAsia" w:ascii="仿宋_GB2312" w:hAnsi="仿宋_GB2312" w:eastAsia="仿宋_GB2312" w:cs="仿宋_GB2312"/>
          <w:color w:val="auto"/>
          <w:kern w:val="0"/>
          <w:sz w:val="28"/>
          <w:szCs w:val="28"/>
          <w:highlight w:val="none"/>
        </w:rPr>
        <w:t>提供工作场所平面布局图复印件，包括办公、检测、评价、档案室等工作场所的布局和面积说明。</w:t>
      </w:r>
    </w:p>
    <w:p w14:paraId="0135D852">
      <w:pPr>
        <w:spacing w:line="440" w:lineRule="exact"/>
        <w:rPr>
          <w:rFonts w:ascii="楷体_GB2312" w:hAnsi="楷体_GB2312" w:eastAsia="楷体_GB2312" w:cs="楷体_GB2312"/>
          <w:b/>
          <w:bCs/>
          <w:color w:val="auto"/>
          <w:kern w:val="0"/>
          <w:sz w:val="28"/>
          <w:szCs w:val="28"/>
          <w:highlight w:val="none"/>
        </w:rPr>
      </w:pPr>
      <w:r>
        <w:rPr>
          <w:rFonts w:hint="eastAsia" w:ascii="楷体_GB2312" w:hAnsi="楷体_GB2312" w:eastAsia="楷体_GB2312" w:cs="楷体_GB2312"/>
          <w:b/>
          <w:bCs/>
          <w:color w:val="auto"/>
          <w:kern w:val="0"/>
          <w:sz w:val="28"/>
          <w:szCs w:val="28"/>
          <w:highlight w:val="none"/>
        </w:rPr>
        <w:t xml:space="preserve">   </w:t>
      </w:r>
      <w:bookmarkStart w:id="0" w:name="_Hlk152147895"/>
      <w:r>
        <w:rPr>
          <w:rFonts w:hint="eastAsia" w:ascii="楷体_GB2312" w:hAnsi="楷体_GB2312" w:eastAsia="楷体_GB2312" w:cs="楷体_GB2312"/>
          <w:b/>
          <w:bCs/>
          <w:color w:val="auto"/>
          <w:kern w:val="0"/>
          <w:sz w:val="28"/>
          <w:szCs w:val="28"/>
          <w:highlight w:val="none"/>
        </w:rPr>
        <w:t>（八）能够证明具有相应业务能力的其他材料。</w:t>
      </w:r>
    </w:p>
    <w:p w14:paraId="4CDEAF08">
      <w:pPr>
        <w:spacing w:line="440" w:lineRule="exact"/>
        <w:ind w:firstLine="480"/>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1</w:t>
      </w:r>
      <w:r>
        <w:rPr>
          <w:rFonts w:hint="eastAsia" w:ascii="仿宋_GB2312" w:hAnsi="仿宋_GB2312" w:eastAsia="仿宋_GB2312" w:cs="仿宋_GB2312"/>
          <w:color w:val="auto"/>
          <w:kern w:val="0"/>
          <w:sz w:val="28"/>
          <w:szCs w:val="28"/>
          <w:highlight w:val="none"/>
        </w:rPr>
        <w:t>.提交申请检测项目清单（表5，表6）。</w:t>
      </w:r>
    </w:p>
    <w:p w14:paraId="5929A998">
      <w:pPr>
        <w:spacing w:line="440" w:lineRule="exact"/>
        <w:ind w:firstLine="280" w:firstLineChars="100"/>
        <w:jc w:val="center"/>
        <w:rPr>
          <w:rFonts w:ascii="仿宋_GB2312" w:hAnsi="仿宋_GB2312" w:eastAsia="仿宋_GB2312" w:cs="仿宋_GB2312"/>
          <w:color w:val="auto"/>
          <w:kern w:val="0"/>
          <w:sz w:val="28"/>
          <w:szCs w:val="28"/>
          <w:highlight w:val="none"/>
        </w:rPr>
      </w:pPr>
    </w:p>
    <w:p w14:paraId="638F70CB">
      <w:pPr>
        <w:spacing w:line="440" w:lineRule="exact"/>
        <w:ind w:firstLine="280" w:firstLineChars="10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表5.职业病危害因素检测项目申请表</w:t>
      </w:r>
    </w:p>
    <w:tbl>
      <w:tblPr>
        <w:tblStyle w:val="7"/>
        <w:tblW w:w="10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2834"/>
        <w:gridCol w:w="1419"/>
        <w:gridCol w:w="850"/>
        <w:gridCol w:w="1276"/>
        <w:gridCol w:w="1134"/>
        <w:gridCol w:w="951"/>
      </w:tblGrid>
      <w:tr w14:paraId="3482B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3F6989FC">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序号</w:t>
            </w:r>
          </w:p>
        </w:tc>
        <w:tc>
          <w:tcPr>
            <w:tcW w:w="992" w:type="dxa"/>
            <w:noWrap w:val="0"/>
            <w:vAlign w:val="center"/>
          </w:tcPr>
          <w:p w14:paraId="2D602F8C">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w:t>
            </w:r>
          </w:p>
          <w:p w14:paraId="5FDF1E8D">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项目</w:t>
            </w:r>
          </w:p>
        </w:tc>
        <w:tc>
          <w:tcPr>
            <w:tcW w:w="4253" w:type="dxa"/>
            <w:gridSpan w:val="2"/>
            <w:noWrap w:val="0"/>
            <w:vAlign w:val="center"/>
          </w:tcPr>
          <w:p w14:paraId="7A2C2218">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检测标准（方法）名称、编号（含年号）及条款号</w:t>
            </w:r>
          </w:p>
        </w:tc>
        <w:tc>
          <w:tcPr>
            <w:tcW w:w="850" w:type="dxa"/>
            <w:noWrap w:val="0"/>
            <w:vAlign w:val="top"/>
          </w:tcPr>
          <w:p w14:paraId="4C6EE9C1">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限制</w:t>
            </w:r>
          </w:p>
          <w:p w14:paraId="27FF795D">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说明</w:t>
            </w:r>
          </w:p>
        </w:tc>
        <w:tc>
          <w:tcPr>
            <w:tcW w:w="1276" w:type="dxa"/>
            <w:noWrap w:val="0"/>
            <w:vAlign w:val="center"/>
          </w:tcPr>
          <w:p w14:paraId="311ED682">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方法</w:t>
            </w:r>
            <w:r>
              <w:rPr>
                <w:rFonts w:ascii="仿宋_GB2312" w:hAnsi="仿宋_GB2312" w:eastAsia="仿宋_GB2312" w:cs="仿宋_GB2312"/>
                <w:color w:val="auto"/>
                <w:kern w:val="0"/>
                <w:sz w:val="18"/>
                <w:szCs w:val="16"/>
                <w:highlight w:val="none"/>
              </w:rPr>
              <w:t>验证、</w:t>
            </w:r>
          </w:p>
          <w:p w14:paraId="29C5CA46">
            <w:pPr>
              <w:spacing w:line="220" w:lineRule="exact"/>
              <w:jc w:val="center"/>
              <w:rPr>
                <w:rFonts w:hint="eastAsia"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确认</w:t>
            </w:r>
            <w:r>
              <w:rPr>
                <w:rFonts w:hint="eastAsia" w:ascii="仿宋_GB2312" w:hAnsi="仿宋_GB2312" w:eastAsia="仿宋_GB2312" w:cs="仿宋_GB2312"/>
                <w:color w:val="auto"/>
                <w:kern w:val="0"/>
                <w:sz w:val="18"/>
                <w:szCs w:val="16"/>
                <w:highlight w:val="none"/>
              </w:rPr>
              <w:t>或论证</w:t>
            </w:r>
          </w:p>
        </w:tc>
        <w:tc>
          <w:tcPr>
            <w:tcW w:w="1134" w:type="dxa"/>
            <w:noWrap w:val="0"/>
            <w:vAlign w:val="center"/>
          </w:tcPr>
          <w:p w14:paraId="2E4E606D">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是否通过C</w:t>
            </w:r>
            <w:r>
              <w:rPr>
                <w:rFonts w:ascii="仿宋_GB2312" w:hAnsi="仿宋_GB2312" w:eastAsia="仿宋_GB2312" w:cs="仿宋_GB2312"/>
                <w:color w:val="auto"/>
                <w:kern w:val="0"/>
                <w:sz w:val="18"/>
                <w:szCs w:val="16"/>
                <w:highlight w:val="none"/>
              </w:rPr>
              <w:t>MA</w:t>
            </w:r>
            <w:r>
              <w:rPr>
                <w:rFonts w:hint="eastAsia" w:ascii="仿宋_GB2312" w:hAnsi="仿宋_GB2312" w:eastAsia="仿宋_GB2312" w:cs="仿宋_GB2312"/>
                <w:color w:val="auto"/>
                <w:kern w:val="0"/>
                <w:sz w:val="18"/>
                <w:szCs w:val="16"/>
                <w:highlight w:val="none"/>
              </w:rPr>
              <w:t xml:space="preserve">或CNAS </w:t>
            </w:r>
          </w:p>
        </w:tc>
        <w:tc>
          <w:tcPr>
            <w:tcW w:w="951" w:type="dxa"/>
            <w:noWrap w:val="0"/>
            <w:vAlign w:val="top"/>
          </w:tcPr>
          <w:p w14:paraId="748BD880">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w:t>
            </w:r>
            <w:r>
              <w:rPr>
                <w:rFonts w:ascii="仿宋_GB2312" w:hAnsi="仿宋_GB2312" w:eastAsia="仿宋_GB2312" w:cs="仿宋_GB2312"/>
                <w:color w:val="auto"/>
                <w:kern w:val="0"/>
                <w:sz w:val="18"/>
                <w:szCs w:val="16"/>
                <w:highlight w:val="none"/>
              </w:rPr>
              <w:t>应用</w:t>
            </w:r>
            <w:r>
              <w:rPr>
                <w:rFonts w:hint="eastAsia" w:ascii="仿宋_GB2312" w:hAnsi="仿宋_GB2312" w:eastAsia="仿宋_GB2312" w:cs="仿宋_GB2312"/>
                <w:color w:val="auto"/>
                <w:kern w:val="0"/>
                <w:sz w:val="18"/>
                <w:szCs w:val="16"/>
                <w:highlight w:val="none"/>
              </w:rPr>
              <w:t>报告</w:t>
            </w:r>
          </w:p>
        </w:tc>
      </w:tr>
      <w:tr w14:paraId="64A1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5E6B9A63">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一</w:t>
            </w:r>
          </w:p>
        </w:tc>
        <w:tc>
          <w:tcPr>
            <w:tcW w:w="8505" w:type="dxa"/>
            <w:gridSpan w:val="6"/>
            <w:noWrap w:val="0"/>
            <w:vAlign w:val="top"/>
          </w:tcPr>
          <w:p w14:paraId="2DF75449">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化学</w:t>
            </w:r>
            <w:r>
              <w:rPr>
                <w:rFonts w:ascii="仿宋_GB2312" w:hAnsi="仿宋_GB2312" w:eastAsia="仿宋_GB2312" w:cs="仿宋_GB2312"/>
                <w:color w:val="auto"/>
                <w:kern w:val="0"/>
                <w:sz w:val="18"/>
                <w:szCs w:val="16"/>
                <w:highlight w:val="none"/>
              </w:rPr>
              <w:t>有害</w:t>
            </w:r>
            <w:r>
              <w:rPr>
                <w:rFonts w:hint="eastAsia" w:ascii="仿宋_GB2312" w:hAnsi="仿宋_GB2312" w:eastAsia="仿宋_GB2312" w:cs="仿宋_GB2312"/>
                <w:color w:val="auto"/>
                <w:kern w:val="0"/>
                <w:sz w:val="18"/>
                <w:szCs w:val="16"/>
                <w:highlight w:val="none"/>
              </w:rPr>
              <w:t>因素</w:t>
            </w:r>
          </w:p>
        </w:tc>
        <w:tc>
          <w:tcPr>
            <w:tcW w:w="951" w:type="dxa"/>
            <w:noWrap w:val="0"/>
            <w:vAlign w:val="top"/>
          </w:tcPr>
          <w:p w14:paraId="78DDC79A">
            <w:pPr>
              <w:spacing w:line="220" w:lineRule="exact"/>
              <w:jc w:val="left"/>
              <w:rPr>
                <w:rFonts w:hint="eastAsia" w:ascii="仿宋_GB2312" w:hAnsi="仿宋_GB2312" w:eastAsia="仿宋_GB2312" w:cs="仿宋_GB2312"/>
                <w:color w:val="auto"/>
                <w:kern w:val="0"/>
                <w:sz w:val="18"/>
                <w:szCs w:val="16"/>
                <w:highlight w:val="none"/>
              </w:rPr>
            </w:pPr>
          </w:p>
        </w:tc>
      </w:tr>
      <w:tr w14:paraId="645E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noWrap w:val="0"/>
            <w:vAlign w:val="center"/>
          </w:tcPr>
          <w:p w14:paraId="622774D9">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1</w:t>
            </w:r>
          </w:p>
        </w:tc>
        <w:tc>
          <w:tcPr>
            <w:tcW w:w="992" w:type="dxa"/>
            <w:noWrap w:val="0"/>
            <w:vAlign w:val="center"/>
          </w:tcPr>
          <w:p w14:paraId="71261DFF">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苯</w:t>
            </w:r>
          </w:p>
        </w:tc>
        <w:tc>
          <w:tcPr>
            <w:tcW w:w="4253" w:type="dxa"/>
            <w:gridSpan w:val="2"/>
            <w:noWrap w:val="0"/>
            <w:vAlign w:val="top"/>
          </w:tcPr>
          <w:p w14:paraId="77DF0BCA">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工作场所空气有毒物质测定 第66部分：苯、甲苯、二甲苯和乙苯GBZ/T300.66-</w:t>
            </w:r>
            <w:r>
              <w:rPr>
                <w:rFonts w:ascii="仿宋_GB2312" w:hAnsi="仿宋_GB2312" w:eastAsia="仿宋_GB2312" w:cs="仿宋_GB2312"/>
                <w:color w:val="auto"/>
                <w:kern w:val="0"/>
                <w:sz w:val="18"/>
                <w:szCs w:val="16"/>
                <w:highlight w:val="none"/>
              </w:rPr>
              <w:t>2017 5</w:t>
            </w:r>
            <w:r>
              <w:rPr>
                <w:rFonts w:hint="eastAsia" w:ascii="仿宋_GB2312" w:hAnsi="仿宋_GB2312" w:eastAsia="仿宋_GB2312" w:cs="仿宋_GB2312"/>
                <w:color w:val="auto"/>
                <w:kern w:val="0"/>
                <w:sz w:val="18"/>
                <w:szCs w:val="16"/>
                <w:highlight w:val="none"/>
              </w:rPr>
              <w:t>苯、甲苯、二甲苯和乙苯的溶剂解</w:t>
            </w:r>
            <w:r>
              <w:rPr>
                <w:rFonts w:hint="eastAsia" w:ascii="仿宋_GB2312" w:hAnsi="仿宋_GB2312" w:eastAsia="仿宋_GB2312" w:cs="仿宋_GB2312"/>
                <w:color w:val="auto"/>
                <w:kern w:val="0"/>
                <w:sz w:val="18"/>
                <w:szCs w:val="16"/>
                <w:highlight w:val="none"/>
                <w:lang w:eastAsia="zh-CN"/>
              </w:rPr>
              <w:t>析</w:t>
            </w:r>
            <w:r>
              <w:rPr>
                <w:rFonts w:hint="eastAsia" w:ascii="仿宋_GB2312" w:hAnsi="仿宋_GB2312" w:eastAsia="仿宋_GB2312" w:cs="仿宋_GB2312"/>
                <w:color w:val="auto"/>
                <w:kern w:val="0"/>
                <w:sz w:val="18"/>
                <w:szCs w:val="16"/>
                <w:highlight w:val="none"/>
              </w:rPr>
              <w:t>-气相色谱法</w:t>
            </w:r>
          </w:p>
        </w:tc>
        <w:tc>
          <w:tcPr>
            <w:tcW w:w="850" w:type="dxa"/>
            <w:noWrap w:val="0"/>
            <w:vAlign w:val="top"/>
          </w:tcPr>
          <w:p w14:paraId="6D00FB60">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center"/>
          </w:tcPr>
          <w:p w14:paraId="24CF27B6">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验证</w:t>
            </w:r>
          </w:p>
        </w:tc>
        <w:tc>
          <w:tcPr>
            <w:tcW w:w="1134" w:type="dxa"/>
            <w:noWrap w:val="0"/>
            <w:vAlign w:val="center"/>
          </w:tcPr>
          <w:p w14:paraId="362872F8">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 □否</w:t>
            </w:r>
          </w:p>
        </w:tc>
        <w:tc>
          <w:tcPr>
            <w:tcW w:w="951" w:type="dxa"/>
            <w:noWrap w:val="0"/>
            <w:vAlign w:val="center"/>
          </w:tcPr>
          <w:p w14:paraId="3CB2A57E">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r>
      <w:tr w14:paraId="03C14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EDD63A6">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2</w:t>
            </w:r>
          </w:p>
        </w:tc>
        <w:tc>
          <w:tcPr>
            <w:tcW w:w="992" w:type="dxa"/>
            <w:noWrap w:val="0"/>
            <w:vAlign w:val="center"/>
          </w:tcPr>
          <w:p w14:paraId="2DE89750">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4253" w:type="dxa"/>
            <w:gridSpan w:val="2"/>
            <w:noWrap w:val="0"/>
            <w:vAlign w:val="top"/>
          </w:tcPr>
          <w:p w14:paraId="1A1946E4">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21C9D1CC">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226CC56E">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72C7E548">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05C99357">
            <w:pPr>
              <w:spacing w:line="220" w:lineRule="exact"/>
              <w:jc w:val="center"/>
              <w:rPr>
                <w:rFonts w:hint="eastAsia" w:ascii="仿宋_GB2312" w:hAnsi="仿宋_GB2312" w:eastAsia="仿宋_GB2312" w:cs="仿宋_GB2312"/>
                <w:color w:val="auto"/>
                <w:kern w:val="0"/>
                <w:sz w:val="18"/>
                <w:szCs w:val="16"/>
                <w:highlight w:val="none"/>
              </w:rPr>
            </w:pPr>
          </w:p>
        </w:tc>
      </w:tr>
      <w:tr w14:paraId="32DB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6365660D">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3835B28E">
            <w:pPr>
              <w:spacing w:line="220" w:lineRule="exact"/>
              <w:jc w:val="left"/>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5D0F45B5">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3DACE021">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6252202C">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6042692C">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60F2BAFE">
            <w:pPr>
              <w:spacing w:line="220" w:lineRule="exact"/>
              <w:jc w:val="center"/>
              <w:rPr>
                <w:rFonts w:hint="eastAsia" w:ascii="仿宋_GB2312" w:hAnsi="仿宋_GB2312" w:eastAsia="仿宋_GB2312" w:cs="仿宋_GB2312"/>
                <w:color w:val="auto"/>
                <w:kern w:val="0"/>
                <w:sz w:val="18"/>
                <w:szCs w:val="16"/>
                <w:highlight w:val="none"/>
              </w:rPr>
            </w:pPr>
          </w:p>
        </w:tc>
      </w:tr>
      <w:tr w14:paraId="2222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175466C">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二</w:t>
            </w:r>
          </w:p>
        </w:tc>
        <w:tc>
          <w:tcPr>
            <w:tcW w:w="8505" w:type="dxa"/>
            <w:gridSpan w:val="6"/>
            <w:noWrap w:val="0"/>
            <w:vAlign w:val="top"/>
          </w:tcPr>
          <w:p w14:paraId="22B8C148">
            <w:pPr>
              <w:tabs>
                <w:tab w:val="center" w:pos="4144"/>
              </w:tabs>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物理因素</w:t>
            </w:r>
            <w:r>
              <w:rPr>
                <w:rFonts w:ascii="仿宋_GB2312" w:hAnsi="仿宋_GB2312" w:eastAsia="仿宋_GB2312" w:cs="仿宋_GB2312"/>
                <w:color w:val="auto"/>
                <w:kern w:val="0"/>
                <w:sz w:val="18"/>
                <w:szCs w:val="16"/>
                <w:highlight w:val="none"/>
              </w:rPr>
              <w:tab/>
            </w:r>
          </w:p>
        </w:tc>
        <w:tc>
          <w:tcPr>
            <w:tcW w:w="951" w:type="dxa"/>
            <w:noWrap w:val="0"/>
            <w:vAlign w:val="top"/>
          </w:tcPr>
          <w:p w14:paraId="02989921">
            <w:pPr>
              <w:spacing w:line="220" w:lineRule="exact"/>
              <w:jc w:val="left"/>
              <w:rPr>
                <w:rFonts w:hint="eastAsia" w:ascii="仿宋_GB2312" w:hAnsi="仿宋_GB2312" w:eastAsia="仿宋_GB2312" w:cs="仿宋_GB2312"/>
                <w:color w:val="auto"/>
                <w:kern w:val="0"/>
                <w:sz w:val="18"/>
                <w:szCs w:val="16"/>
                <w:highlight w:val="none"/>
              </w:rPr>
            </w:pPr>
          </w:p>
        </w:tc>
      </w:tr>
      <w:tr w14:paraId="3F96F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6394397C">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1</w:t>
            </w:r>
          </w:p>
        </w:tc>
        <w:tc>
          <w:tcPr>
            <w:tcW w:w="992" w:type="dxa"/>
            <w:noWrap w:val="0"/>
            <w:vAlign w:val="center"/>
          </w:tcPr>
          <w:p w14:paraId="4D54CC30">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微波</w:t>
            </w:r>
          </w:p>
        </w:tc>
        <w:tc>
          <w:tcPr>
            <w:tcW w:w="4253" w:type="dxa"/>
            <w:gridSpan w:val="2"/>
            <w:noWrap w:val="0"/>
            <w:vAlign w:val="top"/>
          </w:tcPr>
          <w:p w14:paraId="1B44476B">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76927D8C">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只测＜60GHz</w:t>
            </w:r>
          </w:p>
        </w:tc>
        <w:tc>
          <w:tcPr>
            <w:tcW w:w="1276" w:type="dxa"/>
            <w:noWrap w:val="0"/>
            <w:vAlign w:val="center"/>
          </w:tcPr>
          <w:p w14:paraId="54B0A8B6">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验证</w:t>
            </w:r>
          </w:p>
        </w:tc>
        <w:tc>
          <w:tcPr>
            <w:tcW w:w="1134" w:type="dxa"/>
            <w:noWrap w:val="0"/>
            <w:vAlign w:val="center"/>
          </w:tcPr>
          <w:p w14:paraId="772764A5">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 □否</w:t>
            </w:r>
          </w:p>
        </w:tc>
        <w:tc>
          <w:tcPr>
            <w:tcW w:w="951" w:type="dxa"/>
            <w:noWrap w:val="0"/>
            <w:vAlign w:val="center"/>
          </w:tcPr>
          <w:p w14:paraId="5DAB90D9">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r>
      <w:tr w14:paraId="1450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14:paraId="4CE9B2B4">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2</w:t>
            </w:r>
          </w:p>
        </w:tc>
        <w:tc>
          <w:tcPr>
            <w:tcW w:w="992" w:type="dxa"/>
            <w:noWrap w:val="0"/>
            <w:vAlign w:val="center"/>
          </w:tcPr>
          <w:p w14:paraId="669898AE">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4253" w:type="dxa"/>
            <w:gridSpan w:val="2"/>
            <w:noWrap w:val="0"/>
            <w:vAlign w:val="top"/>
          </w:tcPr>
          <w:p w14:paraId="6993A7FD">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2F67DAB0">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233AC293">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4A77F4F1">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136FCCA2">
            <w:pPr>
              <w:spacing w:line="220" w:lineRule="exact"/>
              <w:jc w:val="center"/>
              <w:rPr>
                <w:rFonts w:hint="eastAsia" w:ascii="仿宋_GB2312" w:hAnsi="仿宋_GB2312" w:eastAsia="仿宋_GB2312" w:cs="仿宋_GB2312"/>
                <w:color w:val="auto"/>
                <w:kern w:val="0"/>
                <w:sz w:val="18"/>
                <w:szCs w:val="16"/>
                <w:highlight w:val="none"/>
              </w:rPr>
            </w:pPr>
          </w:p>
        </w:tc>
      </w:tr>
      <w:tr w14:paraId="56172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07C8F960">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三</w:t>
            </w:r>
          </w:p>
        </w:tc>
        <w:tc>
          <w:tcPr>
            <w:tcW w:w="8505" w:type="dxa"/>
            <w:gridSpan w:val="6"/>
            <w:noWrap w:val="0"/>
            <w:vAlign w:val="top"/>
          </w:tcPr>
          <w:p w14:paraId="2521EACE">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通风工程</w:t>
            </w:r>
          </w:p>
        </w:tc>
        <w:tc>
          <w:tcPr>
            <w:tcW w:w="951" w:type="dxa"/>
            <w:noWrap w:val="0"/>
            <w:vAlign w:val="top"/>
          </w:tcPr>
          <w:p w14:paraId="21961856">
            <w:pPr>
              <w:spacing w:line="220" w:lineRule="exact"/>
              <w:jc w:val="left"/>
              <w:rPr>
                <w:rFonts w:hint="eastAsia" w:ascii="仿宋_GB2312" w:hAnsi="仿宋_GB2312" w:eastAsia="仿宋_GB2312" w:cs="仿宋_GB2312"/>
                <w:color w:val="auto"/>
                <w:kern w:val="0"/>
                <w:sz w:val="18"/>
                <w:szCs w:val="16"/>
                <w:highlight w:val="none"/>
              </w:rPr>
            </w:pPr>
          </w:p>
        </w:tc>
      </w:tr>
      <w:tr w14:paraId="2703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12346879">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38D87C2C">
            <w:pPr>
              <w:spacing w:line="220" w:lineRule="exact"/>
              <w:jc w:val="center"/>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112DB664">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7CE865A8">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506734F9">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40EFC1D6">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76D8085A">
            <w:pPr>
              <w:spacing w:line="220" w:lineRule="exact"/>
              <w:jc w:val="center"/>
              <w:rPr>
                <w:rFonts w:hint="eastAsia" w:ascii="仿宋_GB2312" w:hAnsi="仿宋_GB2312" w:eastAsia="仿宋_GB2312" w:cs="仿宋_GB2312"/>
                <w:color w:val="auto"/>
                <w:kern w:val="0"/>
                <w:sz w:val="18"/>
                <w:szCs w:val="16"/>
                <w:highlight w:val="none"/>
              </w:rPr>
            </w:pPr>
          </w:p>
        </w:tc>
      </w:tr>
      <w:tr w14:paraId="2EC9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5C275FE0">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68ACB442">
            <w:pPr>
              <w:spacing w:line="220" w:lineRule="exact"/>
              <w:jc w:val="center"/>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359EAB70">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0BB7FDFD">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357BE014">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0A5C8658">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2AA86E4B">
            <w:pPr>
              <w:spacing w:line="220" w:lineRule="exact"/>
              <w:jc w:val="center"/>
              <w:rPr>
                <w:rFonts w:hint="eastAsia" w:ascii="仿宋_GB2312" w:hAnsi="仿宋_GB2312" w:eastAsia="仿宋_GB2312" w:cs="仿宋_GB2312"/>
                <w:color w:val="auto"/>
                <w:kern w:val="0"/>
                <w:sz w:val="18"/>
                <w:szCs w:val="16"/>
                <w:highlight w:val="none"/>
              </w:rPr>
            </w:pPr>
          </w:p>
        </w:tc>
      </w:tr>
      <w:tr w14:paraId="29A4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noWrap w:val="0"/>
            <w:vAlign w:val="top"/>
          </w:tcPr>
          <w:p w14:paraId="2DB6E89E">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四</w:t>
            </w:r>
          </w:p>
        </w:tc>
        <w:tc>
          <w:tcPr>
            <w:tcW w:w="8505" w:type="dxa"/>
            <w:gridSpan w:val="6"/>
            <w:noWrap w:val="0"/>
            <w:vAlign w:val="top"/>
          </w:tcPr>
          <w:p w14:paraId="79B837B2">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工作环境卫生条件</w:t>
            </w:r>
          </w:p>
        </w:tc>
        <w:tc>
          <w:tcPr>
            <w:tcW w:w="951" w:type="dxa"/>
            <w:noWrap w:val="0"/>
            <w:vAlign w:val="top"/>
          </w:tcPr>
          <w:p w14:paraId="4ECD4BDF">
            <w:pPr>
              <w:spacing w:line="220" w:lineRule="exact"/>
              <w:jc w:val="left"/>
              <w:rPr>
                <w:rFonts w:hint="eastAsia" w:ascii="仿宋_GB2312" w:hAnsi="仿宋_GB2312" w:eastAsia="仿宋_GB2312" w:cs="仿宋_GB2312"/>
                <w:color w:val="auto"/>
                <w:kern w:val="0"/>
                <w:sz w:val="18"/>
                <w:szCs w:val="16"/>
                <w:highlight w:val="none"/>
              </w:rPr>
            </w:pPr>
          </w:p>
        </w:tc>
      </w:tr>
      <w:tr w14:paraId="2DE8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6183CC1">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410E80E9">
            <w:pPr>
              <w:spacing w:line="220" w:lineRule="exact"/>
              <w:jc w:val="center"/>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533C7772">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6F069A45">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4301EF87">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664A27A5">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73CE4CA3">
            <w:pPr>
              <w:spacing w:line="220" w:lineRule="exact"/>
              <w:jc w:val="center"/>
              <w:rPr>
                <w:rFonts w:hint="eastAsia" w:ascii="仿宋_GB2312" w:hAnsi="仿宋_GB2312" w:eastAsia="仿宋_GB2312" w:cs="仿宋_GB2312"/>
                <w:color w:val="auto"/>
                <w:kern w:val="0"/>
                <w:sz w:val="18"/>
                <w:szCs w:val="16"/>
                <w:highlight w:val="none"/>
              </w:rPr>
            </w:pPr>
          </w:p>
        </w:tc>
      </w:tr>
      <w:tr w14:paraId="2242C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230D85DD">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6908160E">
            <w:pPr>
              <w:spacing w:line="220" w:lineRule="exact"/>
              <w:jc w:val="center"/>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350D9168">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3CAED8B6">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2B70F714">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23BE9AE7">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22685A26">
            <w:pPr>
              <w:spacing w:line="220" w:lineRule="exact"/>
              <w:jc w:val="center"/>
              <w:rPr>
                <w:rFonts w:hint="eastAsia" w:ascii="仿宋_GB2312" w:hAnsi="仿宋_GB2312" w:eastAsia="仿宋_GB2312" w:cs="仿宋_GB2312"/>
                <w:color w:val="auto"/>
                <w:kern w:val="0"/>
                <w:sz w:val="18"/>
                <w:szCs w:val="16"/>
                <w:highlight w:val="none"/>
              </w:rPr>
            </w:pPr>
          </w:p>
        </w:tc>
      </w:tr>
      <w:tr w14:paraId="4327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6B569F50">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五</w:t>
            </w:r>
          </w:p>
        </w:tc>
        <w:tc>
          <w:tcPr>
            <w:tcW w:w="8505" w:type="dxa"/>
            <w:gridSpan w:val="6"/>
            <w:noWrap w:val="0"/>
            <w:vAlign w:val="top"/>
          </w:tcPr>
          <w:p w14:paraId="53635930">
            <w:pPr>
              <w:spacing w:line="220" w:lineRule="exact"/>
              <w:jc w:val="left"/>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生物监测指标</w:t>
            </w:r>
          </w:p>
        </w:tc>
        <w:tc>
          <w:tcPr>
            <w:tcW w:w="951" w:type="dxa"/>
            <w:noWrap w:val="0"/>
            <w:vAlign w:val="top"/>
          </w:tcPr>
          <w:p w14:paraId="4C1C85A3">
            <w:pPr>
              <w:spacing w:line="220" w:lineRule="exact"/>
              <w:jc w:val="left"/>
              <w:rPr>
                <w:rFonts w:hint="eastAsia" w:ascii="仿宋_GB2312" w:hAnsi="仿宋_GB2312" w:eastAsia="仿宋_GB2312" w:cs="仿宋_GB2312"/>
                <w:color w:val="auto"/>
                <w:kern w:val="0"/>
                <w:sz w:val="18"/>
                <w:szCs w:val="16"/>
                <w:highlight w:val="none"/>
              </w:rPr>
            </w:pPr>
          </w:p>
        </w:tc>
      </w:tr>
      <w:tr w14:paraId="65D56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top"/>
          </w:tcPr>
          <w:p w14:paraId="5F6D6BBC">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3822BE55">
            <w:pPr>
              <w:spacing w:line="220" w:lineRule="exact"/>
              <w:jc w:val="left"/>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2A771648">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4C1A7627">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40F92F23">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3291BB5F">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1E3551EB">
            <w:pPr>
              <w:spacing w:line="220" w:lineRule="exact"/>
              <w:jc w:val="center"/>
              <w:rPr>
                <w:rFonts w:hint="eastAsia" w:ascii="仿宋_GB2312" w:hAnsi="仿宋_GB2312" w:eastAsia="仿宋_GB2312" w:cs="仿宋_GB2312"/>
                <w:color w:val="auto"/>
                <w:kern w:val="0"/>
                <w:sz w:val="18"/>
                <w:szCs w:val="16"/>
                <w:highlight w:val="none"/>
              </w:rPr>
            </w:pPr>
          </w:p>
        </w:tc>
      </w:tr>
      <w:tr w14:paraId="02A7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4" w:type="dxa"/>
            <w:noWrap w:val="0"/>
            <w:vAlign w:val="top"/>
          </w:tcPr>
          <w:p w14:paraId="51D2F0B4">
            <w:pPr>
              <w:spacing w:line="220" w:lineRule="exact"/>
              <w:jc w:val="center"/>
              <w:rPr>
                <w:rFonts w:hint="eastAsia" w:ascii="仿宋_GB2312" w:hAnsi="仿宋_GB2312" w:eastAsia="仿宋_GB2312" w:cs="仿宋_GB2312"/>
                <w:color w:val="auto"/>
                <w:kern w:val="0"/>
                <w:sz w:val="18"/>
                <w:szCs w:val="16"/>
                <w:highlight w:val="none"/>
              </w:rPr>
            </w:pPr>
          </w:p>
        </w:tc>
        <w:tc>
          <w:tcPr>
            <w:tcW w:w="992" w:type="dxa"/>
            <w:noWrap w:val="0"/>
            <w:vAlign w:val="top"/>
          </w:tcPr>
          <w:p w14:paraId="3C8A853B">
            <w:pPr>
              <w:spacing w:line="220" w:lineRule="exact"/>
              <w:jc w:val="left"/>
              <w:rPr>
                <w:rFonts w:hint="eastAsia" w:ascii="仿宋_GB2312" w:hAnsi="仿宋_GB2312" w:eastAsia="仿宋_GB2312" w:cs="仿宋_GB2312"/>
                <w:color w:val="auto"/>
                <w:kern w:val="0"/>
                <w:sz w:val="18"/>
                <w:szCs w:val="16"/>
                <w:highlight w:val="none"/>
              </w:rPr>
            </w:pPr>
          </w:p>
        </w:tc>
        <w:tc>
          <w:tcPr>
            <w:tcW w:w="4253" w:type="dxa"/>
            <w:gridSpan w:val="2"/>
            <w:noWrap w:val="0"/>
            <w:vAlign w:val="top"/>
          </w:tcPr>
          <w:p w14:paraId="7C3A9B3C">
            <w:pPr>
              <w:spacing w:line="220" w:lineRule="exact"/>
              <w:jc w:val="left"/>
              <w:rPr>
                <w:rFonts w:hint="eastAsia" w:ascii="仿宋_GB2312" w:hAnsi="仿宋_GB2312" w:eastAsia="仿宋_GB2312" w:cs="仿宋_GB2312"/>
                <w:color w:val="auto"/>
                <w:kern w:val="0"/>
                <w:sz w:val="18"/>
                <w:szCs w:val="16"/>
                <w:highlight w:val="none"/>
              </w:rPr>
            </w:pPr>
          </w:p>
        </w:tc>
        <w:tc>
          <w:tcPr>
            <w:tcW w:w="850" w:type="dxa"/>
            <w:noWrap w:val="0"/>
            <w:vAlign w:val="top"/>
          </w:tcPr>
          <w:p w14:paraId="2146314F">
            <w:pPr>
              <w:spacing w:line="220" w:lineRule="exact"/>
              <w:jc w:val="left"/>
              <w:rPr>
                <w:rFonts w:hint="eastAsia" w:ascii="仿宋_GB2312" w:hAnsi="仿宋_GB2312" w:eastAsia="仿宋_GB2312" w:cs="仿宋_GB2312"/>
                <w:color w:val="auto"/>
                <w:kern w:val="0"/>
                <w:sz w:val="18"/>
                <w:szCs w:val="16"/>
                <w:highlight w:val="none"/>
              </w:rPr>
            </w:pPr>
          </w:p>
        </w:tc>
        <w:tc>
          <w:tcPr>
            <w:tcW w:w="1276" w:type="dxa"/>
            <w:noWrap w:val="0"/>
            <w:vAlign w:val="top"/>
          </w:tcPr>
          <w:p w14:paraId="4479BAAB">
            <w:pPr>
              <w:spacing w:line="220" w:lineRule="exact"/>
              <w:jc w:val="center"/>
              <w:rPr>
                <w:rFonts w:hint="eastAsia" w:ascii="仿宋_GB2312" w:hAnsi="仿宋_GB2312" w:eastAsia="仿宋_GB2312" w:cs="仿宋_GB2312"/>
                <w:color w:val="auto"/>
                <w:kern w:val="0"/>
                <w:sz w:val="18"/>
                <w:szCs w:val="16"/>
                <w:highlight w:val="none"/>
              </w:rPr>
            </w:pPr>
          </w:p>
        </w:tc>
        <w:tc>
          <w:tcPr>
            <w:tcW w:w="1134" w:type="dxa"/>
            <w:noWrap w:val="0"/>
            <w:vAlign w:val="center"/>
          </w:tcPr>
          <w:p w14:paraId="1D23479D">
            <w:pPr>
              <w:spacing w:line="220" w:lineRule="exact"/>
              <w:jc w:val="center"/>
              <w:rPr>
                <w:rFonts w:hint="eastAsia" w:ascii="仿宋_GB2312" w:hAnsi="仿宋_GB2312" w:eastAsia="仿宋_GB2312" w:cs="仿宋_GB2312"/>
                <w:color w:val="auto"/>
                <w:kern w:val="0"/>
                <w:sz w:val="18"/>
                <w:szCs w:val="16"/>
                <w:highlight w:val="none"/>
              </w:rPr>
            </w:pPr>
          </w:p>
        </w:tc>
        <w:tc>
          <w:tcPr>
            <w:tcW w:w="951" w:type="dxa"/>
            <w:noWrap w:val="0"/>
            <w:vAlign w:val="top"/>
          </w:tcPr>
          <w:p w14:paraId="363BC368">
            <w:pPr>
              <w:spacing w:line="220" w:lineRule="exact"/>
              <w:jc w:val="center"/>
              <w:rPr>
                <w:rFonts w:hint="eastAsia" w:ascii="仿宋_GB2312" w:hAnsi="仿宋_GB2312" w:eastAsia="仿宋_GB2312" w:cs="仿宋_GB2312"/>
                <w:color w:val="auto"/>
                <w:kern w:val="0"/>
                <w:sz w:val="18"/>
                <w:szCs w:val="16"/>
                <w:highlight w:val="none"/>
              </w:rPr>
            </w:pPr>
          </w:p>
        </w:tc>
      </w:tr>
      <w:tr w14:paraId="7BAE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30" w:type="dxa"/>
            <w:gridSpan w:val="3"/>
            <w:noWrap w:val="0"/>
            <w:vAlign w:val="center"/>
          </w:tcPr>
          <w:p w14:paraId="5D8DC158">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采矿业：</w:t>
            </w:r>
          </w:p>
          <w:p w14:paraId="1322965D">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化工、石化及医药：</w:t>
            </w:r>
          </w:p>
          <w:p w14:paraId="6082E1F8">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冶金、建材：</w:t>
            </w:r>
          </w:p>
          <w:p w14:paraId="08278A43">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机械制造、电力、纺织、建筑和交通运输等行业领域：</w:t>
            </w:r>
          </w:p>
        </w:tc>
        <w:tc>
          <w:tcPr>
            <w:tcW w:w="5630" w:type="dxa"/>
            <w:gridSpan w:val="5"/>
            <w:noWrap w:val="0"/>
            <w:vAlign w:val="top"/>
          </w:tcPr>
          <w:p w14:paraId="77687590">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p w14:paraId="4FA079E2">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p w14:paraId="47312435">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p w14:paraId="0C142725">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tc>
      </w:tr>
    </w:tbl>
    <w:p w14:paraId="20FE4B61">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w:t>
      </w:r>
      <w:r>
        <w:rPr>
          <w:rFonts w:hint="eastAsia" w:ascii="仿宋_GB2312" w:hAnsi="仿宋_GB2312" w:eastAsia="仿宋_GB2312" w:cs="仿宋_GB2312"/>
          <w:color w:val="auto"/>
          <w:kern w:val="0"/>
          <w:sz w:val="28"/>
          <w:szCs w:val="28"/>
          <w:highlight w:val="none"/>
        </w:rPr>
        <w:t>①</w:t>
      </w:r>
      <w:r>
        <w:rPr>
          <w:rFonts w:ascii="仿宋_GB2312" w:hAnsi="仿宋_GB2312" w:eastAsia="仿宋_GB2312" w:cs="仿宋_GB2312"/>
          <w:color w:val="auto"/>
          <w:kern w:val="0"/>
          <w:sz w:val="28"/>
          <w:szCs w:val="28"/>
          <w:highlight w:val="none"/>
        </w:rPr>
        <w:t>“检测项目”</w:t>
      </w:r>
      <w:r>
        <w:rPr>
          <w:rFonts w:hint="eastAsia" w:ascii="仿宋_GB2312" w:hAnsi="仿宋_GB2312" w:eastAsia="仿宋_GB2312" w:cs="仿宋_GB2312"/>
          <w:color w:val="auto"/>
          <w:sz w:val="28"/>
          <w:szCs w:val="28"/>
          <w:highlight w:val="none"/>
        </w:rPr>
        <w:t>请按照《职业卫生技术服务机构资质认可技术评审准则》附录</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4</w:t>
      </w:r>
      <w:r>
        <w:rPr>
          <w:rFonts w:ascii="仿宋_GB2312" w:hAnsi="仿宋_GB2312" w:eastAsia="仿宋_GB2312" w:cs="仿宋_GB2312"/>
          <w:color w:val="auto"/>
          <w:sz w:val="28"/>
          <w:szCs w:val="28"/>
          <w:highlight w:val="none"/>
        </w:rPr>
        <w:t>的内容填写具体申请的检测项目；</w:t>
      </w:r>
      <w:r>
        <w:rPr>
          <w:rFonts w:hint="eastAsia" w:ascii="仿宋_GB2312" w:hAnsi="仿宋_GB2312" w:eastAsia="仿宋_GB2312" w:cs="仿宋_GB2312"/>
          <w:color w:val="auto"/>
          <w:kern w:val="0"/>
          <w:sz w:val="28"/>
          <w:szCs w:val="28"/>
          <w:highlight w:val="none"/>
        </w:rPr>
        <w:t>②</w:t>
      </w:r>
      <w:r>
        <w:rPr>
          <w:rFonts w:ascii="仿宋_GB2312" w:hAnsi="仿宋_GB2312" w:eastAsia="仿宋_GB2312" w:cs="仿宋_GB2312"/>
          <w:color w:val="auto"/>
          <w:kern w:val="0"/>
          <w:sz w:val="28"/>
          <w:szCs w:val="28"/>
          <w:highlight w:val="none"/>
        </w:rPr>
        <w:t>“限制说明”应如实对申请的检测项目有关受限参数、范围、条件等进行具体说明；</w:t>
      </w:r>
      <w:r>
        <w:rPr>
          <w:rFonts w:hint="eastAsia" w:ascii="仿宋_GB2312" w:hAnsi="仿宋_GB2312" w:eastAsia="仿宋_GB2312" w:cs="仿宋_GB2312"/>
          <w:color w:val="auto"/>
          <w:kern w:val="0"/>
          <w:sz w:val="28"/>
          <w:szCs w:val="28"/>
          <w:highlight w:val="none"/>
        </w:rPr>
        <w:t>③</w:t>
      </w:r>
      <w:r>
        <w:rPr>
          <w:rFonts w:ascii="仿宋_GB2312" w:hAnsi="仿宋_GB2312" w:eastAsia="仿宋_GB2312" w:cs="仿宋_GB2312"/>
          <w:color w:val="auto"/>
          <w:kern w:val="0"/>
          <w:sz w:val="28"/>
          <w:szCs w:val="28"/>
          <w:highlight w:val="none"/>
        </w:rPr>
        <w:t>“方法验证、确认或论证”根据实际开展检测方法建立情况填写；</w:t>
      </w:r>
      <w:r>
        <w:rPr>
          <w:rFonts w:hint="eastAsia" w:ascii="仿宋_GB2312" w:hAnsi="仿宋_GB2312" w:eastAsia="仿宋_GB2312" w:cs="仿宋_GB2312"/>
          <w:color w:val="auto"/>
          <w:kern w:val="0"/>
          <w:sz w:val="28"/>
          <w:szCs w:val="28"/>
          <w:highlight w:val="none"/>
        </w:rPr>
        <w:t>④</w:t>
      </w:r>
      <w:r>
        <w:rPr>
          <w:rFonts w:ascii="仿宋_GB2312" w:hAnsi="仿宋_GB2312" w:eastAsia="仿宋_GB2312" w:cs="仿宋_GB2312"/>
          <w:color w:val="auto"/>
          <w:sz w:val="28"/>
          <w:szCs w:val="28"/>
          <w:highlight w:val="none"/>
        </w:rPr>
        <w:t>出具了检测</w:t>
      </w:r>
      <w:r>
        <w:rPr>
          <w:rFonts w:hint="eastAsia" w:ascii="仿宋_GB2312" w:hAnsi="仿宋_GB2312" w:eastAsia="仿宋_GB2312" w:cs="仿宋_GB2312"/>
          <w:color w:val="auto"/>
          <w:sz w:val="28"/>
          <w:szCs w:val="28"/>
          <w:highlight w:val="none"/>
        </w:rPr>
        <w:t>应用报告</w:t>
      </w:r>
      <w:r>
        <w:rPr>
          <w:rFonts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rPr>
        <w:t>填写检测报告编号。</w:t>
      </w:r>
    </w:p>
    <w:p w14:paraId="6779DB19">
      <w:pPr>
        <w:spacing w:line="440" w:lineRule="exact"/>
        <w:ind w:firstLine="48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表6.放射性职业病危害因素检测项目申请表</w:t>
      </w:r>
    </w:p>
    <w:tbl>
      <w:tblPr>
        <w:tblStyle w:val="7"/>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3"/>
        <w:gridCol w:w="1786"/>
        <w:gridCol w:w="2375"/>
        <w:gridCol w:w="988"/>
        <w:gridCol w:w="1970"/>
        <w:gridCol w:w="1372"/>
        <w:gridCol w:w="896"/>
      </w:tblGrid>
      <w:tr w14:paraId="076E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423" w:type="dxa"/>
            <w:noWrap w:val="0"/>
            <w:tcMar>
              <w:top w:w="15" w:type="dxa"/>
              <w:left w:w="15" w:type="dxa"/>
              <w:right w:w="15" w:type="dxa"/>
            </w:tcMar>
            <w:vAlign w:val="center"/>
          </w:tcPr>
          <w:p w14:paraId="74508795">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序号</w:t>
            </w:r>
          </w:p>
        </w:tc>
        <w:tc>
          <w:tcPr>
            <w:tcW w:w="1786" w:type="dxa"/>
            <w:noWrap w:val="0"/>
            <w:tcMar>
              <w:top w:w="15" w:type="dxa"/>
              <w:left w:w="15" w:type="dxa"/>
              <w:right w:w="15" w:type="dxa"/>
            </w:tcMar>
            <w:vAlign w:val="center"/>
          </w:tcPr>
          <w:p w14:paraId="4195490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检测项目</w:t>
            </w:r>
          </w:p>
        </w:tc>
        <w:tc>
          <w:tcPr>
            <w:tcW w:w="2375" w:type="dxa"/>
            <w:noWrap w:val="0"/>
            <w:vAlign w:val="center"/>
          </w:tcPr>
          <w:p w14:paraId="394FA125">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检测标准（方法）名称、编号（含年号）及条款号</w:t>
            </w:r>
          </w:p>
        </w:tc>
        <w:tc>
          <w:tcPr>
            <w:tcW w:w="988" w:type="dxa"/>
            <w:noWrap w:val="0"/>
            <w:vAlign w:val="center"/>
          </w:tcPr>
          <w:p w14:paraId="6114ABB8">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限制说明</w:t>
            </w:r>
          </w:p>
        </w:tc>
        <w:tc>
          <w:tcPr>
            <w:tcW w:w="1970" w:type="dxa"/>
            <w:noWrap w:val="0"/>
            <w:vAlign w:val="center"/>
          </w:tcPr>
          <w:p w14:paraId="53CA5D9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方法</w:t>
            </w:r>
            <w:r>
              <w:rPr>
                <w:rFonts w:ascii="仿宋_GB2312" w:hAnsi="仿宋_GB2312" w:eastAsia="仿宋_GB2312" w:cs="仿宋_GB2312"/>
                <w:color w:val="auto"/>
                <w:kern w:val="0"/>
                <w:sz w:val="18"/>
                <w:szCs w:val="16"/>
                <w:highlight w:val="none"/>
              </w:rPr>
              <w:t>验证、</w:t>
            </w:r>
          </w:p>
          <w:p w14:paraId="1D0468E4">
            <w:pPr>
              <w:spacing w:line="220" w:lineRule="exact"/>
              <w:jc w:val="center"/>
              <w:rPr>
                <w:rFonts w:hint="eastAsia"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确认</w:t>
            </w:r>
            <w:r>
              <w:rPr>
                <w:rFonts w:hint="eastAsia" w:ascii="仿宋_GB2312" w:hAnsi="仿宋_GB2312" w:eastAsia="仿宋_GB2312" w:cs="仿宋_GB2312"/>
                <w:color w:val="auto"/>
                <w:kern w:val="0"/>
                <w:sz w:val="18"/>
                <w:szCs w:val="16"/>
                <w:highlight w:val="none"/>
              </w:rPr>
              <w:t>或论证</w:t>
            </w:r>
          </w:p>
        </w:tc>
        <w:tc>
          <w:tcPr>
            <w:tcW w:w="1372" w:type="dxa"/>
            <w:noWrap w:val="0"/>
            <w:tcMar>
              <w:top w:w="15" w:type="dxa"/>
              <w:left w:w="15" w:type="dxa"/>
              <w:right w:w="15" w:type="dxa"/>
            </w:tcMar>
            <w:vAlign w:val="center"/>
          </w:tcPr>
          <w:p w14:paraId="75F44BB4">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是否通过C</w:t>
            </w:r>
            <w:r>
              <w:rPr>
                <w:rFonts w:ascii="仿宋_GB2312" w:hAnsi="仿宋_GB2312" w:eastAsia="仿宋_GB2312" w:cs="仿宋_GB2312"/>
                <w:color w:val="auto"/>
                <w:kern w:val="0"/>
                <w:sz w:val="18"/>
                <w:szCs w:val="16"/>
                <w:highlight w:val="none"/>
              </w:rPr>
              <w:t>MA</w:t>
            </w:r>
            <w:r>
              <w:rPr>
                <w:rFonts w:hint="eastAsia" w:ascii="仿宋_GB2312" w:hAnsi="仿宋_GB2312" w:eastAsia="仿宋_GB2312" w:cs="仿宋_GB2312"/>
                <w:color w:val="auto"/>
                <w:kern w:val="0"/>
                <w:sz w:val="18"/>
                <w:szCs w:val="16"/>
                <w:highlight w:val="none"/>
              </w:rPr>
              <w:t>或CNAS</w:t>
            </w:r>
          </w:p>
        </w:tc>
        <w:tc>
          <w:tcPr>
            <w:tcW w:w="896" w:type="dxa"/>
            <w:noWrap w:val="0"/>
            <w:tcMar>
              <w:top w:w="15" w:type="dxa"/>
              <w:left w:w="15" w:type="dxa"/>
              <w:right w:w="15" w:type="dxa"/>
            </w:tcMar>
            <w:vAlign w:val="center"/>
          </w:tcPr>
          <w:p w14:paraId="139DBB89">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检测</w:t>
            </w:r>
            <w:r>
              <w:rPr>
                <w:rFonts w:ascii="仿宋_GB2312" w:hAnsi="仿宋_GB2312" w:eastAsia="仿宋_GB2312" w:cs="仿宋_GB2312"/>
                <w:color w:val="auto"/>
                <w:kern w:val="0"/>
                <w:sz w:val="18"/>
                <w:szCs w:val="16"/>
                <w:highlight w:val="none"/>
              </w:rPr>
              <w:t>应用</w:t>
            </w:r>
            <w:r>
              <w:rPr>
                <w:rFonts w:hint="eastAsia" w:ascii="仿宋_GB2312" w:hAnsi="仿宋_GB2312" w:eastAsia="仿宋_GB2312" w:cs="仿宋_GB2312"/>
                <w:color w:val="auto"/>
                <w:kern w:val="0"/>
                <w:sz w:val="18"/>
                <w:szCs w:val="16"/>
                <w:highlight w:val="none"/>
              </w:rPr>
              <w:t>报告</w:t>
            </w:r>
          </w:p>
        </w:tc>
      </w:tr>
      <w:tr w14:paraId="257E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14:paraId="13A8771A">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1</w:t>
            </w:r>
          </w:p>
        </w:tc>
        <w:tc>
          <w:tcPr>
            <w:tcW w:w="1786" w:type="dxa"/>
            <w:noWrap w:val="0"/>
            <w:tcMar>
              <w:top w:w="15" w:type="dxa"/>
              <w:left w:w="15" w:type="dxa"/>
              <w:right w:w="15" w:type="dxa"/>
            </w:tcMar>
            <w:vAlign w:val="center"/>
          </w:tcPr>
          <w:p w14:paraId="557BBCDB">
            <w:pPr>
              <w:spacing w:line="220" w:lineRule="exact"/>
              <w:jc w:val="left"/>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伴生放射性矿放射防护检测</w:t>
            </w:r>
          </w:p>
        </w:tc>
        <w:tc>
          <w:tcPr>
            <w:tcW w:w="2375" w:type="dxa"/>
            <w:noWrap w:val="0"/>
            <w:vAlign w:val="top"/>
          </w:tcPr>
          <w:p w14:paraId="370F3D0B">
            <w:pPr>
              <w:spacing w:line="220" w:lineRule="exact"/>
              <w:jc w:val="center"/>
              <w:rPr>
                <w:rFonts w:ascii="仿宋_GB2312" w:hAnsi="仿宋_GB2312" w:eastAsia="仿宋_GB2312" w:cs="仿宋_GB2312"/>
                <w:color w:val="auto"/>
                <w:kern w:val="0"/>
                <w:sz w:val="18"/>
                <w:szCs w:val="16"/>
                <w:highlight w:val="none"/>
              </w:rPr>
            </w:pPr>
          </w:p>
        </w:tc>
        <w:tc>
          <w:tcPr>
            <w:tcW w:w="988" w:type="dxa"/>
            <w:noWrap w:val="0"/>
            <w:vAlign w:val="top"/>
          </w:tcPr>
          <w:p w14:paraId="44995C7C">
            <w:pPr>
              <w:spacing w:line="220" w:lineRule="exact"/>
              <w:jc w:val="center"/>
              <w:rPr>
                <w:rFonts w:ascii="仿宋_GB2312" w:hAnsi="仿宋_GB2312" w:eastAsia="仿宋_GB2312" w:cs="仿宋_GB2312"/>
                <w:color w:val="auto"/>
                <w:kern w:val="0"/>
                <w:sz w:val="18"/>
                <w:szCs w:val="16"/>
                <w:highlight w:val="none"/>
              </w:rPr>
            </w:pPr>
          </w:p>
        </w:tc>
        <w:tc>
          <w:tcPr>
            <w:tcW w:w="1970" w:type="dxa"/>
            <w:noWrap w:val="0"/>
            <w:vAlign w:val="top"/>
          </w:tcPr>
          <w:p w14:paraId="3D71D9FA">
            <w:pPr>
              <w:spacing w:line="220" w:lineRule="exact"/>
              <w:jc w:val="center"/>
              <w:rPr>
                <w:rFonts w:hint="eastAsia" w:ascii="仿宋_GB2312" w:hAnsi="仿宋_GB2312" w:eastAsia="仿宋_GB2312" w:cs="仿宋_GB2312"/>
                <w:color w:val="auto"/>
                <w:kern w:val="0"/>
                <w:sz w:val="18"/>
                <w:szCs w:val="16"/>
                <w:highlight w:val="none"/>
              </w:rPr>
            </w:pPr>
          </w:p>
        </w:tc>
        <w:tc>
          <w:tcPr>
            <w:tcW w:w="1372" w:type="dxa"/>
            <w:noWrap w:val="0"/>
            <w:tcMar>
              <w:top w:w="15" w:type="dxa"/>
              <w:left w:w="15" w:type="dxa"/>
              <w:right w:w="15" w:type="dxa"/>
            </w:tcMar>
            <w:vAlign w:val="center"/>
          </w:tcPr>
          <w:p w14:paraId="79BDC4CC">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□是 □否</w:t>
            </w:r>
          </w:p>
        </w:tc>
        <w:tc>
          <w:tcPr>
            <w:tcW w:w="896" w:type="dxa"/>
            <w:noWrap w:val="0"/>
            <w:tcMar>
              <w:top w:w="15" w:type="dxa"/>
              <w:left w:w="15" w:type="dxa"/>
              <w:right w:w="15" w:type="dxa"/>
            </w:tcMar>
            <w:vAlign w:val="center"/>
          </w:tcPr>
          <w:p w14:paraId="2E7FEF84">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r>
      <w:tr w14:paraId="40F7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14:paraId="2266EBE9">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2</w:t>
            </w:r>
          </w:p>
        </w:tc>
        <w:tc>
          <w:tcPr>
            <w:tcW w:w="1786" w:type="dxa"/>
            <w:noWrap w:val="0"/>
            <w:tcMar>
              <w:top w:w="15" w:type="dxa"/>
              <w:left w:w="15" w:type="dxa"/>
              <w:right w:w="15" w:type="dxa"/>
            </w:tcMar>
            <w:vAlign w:val="center"/>
          </w:tcPr>
          <w:p w14:paraId="73278415">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w:t>
            </w:r>
          </w:p>
        </w:tc>
        <w:tc>
          <w:tcPr>
            <w:tcW w:w="2375" w:type="dxa"/>
            <w:noWrap w:val="0"/>
            <w:vAlign w:val="top"/>
          </w:tcPr>
          <w:p w14:paraId="05523F56">
            <w:pPr>
              <w:spacing w:line="220" w:lineRule="exact"/>
              <w:jc w:val="center"/>
              <w:rPr>
                <w:rFonts w:ascii="仿宋_GB2312" w:hAnsi="仿宋_GB2312" w:eastAsia="仿宋_GB2312" w:cs="仿宋_GB2312"/>
                <w:color w:val="auto"/>
                <w:kern w:val="0"/>
                <w:sz w:val="18"/>
                <w:szCs w:val="16"/>
                <w:highlight w:val="none"/>
              </w:rPr>
            </w:pPr>
          </w:p>
        </w:tc>
        <w:tc>
          <w:tcPr>
            <w:tcW w:w="988" w:type="dxa"/>
            <w:noWrap w:val="0"/>
            <w:vAlign w:val="top"/>
          </w:tcPr>
          <w:p w14:paraId="4C4F6C0F">
            <w:pPr>
              <w:spacing w:line="220" w:lineRule="exact"/>
              <w:jc w:val="center"/>
              <w:rPr>
                <w:rFonts w:ascii="仿宋_GB2312" w:hAnsi="仿宋_GB2312" w:eastAsia="仿宋_GB2312" w:cs="仿宋_GB2312"/>
                <w:color w:val="auto"/>
                <w:kern w:val="0"/>
                <w:sz w:val="18"/>
                <w:szCs w:val="16"/>
                <w:highlight w:val="none"/>
              </w:rPr>
            </w:pPr>
          </w:p>
        </w:tc>
        <w:tc>
          <w:tcPr>
            <w:tcW w:w="1970" w:type="dxa"/>
            <w:noWrap w:val="0"/>
            <w:vAlign w:val="top"/>
          </w:tcPr>
          <w:p w14:paraId="3ED0F091">
            <w:pPr>
              <w:spacing w:line="220" w:lineRule="exact"/>
              <w:jc w:val="center"/>
              <w:rPr>
                <w:rFonts w:ascii="仿宋_GB2312" w:hAnsi="仿宋_GB2312" w:eastAsia="仿宋_GB2312" w:cs="仿宋_GB2312"/>
                <w:color w:val="auto"/>
                <w:kern w:val="0"/>
                <w:sz w:val="18"/>
                <w:szCs w:val="16"/>
                <w:highlight w:val="none"/>
              </w:rPr>
            </w:pPr>
          </w:p>
        </w:tc>
        <w:tc>
          <w:tcPr>
            <w:tcW w:w="1372" w:type="dxa"/>
            <w:noWrap w:val="0"/>
            <w:tcMar>
              <w:top w:w="15" w:type="dxa"/>
              <w:left w:w="15" w:type="dxa"/>
              <w:right w:w="15" w:type="dxa"/>
            </w:tcMar>
            <w:vAlign w:val="center"/>
          </w:tcPr>
          <w:p w14:paraId="74275870">
            <w:pPr>
              <w:spacing w:line="220" w:lineRule="exact"/>
              <w:jc w:val="center"/>
              <w:rPr>
                <w:rFonts w:ascii="仿宋_GB2312" w:hAnsi="仿宋_GB2312" w:eastAsia="仿宋_GB2312" w:cs="仿宋_GB2312"/>
                <w:color w:val="auto"/>
                <w:kern w:val="0"/>
                <w:sz w:val="18"/>
                <w:szCs w:val="16"/>
                <w:highlight w:val="none"/>
              </w:rPr>
            </w:pPr>
          </w:p>
        </w:tc>
        <w:tc>
          <w:tcPr>
            <w:tcW w:w="896" w:type="dxa"/>
            <w:noWrap w:val="0"/>
            <w:tcMar>
              <w:top w:w="15" w:type="dxa"/>
              <w:left w:w="15" w:type="dxa"/>
              <w:right w:w="15" w:type="dxa"/>
            </w:tcMar>
            <w:vAlign w:val="center"/>
          </w:tcPr>
          <w:p w14:paraId="76053FE0">
            <w:pPr>
              <w:spacing w:line="220" w:lineRule="exact"/>
              <w:jc w:val="center"/>
              <w:rPr>
                <w:rFonts w:ascii="仿宋_GB2312" w:hAnsi="仿宋_GB2312" w:eastAsia="仿宋_GB2312" w:cs="仿宋_GB2312"/>
                <w:color w:val="auto"/>
                <w:kern w:val="0"/>
                <w:sz w:val="18"/>
                <w:szCs w:val="16"/>
                <w:highlight w:val="none"/>
              </w:rPr>
            </w:pPr>
          </w:p>
        </w:tc>
      </w:tr>
      <w:tr w14:paraId="61E54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23" w:type="dxa"/>
            <w:noWrap w:val="0"/>
            <w:tcMar>
              <w:top w:w="15" w:type="dxa"/>
              <w:left w:w="15" w:type="dxa"/>
              <w:right w:w="15" w:type="dxa"/>
            </w:tcMar>
            <w:vAlign w:val="center"/>
          </w:tcPr>
          <w:p w14:paraId="418E2F5F">
            <w:pPr>
              <w:spacing w:line="220" w:lineRule="exact"/>
              <w:jc w:val="center"/>
              <w:rPr>
                <w:rFonts w:hint="eastAsia" w:ascii="仿宋_GB2312" w:hAnsi="仿宋_GB2312" w:eastAsia="仿宋_GB2312" w:cs="仿宋_GB2312"/>
                <w:color w:val="auto"/>
                <w:kern w:val="0"/>
                <w:sz w:val="18"/>
                <w:szCs w:val="16"/>
                <w:highlight w:val="none"/>
              </w:rPr>
            </w:pPr>
          </w:p>
        </w:tc>
        <w:tc>
          <w:tcPr>
            <w:tcW w:w="1786" w:type="dxa"/>
            <w:noWrap w:val="0"/>
            <w:tcMar>
              <w:top w:w="15" w:type="dxa"/>
              <w:left w:w="15" w:type="dxa"/>
              <w:right w:w="15" w:type="dxa"/>
            </w:tcMar>
            <w:vAlign w:val="center"/>
          </w:tcPr>
          <w:p w14:paraId="013EDCCE">
            <w:pPr>
              <w:spacing w:line="220" w:lineRule="exact"/>
              <w:jc w:val="center"/>
              <w:rPr>
                <w:rFonts w:hint="eastAsia" w:ascii="仿宋_GB2312" w:hAnsi="仿宋_GB2312" w:eastAsia="仿宋_GB2312" w:cs="仿宋_GB2312"/>
                <w:color w:val="auto"/>
                <w:kern w:val="0"/>
                <w:sz w:val="18"/>
                <w:szCs w:val="16"/>
                <w:highlight w:val="none"/>
              </w:rPr>
            </w:pPr>
          </w:p>
        </w:tc>
        <w:tc>
          <w:tcPr>
            <w:tcW w:w="2375" w:type="dxa"/>
            <w:noWrap w:val="0"/>
            <w:vAlign w:val="top"/>
          </w:tcPr>
          <w:p w14:paraId="053DCCDE">
            <w:pPr>
              <w:spacing w:line="220" w:lineRule="exact"/>
              <w:jc w:val="center"/>
              <w:rPr>
                <w:rFonts w:ascii="仿宋_GB2312" w:hAnsi="仿宋_GB2312" w:eastAsia="仿宋_GB2312" w:cs="仿宋_GB2312"/>
                <w:color w:val="auto"/>
                <w:kern w:val="0"/>
                <w:sz w:val="18"/>
                <w:szCs w:val="16"/>
                <w:highlight w:val="none"/>
              </w:rPr>
            </w:pPr>
          </w:p>
        </w:tc>
        <w:tc>
          <w:tcPr>
            <w:tcW w:w="988" w:type="dxa"/>
            <w:noWrap w:val="0"/>
            <w:vAlign w:val="top"/>
          </w:tcPr>
          <w:p w14:paraId="3F4DBA9D">
            <w:pPr>
              <w:spacing w:line="220" w:lineRule="exact"/>
              <w:jc w:val="center"/>
              <w:rPr>
                <w:rFonts w:ascii="仿宋_GB2312" w:hAnsi="仿宋_GB2312" w:eastAsia="仿宋_GB2312" w:cs="仿宋_GB2312"/>
                <w:color w:val="auto"/>
                <w:kern w:val="0"/>
                <w:sz w:val="18"/>
                <w:szCs w:val="16"/>
                <w:highlight w:val="none"/>
              </w:rPr>
            </w:pPr>
          </w:p>
        </w:tc>
        <w:tc>
          <w:tcPr>
            <w:tcW w:w="1970" w:type="dxa"/>
            <w:noWrap w:val="0"/>
            <w:vAlign w:val="top"/>
          </w:tcPr>
          <w:p w14:paraId="2127BC5F">
            <w:pPr>
              <w:spacing w:line="220" w:lineRule="exact"/>
              <w:jc w:val="center"/>
              <w:rPr>
                <w:rFonts w:ascii="仿宋_GB2312" w:hAnsi="仿宋_GB2312" w:eastAsia="仿宋_GB2312" w:cs="仿宋_GB2312"/>
                <w:color w:val="auto"/>
                <w:kern w:val="0"/>
                <w:sz w:val="18"/>
                <w:szCs w:val="16"/>
                <w:highlight w:val="none"/>
              </w:rPr>
            </w:pPr>
          </w:p>
        </w:tc>
        <w:tc>
          <w:tcPr>
            <w:tcW w:w="1372" w:type="dxa"/>
            <w:noWrap w:val="0"/>
            <w:tcMar>
              <w:top w:w="15" w:type="dxa"/>
              <w:left w:w="15" w:type="dxa"/>
              <w:right w:w="15" w:type="dxa"/>
            </w:tcMar>
            <w:vAlign w:val="center"/>
          </w:tcPr>
          <w:p w14:paraId="51CDA83D">
            <w:pPr>
              <w:spacing w:line="220" w:lineRule="exact"/>
              <w:jc w:val="center"/>
              <w:rPr>
                <w:rFonts w:ascii="仿宋_GB2312" w:hAnsi="仿宋_GB2312" w:eastAsia="仿宋_GB2312" w:cs="仿宋_GB2312"/>
                <w:color w:val="auto"/>
                <w:kern w:val="0"/>
                <w:sz w:val="18"/>
                <w:szCs w:val="16"/>
                <w:highlight w:val="none"/>
              </w:rPr>
            </w:pPr>
          </w:p>
        </w:tc>
        <w:tc>
          <w:tcPr>
            <w:tcW w:w="896" w:type="dxa"/>
            <w:noWrap w:val="0"/>
            <w:tcMar>
              <w:top w:w="15" w:type="dxa"/>
              <w:left w:w="15" w:type="dxa"/>
              <w:right w:w="15" w:type="dxa"/>
            </w:tcMar>
            <w:vAlign w:val="center"/>
          </w:tcPr>
          <w:p w14:paraId="3305F188">
            <w:pPr>
              <w:spacing w:line="220" w:lineRule="exact"/>
              <w:jc w:val="center"/>
              <w:rPr>
                <w:rFonts w:ascii="仿宋_GB2312" w:hAnsi="仿宋_GB2312" w:eastAsia="仿宋_GB2312" w:cs="仿宋_GB2312"/>
                <w:color w:val="auto"/>
                <w:kern w:val="0"/>
                <w:sz w:val="18"/>
                <w:szCs w:val="16"/>
                <w:highlight w:val="none"/>
              </w:rPr>
            </w:pPr>
          </w:p>
        </w:tc>
      </w:tr>
      <w:tr w14:paraId="3655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4584" w:type="dxa"/>
            <w:gridSpan w:val="3"/>
            <w:noWrap w:val="0"/>
            <w:vAlign w:val="top"/>
          </w:tcPr>
          <w:p w14:paraId="4F38D027">
            <w:pPr>
              <w:spacing w:line="220" w:lineRule="exact"/>
              <w:jc w:val="center"/>
              <w:rPr>
                <w:rFonts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核设施</w:t>
            </w:r>
          </w:p>
          <w:p w14:paraId="66AAE46B">
            <w:pPr>
              <w:spacing w:line="220" w:lineRule="exact"/>
              <w:jc w:val="center"/>
              <w:rPr>
                <w:rFonts w:hint="eastAsia" w:ascii="仿宋_GB2312" w:hAnsi="仿宋_GB2312" w:eastAsia="仿宋_GB2312" w:cs="仿宋_GB2312"/>
                <w:color w:val="auto"/>
                <w:kern w:val="0"/>
                <w:sz w:val="18"/>
                <w:szCs w:val="16"/>
                <w:highlight w:val="none"/>
              </w:rPr>
            </w:pPr>
            <w:r>
              <w:rPr>
                <w:rFonts w:hint="eastAsia" w:ascii="仿宋_GB2312" w:hAnsi="仿宋_GB2312" w:eastAsia="仿宋_GB2312" w:cs="仿宋_GB2312"/>
                <w:color w:val="auto"/>
                <w:kern w:val="0"/>
                <w:sz w:val="18"/>
                <w:szCs w:val="16"/>
                <w:highlight w:val="none"/>
              </w:rPr>
              <w:t>核技术工业应用</w:t>
            </w:r>
          </w:p>
        </w:tc>
        <w:tc>
          <w:tcPr>
            <w:tcW w:w="5226" w:type="dxa"/>
            <w:gridSpan w:val="4"/>
            <w:noWrap w:val="0"/>
            <w:vAlign w:val="center"/>
          </w:tcPr>
          <w:p w14:paraId="65AC90CB">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 xml:space="preserve"> 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p w14:paraId="42D74BC0">
            <w:pPr>
              <w:spacing w:line="220" w:lineRule="exact"/>
              <w:jc w:val="center"/>
              <w:rPr>
                <w:rFonts w:ascii="仿宋_GB2312" w:hAnsi="仿宋_GB2312" w:eastAsia="仿宋_GB2312" w:cs="仿宋_GB2312"/>
                <w:color w:val="auto"/>
                <w:kern w:val="0"/>
                <w:sz w:val="18"/>
                <w:szCs w:val="16"/>
                <w:highlight w:val="none"/>
              </w:rPr>
            </w:pPr>
            <w:r>
              <w:rPr>
                <w:rFonts w:ascii="仿宋_GB2312" w:hAnsi="仿宋_GB2312" w:eastAsia="仿宋_GB2312" w:cs="仿宋_GB2312"/>
                <w:color w:val="auto"/>
                <w:kern w:val="0"/>
                <w:sz w:val="18"/>
                <w:szCs w:val="16"/>
                <w:highlight w:val="none"/>
              </w:rPr>
              <w:t xml:space="preserve"> 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，标注“</w:t>
            </w:r>
            <w:r>
              <w:rPr>
                <w:rFonts w:hint="eastAsia" w:ascii="仿宋_GB2312" w:hAnsi="仿宋_GB2312" w:eastAsia="仿宋_GB2312" w:cs="仿宋_GB2312"/>
                <w:color w:val="auto"/>
                <w:kern w:val="0"/>
                <w:sz w:val="18"/>
                <w:szCs w:val="16"/>
                <w:highlight w:val="none"/>
              </w:rPr>
              <w:t>☆</w:t>
            </w:r>
            <w:r>
              <w:rPr>
                <w:rFonts w:ascii="仿宋_GB2312" w:hAnsi="仿宋_GB2312" w:eastAsia="仿宋_GB2312" w:cs="仿宋_GB2312"/>
                <w:color w:val="auto"/>
                <w:kern w:val="0"/>
                <w:sz w:val="18"/>
                <w:szCs w:val="16"/>
                <w:highlight w:val="none"/>
              </w:rPr>
              <w:t>”项目共申请</w:t>
            </w:r>
            <w:r>
              <w:rPr>
                <w:rFonts w:hint="eastAsia" w:ascii="仿宋_GB2312" w:hAnsi="仿宋_GB2312" w:eastAsia="仿宋_GB2312" w:cs="仿宋_GB2312"/>
                <w:color w:val="auto"/>
                <w:kern w:val="0"/>
                <w:sz w:val="18"/>
                <w:szCs w:val="16"/>
                <w:highlight w:val="none"/>
                <w:u w:val="single"/>
              </w:rPr>
              <w:t xml:space="preserve">    </w:t>
            </w:r>
            <w:r>
              <w:rPr>
                <w:rFonts w:hint="eastAsia" w:ascii="仿宋_GB2312" w:hAnsi="仿宋_GB2312" w:eastAsia="仿宋_GB2312" w:cs="仿宋_GB2312"/>
                <w:color w:val="auto"/>
                <w:kern w:val="0"/>
                <w:sz w:val="18"/>
                <w:szCs w:val="16"/>
                <w:highlight w:val="none"/>
              </w:rPr>
              <w:t>项</w:t>
            </w:r>
            <w:r>
              <w:rPr>
                <w:rFonts w:ascii="仿宋_GB2312" w:hAnsi="仿宋_GB2312" w:eastAsia="仿宋_GB2312" w:cs="仿宋_GB2312"/>
                <w:color w:val="auto"/>
                <w:kern w:val="0"/>
                <w:sz w:val="18"/>
                <w:szCs w:val="16"/>
                <w:highlight w:val="none"/>
              </w:rPr>
              <w:t>。</w:t>
            </w:r>
          </w:p>
        </w:tc>
      </w:tr>
    </w:tbl>
    <w:p w14:paraId="343EA9FD">
      <w:pPr>
        <w:spacing w:line="44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w:t>
      </w:r>
      <w:r>
        <w:rPr>
          <w:rFonts w:hint="eastAsia" w:ascii="仿宋_GB2312" w:hAnsi="仿宋_GB2312" w:eastAsia="仿宋_GB2312" w:cs="仿宋_GB2312"/>
          <w:color w:val="auto"/>
          <w:kern w:val="0"/>
          <w:sz w:val="28"/>
          <w:szCs w:val="28"/>
          <w:highlight w:val="none"/>
        </w:rPr>
        <w:t>①</w:t>
      </w:r>
      <w:r>
        <w:rPr>
          <w:rFonts w:ascii="仿宋_GB2312" w:hAnsi="仿宋_GB2312" w:eastAsia="仿宋_GB2312" w:cs="仿宋_GB2312"/>
          <w:color w:val="auto"/>
          <w:kern w:val="0"/>
          <w:sz w:val="28"/>
          <w:szCs w:val="28"/>
          <w:highlight w:val="none"/>
        </w:rPr>
        <w:t>“检测项目”</w:t>
      </w:r>
      <w:r>
        <w:rPr>
          <w:rFonts w:hint="eastAsia" w:ascii="仿宋_GB2312" w:hAnsi="仿宋_GB2312" w:eastAsia="仿宋_GB2312" w:cs="仿宋_GB2312"/>
          <w:color w:val="auto"/>
          <w:sz w:val="28"/>
          <w:szCs w:val="28"/>
          <w:highlight w:val="none"/>
        </w:rPr>
        <w:t>请按照《职业卫生技术服务机构资质认可技术评审准则》附录</w:t>
      </w:r>
      <w:r>
        <w:rPr>
          <w:rFonts w:hint="eastAsia" w:ascii="仿宋_GB2312" w:hAnsi="仿宋_GB2312" w:eastAsia="仿宋_GB2312" w:cs="仿宋_GB2312"/>
          <w:color w:val="auto"/>
          <w:sz w:val="28"/>
          <w:szCs w:val="28"/>
          <w:highlight w:val="none"/>
          <w:lang w:val="en-US" w:eastAsia="zh-CN"/>
        </w:rPr>
        <w:t>16.</w:t>
      </w:r>
      <w:r>
        <w:rPr>
          <w:rFonts w:ascii="仿宋_GB2312" w:hAnsi="仿宋_GB2312" w:eastAsia="仿宋_GB2312" w:cs="仿宋_GB2312"/>
          <w:color w:val="auto"/>
          <w:sz w:val="28"/>
          <w:szCs w:val="28"/>
          <w:highlight w:val="none"/>
        </w:rPr>
        <w:t>5的内容填写具体申请的检测项目；</w:t>
      </w:r>
      <w:r>
        <w:rPr>
          <w:rFonts w:hint="eastAsia" w:ascii="仿宋_GB2312" w:hAnsi="仿宋_GB2312" w:eastAsia="仿宋_GB2312" w:cs="仿宋_GB2312"/>
          <w:color w:val="auto"/>
          <w:kern w:val="0"/>
          <w:sz w:val="28"/>
          <w:szCs w:val="28"/>
          <w:highlight w:val="none"/>
        </w:rPr>
        <w:t>②</w:t>
      </w:r>
      <w:r>
        <w:rPr>
          <w:rFonts w:ascii="仿宋_GB2312" w:hAnsi="仿宋_GB2312" w:eastAsia="仿宋_GB2312" w:cs="仿宋_GB2312"/>
          <w:color w:val="auto"/>
          <w:kern w:val="0"/>
          <w:sz w:val="28"/>
          <w:szCs w:val="28"/>
          <w:highlight w:val="none"/>
        </w:rPr>
        <w:t>“限制说明”应如实对申请的检测项目有关受限参数、范围、条件等进行具体说明；</w:t>
      </w:r>
      <w:r>
        <w:rPr>
          <w:rFonts w:hint="eastAsia" w:ascii="仿宋_GB2312" w:hAnsi="仿宋_GB2312" w:eastAsia="仿宋_GB2312" w:cs="仿宋_GB2312"/>
          <w:color w:val="auto"/>
          <w:kern w:val="0"/>
          <w:sz w:val="28"/>
          <w:szCs w:val="28"/>
          <w:highlight w:val="none"/>
        </w:rPr>
        <w:t>③</w:t>
      </w:r>
      <w:r>
        <w:rPr>
          <w:rFonts w:ascii="仿宋_GB2312" w:hAnsi="仿宋_GB2312" w:eastAsia="仿宋_GB2312" w:cs="仿宋_GB2312"/>
          <w:color w:val="auto"/>
          <w:kern w:val="0"/>
          <w:sz w:val="28"/>
          <w:szCs w:val="28"/>
          <w:highlight w:val="none"/>
        </w:rPr>
        <w:t>“方法验证、确认或论证”根据实际开展检测方法建立情况填写；</w:t>
      </w:r>
      <w:r>
        <w:rPr>
          <w:rFonts w:hint="eastAsia" w:ascii="仿宋_GB2312" w:hAnsi="仿宋_GB2312" w:eastAsia="仿宋_GB2312" w:cs="仿宋_GB2312"/>
          <w:color w:val="auto"/>
          <w:kern w:val="0"/>
          <w:sz w:val="28"/>
          <w:szCs w:val="28"/>
          <w:highlight w:val="none"/>
        </w:rPr>
        <w:t>④</w:t>
      </w:r>
      <w:r>
        <w:rPr>
          <w:rFonts w:ascii="仿宋_GB2312" w:hAnsi="仿宋_GB2312" w:eastAsia="仿宋_GB2312" w:cs="仿宋_GB2312"/>
          <w:color w:val="auto"/>
          <w:sz w:val="28"/>
          <w:szCs w:val="28"/>
          <w:highlight w:val="none"/>
        </w:rPr>
        <w:t>出具了检测</w:t>
      </w:r>
      <w:r>
        <w:rPr>
          <w:rFonts w:hint="eastAsia" w:ascii="仿宋_GB2312" w:hAnsi="仿宋_GB2312" w:eastAsia="仿宋_GB2312" w:cs="仿宋_GB2312"/>
          <w:color w:val="auto"/>
          <w:sz w:val="28"/>
          <w:szCs w:val="28"/>
          <w:highlight w:val="none"/>
        </w:rPr>
        <w:t>应用报告</w:t>
      </w:r>
      <w:r>
        <w:rPr>
          <w:rFonts w:ascii="仿宋_GB2312" w:hAnsi="仿宋_GB2312" w:eastAsia="仿宋_GB2312" w:cs="仿宋_GB2312"/>
          <w:color w:val="auto"/>
          <w:sz w:val="28"/>
          <w:szCs w:val="28"/>
          <w:highlight w:val="none"/>
        </w:rPr>
        <w:t>的</w:t>
      </w:r>
      <w:r>
        <w:rPr>
          <w:rFonts w:hint="eastAsia" w:ascii="仿宋_GB2312" w:hAnsi="仿宋_GB2312" w:eastAsia="仿宋_GB2312" w:cs="仿宋_GB2312"/>
          <w:color w:val="auto"/>
          <w:sz w:val="28"/>
          <w:szCs w:val="28"/>
          <w:highlight w:val="none"/>
        </w:rPr>
        <w:t>填写检测报告编号。</w:t>
      </w:r>
    </w:p>
    <w:p w14:paraId="0CB02A9E">
      <w:pPr>
        <w:spacing w:line="440" w:lineRule="exact"/>
        <w:ind w:firstLine="480"/>
        <w:rPr>
          <w:rFonts w:ascii="仿宋_GB2312" w:hAnsi="仿宋_GB2312" w:eastAsia="仿宋_GB2312" w:cs="仿宋_GB2312"/>
          <w:color w:val="auto"/>
          <w:kern w:val="0"/>
          <w:sz w:val="28"/>
          <w:szCs w:val="28"/>
          <w:highlight w:val="none"/>
        </w:rPr>
      </w:pPr>
      <w:r>
        <w:rPr>
          <w:rFonts w:ascii="仿宋_GB2312" w:hAnsi="仿宋_GB2312" w:eastAsia="仿宋_GB2312" w:cs="仿宋_GB2312"/>
          <w:color w:val="auto"/>
          <w:kern w:val="0"/>
          <w:sz w:val="28"/>
          <w:szCs w:val="28"/>
          <w:highlight w:val="none"/>
        </w:rPr>
        <w:t>2</w:t>
      </w:r>
      <w:r>
        <w:rPr>
          <w:rFonts w:hint="eastAsia" w:ascii="仿宋_GB2312" w:hAnsi="仿宋_GB2312" w:eastAsia="仿宋_GB2312" w:cs="仿宋_GB2312"/>
          <w:color w:val="auto"/>
          <w:kern w:val="0"/>
          <w:sz w:val="28"/>
          <w:szCs w:val="28"/>
          <w:highlight w:val="none"/>
        </w:rPr>
        <w:t>.提交近年来参加实验室间比对、盲样考核或能力验证等的结果（如果参加请提供）。</w:t>
      </w:r>
    </w:p>
    <w:p w14:paraId="32F2B41D">
      <w:pPr>
        <w:spacing w:line="440" w:lineRule="exac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kern w:val="0"/>
          <w:sz w:val="28"/>
          <w:szCs w:val="28"/>
          <w:highlight w:val="none"/>
        </w:rPr>
        <w:t>3.提交技术服务报告清单（表7）。</w:t>
      </w:r>
    </w:p>
    <w:bookmarkEnd w:id="0"/>
    <w:p w14:paraId="66AD8E3D">
      <w:pPr>
        <w:spacing w:line="440" w:lineRule="exact"/>
        <w:ind w:firstLine="557" w:firstLineChars="199"/>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表7. 技术服务报告清单</w:t>
      </w:r>
    </w:p>
    <w:tbl>
      <w:tblPr>
        <w:tblStyle w:val="7"/>
        <w:tblW w:w="8528" w:type="dxa"/>
        <w:jc w:val="center"/>
        <w:tblLayout w:type="fixed"/>
        <w:tblCellMar>
          <w:top w:w="0" w:type="dxa"/>
          <w:left w:w="108" w:type="dxa"/>
          <w:bottom w:w="0" w:type="dxa"/>
          <w:right w:w="108" w:type="dxa"/>
        </w:tblCellMar>
      </w:tblPr>
      <w:tblGrid>
        <w:gridCol w:w="887"/>
        <w:gridCol w:w="1741"/>
        <w:gridCol w:w="1072"/>
        <w:gridCol w:w="4117"/>
        <w:gridCol w:w="711"/>
      </w:tblGrid>
      <w:tr w14:paraId="2C505BDB">
        <w:tblPrEx>
          <w:tblCellMar>
            <w:top w:w="0" w:type="dxa"/>
            <w:left w:w="108" w:type="dxa"/>
            <w:bottom w:w="0" w:type="dxa"/>
            <w:right w:w="108" w:type="dxa"/>
          </w:tblCellMar>
        </w:tblPrEx>
        <w:trPr>
          <w:trHeight w:val="70"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6904A8CC">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序号</w:t>
            </w:r>
          </w:p>
        </w:tc>
        <w:tc>
          <w:tcPr>
            <w:tcW w:w="1741" w:type="dxa"/>
            <w:tcBorders>
              <w:top w:val="single" w:color="000000" w:sz="4" w:space="0"/>
              <w:left w:val="nil"/>
              <w:bottom w:val="single" w:color="000000" w:sz="4" w:space="0"/>
              <w:right w:val="single" w:color="000000" w:sz="4" w:space="0"/>
            </w:tcBorders>
            <w:noWrap w:val="0"/>
            <w:vAlign w:val="center"/>
          </w:tcPr>
          <w:p w14:paraId="14CC29AE">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项目名称</w:t>
            </w:r>
          </w:p>
        </w:tc>
        <w:tc>
          <w:tcPr>
            <w:tcW w:w="1072" w:type="dxa"/>
            <w:tcBorders>
              <w:top w:val="single" w:color="000000" w:sz="4" w:space="0"/>
              <w:left w:val="nil"/>
              <w:bottom w:val="single" w:color="000000" w:sz="4" w:space="0"/>
              <w:right w:val="single" w:color="000000" w:sz="4" w:space="0"/>
            </w:tcBorders>
            <w:noWrap w:val="0"/>
            <w:vAlign w:val="center"/>
          </w:tcPr>
          <w:p w14:paraId="7030BCE1">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报告编号</w:t>
            </w:r>
          </w:p>
        </w:tc>
        <w:tc>
          <w:tcPr>
            <w:tcW w:w="4117" w:type="dxa"/>
            <w:tcBorders>
              <w:top w:val="single" w:color="000000" w:sz="4" w:space="0"/>
              <w:left w:val="nil"/>
              <w:bottom w:val="single" w:color="000000" w:sz="4" w:space="0"/>
              <w:right w:val="single" w:color="000000" w:sz="4" w:space="0"/>
            </w:tcBorders>
            <w:noWrap w:val="0"/>
            <w:vAlign w:val="center"/>
          </w:tcPr>
          <w:p w14:paraId="53D6F7C7">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技术服务类别</w:t>
            </w:r>
          </w:p>
        </w:tc>
        <w:tc>
          <w:tcPr>
            <w:tcW w:w="711" w:type="dxa"/>
            <w:tcBorders>
              <w:top w:val="single" w:color="000000" w:sz="4" w:space="0"/>
              <w:left w:val="nil"/>
              <w:bottom w:val="single" w:color="000000" w:sz="4" w:space="0"/>
              <w:right w:val="single" w:color="000000" w:sz="4" w:space="0"/>
            </w:tcBorders>
            <w:noWrap w:val="0"/>
            <w:vAlign w:val="center"/>
          </w:tcPr>
          <w:p w14:paraId="413F2DD9">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年份</w:t>
            </w:r>
          </w:p>
        </w:tc>
      </w:tr>
      <w:tr w14:paraId="54EAB166">
        <w:tblPrEx>
          <w:tblCellMar>
            <w:top w:w="0" w:type="dxa"/>
            <w:left w:w="108" w:type="dxa"/>
            <w:bottom w:w="0" w:type="dxa"/>
            <w:right w:w="108" w:type="dxa"/>
          </w:tblCellMar>
        </w:tblPrEx>
        <w:trPr>
          <w:trHeight w:val="657" w:hRule="atLeast"/>
          <w:jc w:val="center"/>
        </w:trPr>
        <w:tc>
          <w:tcPr>
            <w:tcW w:w="887" w:type="dxa"/>
            <w:tcBorders>
              <w:top w:val="single" w:color="000000" w:sz="4" w:space="0"/>
              <w:left w:val="single" w:color="000000" w:sz="4" w:space="0"/>
              <w:bottom w:val="single" w:color="000000" w:sz="4" w:space="0"/>
              <w:right w:val="single" w:color="000000" w:sz="4" w:space="0"/>
            </w:tcBorders>
            <w:noWrap w:val="0"/>
            <w:vAlign w:val="center"/>
          </w:tcPr>
          <w:p w14:paraId="1619D177">
            <w:pPr>
              <w:spacing w:line="340" w:lineRule="exact"/>
              <w:jc w:val="center"/>
              <w:rPr>
                <w:rFonts w:ascii="仿宋_GB2312" w:hAnsi="仿宋_GB2312" w:eastAsia="仿宋_GB2312" w:cs="仿宋_GB2312"/>
                <w:color w:val="auto"/>
                <w:kern w:val="0"/>
                <w:szCs w:val="22"/>
                <w:highlight w:val="none"/>
              </w:rPr>
            </w:pPr>
            <w:r>
              <w:rPr>
                <w:rFonts w:hint="eastAsia" w:ascii="仿宋_GB2312" w:hAnsi="仿宋_GB2312" w:eastAsia="仿宋_GB2312" w:cs="仿宋_GB2312"/>
                <w:color w:val="auto"/>
                <w:kern w:val="0"/>
                <w:szCs w:val="22"/>
                <w:highlight w:val="none"/>
              </w:rPr>
              <w:t>…</w:t>
            </w:r>
          </w:p>
        </w:tc>
        <w:tc>
          <w:tcPr>
            <w:tcW w:w="1741" w:type="dxa"/>
            <w:tcBorders>
              <w:top w:val="single" w:color="000000" w:sz="4" w:space="0"/>
              <w:left w:val="nil"/>
              <w:bottom w:val="single" w:color="000000" w:sz="4" w:space="0"/>
              <w:right w:val="single" w:color="000000" w:sz="4" w:space="0"/>
            </w:tcBorders>
            <w:noWrap w:val="0"/>
            <w:vAlign w:val="center"/>
          </w:tcPr>
          <w:p w14:paraId="4190759C">
            <w:pPr>
              <w:spacing w:line="340" w:lineRule="exact"/>
              <w:jc w:val="center"/>
              <w:rPr>
                <w:rFonts w:ascii="仿宋_GB2312" w:hAnsi="仿宋_GB2312" w:eastAsia="仿宋_GB2312" w:cs="仿宋_GB2312"/>
                <w:color w:val="auto"/>
                <w:kern w:val="0"/>
                <w:szCs w:val="22"/>
                <w:highlight w:val="none"/>
              </w:rPr>
            </w:pPr>
          </w:p>
        </w:tc>
        <w:tc>
          <w:tcPr>
            <w:tcW w:w="1072" w:type="dxa"/>
            <w:tcBorders>
              <w:top w:val="single" w:color="000000" w:sz="4" w:space="0"/>
              <w:left w:val="nil"/>
              <w:bottom w:val="single" w:color="000000" w:sz="4" w:space="0"/>
              <w:right w:val="single" w:color="000000" w:sz="4" w:space="0"/>
            </w:tcBorders>
            <w:noWrap w:val="0"/>
            <w:vAlign w:val="center"/>
          </w:tcPr>
          <w:p w14:paraId="72BD010A">
            <w:pPr>
              <w:spacing w:line="340" w:lineRule="exact"/>
              <w:jc w:val="center"/>
              <w:rPr>
                <w:rFonts w:ascii="仿宋_GB2312" w:hAnsi="仿宋_GB2312" w:eastAsia="仿宋_GB2312" w:cs="仿宋_GB2312"/>
                <w:color w:val="auto"/>
                <w:kern w:val="0"/>
                <w:szCs w:val="22"/>
                <w:highlight w:val="none"/>
              </w:rPr>
            </w:pPr>
          </w:p>
        </w:tc>
        <w:tc>
          <w:tcPr>
            <w:tcW w:w="4117" w:type="dxa"/>
            <w:tcBorders>
              <w:top w:val="single" w:color="000000" w:sz="4" w:space="0"/>
              <w:left w:val="nil"/>
              <w:bottom w:val="single" w:color="000000" w:sz="4" w:space="0"/>
              <w:right w:val="single" w:color="000000" w:sz="4" w:space="0"/>
            </w:tcBorders>
            <w:noWrap w:val="0"/>
            <w:vAlign w:val="center"/>
          </w:tcPr>
          <w:p w14:paraId="350C90EE">
            <w:pPr>
              <w:spacing w:line="340" w:lineRule="exact"/>
              <w:jc w:val="left"/>
              <w:rPr>
                <w:rFonts w:ascii="仿宋_GB2312" w:hAnsi="仿宋_GB2312" w:eastAsia="仿宋_GB2312" w:cs="仿宋_GB2312"/>
                <w:color w:val="auto"/>
                <w:kern w:val="0"/>
                <w:szCs w:val="22"/>
                <w:highlight w:val="none"/>
              </w:rPr>
            </w:pP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kern w:val="0"/>
                <w:szCs w:val="22"/>
                <w:highlight w:val="none"/>
              </w:rPr>
              <w:t>职业病危害因素检测</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kern w:val="0"/>
                <w:szCs w:val="22"/>
                <w:highlight w:val="none"/>
              </w:rPr>
              <w:t>职业病危害评价</w:t>
            </w:r>
          </w:p>
        </w:tc>
        <w:tc>
          <w:tcPr>
            <w:tcW w:w="711" w:type="dxa"/>
            <w:tcBorders>
              <w:top w:val="single" w:color="000000" w:sz="4" w:space="0"/>
              <w:left w:val="nil"/>
              <w:bottom w:val="single" w:color="000000" w:sz="4" w:space="0"/>
              <w:right w:val="single" w:color="000000" w:sz="4" w:space="0"/>
            </w:tcBorders>
            <w:noWrap w:val="0"/>
            <w:vAlign w:val="center"/>
          </w:tcPr>
          <w:p w14:paraId="14C3828D">
            <w:pPr>
              <w:spacing w:line="340" w:lineRule="exact"/>
              <w:jc w:val="center"/>
              <w:rPr>
                <w:rFonts w:ascii="仿宋_GB2312" w:hAnsi="仿宋_GB2312" w:eastAsia="仿宋_GB2312" w:cs="仿宋_GB2312"/>
                <w:color w:val="auto"/>
                <w:kern w:val="0"/>
                <w:szCs w:val="22"/>
                <w:highlight w:val="none"/>
              </w:rPr>
            </w:pPr>
          </w:p>
        </w:tc>
      </w:tr>
    </w:tbl>
    <w:p w14:paraId="4E4E9292">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kern w:val="0"/>
          <w:sz w:val="28"/>
          <w:szCs w:val="28"/>
          <w:highlight w:val="none"/>
        </w:rPr>
        <w:t>注：</w:t>
      </w:r>
      <w:r>
        <w:rPr>
          <w:rFonts w:hint="eastAsia" w:ascii="仿宋_GB2312" w:hAnsi="仿宋_GB2312" w:eastAsia="仿宋_GB2312" w:cs="仿宋_GB2312"/>
          <w:color w:val="auto"/>
          <w:sz w:val="28"/>
          <w:szCs w:val="28"/>
          <w:highlight w:val="none"/>
        </w:rPr>
        <w:t>申请资质延续时，应提供过去5年实际开展的技术服务报告清单。</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项目</w:t>
      </w:r>
      <w:r>
        <w:rPr>
          <w:rFonts w:hint="eastAsia" w:ascii="仿宋_GB2312" w:hAnsi="仿宋_GB2312" w:eastAsia="仿宋_GB2312" w:cs="仿宋_GB2312"/>
          <w:color w:val="auto"/>
          <w:kern w:val="0"/>
          <w:sz w:val="28"/>
          <w:szCs w:val="28"/>
          <w:highlight w:val="none"/>
        </w:rPr>
        <w:t>名称”</w:t>
      </w:r>
      <w:r>
        <w:rPr>
          <w:rFonts w:hint="eastAsia" w:ascii="仿宋_GB2312" w:hAnsi="仿宋_GB2312" w:eastAsia="仿宋_GB2312" w:cs="仿宋_GB2312"/>
          <w:color w:val="auto"/>
          <w:kern w:val="0"/>
          <w:sz w:val="28"/>
          <w:szCs w:val="28"/>
          <w:highlight w:val="none"/>
          <w:lang w:eastAsia="zh-CN"/>
        </w:rPr>
        <w:t>应包含所</w:t>
      </w:r>
      <w:r>
        <w:rPr>
          <w:rFonts w:hint="eastAsia" w:ascii="仿宋_GB2312" w:hAnsi="仿宋_GB2312" w:eastAsia="仿宋_GB2312" w:cs="仿宋_GB2312"/>
          <w:color w:val="auto"/>
          <w:kern w:val="0"/>
          <w:sz w:val="28"/>
          <w:szCs w:val="28"/>
          <w:highlight w:val="none"/>
        </w:rPr>
        <w:t>服务用人单位名称；“报告编号”指技术服务报告编号，</w:t>
      </w:r>
      <w:r>
        <w:rPr>
          <w:rFonts w:hint="eastAsia" w:ascii="仿宋_GB2312" w:hAnsi="仿宋_GB2312" w:eastAsia="仿宋_GB2312" w:cs="仿宋_GB2312"/>
          <w:b/>
          <w:bCs/>
          <w:color w:val="auto"/>
          <w:kern w:val="0"/>
          <w:sz w:val="28"/>
          <w:szCs w:val="28"/>
          <w:highlight w:val="none"/>
        </w:rPr>
        <w:t>应为连续编号，如果有间断应说明原因</w:t>
      </w:r>
      <w:r>
        <w:rPr>
          <w:rFonts w:hint="eastAsia" w:ascii="仿宋_GB2312" w:hAnsi="仿宋_GB2312" w:eastAsia="仿宋_GB2312" w:cs="仿宋_GB2312"/>
          <w:color w:val="auto"/>
          <w:kern w:val="0"/>
          <w:sz w:val="28"/>
          <w:szCs w:val="28"/>
          <w:highlight w:val="none"/>
        </w:rPr>
        <w:t>；“年份”为技术服务报告签发年份。新证申请和增加业务范围申请的单位每个业务范围需提供中型以上企业模拟检测报告和现状评价报告各2份的清单</w:t>
      </w:r>
      <w:r>
        <w:rPr>
          <w:rFonts w:hint="eastAsia" w:ascii="仿宋_GB2312" w:hAnsi="仿宋_GB2312" w:eastAsia="仿宋_GB2312" w:cs="仿宋_GB2312"/>
          <w:color w:val="auto"/>
          <w:kern w:val="0"/>
          <w:sz w:val="28"/>
          <w:szCs w:val="28"/>
          <w:highlight w:val="none"/>
          <w:lang w:eastAsia="zh-CN"/>
        </w:rPr>
        <w:t>。</w:t>
      </w:r>
    </w:p>
    <w:p w14:paraId="27D20FE0">
      <w:pPr>
        <w:spacing w:line="440" w:lineRule="exact"/>
        <w:ind w:firstLine="557" w:firstLineChars="199"/>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4.取得检验检测机构资质认定（CMA）证书的，请提供资质认定证书及附表（复印件）。</w:t>
      </w:r>
    </w:p>
    <w:p w14:paraId="09D91980">
      <w:pPr>
        <w:spacing w:line="440" w:lineRule="exact"/>
        <w:ind w:firstLine="557" w:firstLineChars="199"/>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5.取得实验室认可</w:t>
      </w:r>
      <w:r>
        <w:rPr>
          <w:rFonts w:hint="eastAsia" w:ascii="仿宋_GB2312" w:hAnsi="仿宋_GB2312" w:eastAsia="仿宋_GB2312" w:cs="仿宋_GB2312"/>
          <w:color w:val="auto"/>
          <w:kern w:val="0"/>
          <w:sz w:val="28"/>
          <w:szCs w:val="28"/>
          <w:highlight w:val="none"/>
        </w:rPr>
        <w:t>（CNAS）</w:t>
      </w:r>
      <w:r>
        <w:rPr>
          <w:rFonts w:hint="eastAsia" w:ascii="仿宋_GB2312" w:hAnsi="仿宋_GB2312" w:eastAsia="仿宋_GB2312" w:cs="仿宋_GB2312"/>
          <w:color w:val="auto"/>
          <w:sz w:val="28"/>
          <w:szCs w:val="28"/>
          <w:highlight w:val="none"/>
        </w:rPr>
        <w:t>证书的，请提供认可证书及附件（复印件）。</w:t>
      </w:r>
    </w:p>
    <w:p w14:paraId="17151E8E">
      <w:pPr>
        <w:keepNext/>
        <w:keepLines/>
        <w:outlineLvl w:val="1"/>
        <w:rPr>
          <w:rFonts w:ascii="黑体" w:hAnsi="黑体" w:eastAsia="黑体" w:cs="黑体"/>
          <w:color w:val="auto"/>
          <w:sz w:val="32"/>
          <w:szCs w:val="32"/>
          <w:highlight w:val="none"/>
          <w:shd w:val="clear" w:color="auto" w:fill="FFFFFF"/>
          <w:lang w:bidi="ar"/>
        </w:rPr>
      </w:pPr>
      <w:r>
        <w:rPr>
          <w:rFonts w:ascii="Calibri" w:hAnsi="Calibri"/>
          <w:color w:val="auto"/>
          <w:szCs w:val="22"/>
          <w:highlight w:val="none"/>
        </w:rPr>
        <w:br w:type="page"/>
      </w:r>
      <w:r>
        <w:rPr>
          <w:rFonts w:hint="eastAsia" w:ascii="黑体" w:hAnsi="黑体" w:eastAsia="黑体" w:cs="黑体"/>
          <w:color w:val="auto"/>
          <w:sz w:val="32"/>
          <w:szCs w:val="32"/>
          <w:highlight w:val="none"/>
          <w:shd w:val="clear" w:color="auto" w:fill="FFFFFF"/>
          <w:lang w:bidi="ar"/>
        </w:rPr>
        <w:t>附录4</w:t>
      </w:r>
    </w:p>
    <w:p w14:paraId="3B4598A5">
      <w:pPr>
        <w:keepNext/>
        <w:keepLines/>
        <w:rPr>
          <w:rFonts w:ascii="黑体" w:hAnsi="黑体" w:eastAsia="黑体" w:cs="黑体"/>
          <w:color w:val="auto"/>
          <w:spacing w:val="12"/>
          <w:sz w:val="32"/>
          <w:szCs w:val="32"/>
          <w:highlight w:val="none"/>
          <w:shd w:val="clear" w:color="auto" w:fill="FFFFFF"/>
          <w:lang w:bidi="ar"/>
        </w:rPr>
      </w:pPr>
    </w:p>
    <w:p w14:paraId="2C4708F9">
      <w:pPr>
        <w:widowControl/>
        <w:spacing w:afterAutospacing="1" w:line="480" w:lineRule="atLeast"/>
        <w:jc w:val="center"/>
        <w:rPr>
          <w:rFonts w:ascii="华文中宋" w:hAnsi="华文中宋" w:eastAsia="华文中宋" w:cs="黑体"/>
          <w:b/>
          <w:bCs/>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lang w:eastAsia="zh-CN"/>
        </w:rPr>
        <w:t>安徽省</w:t>
      </w:r>
      <w:r>
        <w:rPr>
          <w:rFonts w:hint="eastAsia" w:ascii="方正小标宋简体" w:hAnsi="方正小标宋简体" w:eastAsia="方正小标宋简体" w:cs="方正小标宋简体"/>
          <w:b w:val="0"/>
          <w:bCs w:val="0"/>
          <w:color w:val="auto"/>
          <w:kern w:val="0"/>
          <w:sz w:val="36"/>
          <w:szCs w:val="36"/>
          <w:highlight w:val="none"/>
        </w:rPr>
        <w:t>职业卫生技术服务机构</w:t>
      </w:r>
      <w:r>
        <w:rPr>
          <w:rFonts w:hint="eastAsia" w:ascii="方正小标宋简体" w:hAnsi="方正小标宋简体" w:eastAsia="方正小标宋简体" w:cs="方正小标宋简体"/>
          <w:b w:val="0"/>
          <w:bCs w:val="0"/>
          <w:color w:val="auto"/>
          <w:spacing w:val="12"/>
          <w:kern w:val="0"/>
          <w:sz w:val="36"/>
          <w:szCs w:val="36"/>
          <w:highlight w:val="none"/>
        </w:rPr>
        <w:t>资质认可</w:t>
      </w:r>
      <w:r>
        <w:rPr>
          <w:rFonts w:hint="eastAsia" w:ascii="方正小标宋简体" w:hAnsi="方正小标宋简体" w:eastAsia="方正小标宋简体" w:cs="方正小标宋简体"/>
          <w:b w:val="0"/>
          <w:bCs w:val="0"/>
          <w:color w:val="auto"/>
          <w:kern w:val="0"/>
          <w:sz w:val="36"/>
          <w:szCs w:val="36"/>
          <w:highlight w:val="none"/>
        </w:rPr>
        <w:t>申请受理单</w:t>
      </w:r>
    </w:p>
    <w:p w14:paraId="2433F113">
      <w:pPr>
        <w:widowControl/>
        <w:spacing w:beforeAutospacing="1" w:afterAutospacing="1" w:line="480" w:lineRule="atLeast"/>
        <w:ind w:firstLine="240" w:firstLineChars="100"/>
        <w:jc w:val="right"/>
        <w:rPr>
          <w:rFonts w:ascii="仿宋_GB2312" w:hAnsi="仿宋_GB2312" w:eastAsia="仿宋_GB2312" w:cs="仿宋_GB2312"/>
          <w:color w:val="auto"/>
          <w:kern w:val="0"/>
          <w:sz w:val="24"/>
          <w:szCs w:val="22"/>
          <w:highlight w:val="none"/>
        </w:rPr>
      </w:pPr>
      <w:r>
        <w:rPr>
          <w:rFonts w:hint="eastAsia" w:ascii="仿宋_GB2312" w:hAnsi="仿宋_GB2312" w:eastAsia="仿宋_GB2312" w:cs="仿宋_GB2312"/>
          <w:color w:val="auto"/>
          <w:kern w:val="0"/>
          <w:sz w:val="24"/>
          <w:szCs w:val="22"/>
          <w:highlight w:val="none"/>
        </w:rPr>
        <w:t>（皖）卫职技申字（   ）第   号</w:t>
      </w:r>
    </w:p>
    <w:p w14:paraId="30AF1EC4">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（申请人名称） </w:t>
      </w:r>
      <w:r>
        <w:rPr>
          <w:rFonts w:hint="eastAsia" w:ascii="仿宋_GB2312" w:hAnsi="仿宋_GB2312" w:eastAsia="仿宋_GB2312" w:cs="仿宋_GB2312"/>
          <w:color w:val="auto"/>
          <w:sz w:val="28"/>
          <w:szCs w:val="28"/>
          <w:highlight w:val="none"/>
        </w:rPr>
        <w:t>：</w:t>
      </w:r>
    </w:p>
    <w:p w14:paraId="0D2AB0DE">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你单位提出的职业卫生技术服务机构资质□认可、□变更、□增加业务范围、□延续</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□遗失补办申请，本机关根据</w:t>
      </w:r>
      <w:r>
        <w:rPr>
          <w:rFonts w:hint="eastAsia" w:ascii="仿宋_GB2312" w:hAnsi="仿宋_GB2312" w:eastAsia="仿宋_GB2312" w:cs="仿宋_GB2312"/>
          <w:color w:val="auto"/>
          <w:szCs w:val="22"/>
          <w:highlight w:val="none"/>
        </w:rPr>
        <w:fldChar w:fldCharType="begin"/>
      </w:r>
      <w:r>
        <w:rPr>
          <w:rFonts w:hint="eastAsia" w:ascii="仿宋_GB2312" w:hAnsi="仿宋_GB2312" w:eastAsia="仿宋_GB2312" w:cs="仿宋_GB2312"/>
          <w:color w:val="auto"/>
          <w:szCs w:val="22"/>
          <w:highlight w:val="none"/>
        </w:rPr>
        <w:instrText xml:space="preserve"> HYPERLINK "http://localhost:8080/nhfpc/ea/javascript:void(0);" </w:instrText>
      </w:r>
      <w:r>
        <w:rPr>
          <w:rFonts w:hint="eastAsia" w:ascii="仿宋_GB2312" w:hAnsi="仿宋_GB2312" w:eastAsia="仿宋_GB2312" w:cs="仿宋_GB2312"/>
          <w:color w:val="auto"/>
          <w:szCs w:val="22"/>
          <w:highlight w:val="none"/>
        </w:rPr>
        <w:fldChar w:fldCharType="separate"/>
      </w:r>
      <w:r>
        <w:rPr>
          <w:rFonts w:hint="eastAsia" w:ascii="仿宋_GB2312" w:hAnsi="仿宋_GB2312" w:eastAsia="仿宋_GB2312" w:cs="仿宋_GB2312"/>
          <w:color w:val="auto"/>
          <w:sz w:val="28"/>
          <w:szCs w:val="28"/>
          <w:highlight w:val="none"/>
        </w:rPr>
        <w:t>《中华人民共和国行政许可法》第三十二条第一款第（五）项</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的规定，决定予以受理，并在受理之日起20个工作日内作出行政许可决定。</w:t>
      </w:r>
    </w:p>
    <w:p w14:paraId="3EB7154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根据有关规定，该行政许可实行先技术评审再审批。技术评审包括申请材料的技术审查和现场技术考核（按照程序要求开展）。现场技术考核</w:t>
      </w:r>
      <w:r>
        <w:rPr>
          <w:rFonts w:ascii="Times New Roman" w:hAnsi="Times New Roman" w:eastAsia="仿宋_GB2312"/>
          <w:color w:val="auto"/>
          <w:sz w:val="28"/>
          <w:szCs w:val="28"/>
          <w:highlight w:val="none"/>
        </w:rPr>
        <w:t>时间</w:t>
      </w:r>
      <w:r>
        <w:rPr>
          <w:rFonts w:hint="eastAsia" w:ascii="Times New Roman" w:hAnsi="Times New Roman" w:eastAsia="仿宋_GB2312"/>
          <w:color w:val="auto"/>
          <w:sz w:val="28"/>
          <w:szCs w:val="28"/>
          <w:highlight w:val="none"/>
        </w:rPr>
        <w:t>一般</w:t>
      </w:r>
      <w:r>
        <w:rPr>
          <w:rFonts w:ascii="Times New Roman" w:hAnsi="Times New Roman" w:eastAsia="仿宋_GB2312"/>
          <w:color w:val="auto"/>
          <w:sz w:val="28"/>
          <w:szCs w:val="28"/>
          <w:highlight w:val="none"/>
        </w:rPr>
        <w:t>不超过10</w:t>
      </w:r>
      <w:r>
        <w:rPr>
          <w:rFonts w:hint="eastAsia" w:ascii="Times New Roman" w:hAnsi="Times New Roman" w:eastAsia="仿宋_GB2312"/>
          <w:color w:val="auto"/>
          <w:sz w:val="28"/>
          <w:szCs w:val="28"/>
          <w:highlight w:val="none"/>
        </w:rPr>
        <w:t>个工作</w:t>
      </w:r>
      <w:r>
        <w:rPr>
          <w:rFonts w:ascii="Times New Roman" w:hAnsi="Times New Roman" w:eastAsia="仿宋_GB2312"/>
          <w:color w:val="auto"/>
          <w:sz w:val="28"/>
          <w:szCs w:val="28"/>
          <w:highlight w:val="none"/>
        </w:rPr>
        <w:t>日，且</w:t>
      </w:r>
      <w:r>
        <w:rPr>
          <w:rFonts w:hint="eastAsia" w:ascii="Times New Roman" w:hAnsi="Times New Roman" w:eastAsia="仿宋_GB2312"/>
          <w:color w:val="auto"/>
          <w:sz w:val="28"/>
          <w:szCs w:val="28"/>
          <w:highlight w:val="none"/>
        </w:rPr>
        <w:t>现场技术考核</w:t>
      </w:r>
      <w:r>
        <w:rPr>
          <w:rFonts w:ascii="Times New Roman" w:hAnsi="Times New Roman" w:eastAsia="仿宋_GB2312"/>
          <w:color w:val="auto"/>
          <w:sz w:val="28"/>
          <w:szCs w:val="28"/>
          <w:highlight w:val="none"/>
        </w:rPr>
        <w:t>时间不计入许可办理时限。</w:t>
      </w:r>
      <w:r>
        <w:rPr>
          <w:rFonts w:hint="eastAsia" w:ascii="仿宋_GB2312" w:hAnsi="仿宋_GB2312" w:eastAsia="仿宋_GB2312" w:cs="仿宋_GB2312"/>
          <w:color w:val="auto"/>
          <w:sz w:val="28"/>
          <w:szCs w:val="28"/>
          <w:highlight w:val="none"/>
        </w:rPr>
        <w:t>因特殊原因需要延长期限的，另行告知。</w:t>
      </w:r>
    </w:p>
    <w:p w14:paraId="0AC3D261">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申请人:</w:t>
      </w:r>
    </w:p>
    <w:p w14:paraId="6C5788C0">
      <w:pPr>
        <w:spacing w:line="560" w:lineRule="exact"/>
        <w:ind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通讯地址:</w:t>
      </w:r>
    </w:p>
    <w:p w14:paraId="43B9B75B">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联系人:                    联系电话:</w:t>
      </w:r>
    </w:p>
    <w:p w14:paraId="11298B86">
      <w:pPr>
        <w:spacing w:line="560" w:lineRule="exact"/>
        <w:ind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受理人:                    联系电话: </w:t>
      </w:r>
    </w:p>
    <w:p w14:paraId="0E7AF0C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收费标准: 不收费           查询方式:                    </w:t>
      </w:r>
    </w:p>
    <w:p w14:paraId="3CF468E5">
      <w:pPr>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受理机构</w:t>
      </w:r>
      <w:r>
        <w:rPr>
          <w:rFonts w:ascii="仿宋_GB2312" w:hAnsi="仿宋_GB2312" w:eastAsia="仿宋_GB2312" w:cs="仿宋_GB2312"/>
          <w:color w:val="auto"/>
          <w:sz w:val="28"/>
          <w:szCs w:val="28"/>
          <w:highlight w:val="none"/>
        </w:rPr>
        <w:t xml:space="preserve">:  </w:t>
      </w:r>
    </w:p>
    <w:p w14:paraId="7234E6DF">
      <w:pPr>
        <w:spacing w:line="560" w:lineRule="exact"/>
        <w:ind w:firstLine="560" w:firstLineChars="200"/>
        <w:rPr>
          <w:rFonts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特此通知。</w:t>
      </w:r>
    </w:p>
    <w:p w14:paraId="532C0198">
      <w:pPr>
        <w:spacing w:line="560" w:lineRule="exact"/>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571B79D3">
      <w:pPr>
        <w:keepNext/>
        <w:keepLines/>
        <w:outlineLvl w:val="1"/>
        <w:rPr>
          <w:rFonts w:ascii="黑体" w:hAnsi="黑体" w:eastAsia="黑体" w:cs="黑体"/>
          <w:color w:val="auto"/>
          <w:sz w:val="32"/>
          <w:szCs w:val="32"/>
          <w:highlight w:val="none"/>
          <w:shd w:val="clear" w:color="auto" w:fill="FFFFFF"/>
          <w:lang w:bidi="ar"/>
        </w:rPr>
      </w:pPr>
      <w:r>
        <w:rPr>
          <w:rFonts w:hint="eastAsia" w:ascii="Times New Roman" w:hAnsi="Times New Roman" w:eastAsia="黑体"/>
          <w:color w:val="auto"/>
          <w:spacing w:val="12"/>
          <w:szCs w:val="22"/>
          <w:highlight w:val="none"/>
          <w:shd w:val="clear" w:color="auto" w:fill="FFFFFF"/>
          <w:lang w:bidi="ar"/>
        </w:rPr>
        <w:br w:type="page"/>
      </w:r>
      <w:r>
        <w:rPr>
          <w:rFonts w:hint="eastAsia" w:ascii="黑体" w:hAnsi="黑体" w:eastAsia="黑体" w:cs="黑体"/>
          <w:color w:val="auto"/>
          <w:sz w:val="32"/>
          <w:szCs w:val="32"/>
          <w:highlight w:val="none"/>
          <w:shd w:val="clear" w:color="auto" w:fill="FFFFFF"/>
          <w:lang w:bidi="ar"/>
        </w:rPr>
        <w:t>附录5</w:t>
      </w:r>
    </w:p>
    <w:p w14:paraId="3FF92D7E">
      <w:pPr>
        <w:keepNext/>
        <w:keepLines/>
        <w:rPr>
          <w:rFonts w:ascii="Times New Roman" w:hAnsi="Times New Roman" w:eastAsia="黑体"/>
          <w:b/>
          <w:bCs/>
          <w:color w:val="auto"/>
          <w:spacing w:val="12"/>
          <w:sz w:val="32"/>
          <w:szCs w:val="32"/>
          <w:highlight w:val="none"/>
          <w:shd w:val="clear" w:color="auto" w:fill="FFFFFF"/>
          <w:lang w:bidi="ar"/>
        </w:rPr>
      </w:pPr>
    </w:p>
    <w:p w14:paraId="66B9D693">
      <w:pPr>
        <w:keepNext w:val="0"/>
        <w:keepLines w:val="0"/>
        <w:pageBreakBefore w:val="0"/>
        <w:widowControl/>
        <w:kinsoku/>
        <w:wordWrap/>
        <w:overflowPunct/>
        <w:topLinePunct w:val="0"/>
        <w:autoSpaceDE/>
        <w:autoSpaceDN/>
        <w:bidi w:val="0"/>
        <w:adjustRightInd/>
        <w:snapToGrid/>
        <w:spacing w:afterAutospacing="0" w:line="480" w:lineRule="exact"/>
        <w:jc w:val="center"/>
        <w:textAlignment w:val="auto"/>
        <w:rPr>
          <w:rFonts w:hint="eastAsia" w:ascii="方正小标宋简体" w:hAnsi="方正小标宋简体" w:eastAsia="方正小标宋简体" w:cs="方正小标宋简体"/>
          <w:b w:val="0"/>
          <w:bCs w:val="0"/>
          <w:color w:val="auto"/>
          <w:kern w:val="0"/>
          <w:sz w:val="36"/>
          <w:szCs w:val="36"/>
          <w:highlight w:val="none"/>
          <w:lang w:eastAsia="zh-CN"/>
        </w:rPr>
      </w:pPr>
      <w:r>
        <w:rPr>
          <w:rFonts w:hint="eastAsia" w:ascii="方正小标宋简体" w:hAnsi="方正小标宋简体" w:eastAsia="方正小标宋简体" w:cs="方正小标宋简体"/>
          <w:b w:val="0"/>
          <w:bCs w:val="0"/>
          <w:color w:val="auto"/>
          <w:kern w:val="0"/>
          <w:sz w:val="36"/>
          <w:szCs w:val="36"/>
          <w:highlight w:val="none"/>
          <w:lang w:eastAsia="zh-CN"/>
        </w:rPr>
        <w:t>安徽省职业卫生技术服务机构资质认可申请材料</w:t>
      </w:r>
    </w:p>
    <w:p w14:paraId="38E6976D">
      <w:pPr>
        <w:keepNext w:val="0"/>
        <w:keepLines w:val="0"/>
        <w:pageBreakBefore w:val="0"/>
        <w:widowControl/>
        <w:kinsoku/>
        <w:wordWrap/>
        <w:overflowPunct/>
        <w:topLinePunct w:val="0"/>
        <w:autoSpaceDE/>
        <w:autoSpaceDN/>
        <w:bidi w:val="0"/>
        <w:adjustRightInd/>
        <w:snapToGrid/>
        <w:spacing w:afterAutospacing="0" w:line="480" w:lineRule="exact"/>
        <w:jc w:val="center"/>
        <w:textAlignment w:val="auto"/>
        <w:rPr>
          <w:rFonts w:hint="eastAsia" w:ascii="方正小标宋简体" w:hAnsi="方正小标宋简体" w:eastAsia="方正小标宋简体" w:cs="方正小标宋简体"/>
          <w:b w:val="0"/>
          <w:bCs w:val="0"/>
          <w:color w:val="auto"/>
          <w:kern w:val="0"/>
          <w:sz w:val="36"/>
          <w:szCs w:val="36"/>
          <w:highlight w:val="none"/>
          <w:lang w:eastAsia="zh-CN"/>
        </w:rPr>
      </w:pPr>
      <w:r>
        <w:rPr>
          <w:rFonts w:hint="eastAsia" w:ascii="方正小标宋简体" w:hAnsi="方正小标宋简体" w:eastAsia="方正小标宋简体" w:cs="方正小标宋简体"/>
          <w:b w:val="0"/>
          <w:bCs w:val="0"/>
          <w:color w:val="auto"/>
          <w:kern w:val="0"/>
          <w:sz w:val="36"/>
          <w:szCs w:val="36"/>
          <w:highlight w:val="none"/>
          <w:lang w:eastAsia="zh-CN"/>
        </w:rPr>
        <w:t>补正通知单</w:t>
      </w:r>
    </w:p>
    <w:p w14:paraId="5D83C596">
      <w:pPr>
        <w:widowControl/>
        <w:spacing w:line="480" w:lineRule="atLeast"/>
        <w:jc w:val="right"/>
        <w:rPr>
          <w:rFonts w:hint="eastAsia" w:ascii="仿宋_GB2312" w:hAnsi="仿宋_GB2312" w:eastAsia="仿宋_GB2312" w:cs="仿宋_GB2312"/>
          <w:color w:val="auto"/>
          <w:sz w:val="24"/>
          <w:szCs w:val="22"/>
          <w:highlight w:val="none"/>
        </w:rPr>
      </w:pPr>
    </w:p>
    <w:p w14:paraId="6452F0E2">
      <w:pPr>
        <w:widowControl/>
        <w:spacing w:line="480" w:lineRule="atLeast"/>
        <w:jc w:val="right"/>
        <w:rPr>
          <w:rFonts w:ascii="仿宋_GB2312" w:hAnsi="仿宋_GB2312" w:eastAsia="仿宋_GB2312" w:cs="仿宋_GB2312"/>
          <w:color w:val="auto"/>
          <w:spacing w:val="12"/>
          <w:kern w:val="0"/>
          <w:sz w:val="24"/>
          <w:szCs w:val="22"/>
          <w:highlight w:val="none"/>
        </w:rPr>
      </w:pPr>
      <w:r>
        <w:rPr>
          <w:rFonts w:hint="eastAsia" w:ascii="仿宋_GB2312" w:hAnsi="仿宋_GB2312" w:eastAsia="仿宋_GB2312" w:cs="仿宋_GB2312"/>
          <w:color w:val="auto"/>
          <w:sz w:val="24"/>
          <w:szCs w:val="22"/>
          <w:highlight w:val="none"/>
        </w:rPr>
        <w:t>（皖）卫职技补正字（  ）第  号</w:t>
      </w:r>
    </w:p>
    <w:p w14:paraId="04833AE2">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（申请人名称） </w:t>
      </w:r>
      <w:r>
        <w:rPr>
          <w:rFonts w:hint="eastAsia" w:ascii="仿宋_GB2312" w:hAnsi="仿宋_GB2312" w:eastAsia="仿宋_GB2312" w:cs="仿宋_GB2312"/>
          <w:color w:val="auto"/>
          <w:sz w:val="28"/>
          <w:szCs w:val="28"/>
          <w:highlight w:val="none"/>
        </w:rPr>
        <w:t>：</w:t>
      </w:r>
    </w:p>
    <w:p w14:paraId="4D6778F7">
      <w:pPr>
        <w:widowControl/>
        <w:spacing w:line="48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你单位于</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年</w:t>
      </w:r>
      <w:r>
        <w:rPr>
          <w:rFonts w:hint="eastAsia" w:ascii="仿宋_GB2312" w:hAnsi="仿宋_GB2312" w:eastAsia="仿宋_GB2312" w:cs="仿宋_GB2312"/>
          <w:color w:val="auto"/>
          <w:kern w:val="0"/>
          <w:sz w:val="28"/>
          <w:szCs w:val="28"/>
          <w:highlight w:val="none"/>
          <w:u w:val="single"/>
        </w:rPr>
        <w:t xml:space="preserve"> </w:t>
      </w: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月</w:t>
      </w:r>
      <w:r>
        <w:rPr>
          <w:rFonts w:hint="eastAsia" w:ascii="仿宋_GB2312" w:hAnsi="仿宋_GB2312" w:eastAsia="仿宋_GB2312" w:cs="仿宋_GB2312"/>
          <w:color w:val="auto"/>
          <w:kern w:val="0"/>
          <w:sz w:val="28"/>
          <w:szCs w:val="28"/>
          <w:highlight w:val="none"/>
          <w:u w:val="single"/>
        </w:rPr>
        <w:t xml:space="preserve">  </w:t>
      </w: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日</w:t>
      </w:r>
      <w:r>
        <w:rPr>
          <w:rFonts w:hint="eastAsia" w:ascii="仿宋_GB2312" w:hAnsi="仿宋_GB2312" w:eastAsia="仿宋_GB2312" w:cs="仿宋_GB2312"/>
          <w:color w:val="auto"/>
          <w:sz w:val="28"/>
          <w:szCs w:val="28"/>
          <w:highlight w:val="none"/>
        </w:rPr>
        <w:t>提出的</w:t>
      </w:r>
      <w:r>
        <w:rPr>
          <w:rFonts w:hint="eastAsia" w:ascii="仿宋_GB2312" w:hAnsi="仿宋_GB2312" w:eastAsia="仿宋_GB2312" w:cs="仿宋_GB2312"/>
          <w:color w:val="auto"/>
          <w:kern w:val="0"/>
          <w:sz w:val="28"/>
          <w:szCs w:val="28"/>
          <w:highlight w:val="none"/>
        </w:rPr>
        <w:t>职业卫生技术服务机构资质□认可、□变更、□增加业务范围、□延续</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val="0"/>
          <w:color w:val="auto"/>
          <w:spacing w:val="0"/>
          <w:kern w:val="2"/>
          <w:sz w:val="28"/>
          <w:szCs w:val="28"/>
          <w:highlight w:val="none"/>
          <w:lang w:val="en-US" w:eastAsia="zh-CN" w:bidi="ar-SA"/>
        </w:rPr>
        <w:t>遗失补办</w:t>
      </w:r>
      <w:r>
        <w:rPr>
          <w:rFonts w:hint="eastAsia" w:ascii="仿宋_GB2312" w:hAnsi="仿宋_GB2312" w:eastAsia="仿宋_GB2312" w:cs="仿宋_GB2312"/>
          <w:color w:val="auto"/>
          <w:sz w:val="28"/>
          <w:szCs w:val="28"/>
          <w:highlight w:val="none"/>
        </w:rPr>
        <w:t>申请材料收悉。经审查，申请材料不齐全或者不符合法定形式。根据</w:t>
      </w:r>
      <w:r>
        <w:rPr>
          <w:rFonts w:ascii="Times New Roman" w:hAnsi="Times New Roman" w:eastAsia="仿宋_GB2312"/>
          <w:color w:val="auto"/>
          <w:sz w:val="32"/>
          <w:szCs w:val="22"/>
          <w:highlight w:val="none"/>
        </w:rPr>
        <w:fldChar w:fldCharType="begin"/>
      </w:r>
      <w:r>
        <w:rPr>
          <w:rFonts w:ascii="Times New Roman" w:hAnsi="Times New Roman" w:eastAsia="仿宋_GB2312"/>
          <w:color w:val="auto"/>
          <w:sz w:val="32"/>
          <w:szCs w:val="22"/>
          <w:highlight w:val="none"/>
        </w:rPr>
        <w:instrText xml:space="preserve"> HYPERLINK "http://localhost:8080/nhfpc/ea/javascript:void(0);" </w:instrText>
      </w:r>
      <w:r>
        <w:rPr>
          <w:rFonts w:ascii="Times New Roman" w:hAnsi="Times New Roman" w:eastAsia="仿宋_GB2312"/>
          <w:color w:val="auto"/>
          <w:sz w:val="32"/>
          <w:szCs w:val="22"/>
          <w:highlight w:val="none"/>
        </w:rPr>
        <w:fldChar w:fldCharType="separate"/>
      </w:r>
      <w:r>
        <w:rPr>
          <w:rFonts w:hint="eastAsia" w:ascii="仿宋_GB2312" w:hAnsi="仿宋_GB2312" w:eastAsia="仿宋_GB2312" w:cs="仿宋_GB2312"/>
          <w:color w:val="auto"/>
          <w:sz w:val="28"/>
          <w:szCs w:val="28"/>
          <w:highlight w:val="none"/>
        </w:rPr>
        <w:t>《中华人民共和国行政许可法》第三十二条第一款第（四）项</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的规定，请你单位补齐补正以下内容：</w:t>
      </w:r>
    </w:p>
    <w:p w14:paraId="652AB40C">
      <w:pPr>
        <w:spacing w:line="480" w:lineRule="exact"/>
        <w:ind w:firstLine="560" w:firstLineChars="200"/>
        <w:rPr>
          <w:rFonts w:ascii="仿宋_GB2312" w:hAnsi="仿宋_GB2312" w:eastAsia="仿宋_GB2312" w:cs="仿宋_GB2312"/>
          <w:color w:val="auto"/>
          <w:sz w:val="28"/>
          <w:szCs w:val="28"/>
          <w:highlight w:val="none"/>
        </w:rPr>
      </w:pPr>
    </w:p>
    <w:p w14:paraId="26F8B26B">
      <w:pPr>
        <w:spacing w:line="480" w:lineRule="exact"/>
        <w:ind w:firstLine="560" w:firstLineChars="200"/>
        <w:rPr>
          <w:rFonts w:ascii="仿宋_GB2312" w:hAnsi="仿宋_GB2312" w:eastAsia="仿宋_GB2312" w:cs="仿宋_GB2312"/>
          <w:color w:val="auto"/>
          <w:sz w:val="28"/>
          <w:szCs w:val="28"/>
          <w:highlight w:val="none"/>
        </w:rPr>
      </w:pPr>
    </w:p>
    <w:p w14:paraId="57C1CEE6">
      <w:pPr>
        <w:spacing w:line="480" w:lineRule="exact"/>
        <w:ind w:firstLine="560" w:firstLineChars="200"/>
        <w:rPr>
          <w:rFonts w:ascii="仿宋_GB2312" w:hAnsi="仿宋_GB2312" w:eastAsia="仿宋_GB2312" w:cs="仿宋_GB2312"/>
          <w:color w:val="auto"/>
          <w:sz w:val="28"/>
          <w:szCs w:val="28"/>
          <w:highlight w:val="none"/>
        </w:rPr>
      </w:pPr>
    </w:p>
    <w:p w14:paraId="1183FB16">
      <w:pPr>
        <w:spacing w:line="480" w:lineRule="exact"/>
        <w:ind w:firstLine="560" w:firstLineChars="200"/>
        <w:rPr>
          <w:rFonts w:ascii="仿宋_GB2312" w:hAnsi="仿宋_GB2312" w:eastAsia="仿宋_GB2312" w:cs="仿宋_GB2312"/>
          <w:color w:val="auto"/>
          <w:sz w:val="28"/>
          <w:szCs w:val="28"/>
          <w:highlight w:val="none"/>
        </w:rPr>
      </w:pPr>
    </w:p>
    <w:p w14:paraId="037BB997">
      <w:pPr>
        <w:spacing w:line="480" w:lineRule="exact"/>
        <w:ind w:firstLine="560" w:firstLineChars="200"/>
        <w:rPr>
          <w:rFonts w:ascii="仿宋_GB2312" w:hAnsi="仿宋_GB2312" w:eastAsia="仿宋_GB2312" w:cs="仿宋_GB2312"/>
          <w:color w:val="auto"/>
          <w:sz w:val="28"/>
          <w:szCs w:val="28"/>
          <w:highlight w:val="none"/>
        </w:rPr>
      </w:pPr>
    </w:p>
    <w:p w14:paraId="6E30579D">
      <w:pPr>
        <w:widowControl/>
        <w:spacing w:line="480" w:lineRule="exact"/>
        <w:ind w:firstLine="560" w:firstLineChars="200"/>
        <w:jc w:val="left"/>
        <w:rPr>
          <w:rFonts w:ascii="仿宋_GB2312" w:hAnsi="仿宋_GB2312" w:eastAsia="仿宋_GB2312" w:cs="仿宋_GB2312"/>
          <w:color w:val="auto"/>
          <w:spacing w:val="12"/>
          <w:kern w:val="0"/>
          <w:sz w:val="32"/>
          <w:szCs w:val="32"/>
          <w:highlight w:val="none"/>
        </w:rPr>
      </w:pPr>
      <w:r>
        <w:rPr>
          <w:rFonts w:hint="eastAsia" w:ascii="仿宋_GB2312" w:hAnsi="仿宋_GB2312" w:eastAsia="仿宋_GB2312" w:cs="仿宋_GB2312"/>
          <w:color w:val="auto"/>
          <w:sz w:val="28"/>
          <w:szCs w:val="28"/>
          <w:highlight w:val="none"/>
        </w:rPr>
        <w:t xml:space="preserve">特此通知。 </w:t>
      </w:r>
      <w:r>
        <w:rPr>
          <w:rFonts w:hint="eastAsia" w:ascii="仿宋_GB2312" w:hAnsi="仿宋_GB2312" w:eastAsia="仿宋_GB2312" w:cs="仿宋_GB2312"/>
          <w:color w:val="auto"/>
          <w:spacing w:val="12"/>
          <w:kern w:val="0"/>
          <w:sz w:val="32"/>
          <w:szCs w:val="32"/>
          <w:highlight w:val="none"/>
        </w:rPr>
        <w:t xml:space="preserve">                                     </w:t>
      </w:r>
    </w:p>
    <w:p w14:paraId="0AF90495">
      <w:pPr>
        <w:spacing w:line="480" w:lineRule="exact"/>
        <w:ind w:left="7862" w:leftChars="304" w:hanging="7224" w:hangingChars="2100"/>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pacing w:val="12"/>
          <w:sz w:val="32"/>
          <w:szCs w:val="32"/>
          <w:highlight w:val="non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33814B0D">
      <w:pPr>
        <w:spacing w:line="480" w:lineRule="exact"/>
        <w:ind w:firstLine="560" w:firstLineChars="200"/>
        <w:rPr>
          <w:rFonts w:ascii="仿宋_GB2312" w:hAnsi="仿宋_GB2312" w:eastAsia="仿宋_GB2312" w:cs="仿宋_GB2312"/>
          <w:color w:val="auto"/>
          <w:sz w:val="28"/>
          <w:szCs w:val="28"/>
          <w:highlight w:val="none"/>
        </w:rPr>
      </w:pPr>
    </w:p>
    <w:p w14:paraId="6AD188D3">
      <w:pPr>
        <w:spacing w:line="480" w:lineRule="exact"/>
        <w:ind w:firstLine="560" w:firstLineChars="200"/>
        <w:rPr>
          <w:rFonts w:ascii="仿宋_GB2312" w:hAnsi="仿宋_GB2312" w:eastAsia="仿宋_GB2312" w:cs="仿宋_GB2312"/>
          <w:color w:val="auto"/>
          <w:sz w:val="28"/>
          <w:szCs w:val="28"/>
          <w:highlight w:val="none"/>
        </w:rPr>
      </w:pPr>
    </w:p>
    <w:p w14:paraId="43A085A0">
      <w:pPr>
        <w:spacing w:line="480" w:lineRule="exact"/>
        <w:ind w:firstLine="560" w:firstLineChars="200"/>
        <w:rPr>
          <w:rFonts w:ascii="仿宋_GB2312" w:hAnsi="仿宋_GB2312" w:eastAsia="仿宋_GB2312" w:cs="仿宋_GB2312"/>
          <w:color w:val="auto"/>
          <w:sz w:val="28"/>
          <w:szCs w:val="28"/>
          <w:highlight w:val="none"/>
        </w:rPr>
      </w:pPr>
    </w:p>
    <w:p w14:paraId="0312E61A">
      <w:pPr>
        <w:keepNext/>
        <w:keepLines/>
        <w:outlineLvl w:val="1"/>
        <w:rPr>
          <w:rFonts w:ascii="黑体" w:hAnsi="黑体" w:eastAsia="黑体" w:cs="黑体"/>
          <w:color w:val="auto"/>
          <w:sz w:val="32"/>
          <w:szCs w:val="32"/>
          <w:highlight w:val="none"/>
          <w:shd w:val="clear" w:color="auto" w:fill="FFFFFF"/>
          <w:lang w:bidi="ar"/>
        </w:rPr>
      </w:pPr>
      <w:r>
        <w:rPr>
          <w:rFonts w:ascii="Calibri" w:hAnsi="Calibri"/>
          <w:color w:val="auto"/>
          <w:szCs w:val="22"/>
          <w:highlight w:val="none"/>
        </w:rPr>
        <w:br w:type="page"/>
      </w:r>
      <w:r>
        <w:rPr>
          <w:rFonts w:hint="eastAsia" w:ascii="黑体" w:hAnsi="黑体" w:eastAsia="黑体" w:cs="黑体"/>
          <w:color w:val="auto"/>
          <w:sz w:val="32"/>
          <w:szCs w:val="32"/>
          <w:highlight w:val="none"/>
          <w:shd w:val="clear" w:color="auto" w:fill="FFFFFF"/>
          <w:lang w:bidi="ar"/>
        </w:rPr>
        <w:t>附录6</w:t>
      </w:r>
    </w:p>
    <w:p w14:paraId="3D977178">
      <w:pPr>
        <w:keepNext/>
        <w:keepLines/>
        <w:rPr>
          <w:rFonts w:ascii="Times New Roman" w:hAnsi="Times New Roman" w:eastAsia="黑体"/>
          <w:b/>
          <w:bCs/>
          <w:color w:val="auto"/>
          <w:kern w:val="0"/>
          <w:sz w:val="32"/>
          <w:szCs w:val="32"/>
          <w:highlight w:val="none"/>
          <w:shd w:val="clear" w:color="auto" w:fill="FFFFFF"/>
          <w:lang w:bidi="ar"/>
        </w:rPr>
      </w:pPr>
    </w:p>
    <w:p w14:paraId="598E48CB">
      <w:pPr>
        <w:spacing w:line="360" w:lineRule="auto"/>
        <w:jc w:val="center"/>
        <w:rPr>
          <w:rFonts w:hint="eastAsia" w:ascii="方正小标宋简体" w:hAnsi="方正小标宋简体" w:eastAsia="方正小标宋简体" w:cs="方正小标宋简体"/>
          <w:b w:val="0"/>
          <w:bCs w:val="0"/>
          <w:color w:val="auto"/>
          <w:kern w:val="0"/>
          <w:sz w:val="36"/>
          <w:szCs w:val="32"/>
          <w:highlight w:val="none"/>
        </w:rPr>
      </w:pPr>
      <w:r>
        <w:rPr>
          <w:rFonts w:hint="eastAsia" w:ascii="方正小标宋简体" w:hAnsi="方正小标宋简体" w:eastAsia="方正小标宋简体" w:cs="方正小标宋简体"/>
          <w:b w:val="0"/>
          <w:bCs w:val="0"/>
          <w:color w:val="auto"/>
          <w:kern w:val="0"/>
          <w:sz w:val="36"/>
          <w:szCs w:val="32"/>
          <w:highlight w:val="none"/>
          <w:lang w:eastAsia="zh-CN"/>
        </w:rPr>
        <w:t>安徽省</w:t>
      </w:r>
      <w:r>
        <w:rPr>
          <w:rFonts w:hint="eastAsia" w:ascii="方正小标宋简体" w:hAnsi="方正小标宋简体" w:eastAsia="方正小标宋简体" w:cs="方正小标宋简体"/>
          <w:b w:val="0"/>
          <w:bCs w:val="0"/>
          <w:color w:val="auto"/>
          <w:kern w:val="0"/>
          <w:sz w:val="36"/>
          <w:szCs w:val="32"/>
          <w:highlight w:val="none"/>
        </w:rPr>
        <w:t>职业卫生技术服务机构资质认可申请不予受理单</w:t>
      </w:r>
    </w:p>
    <w:p w14:paraId="28E4DA5E">
      <w:pPr>
        <w:widowControl/>
        <w:spacing w:beforeAutospacing="1" w:afterAutospacing="1" w:line="480" w:lineRule="atLeast"/>
        <w:ind w:firstLine="240" w:firstLineChars="100"/>
        <w:jc w:val="right"/>
        <w:rPr>
          <w:rFonts w:ascii="仿宋_GB2312" w:hAnsi="仿宋_GB2312" w:eastAsia="仿宋_GB2312" w:cs="仿宋_GB2312"/>
          <w:color w:val="auto"/>
          <w:kern w:val="0"/>
          <w:sz w:val="24"/>
          <w:szCs w:val="22"/>
          <w:highlight w:val="none"/>
        </w:rPr>
      </w:pPr>
      <w:r>
        <w:rPr>
          <w:rFonts w:hint="eastAsia" w:ascii="仿宋_GB2312" w:hAnsi="仿宋_GB2312" w:eastAsia="仿宋_GB2312" w:cs="仿宋_GB2312"/>
          <w:color w:val="auto"/>
          <w:kern w:val="0"/>
          <w:sz w:val="24"/>
          <w:szCs w:val="22"/>
          <w:highlight w:val="none"/>
        </w:rPr>
        <w:t>（</w:t>
      </w:r>
      <w:r>
        <w:rPr>
          <w:rFonts w:hint="eastAsia" w:ascii="仿宋_GB2312" w:hAnsi="仿宋_GB2312" w:eastAsia="仿宋_GB2312" w:cs="仿宋_GB2312"/>
          <w:color w:val="auto"/>
          <w:kern w:val="0"/>
          <w:sz w:val="24"/>
          <w:szCs w:val="22"/>
          <w:highlight w:val="none"/>
          <w:lang w:eastAsia="zh-CN"/>
        </w:rPr>
        <w:t>皖</w:t>
      </w:r>
      <w:r>
        <w:rPr>
          <w:rFonts w:hint="eastAsia" w:ascii="仿宋_GB2312" w:hAnsi="仿宋_GB2312" w:eastAsia="仿宋_GB2312" w:cs="仿宋_GB2312"/>
          <w:color w:val="auto"/>
          <w:kern w:val="0"/>
          <w:sz w:val="24"/>
          <w:szCs w:val="22"/>
          <w:highlight w:val="none"/>
        </w:rPr>
        <w:t>）卫职技不受字（  ）第   号</w:t>
      </w:r>
    </w:p>
    <w:p w14:paraId="21F5973D">
      <w:pPr>
        <w:spacing w:line="360" w:lineRule="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 xml:space="preserve">（申请人名称） </w:t>
      </w:r>
      <w:r>
        <w:rPr>
          <w:rFonts w:hint="eastAsia" w:ascii="仿宋_GB2312" w:hAnsi="仿宋_GB2312" w:eastAsia="仿宋_GB2312" w:cs="仿宋_GB2312"/>
          <w:color w:val="auto"/>
          <w:sz w:val="28"/>
          <w:szCs w:val="28"/>
          <w:highlight w:val="none"/>
        </w:rPr>
        <w:t>：</w:t>
      </w:r>
    </w:p>
    <w:p w14:paraId="78EB6F30">
      <w:pPr>
        <w:widowControl/>
        <w:spacing w:beforeAutospacing="1" w:afterAutospacing="1" w:line="480" w:lineRule="atLeast"/>
        <w:ind w:firstLine="560" w:firstLineChars="200"/>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z w:val="28"/>
          <w:szCs w:val="28"/>
          <w:highlight w:val="none"/>
        </w:rPr>
        <w:t>你单位于</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年</w:t>
      </w:r>
      <w:r>
        <w:rPr>
          <w:rFonts w:hint="eastAsia" w:ascii="仿宋_GB2312" w:hAnsi="仿宋_GB2312" w:eastAsia="仿宋_GB2312" w:cs="仿宋_GB2312"/>
          <w:color w:val="auto"/>
          <w:kern w:val="0"/>
          <w:sz w:val="28"/>
          <w:szCs w:val="28"/>
          <w:highlight w:val="none"/>
          <w:u w:val="single"/>
        </w:rPr>
        <w:t xml:space="preserve"> </w:t>
      </w: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rPr>
        <w:t xml:space="preserve"> </w:t>
      </w: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月</w:t>
      </w:r>
      <w:r>
        <w:rPr>
          <w:rFonts w:hint="eastAsia" w:ascii="仿宋_GB2312" w:hAnsi="仿宋_GB2312" w:eastAsia="仿宋_GB2312" w:cs="仿宋_GB2312"/>
          <w:color w:val="auto"/>
          <w:kern w:val="0"/>
          <w:sz w:val="28"/>
          <w:szCs w:val="28"/>
          <w:highlight w:val="none"/>
          <w:u w:val="single"/>
        </w:rPr>
        <w:t xml:space="preserve"> </w:t>
      </w: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u w:val="single"/>
        </w:rPr>
        <w:t xml:space="preserve"> </w:t>
      </w:r>
      <w:r>
        <w:rPr>
          <w:rFonts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日</w:t>
      </w:r>
      <w:r>
        <w:rPr>
          <w:rFonts w:hint="eastAsia" w:ascii="仿宋_GB2312" w:hAnsi="仿宋_GB2312" w:eastAsia="仿宋_GB2312" w:cs="仿宋_GB2312"/>
          <w:color w:val="auto"/>
          <w:sz w:val="28"/>
          <w:szCs w:val="28"/>
          <w:highlight w:val="none"/>
        </w:rPr>
        <w:t>提出的</w:t>
      </w:r>
      <w:r>
        <w:rPr>
          <w:rFonts w:hint="eastAsia" w:ascii="仿宋_GB2312" w:hAnsi="仿宋_GB2312" w:eastAsia="仿宋_GB2312" w:cs="仿宋_GB2312"/>
          <w:color w:val="auto"/>
          <w:kern w:val="0"/>
          <w:sz w:val="28"/>
          <w:szCs w:val="28"/>
          <w:highlight w:val="none"/>
        </w:rPr>
        <w:t>职业卫生技术服务机构资质□认可、□变更、□增加业务范围、□延续</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bCs w:val="0"/>
          <w:color w:val="auto"/>
          <w:spacing w:val="0"/>
          <w:kern w:val="2"/>
          <w:sz w:val="28"/>
          <w:szCs w:val="28"/>
          <w:highlight w:val="none"/>
          <w:lang w:val="en-US" w:eastAsia="zh-CN" w:bidi="ar-SA"/>
        </w:rPr>
        <w:t>遗失补办</w:t>
      </w:r>
      <w:r>
        <w:rPr>
          <w:rFonts w:hint="eastAsia" w:ascii="仿宋_GB2312" w:hAnsi="仿宋_GB2312" w:eastAsia="仿宋_GB2312" w:cs="仿宋_GB2312"/>
          <w:color w:val="auto"/>
          <w:sz w:val="28"/>
          <w:szCs w:val="28"/>
          <w:highlight w:val="none"/>
        </w:rPr>
        <w:t>申请</w:t>
      </w:r>
      <w:r>
        <w:rPr>
          <w:rFonts w:hint="eastAsia" w:ascii="仿宋_GB2312" w:hAnsi="仿宋_GB2312" w:eastAsia="仿宋_GB2312" w:cs="仿宋_GB2312"/>
          <w:color w:val="auto"/>
          <w:kern w:val="0"/>
          <w:sz w:val="28"/>
          <w:szCs w:val="28"/>
          <w:highlight w:val="none"/>
        </w:rPr>
        <w:t>，因存在下列情形，本机关决定不予受理:</w:t>
      </w:r>
    </w:p>
    <w:p w14:paraId="410CA949">
      <w:pPr>
        <w:widowControl/>
        <w:spacing w:beforeAutospacing="1" w:afterAutospacing="1" w:line="480" w:lineRule="atLeast"/>
        <w:ind w:firstLine="420"/>
        <w:jc w:val="left"/>
        <w:rPr>
          <w:rFonts w:ascii="Times New Roman" w:hAnsi="Times New Roman" w:eastAsia="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r>
        <w:rPr>
          <w:rFonts w:hint="eastAsia" w:ascii="Times New Roman" w:hAnsi="Times New Roman" w:eastAsia="仿宋_GB2312"/>
          <w:color w:val="auto"/>
          <w:kern w:val="0"/>
          <w:sz w:val="28"/>
          <w:szCs w:val="28"/>
          <w:highlight w:val="none"/>
        </w:rPr>
        <w:t>1.该事项依法不属于本行政机关职权范围。</w:t>
      </w:r>
    </w:p>
    <w:p w14:paraId="1E6428D6">
      <w:pPr>
        <w:widowControl/>
        <w:spacing w:beforeAutospacing="1" w:afterAutospacing="1" w:line="480" w:lineRule="atLeast"/>
        <w:ind w:firstLine="420"/>
        <w:jc w:val="left"/>
        <w:rPr>
          <w:rFonts w:ascii="Times New Roman" w:hAnsi="Times New Roman" w:eastAsia="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r>
        <w:rPr>
          <w:rFonts w:hint="eastAsia" w:ascii="Times New Roman" w:hAnsi="Times New Roman" w:eastAsia="仿宋_GB2312"/>
          <w:color w:val="auto"/>
          <w:kern w:val="0"/>
          <w:sz w:val="28"/>
          <w:szCs w:val="28"/>
          <w:highlight w:val="none"/>
        </w:rPr>
        <w:t>2.申请单位的申请材料经补齐补正后，仍不符合要求。</w:t>
      </w:r>
    </w:p>
    <w:p w14:paraId="5ECCA20E">
      <w:pPr>
        <w:widowControl/>
        <w:spacing w:beforeAutospacing="1" w:afterAutospacing="1" w:line="480" w:lineRule="atLeast"/>
        <w:ind w:firstLine="420"/>
        <w:jc w:val="left"/>
        <w:rPr>
          <w:rFonts w:ascii="Times New Roman" w:hAnsi="Times New Roman" w:eastAsia="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r>
        <w:rPr>
          <w:rFonts w:hint="eastAsia" w:ascii="Times New Roman" w:hAnsi="Times New Roman" w:eastAsia="仿宋_GB2312"/>
          <w:color w:val="auto"/>
          <w:kern w:val="0"/>
          <w:sz w:val="28"/>
          <w:szCs w:val="28"/>
          <w:highlight w:val="none"/>
        </w:rPr>
        <w:t>3.其他原因：</w:t>
      </w:r>
      <w:r>
        <w:rPr>
          <w:rFonts w:hint="eastAsia" w:ascii="Times New Roman" w:hAnsi="Times New Roman" w:eastAsia="仿宋_GB2312"/>
          <w:color w:val="auto"/>
          <w:kern w:val="0"/>
          <w:sz w:val="28"/>
          <w:szCs w:val="28"/>
          <w:highlight w:val="none"/>
          <w:u w:val="single"/>
        </w:rPr>
        <w:t xml:space="preserve">                        </w:t>
      </w:r>
      <w:r>
        <w:rPr>
          <w:rFonts w:hint="eastAsia" w:ascii="Times New Roman" w:hAnsi="Times New Roman" w:eastAsia="仿宋_GB2312"/>
          <w:color w:val="auto"/>
          <w:kern w:val="0"/>
          <w:sz w:val="28"/>
          <w:szCs w:val="28"/>
          <w:highlight w:val="none"/>
        </w:rPr>
        <w:t>。</w:t>
      </w:r>
    </w:p>
    <w:p w14:paraId="43DE8397">
      <w:pPr>
        <w:spacing w:line="360" w:lineRule="auto"/>
        <w:ind w:firstLine="560" w:firstLineChars="200"/>
        <w:rPr>
          <w:rFonts w:ascii="仿宋_GB2312" w:hAnsi="仿宋_GB2312" w:eastAsia="仿宋_GB2312" w:cs="仿宋_GB2312"/>
          <w:color w:val="auto"/>
          <w:spacing w:val="12"/>
          <w:sz w:val="28"/>
          <w:szCs w:val="28"/>
          <w:highlight w:val="none"/>
        </w:rPr>
      </w:pPr>
      <w:r>
        <w:rPr>
          <w:rFonts w:hint="eastAsia" w:ascii="仿宋_GB2312" w:hAnsi="仿宋_GB2312" w:eastAsia="仿宋_GB2312" w:cs="仿宋_GB2312"/>
          <w:color w:val="auto"/>
          <w:sz w:val="28"/>
          <w:szCs w:val="28"/>
          <w:highlight w:val="none"/>
        </w:rPr>
        <w:t>如不服本决定，你单位可自收到本决定书之日起60日内向</w:t>
      </w:r>
      <w:r>
        <w:rPr>
          <w:rFonts w:hint="eastAsia" w:ascii="仿宋_GB2312" w:hAnsi="仿宋_GB2312" w:eastAsia="仿宋_GB2312" w:cs="仿宋_GB2312"/>
          <w:color w:val="auto"/>
          <w:kern w:val="0"/>
          <w:sz w:val="28"/>
          <w:szCs w:val="28"/>
          <w:highlight w:val="none"/>
        </w:rPr>
        <w:t>安徽省人民政府</w:t>
      </w:r>
      <w:r>
        <w:rPr>
          <w:rFonts w:hint="eastAsia" w:ascii="仿宋_GB2312" w:hAnsi="仿宋_GB2312" w:eastAsia="仿宋_GB2312" w:cs="仿宋_GB2312"/>
          <w:color w:val="auto"/>
          <w:sz w:val="28"/>
          <w:szCs w:val="28"/>
          <w:highlight w:val="none"/>
        </w:rPr>
        <w:t>申请行政复议，或在6个月内向人民法院提起行政诉讼</w:t>
      </w:r>
      <w:r>
        <w:rPr>
          <w:rFonts w:hint="eastAsia" w:ascii="仿宋_GB2312" w:hAnsi="仿宋_GB2312" w:eastAsia="仿宋_GB2312" w:cs="仿宋_GB2312"/>
          <w:color w:val="auto"/>
          <w:spacing w:val="12"/>
          <w:sz w:val="28"/>
          <w:szCs w:val="28"/>
          <w:highlight w:val="none"/>
        </w:rPr>
        <w:t>。</w:t>
      </w:r>
    </w:p>
    <w:p w14:paraId="741D438C">
      <w:pPr>
        <w:spacing w:line="360" w:lineRule="auto"/>
        <w:ind w:firstLine="608" w:firstLineChars="200"/>
        <w:rPr>
          <w:rFonts w:ascii="仿宋_GB2312" w:hAnsi="仿宋_GB2312" w:eastAsia="仿宋_GB2312" w:cs="仿宋_GB2312"/>
          <w:color w:val="auto"/>
          <w:spacing w:val="12"/>
          <w:sz w:val="28"/>
          <w:szCs w:val="28"/>
          <w:highlight w:val="none"/>
        </w:rPr>
      </w:pPr>
    </w:p>
    <w:p w14:paraId="0C947547">
      <w:pPr>
        <w:spacing w:line="360" w:lineRule="auto"/>
        <w:ind w:firstLine="560" w:firstLineChars="200"/>
        <w:jc w:val="righ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u w:val="single"/>
        </w:rPr>
        <w:t xml:space="preserve">  </w:t>
      </w:r>
      <w:r>
        <w:rPr>
          <w:rFonts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日</w:t>
      </w:r>
    </w:p>
    <w:p w14:paraId="588F26BB">
      <w:pPr>
        <w:spacing w:line="360" w:lineRule="auto"/>
        <w:ind w:firstLine="560" w:firstLineChars="200"/>
        <w:rPr>
          <w:rFonts w:ascii="仿宋_GB2312" w:hAnsi="仿宋_GB2312" w:eastAsia="仿宋_GB2312" w:cs="仿宋_GB2312"/>
          <w:color w:val="auto"/>
          <w:sz w:val="28"/>
          <w:szCs w:val="28"/>
          <w:highlight w:val="none"/>
        </w:rPr>
      </w:pPr>
    </w:p>
    <w:p w14:paraId="6AD505B0">
      <w:pPr>
        <w:widowControl/>
        <w:jc w:val="left"/>
        <w:rPr>
          <w:rFonts w:ascii="黑体" w:hAnsi="黑体" w:eastAsia="黑体" w:cs="黑体"/>
          <w:color w:val="auto"/>
          <w:sz w:val="32"/>
          <w:szCs w:val="32"/>
          <w:highlight w:val="none"/>
          <w:shd w:val="clear" w:color="auto" w:fill="FFFFFF"/>
          <w:lang w:bidi="ar"/>
        </w:rPr>
      </w:pPr>
      <w:r>
        <w:rPr>
          <w:rFonts w:hint="eastAsia" w:ascii="仿宋_GB2312" w:hAnsi="仿宋_GB2312" w:eastAsia="仿宋_GB2312" w:cs="仿宋_GB2312"/>
          <w:color w:val="auto"/>
          <w:sz w:val="28"/>
          <w:szCs w:val="28"/>
          <w:highlight w:val="none"/>
        </w:rPr>
        <w:br w:type="page"/>
      </w:r>
      <w:r>
        <w:rPr>
          <w:rFonts w:hint="eastAsia" w:ascii="黑体" w:hAnsi="黑体" w:eastAsia="黑体" w:cs="黑体"/>
          <w:color w:val="auto"/>
          <w:sz w:val="32"/>
          <w:szCs w:val="32"/>
          <w:highlight w:val="none"/>
          <w:shd w:val="clear" w:color="auto" w:fill="FFFFFF"/>
          <w:lang w:bidi="ar"/>
        </w:rPr>
        <w:t>附录7</w:t>
      </w:r>
    </w:p>
    <w:p w14:paraId="040C899F">
      <w:pPr>
        <w:spacing w:line="500" w:lineRule="exact"/>
        <w:jc w:val="center"/>
        <w:rPr>
          <w:rFonts w:hint="eastAsia" w:ascii="方正小标宋简体" w:hAnsi="方正小标宋简体" w:eastAsia="方正小标宋简体" w:cs="方正小标宋简体"/>
          <w:b w:val="0"/>
          <w:bCs w:val="0"/>
          <w:i w:val="0"/>
          <w:iCs w:val="0"/>
          <w:color w:val="auto"/>
          <w:spacing w:val="0"/>
          <w:sz w:val="36"/>
          <w:szCs w:val="32"/>
          <w:highlight w:val="none"/>
        </w:rPr>
      </w:pPr>
      <w:r>
        <w:rPr>
          <w:rFonts w:hint="eastAsia" w:ascii="方正小标宋简体" w:hAnsi="方正小标宋简体" w:eastAsia="方正小标宋简体" w:cs="方正小标宋简体"/>
          <w:b w:val="0"/>
          <w:bCs w:val="0"/>
          <w:i w:val="0"/>
          <w:iCs w:val="0"/>
          <w:color w:val="auto"/>
          <w:spacing w:val="0"/>
          <w:sz w:val="36"/>
          <w:szCs w:val="32"/>
          <w:highlight w:val="none"/>
        </w:rPr>
        <w:t>申请材料技术审查意见表</w:t>
      </w:r>
    </w:p>
    <w:tbl>
      <w:tblPr>
        <w:tblStyle w:val="7"/>
        <w:tblW w:w="8994" w:type="dxa"/>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98"/>
        <w:gridCol w:w="4191"/>
        <w:gridCol w:w="1522"/>
        <w:gridCol w:w="1520"/>
      </w:tblGrid>
      <w:tr w14:paraId="4F0054CA">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61" w:type="dxa"/>
            <w:gridSpan w:val="2"/>
            <w:noWrap w:val="0"/>
            <w:vAlign w:val="center"/>
          </w:tcPr>
          <w:p w14:paraId="1060DC03">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单位名称</w:t>
            </w:r>
          </w:p>
        </w:tc>
        <w:tc>
          <w:tcPr>
            <w:tcW w:w="7233" w:type="dxa"/>
            <w:gridSpan w:val="3"/>
            <w:noWrap w:val="0"/>
            <w:vAlign w:val="center"/>
          </w:tcPr>
          <w:p w14:paraId="72C24945">
            <w:pPr>
              <w:spacing w:line="360" w:lineRule="auto"/>
              <w:jc w:val="center"/>
              <w:rPr>
                <w:rFonts w:ascii="仿宋_GB2312" w:hAnsi="仿宋_GB2312" w:eastAsia="仿宋_GB2312" w:cs="仿宋_GB2312"/>
                <w:color w:val="auto"/>
                <w:sz w:val="24"/>
                <w:szCs w:val="22"/>
                <w:highlight w:val="none"/>
              </w:rPr>
            </w:pPr>
          </w:p>
        </w:tc>
      </w:tr>
      <w:tr w14:paraId="15F47B1E">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761" w:type="dxa"/>
            <w:gridSpan w:val="2"/>
            <w:noWrap w:val="0"/>
            <w:vAlign w:val="center"/>
          </w:tcPr>
          <w:p w14:paraId="6B8E9932">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申请业务范围</w:t>
            </w:r>
          </w:p>
        </w:tc>
        <w:tc>
          <w:tcPr>
            <w:tcW w:w="7233" w:type="dxa"/>
            <w:gridSpan w:val="3"/>
            <w:noWrap w:val="0"/>
            <w:vAlign w:val="center"/>
          </w:tcPr>
          <w:p w14:paraId="6B1ECB62">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第一类业务范围：□采矿业；□化工、石化及医药；□冶金、建材；□机械制造、电力、纺织、建筑和交通运输等行业领域。</w:t>
            </w:r>
          </w:p>
          <w:p w14:paraId="5F857EB5">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第二类业务范围：□核设施；□核技术工业应用。</w:t>
            </w:r>
          </w:p>
        </w:tc>
      </w:tr>
      <w:tr w14:paraId="1EE16B74">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761" w:type="dxa"/>
            <w:gridSpan w:val="2"/>
            <w:noWrap w:val="0"/>
            <w:vAlign w:val="center"/>
          </w:tcPr>
          <w:p w14:paraId="049E6F98">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申请类型</w:t>
            </w:r>
          </w:p>
        </w:tc>
        <w:tc>
          <w:tcPr>
            <w:tcW w:w="7233" w:type="dxa"/>
            <w:gridSpan w:val="3"/>
            <w:noWrap w:val="0"/>
            <w:vAlign w:val="center"/>
          </w:tcPr>
          <w:p w14:paraId="2E86AC21">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□资质认可  □增加业务范围   □资质变更  □资质延续   </w:t>
            </w:r>
          </w:p>
        </w:tc>
      </w:tr>
      <w:tr w14:paraId="3478C1DF">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2EFF8BA3">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序号</w:t>
            </w:r>
          </w:p>
        </w:tc>
        <w:tc>
          <w:tcPr>
            <w:tcW w:w="5189" w:type="dxa"/>
            <w:gridSpan w:val="2"/>
            <w:noWrap w:val="0"/>
            <w:vAlign w:val="center"/>
          </w:tcPr>
          <w:p w14:paraId="53F61342">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审查内容</w:t>
            </w:r>
          </w:p>
        </w:tc>
        <w:tc>
          <w:tcPr>
            <w:tcW w:w="1522" w:type="dxa"/>
            <w:noWrap w:val="0"/>
            <w:vAlign w:val="center"/>
          </w:tcPr>
          <w:p w14:paraId="2FAE6C44">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审查结果</w:t>
            </w:r>
          </w:p>
        </w:tc>
        <w:tc>
          <w:tcPr>
            <w:tcW w:w="1520" w:type="dxa"/>
            <w:noWrap w:val="0"/>
            <w:vAlign w:val="center"/>
          </w:tcPr>
          <w:p w14:paraId="132B19E5">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备注</w:t>
            </w:r>
          </w:p>
        </w:tc>
      </w:tr>
      <w:tr w14:paraId="011047D6">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198DD027">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1</w:t>
            </w:r>
          </w:p>
        </w:tc>
        <w:tc>
          <w:tcPr>
            <w:tcW w:w="5189" w:type="dxa"/>
            <w:gridSpan w:val="2"/>
            <w:noWrap w:val="0"/>
            <w:vAlign w:val="center"/>
          </w:tcPr>
          <w:p w14:paraId="7F62AF83">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法定代表人（或主要负责人）签署的申请表填写是否符合要求。</w:t>
            </w:r>
          </w:p>
        </w:tc>
        <w:tc>
          <w:tcPr>
            <w:tcW w:w="1522" w:type="dxa"/>
            <w:noWrap w:val="0"/>
            <w:vAlign w:val="center"/>
          </w:tcPr>
          <w:p w14:paraId="7697A3A5">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116F302E">
            <w:pPr>
              <w:spacing w:line="360" w:lineRule="auto"/>
              <w:jc w:val="center"/>
              <w:rPr>
                <w:rFonts w:ascii="仿宋_GB2312" w:hAnsi="仿宋_GB2312" w:eastAsia="仿宋_GB2312" w:cs="仿宋_GB2312"/>
                <w:color w:val="auto"/>
                <w:sz w:val="24"/>
                <w:szCs w:val="22"/>
                <w:highlight w:val="none"/>
              </w:rPr>
            </w:pPr>
          </w:p>
        </w:tc>
      </w:tr>
      <w:tr w14:paraId="0BA83A5E">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2A806E80">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2</w:t>
            </w:r>
          </w:p>
        </w:tc>
        <w:tc>
          <w:tcPr>
            <w:tcW w:w="5189" w:type="dxa"/>
            <w:gridSpan w:val="2"/>
            <w:noWrap w:val="0"/>
            <w:vAlign w:val="center"/>
          </w:tcPr>
          <w:p w14:paraId="4AC8B890">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法定代表人或主要负责人是否出具知悉承担职业卫生技术服务的法律责任、义务、权利和风险的承诺书。</w:t>
            </w:r>
          </w:p>
        </w:tc>
        <w:tc>
          <w:tcPr>
            <w:tcW w:w="1522" w:type="dxa"/>
            <w:noWrap w:val="0"/>
            <w:vAlign w:val="center"/>
          </w:tcPr>
          <w:p w14:paraId="7CB5FC6D">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077C2730">
            <w:pPr>
              <w:spacing w:line="360" w:lineRule="auto"/>
              <w:jc w:val="center"/>
              <w:rPr>
                <w:rFonts w:ascii="仿宋_GB2312" w:hAnsi="仿宋_GB2312" w:eastAsia="仿宋_GB2312" w:cs="仿宋_GB2312"/>
                <w:color w:val="auto"/>
                <w:sz w:val="24"/>
                <w:szCs w:val="22"/>
                <w:highlight w:val="none"/>
              </w:rPr>
            </w:pPr>
          </w:p>
        </w:tc>
      </w:tr>
      <w:tr w14:paraId="0DF92877">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688F91E5">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3</w:t>
            </w:r>
          </w:p>
        </w:tc>
        <w:tc>
          <w:tcPr>
            <w:tcW w:w="5189" w:type="dxa"/>
            <w:gridSpan w:val="2"/>
            <w:noWrap w:val="0"/>
            <w:vAlign w:val="center"/>
          </w:tcPr>
          <w:p w14:paraId="668B7E5D">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提交的申请材料是否规范、完整。</w:t>
            </w:r>
          </w:p>
        </w:tc>
        <w:tc>
          <w:tcPr>
            <w:tcW w:w="1522" w:type="dxa"/>
            <w:noWrap w:val="0"/>
            <w:vAlign w:val="center"/>
          </w:tcPr>
          <w:p w14:paraId="3DCE12B6">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5B7B0DF4">
            <w:pPr>
              <w:spacing w:line="360" w:lineRule="auto"/>
              <w:jc w:val="center"/>
              <w:rPr>
                <w:rFonts w:ascii="仿宋_GB2312" w:hAnsi="仿宋_GB2312" w:eastAsia="仿宋_GB2312" w:cs="仿宋_GB2312"/>
                <w:color w:val="auto"/>
                <w:sz w:val="24"/>
                <w:szCs w:val="22"/>
                <w:highlight w:val="none"/>
              </w:rPr>
            </w:pPr>
          </w:p>
        </w:tc>
      </w:tr>
      <w:tr w14:paraId="089E75B4">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63" w:type="dxa"/>
            <w:noWrap w:val="0"/>
            <w:vAlign w:val="center"/>
          </w:tcPr>
          <w:p w14:paraId="13E059B9">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4</w:t>
            </w:r>
          </w:p>
        </w:tc>
        <w:tc>
          <w:tcPr>
            <w:tcW w:w="5189" w:type="dxa"/>
            <w:gridSpan w:val="2"/>
            <w:noWrap w:val="0"/>
            <w:vAlign w:val="center"/>
          </w:tcPr>
          <w:p w14:paraId="494D5D46">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是否能够独立承担民事责任。</w:t>
            </w:r>
          </w:p>
        </w:tc>
        <w:tc>
          <w:tcPr>
            <w:tcW w:w="1522" w:type="dxa"/>
            <w:noWrap w:val="0"/>
            <w:vAlign w:val="center"/>
          </w:tcPr>
          <w:p w14:paraId="7405B77C">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5CC1882F">
            <w:pPr>
              <w:spacing w:line="360" w:lineRule="auto"/>
              <w:jc w:val="center"/>
              <w:rPr>
                <w:rFonts w:ascii="仿宋_GB2312" w:hAnsi="仿宋_GB2312" w:eastAsia="仿宋_GB2312" w:cs="仿宋_GB2312"/>
                <w:color w:val="auto"/>
                <w:sz w:val="24"/>
                <w:szCs w:val="22"/>
                <w:highlight w:val="none"/>
              </w:rPr>
            </w:pPr>
          </w:p>
        </w:tc>
      </w:tr>
      <w:tr w14:paraId="70635BF8">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12B3F6DE">
            <w:pPr>
              <w:autoSpaceDE w:val="0"/>
              <w:spacing w:line="360" w:lineRule="auto"/>
              <w:jc w:val="center"/>
              <w:rPr>
                <w:rFonts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5</w:t>
            </w:r>
          </w:p>
        </w:tc>
        <w:tc>
          <w:tcPr>
            <w:tcW w:w="5189" w:type="dxa"/>
            <w:gridSpan w:val="2"/>
            <w:noWrap w:val="0"/>
            <w:vAlign w:val="center"/>
          </w:tcPr>
          <w:p w14:paraId="3ADC17D4">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质量控制负责人的技术职称、工作经历是否符合要求。</w:t>
            </w:r>
          </w:p>
        </w:tc>
        <w:tc>
          <w:tcPr>
            <w:tcW w:w="1522" w:type="dxa"/>
            <w:noWrap w:val="0"/>
            <w:vAlign w:val="center"/>
          </w:tcPr>
          <w:p w14:paraId="05DC46BF">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4088DC56">
            <w:pPr>
              <w:spacing w:line="360" w:lineRule="auto"/>
              <w:rPr>
                <w:rFonts w:ascii="仿宋_GB2312" w:hAnsi="仿宋_GB2312" w:eastAsia="仿宋_GB2312" w:cs="仿宋_GB2312"/>
                <w:color w:val="auto"/>
                <w:sz w:val="24"/>
                <w:szCs w:val="22"/>
                <w:highlight w:val="none"/>
              </w:rPr>
            </w:pPr>
          </w:p>
        </w:tc>
      </w:tr>
      <w:tr w14:paraId="50EFFAA4">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4E908478">
            <w:pPr>
              <w:autoSpaceDE w:val="0"/>
              <w:spacing w:line="360" w:lineRule="auto"/>
              <w:jc w:val="center"/>
              <w:rPr>
                <w:rFonts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6</w:t>
            </w:r>
          </w:p>
        </w:tc>
        <w:tc>
          <w:tcPr>
            <w:tcW w:w="5189" w:type="dxa"/>
            <w:gridSpan w:val="2"/>
            <w:noWrap w:val="0"/>
            <w:vAlign w:val="center"/>
          </w:tcPr>
          <w:p w14:paraId="445C3005">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技术负责人的技术职称、工作经历是否符合要求。</w:t>
            </w:r>
          </w:p>
        </w:tc>
        <w:tc>
          <w:tcPr>
            <w:tcW w:w="1522" w:type="dxa"/>
            <w:noWrap w:val="0"/>
            <w:vAlign w:val="center"/>
          </w:tcPr>
          <w:p w14:paraId="4579A6E9">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7073CC3D">
            <w:pPr>
              <w:autoSpaceDE w:val="0"/>
              <w:spacing w:line="360" w:lineRule="auto"/>
              <w:jc w:val="center"/>
              <w:rPr>
                <w:rFonts w:ascii="仿宋_GB2312" w:hAnsi="仿宋_GB2312" w:eastAsia="仿宋_GB2312" w:cs="仿宋_GB2312"/>
                <w:color w:val="auto"/>
                <w:sz w:val="24"/>
                <w:szCs w:val="22"/>
                <w:highlight w:val="none"/>
              </w:rPr>
            </w:pPr>
          </w:p>
        </w:tc>
      </w:tr>
      <w:tr w14:paraId="710C8BE7">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5F154815">
            <w:pPr>
              <w:autoSpaceDE w:val="0"/>
              <w:spacing w:line="360" w:lineRule="auto"/>
              <w:jc w:val="center"/>
              <w:rPr>
                <w:rFonts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7</w:t>
            </w:r>
          </w:p>
        </w:tc>
        <w:tc>
          <w:tcPr>
            <w:tcW w:w="5189" w:type="dxa"/>
            <w:gridSpan w:val="2"/>
            <w:noWrap w:val="0"/>
            <w:vAlign w:val="center"/>
          </w:tcPr>
          <w:p w14:paraId="790ACAED">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专业技术人员的数量、技术职称等条件是否符合要求。</w:t>
            </w:r>
          </w:p>
        </w:tc>
        <w:tc>
          <w:tcPr>
            <w:tcW w:w="1522" w:type="dxa"/>
            <w:noWrap w:val="0"/>
            <w:vAlign w:val="center"/>
          </w:tcPr>
          <w:p w14:paraId="7A98AB73">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5803DBAB">
            <w:pPr>
              <w:autoSpaceDE w:val="0"/>
              <w:spacing w:line="360" w:lineRule="auto"/>
              <w:jc w:val="center"/>
              <w:rPr>
                <w:rFonts w:ascii="仿宋_GB2312" w:hAnsi="仿宋_GB2312" w:eastAsia="仿宋_GB2312" w:cs="仿宋_GB2312"/>
                <w:color w:val="auto"/>
                <w:sz w:val="24"/>
                <w:szCs w:val="22"/>
                <w:highlight w:val="none"/>
              </w:rPr>
            </w:pPr>
          </w:p>
        </w:tc>
      </w:tr>
      <w:tr w14:paraId="44D78729">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50475FA6">
            <w:pPr>
              <w:autoSpaceDE w:val="0"/>
              <w:spacing w:line="360" w:lineRule="auto"/>
              <w:jc w:val="center"/>
              <w:rPr>
                <w:rFonts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8</w:t>
            </w:r>
          </w:p>
        </w:tc>
        <w:tc>
          <w:tcPr>
            <w:tcW w:w="5189" w:type="dxa"/>
            <w:gridSpan w:val="2"/>
            <w:noWrap w:val="0"/>
            <w:vAlign w:val="center"/>
          </w:tcPr>
          <w:p w14:paraId="454095F5">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是否具有工作场所产权证明或者租赁合同。</w:t>
            </w:r>
          </w:p>
        </w:tc>
        <w:tc>
          <w:tcPr>
            <w:tcW w:w="1522" w:type="dxa"/>
            <w:noWrap w:val="0"/>
            <w:vAlign w:val="center"/>
          </w:tcPr>
          <w:p w14:paraId="1026F772">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54A28779">
            <w:pPr>
              <w:autoSpaceDE w:val="0"/>
              <w:spacing w:line="360" w:lineRule="auto"/>
              <w:jc w:val="center"/>
              <w:rPr>
                <w:rFonts w:ascii="仿宋_GB2312" w:hAnsi="仿宋_GB2312" w:eastAsia="仿宋_GB2312" w:cs="仿宋_GB2312"/>
                <w:color w:val="auto"/>
                <w:sz w:val="24"/>
                <w:szCs w:val="22"/>
                <w:highlight w:val="none"/>
              </w:rPr>
            </w:pPr>
          </w:p>
        </w:tc>
      </w:tr>
      <w:tr w14:paraId="59DDCF69">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763" w:type="dxa"/>
            <w:noWrap w:val="0"/>
            <w:vAlign w:val="center"/>
          </w:tcPr>
          <w:p w14:paraId="135FA217">
            <w:pPr>
              <w:autoSpaceDE w:val="0"/>
              <w:spacing w:line="360" w:lineRule="auto"/>
              <w:jc w:val="center"/>
              <w:rPr>
                <w:rFonts w:ascii="仿宋_GB2312" w:hAnsi="仿宋_GB2312" w:eastAsia="仿宋_GB2312" w:cs="仿宋_GB2312"/>
                <w:color w:val="auto"/>
                <w:sz w:val="24"/>
                <w:szCs w:val="22"/>
                <w:highlight w:val="none"/>
              </w:rPr>
            </w:pPr>
            <w:r>
              <w:rPr>
                <w:rFonts w:ascii="仿宋_GB2312" w:hAnsi="仿宋_GB2312" w:eastAsia="仿宋_GB2312" w:cs="仿宋_GB2312"/>
                <w:color w:val="auto"/>
                <w:sz w:val="24"/>
                <w:szCs w:val="22"/>
                <w:highlight w:val="none"/>
              </w:rPr>
              <w:t>9</w:t>
            </w:r>
          </w:p>
        </w:tc>
        <w:tc>
          <w:tcPr>
            <w:tcW w:w="5189" w:type="dxa"/>
            <w:gridSpan w:val="2"/>
            <w:noWrap w:val="0"/>
            <w:vAlign w:val="center"/>
          </w:tcPr>
          <w:p w14:paraId="447B9B3D">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申请资质、业务范围要求的必配仪器设备的种类和数量是否符合要求。</w:t>
            </w:r>
          </w:p>
        </w:tc>
        <w:tc>
          <w:tcPr>
            <w:tcW w:w="1522" w:type="dxa"/>
            <w:noWrap w:val="0"/>
            <w:vAlign w:val="center"/>
          </w:tcPr>
          <w:p w14:paraId="40B7E9FF">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4FB5AC56">
            <w:pPr>
              <w:autoSpaceDE w:val="0"/>
              <w:spacing w:line="360" w:lineRule="auto"/>
              <w:jc w:val="center"/>
              <w:rPr>
                <w:rFonts w:ascii="仿宋_GB2312" w:hAnsi="仿宋_GB2312" w:eastAsia="仿宋_GB2312" w:cs="仿宋_GB2312"/>
                <w:color w:val="auto"/>
                <w:sz w:val="24"/>
                <w:szCs w:val="22"/>
                <w:highlight w:val="none"/>
              </w:rPr>
            </w:pPr>
          </w:p>
        </w:tc>
      </w:tr>
      <w:tr w14:paraId="656F3085">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noWrap w:val="0"/>
            <w:vAlign w:val="center"/>
          </w:tcPr>
          <w:p w14:paraId="4BC22460">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1</w:t>
            </w:r>
            <w:r>
              <w:rPr>
                <w:rFonts w:ascii="仿宋_GB2312" w:hAnsi="仿宋_GB2312" w:eastAsia="仿宋_GB2312" w:cs="仿宋_GB2312"/>
                <w:color w:val="auto"/>
                <w:sz w:val="24"/>
                <w:szCs w:val="22"/>
                <w:highlight w:val="none"/>
              </w:rPr>
              <w:t>0</w:t>
            </w:r>
          </w:p>
        </w:tc>
        <w:tc>
          <w:tcPr>
            <w:tcW w:w="5189" w:type="dxa"/>
            <w:gridSpan w:val="2"/>
            <w:noWrap w:val="0"/>
            <w:vAlign w:val="center"/>
          </w:tcPr>
          <w:p w14:paraId="2ABEAE8F">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申请资质、业务范围要求的检测能力是否符合要求。</w:t>
            </w:r>
          </w:p>
        </w:tc>
        <w:tc>
          <w:tcPr>
            <w:tcW w:w="1522" w:type="dxa"/>
            <w:noWrap w:val="0"/>
            <w:vAlign w:val="center"/>
          </w:tcPr>
          <w:p w14:paraId="086774F4">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49320494">
            <w:pPr>
              <w:autoSpaceDE w:val="0"/>
              <w:spacing w:line="360" w:lineRule="auto"/>
              <w:jc w:val="center"/>
              <w:rPr>
                <w:rFonts w:ascii="仿宋_GB2312" w:hAnsi="仿宋_GB2312" w:eastAsia="仿宋_GB2312" w:cs="仿宋_GB2312"/>
                <w:color w:val="auto"/>
                <w:sz w:val="24"/>
                <w:szCs w:val="22"/>
                <w:highlight w:val="none"/>
              </w:rPr>
            </w:pPr>
          </w:p>
        </w:tc>
      </w:tr>
      <w:tr w14:paraId="7696FFF3">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763" w:type="dxa"/>
            <w:noWrap w:val="0"/>
            <w:vAlign w:val="center"/>
          </w:tcPr>
          <w:p w14:paraId="1BFD7D47">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1</w:t>
            </w:r>
            <w:r>
              <w:rPr>
                <w:rFonts w:ascii="仿宋_GB2312" w:hAnsi="仿宋_GB2312" w:eastAsia="仿宋_GB2312" w:cs="仿宋_GB2312"/>
                <w:color w:val="auto"/>
                <w:sz w:val="24"/>
                <w:szCs w:val="22"/>
                <w:highlight w:val="none"/>
              </w:rPr>
              <w:t>1</w:t>
            </w:r>
          </w:p>
        </w:tc>
        <w:tc>
          <w:tcPr>
            <w:tcW w:w="5189" w:type="dxa"/>
            <w:gridSpan w:val="2"/>
            <w:noWrap w:val="0"/>
            <w:vAlign w:val="center"/>
          </w:tcPr>
          <w:p w14:paraId="208A473D">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截至申请之日五年内是否有严重违法失信记录。</w:t>
            </w:r>
          </w:p>
        </w:tc>
        <w:tc>
          <w:tcPr>
            <w:tcW w:w="1522" w:type="dxa"/>
            <w:noWrap w:val="0"/>
            <w:vAlign w:val="center"/>
          </w:tcPr>
          <w:p w14:paraId="4F58B793">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□是 □否 </w:t>
            </w:r>
          </w:p>
        </w:tc>
        <w:tc>
          <w:tcPr>
            <w:tcW w:w="1520" w:type="dxa"/>
            <w:noWrap w:val="0"/>
            <w:vAlign w:val="center"/>
          </w:tcPr>
          <w:p w14:paraId="35CD5AF1">
            <w:pPr>
              <w:autoSpaceDE w:val="0"/>
              <w:spacing w:line="360" w:lineRule="auto"/>
              <w:jc w:val="center"/>
              <w:rPr>
                <w:rFonts w:ascii="仿宋_GB2312" w:hAnsi="仿宋_GB2312" w:eastAsia="仿宋_GB2312" w:cs="仿宋_GB2312"/>
                <w:color w:val="auto"/>
                <w:sz w:val="24"/>
                <w:szCs w:val="22"/>
                <w:highlight w:val="none"/>
              </w:rPr>
            </w:pPr>
          </w:p>
        </w:tc>
      </w:tr>
      <w:tr w14:paraId="304D4D1E">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763" w:type="dxa"/>
            <w:noWrap w:val="0"/>
            <w:vAlign w:val="center"/>
          </w:tcPr>
          <w:p w14:paraId="49EFF645">
            <w:pPr>
              <w:autoSpaceDE w:val="0"/>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备注</w:t>
            </w:r>
          </w:p>
        </w:tc>
        <w:tc>
          <w:tcPr>
            <w:tcW w:w="8231" w:type="dxa"/>
            <w:gridSpan w:val="4"/>
            <w:noWrap w:val="0"/>
            <w:vAlign w:val="center"/>
          </w:tcPr>
          <w:p w14:paraId="44933ACD">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资质认可：需审查1～1</w:t>
            </w:r>
            <w:r>
              <w:rPr>
                <w:rFonts w:ascii="仿宋_GB2312" w:hAnsi="仿宋_GB2312" w:eastAsia="仿宋_GB2312" w:cs="仿宋_GB2312"/>
                <w:color w:val="auto"/>
                <w:sz w:val="24"/>
                <w:szCs w:val="22"/>
                <w:highlight w:val="none"/>
              </w:rPr>
              <w:t>1</w:t>
            </w:r>
            <w:r>
              <w:rPr>
                <w:rFonts w:hint="eastAsia" w:ascii="仿宋_GB2312" w:hAnsi="仿宋_GB2312" w:eastAsia="仿宋_GB2312" w:cs="仿宋_GB2312"/>
                <w:color w:val="auto"/>
                <w:sz w:val="24"/>
                <w:szCs w:val="22"/>
                <w:highlight w:val="none"/>
              </w:rPr>
              <w:t>项；</w:t>
            </w:r>
          </w:p>
          <w:p w14:paraId="272EC2A0">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资质延续：需审查1～1</w:t>
            </w:r>
            <w:r>
              <w:rPr>
                <w:rFonts w:ascii="仿宋_GB2312" w:hAnsi="仿宋_GB2312" w:eastAsia="仿宋_GB2312" w:cs="仿宋_GB2312"/>
                <w:color w:val="auto"/>
                <w:sz w:val="24"/>
                <w:szCs w:val="22"/>
                <w:highlight w:val="none"/>
              </w:rPr>
              <w:t>1</w:t>
            </w:r>
            <w:r>
              <w:rPr>
                <w:rFonts w:hint="eastAsia" w:ascii="仿宋_GB2312" w:hAnsi="仿宋_GB2312" w:eastAsia="仿宋_GB2312" w:cs="仿宋_GB2312"/>
                <w:color w:val="auto"/>
                <w:sz w:val="24"/>
                <w:szCs w:val="22"/>
                <w:highlight w:val="none"/>
              </w:rPr>
              <w:t>项；</w:t>
            </w:r>
          </w:p>
          <w:p w14:paraId="05A6364B">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增加业务范围：需审查1、3、</w:t>
            </w:r>
            <w:r>
              <w:rPr>
                <w:rFonts w:ascii="仿宋_GB2312" w:hAnsi="仿宋_GB2312" w:eastAsia="仿宋_GB2312" w:cs="仿宋_GB2312"/>
                <w:color w:val="auto"/>
                <w:sz w:val="24"/>
                <w:szCs w:val="22"/>
                <w:highlight w:val="none"/>
              </w:rPr>
              <w:t>7</w:t>
            </w:r>
            <w:r>
              <w:rPr>
                <w:rFonts w:hint="eastAsia" w:ascii="仿宋_GB2312" w:hAnsi="仿宋_GB2312" w:eastAsia="仿宋_GB2312" w:cs="仿宋_GB2312"/>
                <w:color w:val="auto"/>
                <w:sz w:val="24"/>
                <w:szCs w:val="22"/>
                <w:highlight w:val="none"/>
              </w:rPr>
              <w:t>、</w:t>
            </w:r>
            <w:r>
              <w:rPr>
                <w:rFonts w:ascii="仿宋_GB2312" w:hAnsi="仿宋_GB2312" w:eastAsia="仿宋_GB2312" w:cs="仿宋_GB2312"/>
                <w:color w:val="auto"/>
                <w:sz w:val="24"/>
                <w:szCs w:val="22"/>
                <w:highlight w:val="none"/>
              </w:rPr>
              <w:t>9</w:t>
            </w:r>
            <w:r>
              <w:rPr>
                <w:rFonts w:hint="eastAsia" w:ascii="仿宋_GB2312" w:hAnsi="仿宋_GB2312" w:eastAsia="仿宋_GB2312" w:cs="仿宋_GB2312"/>
                <w:color w:val="auto"/>
                <w:sz w:val="24"/>
                <w:szCs w:val="22"/>
                <w:highlight w:val="none"/>
              </w:rPr>
              <w:t>、1</w:t>
            </w:r>
            <w:r>
              <w:rPr>
                <w:rFonts w:ascii="仿宋_GB2312" w:hAnsi="仿宋_GB2312" w:eastAsia="仿宋_GB2312" w:cs="仿宋_GB2312"/>
                <w:color w:val="auto"/>
                <w:sz w:val="24"/>
                <w:szCs w:val="22"/>
                <w:highlight w:val="none"/>
              </w:rPr>
              <w:t>0</w:t>
            </w:r>
            <w:r>
              <w:rPr>
                <w:rFonts w:hint="eastAsia" w:ascii="仿宋_GB2312" w:hAnsi="仿宋_GB2312" w:eastAsia="仿宋_GB2312" w:cs="仿宋_GB2312"/>
                <w:color w:val="auto"/>
                <w:sz w:val="24"/>
                <w:szCs w:val="22"/>
                <w:highlight w:val="none"/>
              </w:rPr>
              <w:t>、1</w:t>
            </w:r>
            <w:r>
              <w:rPr>
                <w:rFonts w:ascii="仿宋_GB2312" w:hAnsi="仿宋_GB2312" w:eastAsia="仿宋_GB2312" w:cs="仿宋_GB2312"/>
                <w:color w:val="auto"/>
                <w:sz w:val="24"/>
                <w:szCs w:val="22"/>
                <w:highlight w:val="none"/>
              </w:rPr>
              <w:t>1</w:t>
            </w:r>
            <w:r>
              <w:rPr>
                <w:rFonts w:hint="eastAsia" w:ascii="仿宋_GB2312" w:hAnsi="仿宋_GB2312" w:eastAsia="仿宋_GB2312" w:cs="仿宋_GB2312"/>
                <w:color w:val="auto"/>
                <w:sz w:val="24"/>
                <w:szCs w:val="22"/>
                <w:highlight w:val="none"/>
              </w:rPr>
              <w:t>项；</w:t>
            </w:r>
          </w:p>
          <w:p w14:paraId="6E46A232">
            <w:pPr>
              <w:autoSpaceDE w:val="0"/>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资质变更：根据申请变更情况，审查相应材料。</w:t>
            </w:r>
          </w:p>
        </w:tc>
      </w:tr>
      <w:tr w14:paraId="438F0DBC">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1" w:hRule="atLeast"/>
          <w:jc w:val="center"/>
        </w:trPr>
        <w:tc>
          <w:tcPr>
            <w:tcW w:w="763" w:type="dxa"/>
            <w:noWrap w:val="0"/>
            <w:vAlign w:val="center"/>
          </w:tcPr>
          <w:p w14:paraId="18B17D73">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审查</w:t>
            </w:r>
          </w:p>
          <w:p w14:paraId="2F2437D2">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意见</w:t>
            </w:r>
          </w:p>
        </w:tc>
        <w:tc>
          <w:tcPr>
            <w:tcW w:w="8231" w:type="dxa"/>
            <w:gridSpan w:val="4"/>
            <w:noWrap w:val="0"/>
            <w:vAlign w:val="top"/>
          </w:tcPr>
          <w:p w14:paraId="0BB8E708">
            <w:pPr>
              <w:spacing w:line="360" w:lineRule="auto"/>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 1.经审查，该单位提交的申请材料符合要求，□建议组织现场技术考核；□建议资质变更；□建议增加业务范围。</w:t>
            </w:r>
          </w:p>
          <w:p w14:paraId="37D54702">
            <w:pPr>
              <w:spacing w:line="360" w:lineRule="auto"/>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 2.经审查，该单位提交的申请材料不符合要求，□建议不予组织现场技术考核；□建议不予资质变更；□建议不予增加</w:t>
            </w:r>
            <w:r>
              <w:rPr>
                <w:rFonts w:hint="eastAsia" w:ascii="仿宋_GB2312" w:hAnsi="仿宋_GB2312" w:eastAsia="仿宋_GB2312" w:cs="仿宋_GB2312"/>
                <w:bCs/>
                <w:color w:val="auto"/>
                <w:sz w:val="24"/>
                <w:szCs w:val="22"/>
                <w:highlight w:val="none"/>
                <w:u w:val="single"/>
              </w:rPr>
              <w:t xml:space="preserve">                 </w:t>
            </w:r>
            <w:r>
              <w:rPr>
                <w:rFonts w:hint="eastAsia" w:ascii="仿宋_GB2312" w:hAnsi="仿宋_GB2312" w:eastAsia="仿宋_GB2312" w:cs="仿宋_GB2312"/>
                <w:bCs/>
                <w:color w:val="auto"/>
                <w:sz w:val="24"/>
                <w:szCs w:val="22"/>
                <w:highlight w:val="none"/>
              </w:rPr>
              <w:t>业务范围。</w:t>
            </w:r>
          </w:p>
          <w:p w14:paraId="12F9F080">
            <w:pPr>
              <w:spacing w:line="360" w:lineRule="auto"/>
              <w:ind w:firstLine="480" w:firstLineChars="200"/>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 xml:space="preserve">不符合要求的具体情况如下：                          </w:t>
            </w:r>
          </w:p>
          <w:p w14:paraId="3D95E1DE">
            <w:pPr>
              <w:spacing w:line="360" w:lineRule="auto"/>
              <w:rPr>
                <w:rFonts w:ascii="仿宋_GB2312" w:hAnsi="仿宋_GB2312" w:eastAsia="仿宋_GB2312" w:cs="仿宋_GB2312"/>
                <w:bCs/>
                <w:color w:val="auto"/>
                <w:sz w:val="24"/>
                <w:szCs w:val="22"/>
                <w:highlight w:val="none"/>
              </w:rPr>
            </w:pPr>
          </w:p>
          <w:p w14:paraId="0C55D209">
            <w:pPr>
              <w:ind w:firstLine="480" w:firstLineChars="200"/>
              <w:rPr>
                <w:rFonts w:ascii="仿宋_GB2312" w:hAnsi="仿宋_GB2312" w:eastAsia="仿宋_GB2312" w:cs="仿宋_GB2312"/>
                <w:bCs/>
                <w:color w:val="auto"/>
                <w:sz w:val="24"/>
                <w:szCs w:val="22"/>
                <w:highlight w:val="none"/>
              </w:rPr>
            </w:pPr>
          </w:p>
          <w:p w14:paraId="68B2E5B1">
            <w:pPr>
              <w:ind w:firstLine="480" w:firstLineChars="200"/>
              <w:rPr>
                <w:rFonts w:ascii="仿宋_GB2312" w:hAnsi="仿宋_GB2312" w:eastAsia="仿宋_GB2312" w:cs="仿宋_GB2312"/>
                <w:bCs/>
                <w:color w:val="auto"/>
                <w:sz w:val="24"/>
                <w:szCs w:val="22"/>
                <w:highlight w:val="none"/>
              </w:rPr>
            </w:pPr>
          </w:p>
          <w:p w14:paraId="65D8D13E">
            <w:pPr>
              <w:ind w:firstLine="480" w:firstLineChars="200"/>
              <w:rPr>
                <w:rFonts w:ascii="仿宋_GB2312" w:hAnsi="仿宋_GB2312" w:eastAsia="仿宋_GB2312" w:cs="仿宋_GB2312"/>
                <w:bCs/>
                <w:color w:val="auto"/>
                <w:sz w:val="24"/>
                <w:szCs w:val="22"/>
                <w:highlight w:val="none"/>
              </w:rPr>
            </w:pPr>
          </w:p>
          <w:p w14:paraId="12F91995">
            <w:pPr>
              <w:ind w:firstLine="480" w:firstLineChars="200"/>
              <w:rPr>
                <w:rFonts w:ascii="仿宋_GB2312" w:hAnsi="仿宋_GB2312" w:eastAsia="仿宋_GB2312" w:cs="仿宋_GB2312"/>
                <w:bCs/>
                <w:color w:val="auto"/>
                <w:sz w:val="24"/>
                <w:szCs w:val="22"/>
                <w:highlight w:val="none"/>
              </w:rPr>
            </w:pPr>
          </w:p>
          <w:p w14:paraId="78EFE269">
            <w:pPr>
              <w:ind w:firstLine="480" w:firstLineChars="200"/>
              <w:rPr>
                <w:rFonts w:ascii="仿宋_GB2312" w:hAnsi="仿宋_GB2312" w:eastAsia="仿宋_GB2312" w:cs="仿宋_GB2312"/>
                <w:bCs/>
                <w:color w:val="auto"/>
                <w:sz w:val="24"/>
                <w:szCs w:val="22"/>
                <w:highlight w:val="none"/>
              </w:rPr>
            </w:pPr>
          </w:p>
          <w:p w14:paraId="343E3E53">
            <w:pPr>
              <w:ind w:firstLine="420" w:firstLineChars="200"/>
            </w:pPr>
          </w:p>
          <w:p w14:paraId="382141A5">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                              审查人签名：           </w:t>
            </w:r>
          </w:p>
          <w:p w14:paraId="1AD4A7AB">
            <w:pPr>
              <w:spacing w:line="360" w:lineRule="auto"/>
              <w:ind w:firstLine="4800" w:firstLineChars="2000"/>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r w14:paraId="331C09E7">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763" w:type="dxa"/>
            <w:noWrap w:val="0"/>
            <w:vAlign w:val="center"/>
          </w:tcPr>
          <w:p w14:paraId="0102A1C0">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技术</w:t>
            </w:r>
          </w:p>
          <w:p w14:paraId="03480A06">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审查</w:t>
            </w:r>
          </w:p>
          <w:p w14:paraId="1AB13D9D">
            <w:pPr>
              <w:spacing w:line="360"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结论</w:t>
            </w:r>
          </w:p>
        </w:tc>
        <w:tc>
          <w:tcPr>
            <w:tcW w:w="8231" w:type="dxa"/>
            <w:gridSpan w:val="4"/>
            <w:noWrap w:val="0"/>
            <w:vAlign w:val="center"/>
          </w:tcPr>
          <w:p w14:paraId="732ECA85">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rPr>
              <w:t xml:space="preserve">□ </w:t>
            </w:r>
            <w:r>
              <w:rPr>
                <w:rFonts w:hint="eastAsia" w:ascii="仿宋_GB2312" w:hAnsi="仿宋_GB2312" w:eastAsia="仿宋_GB2312" w:cs="仿宋_GB2312"/>
                <w:color w:val="auto"/>
                <w:sz w:val="24"/>
                <w:szCs w:val="22"/>
                <w:highlight w:val="none"/>
              </w:rPr>
              <w:t>申请材料技术审查结论为“通过”。</w:t>
            </w:r>
          </w:p>
          <w:p w14:paraId="5BBCB76F">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rPr>
              <w:t xml:space="preserve">□ </w:t>
            </w:r>
            <w:r>
              <w:rPr>
                <w:rFonts w:hint="eastAsia" w:ascii="仿宋_GB2312" w:hAnsi="仿宋_GB2312" w:eastAsia="仿宋_GB2312" w:cs="仿宋_GB2312"/>
                <w:color w:val="auto"/>
                <w:sz w:val="24"/>
                <w:szCs w:val="22"/>
                <w:highlight w:val="none"/>
              </w:rPr>
              <w:t>申请材料技术审查结论为“不通过”。</w:t>
            </w:r>
          </w:p>
          <w:p w14:paraId="1CAC0430">
            <w:pPr>
              <w:spacing w:line="360" w:lineRule="auto"/>
              <w:rPr>
                <w:rFonts w:ascii="仿宋_GB2312" w:hAnsi="仿宋_GB2312" w:eastAsia="仿宋_GB2312" w:cs="仿宋_GB2312"/>
                <w:color w:val="auto"/>
                <w:sz w:val="24"/>
                <w:szCs w:val="22"/>
                <w:highlight w:val="none"/>
              </w:rPr>
            </w:pPr>
          </w:p>
          <w:p w14:paraId="6D47EE10">
            <w:pPr>
              <w:ind w:firstLine="640" w:firstLineChars="200"/>
              <w:rPr>
                <w:rFonts w:ascii="Calibri" w:hAnsi="Calibri" w:eastAsia="仿宋_GB2312"/>
                <w:color w:val="auto"/>
                <w:sz w:val="32"/>
                <w:szCs w:val="22"/>
                <w:highlight w:val="none"/>
              </w:rPr>
            </w:pPr>
          </w:p>
          <w:p w14:paraId="1F7B1695">
            <w:pPr>
              <w:spacing w:line="360" w:lineRule="auto"/>
              <w:ind w:firstLine="3600" w:firstLineChars="1500"/>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 审查人签名：           ：</w:t>
            </w:r>
          </w:p>
          <w:p w14:paraId="1AA8469F">
            <w:pPr>
              <w:spacing w:line="36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                                        年    月    日</w:t>
            </w:r>
          </w:p>
        </w:tc>
      </w:tr>
    </w:tbl>
    <w:p w14:paraId="110F6A1C">
      <w:pPr>
        <w:widowControl w:val="0"/>
        <w:spacing w:line="420" w:lineRule="exact"/>
        <w:ind w:firstLine="0" w:firstLineChars="0"/>
        <w:jc w:val="both"/>
        <w:rPr>
          <w:rFonts w:hint="default" w:ascii="黑体" w:hAnsi="黑体" w:eastAsia="黑体" w:cs="黑体"/>
          <w:color w:val="auto"/>
          <w:kern w:val="2"/>
          <w:sz w:val="32"/>
          <w:szCs w:val="22"/>
          <w:highlight w:val="none"/>
          <w:lang w:val="en-US" w:eastAsia="zh-CN" w:bidi="ar-SA"/>
        </w:rPr>
      </w:pPr>
      <w:r>
        <w:rPr>
          <w:rFonts w:hint="eastAsia" w:ascii="仿宋_GB2312" w:hAnsi="仿宋_GB2312" w:cs="仿宋_GB2312"/>
          <w:color w:val="auto"/>
          <w:szCs w:val="22"/>
          <w:highlight w:val="none"/>
        </w:rPr>
        <w:br w:type="page"/>
      </w:r>
      <w:r>
        <w:rPr>
          <w:rFonts w:hint="eastAsia" w:ascii="黑体" w:hAnsi="黑体" w:eastAsia="黑体" w:cs="黑体"/>
          <w:color w:val="auto"/>
          <w:kern w:val="2"/>
          <w:sz w:val="32"/>
          <w:szCs w:val="22"/>
          <w:highlight w:val="none"/>
          <w:lang w:val="en-US" w:eastAsia="zh-CN" w:bidi="ar-SA"/>
        </w:rPr>
        <w:t>附录8</w:t>
      </w:r>
    </w:p>
    <w:p w14:paraId="7B5A07C2">
      <w:pPr>
        <w:widowControl w:val="0"/>
        <w:spacing w:line="420" w:lineRule="exact"/>
        <w:ind w:firstLine="0" w:firstLineChars="0"/>
        <w:jc w:val="both"/>
        <w:rPr>
          <w:rFonts w:hint="eastAsia" w:ascii="黑体" w:hAnsi="黑体" w:eastAsia="黑体" w:cs="黑体"/>
          <w:color w:val="auto"/>
          <w:kern w:val="2"/>
          <w:sz w:val="32"/>
          <w:szCs w:val="22"/>
          <w:highlight w:val="none"/>
          <w:lang w:val="en-US" w:eastAsia="zh-CN" w:bidi="ar-SA"/>
        </w:rPr>
      </w:pPr>
    </w:p>
    <w:p w14:paraId="14EAB3D1">
      <w:pPr>
        <w:pStyle w:val="9"/>
        <w:spacing w:line="440" w:lineRule="exact"/>
        <w:jc w:val="center"/>
        <w:rPr>
          <w:rFonts w:hint="eastAsia" w:ascii="方正小标宋简体" w:hAnsi="Times New Roman" w:eastAsia="方正小标宋简体" w:cs="Times New Roman"/>
          <w:bCs/>
          <w:color w:val="auto"/>
          <w:spacing w:val="0"/>
          <w:kern w:val="2"/>
          <w:sz w:val="36"/>
          <w:szCs w:val="32"/>
          <w:highlight w:val="none"/>
          <w:lang w:val="en-US" w:eastAsia="zh-CN" w:bidi="ar-SA"/>
        </w:rPr>
      </w:pPr>
      <w:r>
        <w:rPr>
          <w:rFonts w:hint="eastAsia" w:ascii="方正小标宋简体" w:hAnsi="Times New Roman" w:eastAsia="方正小标宋简体" w:cs="Times New Roman"/>
          <w:bCs/>
          <w:color w:val="auto"/>
          <w:spacing w:val="0"/>
          <w:kern w:val="2"/>
          <w:sz w:val="36"/>
          <w:szCs w:val="32"/>
          <w:highlight w:val="none"/>
          <w:lang w:val="en-US" w:eastAsia="zh-CN" w:bidi="ar-SA"/>
        </w:rPr>
        <w:t>职业病危害因素检测能力考核认定要求</w:t>
      </w:r>
    </w:p>
    <w:p w14:paraId="58453E3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Calibri" w:hAnsi="Calibri" w:eastAsia="仿宋_GB2312" w:cs="Times New Roman"/>
          <w:color w:val="auto"/>
          <w:kern w:val="2"/>
          <w:sz w:val="28"/>
          <w:szCs w:val="28"/>
          <w:highlight w:val="none"/>
          <w:lang w:val="en-US" w:eastAsia="zh-CN" w:bidi="ar-SA"/>
        </w:rPr>
      </w:pPr>
    </w:p>
    <w:p w14:paraId="566DB8F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一、对已取得检验检测机构资质认定（CMA）证书或中国合格评定国家认可委员会实验室认可（CNAS）证书且在有效期内的检测项目，申请第一类业务范围的可以直接认定具备相应的检测能力；申请第二类业务范围的，不对检测方法验证、确认或论证作要求，可不编制检测应用报告，安排不少于50%项目开展现场考核，其余项目通过操作演示或现场提问等方式确认。</w:t>
      </w:r>
    </w:p>
    <w:p w14:paraId="5C091D2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二、未取得CMA、CNAS证书的检测项目，申请第一类业务范围的所有参数必须逐一确认，并开展现场试验，现场试验以盲样考核、加标回收试验、人员比对、仪器比对、方法比对、样品复测的方式进行考核，现场试验考核参数应覆盖大于30%总参数，并选择主要性能及代表性技术参数，所选项目应覆盖不同领域、不同设备、不同原理的方法、不同人员。申请第二类业务范围的均须开展现场考核。</w:t>
      </w:r>
    </w:p>
    <w:p w14:paraId="1F3F226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三、申请扩项认定的，所有参数必须按照未取得</w:t>
      </w:r>
      <w:r>
        <w:rPr>
          <w:rFonts w:hint="eastAsia" w:ascii="仿宋_GB2312" w:hAnsi="仿宋_GB2312" w:eastAsia="仿宋_GB2312" w:cs="仿宋_GB2312"/>
          <w:color w:val="auto"/>
          <w:kern w:val="0"/>
          <w:sz w:val="28"/>
          <w:szCs w:val="28"/>
          <w:highlight w:val="none"/>
          <w:lang w:val="en-US" w:eastAsia="zh-CN" w:bidi="ar-SA"/>
        </w:rPr>
        <w:t>CMA、CNAS的</w:t>
      </w:r>
      <w:r>
        <w:rPr>
          <w:rFonts w:hint="eastAsia" w:ascii="仿宋_GB2312" w:hAnsi="仿宋_GB2312" w:eastAsia="仿宋_GB2312" w:cs="仿宋_GB2312"/>
          <w:color w:val="auto"/>
          <w:kern w:val="2"/>
          <w:sz w:val="28"/>
          <w:szCs w:val="28"/>
          <w:highlight w:val="none"/>
          <w:lang w:val="en-US" w:eastAsia="zh-CN" w:bidi="ar-SA"/>
        </w:rPr>
        <w:t>检测项目的要求逐一确认，扩项包括：增加检验检测依据、可能增加检测项目或参数、增加原检验检测依据标准中所开展的检验方法、技术指标或参数、由于标准变更增加检验检测项目或参数。</w:t>
      </w:r>
    </w:p>
    <w:p w14:paraId="7F9C60E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四、实验室地址发生变更的，已获认定的地址搬迁到另一个地址，申请第一类业务范围的选取30%的参数进行现场评审，申请第二类业务范围的均须开展现场考核；在认定地址上新增实验室的，按照扩项的要求进行现场评审。</w:t>
      </w:r>
    </w:p>
    <w:p w14:paraId="27B843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五、检测方法建立要求：</w:t>
      </w:r>
    </w:p>
    <w:p w14:paraId="789AAB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1．规范编制检测方法验证、确认或论证程序，按照程序规范开展检测方法验证、确认或论证，并详细记录每项检测方法建立的内容、过程和结论。</w:t>
      </w:r>
    </w:p>
    <w:p w14:paraId="575F0E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2．在检测方法的选择上，优先使用国家标准，然后是行业标准、地方标准，非标准方法仅限于委托方同意才使用，并确保使用标准的最新有效版本。</w:t>
      </w:r>
    </w:p>
    <w:p w14:paraId="0157EF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 采用国家标准、行业标准建立的检测方法，应进行方法验证；采用地方标准、团体标准、文献建立的检测方法，应对方法进行确认；采用实验室自行研究制定的检测方法，应对检测方法、技术指标等进行研究，编写研究报告，进行验证并确认，并经至少3名国家级或省级职业卫生检测专家进行审核论证。</w:t>
      </w:r>
    </w:p>
    <w:p w14:paraId="633D0C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方法验证是采用国家、国外、行业、团体标准检测方法，应对标准检测方法的相关技术指标进行方法验证，方法验证技术指标包括测试方法的标准曲线（或工作曲线）和定量测定范围、空气收集器的空白、检出限和定量下限、最低检出浓度和最低定量浓度、解吸效率、洗脱效率或消解效率、准确度和精密度，验证本机构是否有能力按标准方法要求开展检测技术活动。</w:t>
      </w:r>
    </w:p>
    <w:p w14:paraId="34FD6F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方法确认是指采用文献提出的检测方法（包括各种指南），应编写检测方法作业指导书，同时应对现场样品采集和实验室检测的各项关键技术指标进行方法确认，方法确认的技术指标包括测试方法的标准曲线（或工作曲线）和定量测定范围，空气收集器的空白，检出限和定量下限，最低检出浓度和最低定量浓度，解吸效率、洗脱效率或消解效率，准确度，精密度，采样效率，空气收集器容量，样品稳定性和干扰试验，确认采用的</w:t>
      </w:r>
      <w:r>
        <w:rPr>
          <w:rFonts w:hint="eastAsia" w:ascii="仿宋_GB2312" w:hAnsi="仿宋_GB2312" w:eastAsia="仿宋_GB2312" w:cs="仿宋_GB2312"/>
          <w:color w:val="auto"/>
          <w:spacing w:val="-6"/>
          <w:kern w:val="2"/>
          <w:sz w:val="28"/>
          <w:szCs w:val="28"/>
          <w:highlight w:val="none"/>
          <w:lang w:val="en-US" w:eastAsia="zh-CN" w:bidi="ar-SA"/>
        </w:rPr>
        <w:t>方法是否合理、可行，确认本机构是否有能力按方法要求开展检测技术活动</w:t>
      </w:r>
      <w:r>
        <w:rPr>
          <w:rFonts w:hint="eastAsia" w:ascii="仿宋_GB2312" w:hAnsi="仿宋_GB2312" w:eastAsia="仿宋_GB2312" w:cs="仿宋_GB2312"/>
          <w:color w:val="auto"/>
          <w:kern w:val="2"/>
          <w:sz w:val="28"/>
          <w:szCs w:val="28"/>
          <w:highlight w:val="none"/>
          <w:lang w:val="en-US" w:eastAsia="zh-CN" w:bidi="ar-SA"/>
        </w:rPr>
        <w:t>。</w:t>
      </w:r>
    </w:p>
    <w:p w14:paraId="128362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工作场所物理因素检测方法和第二类核设施、核技术工业应用业务范围的，方法验证报告应包含申请机构与其他2家以上已取得资质的机构进行实验室间比对结果误差分析报告，并提供所有比对项目的视频、检测设备和被检设备的原始图像记录资料。</w:t>
      </w:r>
    </w:p>
    <w:p w14:paraId="121BCD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4．根据建立的每项检测方法规范出具至少1份检测报告。</w:t>
      </w:r>
    </w:p>
    <w:p w14:paraId="432C9A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六、盲样考核要求:</w:t>
      </w:r>
    </w:p>
    <w:p w14:paraId="43C3B36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1.盲样交接工作完成后，专家组长应安排实验室考核专家对被评审单位的盲样检测进行全流程监督，并记录实验室现场试验/演示试验情况；</w:t>
      </w:r>
    </w:p>
    <w:p w14:paraId="30945F2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2.人员：被评审单位在检测工作开始前应向实验室考核专家提交各项目检测人员名单，盲样检测工作开始后，考核专家应核对检测人员身份信息，人员应符合专业技术人员要求；</w:t>
      </w:r>
    </w:p>
    <w:p w14:paraId="47BBA9E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仪器：考核专家应现场察看检测盲样用仪器的各类标志，并重点核实以下信息：（1）仪器购置发票；（2）检定及相关确认记录；（3）期间核查记录；（4）使用、保养记录，特别关注本次盲样检测过程是否如实进行了记录（包括天平称量记录）；</w:t>
      </w:r>
    </w:p>
    <w:p w14:paraId="711825E5">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试剂、耗材：考核专家应关注检测所用试剂、耗材的相关信息，并重点核实以下信息：（1）标准品、试剂的购买、验收、出入库等记录是否完整；（2）标准品、试剂等是否按说明书要求储存（关注标准品标识的储存温度）；（3）检测结束后的废弃物是否按规定处理（关注实验室内部保管与处置制度和设施、处理合同、处理记录等）；</w:t>
      </w:r>
    </w:p>
    <w:p w14:paraId="18C86591">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检测方法：实验室应使用已取得认证认可或申请扩项的项目方法进行检测。盲样项目不在已取得认证认可或申请扩项范围的可免于考核。考核专家在监督过程中应重点关注以下信息：（1）所用检测方法是否现行有效；（2）所用检测方法是否为已取得认证认可或申请扩项的项目方法；（3）使用方法为申请扩项的方法，则应核查方法验证材料是否规范、详实；（4）记录检测过程中采取了哪些质量控制措施；</w:t>
      </w:r>
    </w:p>
    <w:p w14:paraId="2580B2E2">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6.环境：考核专家应对盲样检测进行过程中采取的环境控制措施（涉及操作间的温、湿度控制，天平室缓冲间设置等）进行记录。</w:t>
      </w:r>
    </w:p>
    <w:p w14:paraId="7E046AE5">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7.规范出具盲样考核检测报告；</w:t>
      </w:r>
    </w:p>
    <w:p w14:paraId="0B9724D3">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8.盲样检测结果由被评审单位发送至资质认可机关指定邮箱，由资质认可机关工作人员反馈给专家组，再由专家组结合盲样原始记录作出综合判定。盲样考核原始记录由资质认可机关工作人员带回存档；</w:t>
      </w:r>
    </w:p>
    <w:p w14:paraId="4B92E632">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ascii="Calibri" w:hAnsi="Calibri" w:eastAsia="仿宋_GB2312" w:cs="Times New Roman"/>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9.申请第一类业务范围的，根据申请的业务范围，可考核金属类、非金属类、有机类、粉尘类（含游离二氧化硅测定）等样品，盲样考核应覆盖主要检测方法和仪器设备，考核项目数一般为5-10项；申请第二类核设施业务范围的，考核γ核素分析盲样；申请第二类核技术工业应用业务范围的，不考核盲样。</w:t>
      </w:r>
    </w:p>
    <w:p w14:paraId="5EF9B08A">
      <w:pPr>
        <w:rPr>
          <w:rFonts w:hint="eastAsia" w:ascii="仿宋_GB2312" w:hAnsi="仿宋_GB2312" w:cs="仿宋_GB2312"/>
          <w:color w:val="auto"/>
          <w:highlight w:val="none"/>
        </w:rPr>
        <w:sectPr>
          <w:headerReference r:id="rId3" w:type="default"/>
          <w:footerReference r:id="rId5" w:type="default"/>
          <w:headerReference r:id="rId4" w:type="even"/>
          <w:footerReference r:id="rId6" w:type="even"/>
          <w:pgSz w:w="11906" w:h="16838"/>
          <w:pgMar w:top="2098" w:right="1531" w:bottom="1984" w:left="1531" w:header="851" w:footer="1417" w:gutter="0"/>
          <w:pgNumType w:fmt="decimal"/>
          <w:cols w:space="0" w:num="1"/>
          <w:titlePg/>
          <w:rtlGutter w:val="0"/>
          <w:docGrid w:type="lines" w:linePitch="312" w:charSpace="0"/>
        </w:sectPr>
      </w:pPr>
    </w:p>
    <w:p w14:paraId="79A8FBC2">
      <w:pPr>
        <w:keepNext/>
        <w:keepLines/>
        <w:outlineLvl w:val="1"/>
        <w:rPr>
          <w:rFonts w:hint="eastAsia" w:ascii="黑体" w:hAnsi="黑体" w:eastAsia="黑体" w:cs="黑体"/>
          <w:color w:val="auto"/>
          <w:sz w:val="32"/>
          <w:szCs w:val="32"/>
          <w:highlight w:val="none"/>
          <w:shd w:val="clear" w:color="auto" w:fill="FFFFFF"/>
          <w:lang w:val="en-US" w:eastAsia="zh-CN" w:bidi="ar"/>
        </w:rPr>
      </w:pPr>
      <w:r>
        <w:rPr>
          <w:rFonts w:hint="eastAsia" w:ascii="黑体" w:hAnsi="黑体" w:eastAsia="黑体" w:cs="黑体"/>
          <w:color w:val="auto"/>
          <w:sz w:val="32"/>
          <w:szCs w:val="32"/>
          <w:highlight w:val="none"/>
          <w:shd w:val="clear" w:color="auto" w:fill="FFFFFF"/>
          <w:lang w:bidi="ar"/>
        </w:rPr>
        <w:t>附录</w:t>
      </w:r>
      <w:r>
        <w:rPr>
          <w:rFonts w:hint="eastAsia" w:ascii="黑体" w:hAnsi="黑体" w:eastAsia="黑体" w:cs="黑体"/>
          <w:color w:val="auto"/>
          <w:sz w:val="32"/>
          <w:szCs w:val="32"/>
          <w:highlight w:val="none"/>
          <w:shd w:val="clear" w:color="auto" w:fill="FFFFFF"/>
          <w:lang w:val="en-US" w:eastAsia="zh-CN" w:bidi="ar"/>
        </w:rPr>
        <w:t>9</w:t>
      </w:r>
    </w:p>
    <w:p w14:paraId="226CF313">
      <w:pPr>
        <w:pStyle w:val="9"/>
        <w:spacing w:line="560" w:lineRule="exact"/>
        <w:jc w:val="center"/>
        <w:rPr>
          <w:rFonts w:hint="eastAsia" w:ascii="方正小标宋简体" w:hAnsi="Times New Roman" w:eastAsia="方正小标宋简体" w:cs="Times New Roman"/>
          <w:bCs/>
          <w:color w:val="auto"/>
          <w:spacing w:val="0"/>
          <w:kern w:val="2"/>
          <w:sz w:val="44"/>
          <w:szCs w:val="40"/>
          <w:highlight w:val="none"/>
          <w:lang w:val="en-US" w:eastAsia="zh-CN" w:bidi="ar-SA"/>
        </w:rPr>
      </w:pPr>
      <w:r>
        <w:rPr>
          <w:rFonts w:hint="eastAsia" w:ascii="方正小标宋简体" w:hAnsi="Times New Roman" w:eastAsia="方正小标宋简体" w:cs="Times New Roman"/>
          <w:bCs/>
          <w:color w:val="auto"/>
          <w:spacing w:val="0"/>
          <w:kern w:val="2"/>
          <w:sz w:val="44"/>
          <w:szCs w:val="40"/>
          <w:highlight w:val="none"/>
          <w:lang w:val="en-US" w:eastAsia="zh-CN" w:bidi="ar-SA"/>
        </w:rPr>
        <w:t>职业卫生技术服务机构资质证书样式（正本，A3大小）</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14:paraId="45CD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14174" w:type="dxa"/>
            <w:noWrap w:val="0"/>
            <w:vAlign w:val="top"/>
          </w:tcPr>
          <w:p w14:paraId="50F3488D">
            <w:pPr>
              <w:keepNext/>
              <w:keepLines/>
              <w:spacing w:line="440" w:lineRule="exact"/>
              <w:jc w:val="center"/>
              <w:rPr>
                <w:rFonts w:ascii="华文中宋" w:hAnsi="华文中宋" w:eastAsia="华文中宋"/>
                <w:b/>
                <w:color w:val="auto"/>
                <w:sz w:val="44"/>
                <w:szCs w:val="22"/>
                <w:highlight w:val="none"/>
              </w:rPr>
            </w:pPr>
          </w:p>
          <w:p w14:paraId="2B7BFE13">
            <w:pPr>
              <w:keepNext/>
              <w:keepLines/>
              <w:spacing w:line="560" w:lineRule="exact"/>
              <w:jc w:val="center"/>
              <w:rPr>
                <w:rFonts w:hint="eastAsia" w:ascii="方正小标宋简体" w:hAnsi="方正小标宋简体" w:eastAsia="方正小标宋简体" w:cs="方正小标宋简体"/>
                <w:b/>
                <w:color w:val="auto"/>
                <w:sz w:val="48"/>
                <w:szCs w:val="48"/>
                <w:highlight w:val="none"/>
              </w:rPr>
            </w:pPr>
            <w:r>
              <w:rPr>
                <w:rFonts w:hint="eastAsia" w:ascii="方正小标宋简体" w:hAnsi="方正小标宋简体" w:eastAsia="方正小标宋简体" w:cs="方正小标宋简体"/>
                <w:b/>
                <w:color w:val="auto"/>
                <w:sz w:val="48"/>
                <w:szCs w:val="48"/>
                <w:highlight w:val="none"/>
              </w:rPr>
              <w:t>职业卫生技术服务机构资质证书</w:t>
            </w:r>
          </w:p>
          <w:p w14:paraId="7C746BDB">
            <w:pPr>
              <w:keepNext/>
              <w:keepLines/>
              <w:spacing w:line="560" w:lineRule="exact"/>
              <w:jc w:val="center"/>
              <w:rPr>
                <w:rFonts w:ascii="楷体_GB2312" w:hAnsi="楷体_GB2312" w:eastAsia="楷体_GB2312"/>
                <w:b/>
                <w:color w:val="auto"/>
                <w:sz w:val="28"/>
                <w:szCs w:val="22"/>
                <w:highlight w:val="none"/>
              </w:rPr>
            </w:pPr>
            <w:r>
              <w:rPr>
                <w:rFonts w:hint="eastAsia" w:ascii="楷体_GB2312" w:hAnsi="楷体_GB2312" w:eastAsia="楷体_GB2312"/>
                <w:b/>
                <w:color w:val="auto"/>
                <w:sz w:val="28"/>
                <w:szCs w:val="22"/>
                <w:highlight w:val="none"/>
              </w:rPr>
              <w:t xml:space="preserve">                                                    （</w:t>
            </w:r>
            <w:r>
              <w:rPr>
                <w:rFonts w:hint="eastAsia" w:ascii="楷体_GB2312" w:hAnsi="楷体_GB2312" w:eastAsia="楷体_GB2312"/>
                <w:b/>
                <w:color w:val="auto"/>
                <w:sz w:val="28"/>
                <w:szCs w:val="22"/>
                <w:highlight w:val="none"/>
                <w:lang w:eastAsia="zh-CN"/>
              </w:rPr>
              <w:t>皖</w:t>
            </w:r>
            <w:r>
              <w:rPr>
                <w:rFonts w:hint="eastAsia" w:ascii="楷体_GB2312" w:hAnsi="楷体_GB2312" w:eastAsia="楷体_GB2312"/>
                <w:b/>
                <w:color w:val="auto"/>
                <w:sz w:val="28"/>
                <w:szCs w:val="22"/>
                <w:highlight w:val="none"/>
              </w:rPr>
              <w:t>）卫职技字（    ）第    号</w:t>
            </w:r>
          </w:p>
          <w:p w14:paraId="67AC8FC7">
            <w:pPr>
              <w:keepNext/>
              <w:keepLines/>
              <w:spacing w:line="500" w:lineRule="exact"/>
              <w:ind w:firstLine="281" w:firstLineChars="100"/>
              <w:rPr>
                <w:rFonts w:ascii="楷体_GB2312" w:hAnsi="楷体_GB2312" w:eastAsia="楷体_GB2312"/>
                <w:b/>
                <w:color w:val="auto"/>
                <w:sz w:val="28"/>
                <w:szCs w:val="22"/>
                <w:highlight w:val="none"/>
              </w:rPr>
            </w:pPr>
            <w:r>
              <w:rPr>
                <w:rFonts w:hint="eastAsia" w:ascii="楷体_GB2312" w:hAnsi="楷体_GB2312" w:eastAsia="楷体_GB2312"/>
                <w:b/>
                <w:color w:val="auto"/>
                <w:sz w:val="28"/>
                <w:szCs w:val="22"/>
                <w:highlight w:val="none"/>
              </w:rPr>
              <w:t>单位名称：</w:t>
            </w:r>
          </w:p>
          <w:p w14:paraId="7F104169">
            <w:pPr>
              <w:keepNext/>
              <w:keepLines/>
              <w:spacing w:line="500" w:lineRule="exact"/>
              <w:ind w:firstLine="281" w:firstLineChars="100"/>
              <w:rPr>
                <w:rFonts w:ascii="楷体_GB2312" w:hAnsi="楷体_GB2312" w:eastAsia="楷体_GB2312"/>
                <w:b/>
                <w:color w:val="auto"/>
                <w:sz w:val="28"/>
                <w:szCs w:val="22"/>
                <w:highlight w:val="none"/>
              </w:rPr>
            </w:pPr>
            <w:r>
              <w:rPr>
                <w:rFonts w:hint="eastAsia" w:ascii="楷体_GB2312" w:hAnsi="楷体_GB2312" w:eastAsia="楷体_GB2312"/>
                <w:b/>
                <w:color w:val="auto"/>
                <w:sz w:val="28"/>
                <w:szCs w:val="22"/>
                <w:highlight w:val="none"/>
              </w:rPr>
              <w:t>法定代表人（或主要负责人）：</w:t>
            </w:r>
          </w:p>
          <w:p w14:paraId="56FC8FBE">
            <w:pPr>
              <w:keepNext/>
              <w:keepLines/>
              <w:spacing w:line="500" w:lineRule="exact"/>
              <w:ind w:firstLine="281" w:firstLineChars="100"/>
              <w:rPr>
                <w:rFonts w:ascii="楷体_GB2312" w:hAnsi="楷体_GB2312" w:eastAsia="楷体_GB2312"/>
                <w:b/>
                <w:color w:val="auto"/>
                <w:sz w:val="28"/>
                <w:szCs w:val="22"/>
                <w:highlight w:val="none"/>
              </w:rPr>
            </w:pPr>
            <w:r>
              <w:rPr>
                <w:rFonts w:hint="eastAsia" w:ascii="楷体_GB2312" w:hAnsi="楷体_GB2312" w:eastAsia="楷体_GB2312"/>
                <w:b/>
                <w:color w:val="auto"/>
                <w:sz w:val="28"/>
                <w:szCs w:val="22"/>
                <w:highlight w:val="none"/>
              </w:rPr>
              <w:t>注册地址：</w:t>
            </w:r>
          </w:p>
          <w:p w14:paraId="0EE2ADDB">
            <w:pPr>
              <w:keepNext/>
              <w:keepLines/>
              <w:spacing w:line="500" w:lineRule="exact"/>
              <w:ind w:firstLine="281" w:firstLineChars="100"/>
              <w:rPr>
                <w:rFonts w:ascii="楷体_GB2312" w:hAnsi="楷体_GB2312" w:eastAsia="楷体_GB2312"/>
                <w:b/>
                <w:color w:val="auto"/>
                <w:sz w:val="28"/>
                <w:szCs w:val="22"/>
                <w:highlight w:val="none"/>
              </w:rPr>
            </w:pPr>
            <w:r>
              <w:rPr>
                <w:rFonts w:hint="eastAsia" w:ascii="楷体_GB2312" w:hAnsi="楷体_GB2312" w:eastAsia="楷体_GB2312"/>
                <w:b/>
                <w:color w:val="auto"/>
                <w:sz w:val="28"/>
                <w:szCs w:val="22"/>
                <w:highlight w:val="none"/>
              </w:rPr>
              <w:t>实验室地址：</w:t>
            </w:r>
          </w:p>
          <w:p w14:paraId="1D7DD6EC">
            <w:pPr>
              <w:keepNext/>
              <w:keepLines/>
              <w:spacing w:line="500" w:lineRule="exact"/>
              <w:ind w:firstLine="281" w:firstLineChars="100"/>
              <w:rPr>
                <w:rFonts w:hint="eastAsia" w:ascii="Calibri" w:hAnsi="Calibri"/>
                <w:color w:val="auto"/>
                <w:szCs w:val="22"/>
                <w:highlight w:val="none"/>
              </w:rPr>
            </w:pPr>
            <w:r>
              <w:rPr>
                <w:rFonts w:hint="eastAsia" w:ascii="楷体_GB2312" w:hAnsi="楷体_GB2312" w:eastAsia="楷体_GB2312"/>
                <w:b/>
                <w:color w:val="auto"/>
                <w:sz w:val="28"/>
                <w:szCs w:val="22"/>
                <w:highlight w:val="none"/>
              </w:rPr>
              <w:t>业务范围：</w:t>
            </w:r>
          </w:p>
          <w:p w14:paraId="70C2933D">
            <w:pPr>
              <w:tabs>
                <w:tab w:val="center" w:pos="4153"/>
                <w:tab w:val="right" w:pos="8306"/>
              </w:tabs>
              <w:snapToGrid w:val="0"/>
              <w:jc w:val="left"/>
              <w:rPr>
                <w:rFonts w:ascii="Calibri" w:hAnsi="Calibri"/>
                <w:color w:val="auto"/>
                <w:sz w:val="18"/>
                <w:szCs w:val="18"/>
                <w:highlight w:val="none"/>
              </w:rPr>
            </w:pPr>
          </w:p>
          <w:p w14:paraId="199348DB">
            <w:pPr>
              <w:keepNext/>
              <w:keepLines/>
              <w:spacing w:line="400" w:lineRule="exact"/>
              <w:rPr>
                <w:rFonts w:ascii="楷体_GB2312" w:hAnsi="楷体_GB2312" w:eastAsia="楷体_GB2312"/>
                <w:b/>
                <w:color w:val="auto"/>
                <w:sz w:val="28"/>
                <w:szCs w:val="22"/>
                <w:highlight w:val="none"/>
              </w:rPr>
            </w:pPr>
          </w:p>
          <w:p w14:paraId="48E81CCE">
            <w:pPr>
              <w:keepNext/>
              <w:keepLines/>
              <w:spacing w:line="400" w:lineRule="exact"/>
              <w:ind w:firstLine="281" w:firstLineChars="100"/>
              <w:jc w:val="left"/>
              <w:rPr>
                <w:rFonts w:ascii="楷体_GB2312" w:hAnsi="楷体_GB2312" w:eastAsia="楷体_GB2312"/>
                <w:b/>
                <w:color w:val="auto"/>
                <w:sz w:val="28"/>
                <w:szCs w:val="22"/>
                <w:highlight w:val="none"/>
              </w:rPr>
            </w:pPr>
            <w:r>
              <w:rPr>
                <w:rFonts w:hint="eastAsia" w:ascii="楷体_GB2312" w:hAnsi="楷体_GB2312" w:eastAsia="楷体_GB2312"/>
                <w:b/>
                <w:color w:val="auto"/>
                <w:sz w:val="28"/>
                <w:szCs w:val="22"/>
                <w:highlight w:val="none"/>
              </w:rPr>
              <w:t xml:space="preserve">有效期至：                            </w:t>
            </w:r>
          </w:p>
          <w:p w14:paraId="7F2D2CCC">
            <w:pPr>
              <w:keepNext/>
              <w:keepLines/>
              <w:spacing w:line="400" w:lineRule="exact"/>
              <w:ind w:firstLine="281" w:firstLineChars="100"/>
              <w:jc w:val="left"/>
              <w:rPr>
                <w:rFonts w:ascii="楷体_GB2312" w:hAnsi="楷体_GB2312" w:eastAsia="楷体_GB2312"/>
                <w:b/>
                <w:color w:val="auto"/>
                <w:sz w:val="28"/>
                <w:szCs w:val="22"/>
                <w:highlight w:val="none"/>
              </w:rPr>
            </w:pPr>
          </w:p>
          <w:p w14:paraId="323B0D8A">
            <w:pPr>
              <w:keepNext/>
              <w:keepLines/>
              <w:spacing w:line="400" w:lineRule="exact"/>
              <w:ind w:firstLine="7871" w:firstLineChars="2800"/>
              <w:jc w:val="left"/>
              <w:rPr>
                <w:rFonts w:ascii="楷体_GB2312" w:hAnsi="楷体_GB2312" w:eastAsia="楷体_GB2312"/>
                <w:b/>
                <w:color w:val="auto"/>
                <w:sz w:val="36"/>
                <w:szCs w:val="22"/>
                <w:highlight w:val="none"/>
              </w:rPr>
            </w:pPr>
            <w:r>
              <w:rPr>
                <w:rFonts w:hint="eastAsia" w:ascii="楷体_GB2312" w:hAnsi="楷体_GB2312" w:eastAsia="楷体_GB2312"/>
                <w:b/>
                <w:color w:val="auto"/>
                <w:sz w:val="28"/>
                <w:szCs w:val="22"/>
                <w:highlight w:val="none"/>
              </w:rPr>
              <w:t xml:space="preserve">          年     月     日</w:t>
            </w:r>
          </w:p>
        </w:tc>
      </w:tr>
    </w:tbl>
    <w:p w14:paraId="3269BDDE">
      <w:pPr>
        <w:ind w:firstLine="640" w:firstLineChars="200"/>
        <w:jc w:val="center"/>
        <w:rPr>
          <w:rFonts w:hint="eastAsia" w:ascii="方正小标宋简体" w:hAnsi="方正小标宋简体" w:eastAsia="方正小标宋简体" w:cs="方正小标宋简体"/>
          <w:b w:val="0"/>
          <w:bCs w:val="0"/>
          <w:color w:val="auto"/>
          <w:sz w:val="36"/>
          <w:szCs w:val="36"/>
          <w:highlight w:val="none"/>
        </w:rPr>
      </w:pPr>
      <w:r>
        <w:rPr>
          <w:rFonts w:ascii="Calibri" w:hAnsi="Calibri" w:eastAsia="仿宋_GB2312"/>
          <w:color w:val="auto"/>
          <w:sz w:val="32"/>
          <w:szCs w:val="22"/>
          <w:highlight w:val="none"/>
        </w:rPr>
        <w:br w:type="page"/>
      </w:r>
      <w:r>
        <w:rPr>
          <w:rFonts w:hint="eastAsia" w:ascii="方正小标宋简体" w:hAnsi="方正小标宋简体" w:eastAsia="方正小标宋简体" w:cs="方正小标宋简体"/>
          <w:b w:val="0"/>
          <w:bCs w:val="0"/>
          <w:color w:val="auto"/>
          <w:sz w:val="36"/>
          <w:szCs w:val="36"/>
          <w:highlight w:val="none"/>
        </w:rPr>
        <w:t>职业卫生技术服务机构资质证书样式（副本，B5大小）</w:t>
      </w:r>
    </w:p>
    <w:p w14:paraId="43D1CFDD">
      <w:pPr>
        <w:tabs>
          <w:tab w:val="center" w:pos="4153"/>
          <w:tab w:val="right" w:pos="8306"/>
        </w:tabs>
        <w:snapToGrid w:val="0"/>
        <w:jc w:val="left"/>
        <w:rPr>
          <w:rFonts w:ascii="Times New Roman" w:hAnsi="Times New Roman" w:eastAsia="华文中宋"/>
          <w:b/>
          <w:bCs/>
          <w:color w:val="auto"/>
          <w:sz w:val="24"/>
          <w:szCs w:val="18"/>
          <w:highlight w:val="none"/>
        </w:rPr>
      </w:pPr>
    </w:p>
    <w:p w14:paraId="58246A92">
      <w:pPr>
        <w:tabs>
          <w:tab w:val="center" w:pos="4153"/>
          <w:tab w:val="right" w:pos="8306"/>
        </w:tabs>
        <w:rPr>
          <w:rFonts w:eastAsia="华文中宋"/>
          <w:b/>
          <w:bCs/>
          <w:color w:val="auto"/>
          <w:sz w:val="24"/>
          <w:highlight w:val="none"/>
        </w:rPr>
        <w:sectPr>
          <w:footerReference r:id="rId7" w:type="default"/>
          <w:footerReference r:id="rId8" w:type="even"/>
          <w:pgSz w:w="16838" w:h="11906" w:orient="landscape"/>
          <w:pgMar w:top="1440" w:right="1800" w:bottom="1440" w:left="1800" w:header="851" w:footer="992" w:gutter="0"/>
          <w:pgNumType w:fmt="decimal"/>
          <w:cols w:space="720" w:num="1"/>
          <w:docGrid w:type="lines" w:linePitch="312" w:charSpace="0"/>
        </w:sectPr>
      </w:pPr>
      <w:r>
        <w:rPr>
          <w:rFonts w:hint="eastAsia" w:ascii="华文中宋" w:hAnsi="华文中宋" w:eastAsia="华文中宋" w:cs="华文中宋"/>
          <w:color w:val="auto"/>
          <w:sz w:val="36"/>
          <w:szCs w:val="36"/>
          <w:highlight w:val="none"/>
        </w:rPr>
        <mc:AlternateContent>
          <mc:Choice Requires="wps">
            <w:drawing>
              <wp:anchor distT="0" distB="0" distL="114300" distR="114300" simplePos="0" relativeHeight="251663360" behindDoc="0" locked="0" layoutInCell="1" allowOverlap="1">
                <wp:simplePos x="0" y="0"/>
                <wp:positionH relativeFrom="column">
                  <wp:posOffset>4733290</wp:posOffset>
                </wp:positionH>
                <wp:positionV relativeFrom="paragraph">
                  <wp:posOffset>38100</wp:posOffset>
                </wp:positionV>
                <wp:extent cx="4279900" cy="4832350"/>
                <wp:effectExtent l="4445" t="4445" r="17780" b="5080"/>
                <wp:wrapNone/>
                <wp:docPr id="13" name="文本框 13"/>
                <wp:cNvGraphicFramePr/>
                <a:graphic xmlns:a="http://schemas.openxmlformats.org/drawingml/2006/main">
                  <a:graphicData uri="http://schemas.microsoft.com/office/word/2010/wordprocessingShape">
                    <wps:wsp>
                      <wps:cNvSpPr txBox="1"/>
                      <wps:spPr>
                        <a:xfrm>
                          <a:off x="0" y="0"/>
                          <a:ext cx="4279900" cy="48323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3782949">
                            <w:pPr>
                              <w:widowControl/>
                              <w:spacing w:line="360" w:lineRule="auto"/>
                              <w:ind w:left="480" w:hanging="480"/>
                              <w:jc w:val="center"/>
                              <w:rPr>
                                <w:rFonts w:hint="eastAsia" w:ascii="方正小标宋简体" w:hAnsi="方正小标宋简体" w:eastAsia="方正小标宋简体" w:cs="方正小标宋简体"/>
                                <w:b/>
                                <w:kern w:val="0"/>
                                <w:sz w:val="30"/>
                                <w:szCs w:val="30"/>
                              </w:rPr>
                            </w:pPr>
                            <w:r>
                              <w:rPr>
                                <w:rFonts w:hint="eastAsia" w:ascii="方正小标宋简体" w:hAnsi="方正小标宋简体" w:eastAsia="方正小标宋简体" w:cs="方正小标宋简体"/>
                                <w:b/>
                                <w:kern w:val="0"/>
                                <w:sz w:val="30"/>
                                <w:szCs w:val="30"/>
                              </w:rPr>
                              <w:t>使  用  说  明</w:t>
                            </w:r>
                          </w:p>
                          <w:p w14:paraId="6E877BC8">
                            <w:pPr>
                              <w:widowControl/>
                              <w:spacing w:line="360" w:lineRule="auto"/>
                              <w:ind w:left="480" w:right="200" w:hanging="480"/>
                              <w:jc w:val="left"/>
                              <w:rPr>
                                <w:rFonts w:ascii="仿宋_GB2312" w:hAnsi="Calibri" w:eastAsia="仿宋_GB2312"/>
                                <w:b/>
                                <w:kern w:val="0"/>
                                <w:sz w:val="24"/>
                                <w:szCs w:val="22"/>
                              </w:rPr>
                            </w:pPr>
                          </w:p>
                          <w:p w14:paraId="5E2330EA">
                            <w:pPr>
                              <w:widowControl/>
                              <w:tabs>
                                <w:tab w:val="left" w:pos="360"/>
                              </w:tabs>
                              <w:spacing w:line="360" w:lineRule="auto"/>
                              <w:ind w:right="197" w:rightChars="94" w:firstLine="482" w:firstLineChars="200"/>
                              <w:jc w:val="left"/>
                              <w:rPr>
                                <w:rFonts w:ascii="仿宋_GB2312" w:hAnsi="Calibri" w:eastAsia="仿宋_GB2312"/>
                                <w:b/>
                                <w:kern w:val="0"/>
                                <w:sz w:val="24"/>
                                <w:szCs w:val="22"/>
                              </w:rPr>
                            </w:pPr>
                            <w:r>
                              <w:rPr>
                                <w:rFonts w:hint="eastAsia" w:ascii="仿宋_GB2312" w:hAnsi="Calibri" w:eastAsia="仿宋_GB2312"/>
                                <w:b/>
                                <w:kern w:val="0"/>
                                <w:sz w:val="24"/>
                                <w:szCs w:val="22"/>
                              </w:rPr>
                              <w:t>一、本证未经资质认可机关盖章无效。</w:t>
                            </w:r>
                          </w:p>
                          <w:p w14:paraId="116E26F6">
                            <w:pPr>
                              <w:widowControl/>
                              <w:tabs>
                                <w:tab w:val="left" w:pos="360"/>
                              </w:tabs>
                              <w:spacing w:line="360" w:lineRule="auto"/>
                              <w:ind w:right="197" w:rightChars="94" w:firstLine="482" w:firstLineChars="200"/>
                              <w:jc w:val="left"/>
                              <w:rPr>
                                <w:rFonts w:ascii="仿宋_GB2312" w:hAnsi="Calibri" w:eastAsia="仿宋_GB2312"/>
                                <w:b/>
                                <w:kern w:val="0"/>
                                <w:sz w:val="24"/>
                                <w:szCs w:val="22"/>
                              </w:rPr>
                            </w:pPr>
                            <w:r>
                              <w:rPr>
                                <w:rFonts w:hint="eastAsia" w:ascii="仿宋_GB2312" w:hAnsi="Calibri" w:eastAsia="仿宋_GB2312"/>
                                <w:b/>
                                <w:kern w:val="0"/>
                                <w:sz w:val="24"/>
                                <w:szCs w:val="22"/>
                              </w:rPr>
                              <w:t>二、本证禁止涂改、倒卖、出租、出借。</w:t>
                            </w:r>
                          </w:p>
                          <w:p w14:paraId="014497E6">
                            <w:pPr>
                              <w:widowControl/>
                              <w:tabs>
                                <w:tab w:val="left" w:pos="360"/>
                              </w:tabs>
                              <w:spacing w:line="360" w:lineRule="auto"/>
                              <w:ind w:right="172" w:rightChars="82" w:firstLine="482" w:firstLineChars="200"/>
                              <w:jc w:val="left"/>
                              <w:rPr>
                                <w:rFonts w:ascii="仿宋_GB2312" w:hAnsi="Calibri" w:eastAsia="仿宋_GB2312"/>
                                <w:b/>
                                <w:kern w:val="0"/>
                                <w:sz w:val="24"/>
                                <w:szCs w:val="22"/>
                              </w:rPr>
                            </w:pPr>
                            <w:r>
                              <w:rPr>
                                <w:rFonts w:hint="eastAsia" w:ascii="仿宋_GB2312" w:hAnsi="Calibri" w:eastAsia="仿宋_GB2312"/>
                                <w:b/>
                                <w:kern w:val="0"/>
                                <w:sz w:val="24"/>
                                <w:szCs w:val="22"/>
                              </w:rPr>
                              <w:t>三、持证单位变更资质证书的，应向原资质认可机关提出申请。</w:t>
                            </w:r>
                          </w:p>
                          <w:p w14:paraId="24BA91DB">
                            <w:pPr>
                              <w:widowControl/>
                              <w:tabs>
                                <w:tab w:val="left" w:pos="360"/>
                              </w:tabs>
                              <w:spacing w:line="360" w:lineRule="auto"/>
                              <w:ind w:right="197" w:rightChars="94" w:firstLine="482" w:firstLineChars="200"/>
                              <w:jc w:val="left"/>
                              <w:rPr>
                                <w:rFonts w:ascii="仿宋_GB2312" w:hAnsi="Calibri" w:eastAsia="仿宋_GB2312"/>
                                <w:b/>
                                <w:kern w:val="0"/>
                                <w:sz w:val="24"/>
                                <w:szCs w:val="22"/>
                              </w:rPr>
                            </w:pPr>
                            <w:r>
                              <w:rPr>
                                <w:rFonts w:hint="eastAsia" w:ascii="仿宋_GB2312" w:hAnsi="Calibri" w:eastAsia="仿宋_GB2312"/>
                                <w:b/>
                                <w:kern w:val="0"/>
                                <w:sz w:val="24"/>
                                <w:szCs w:val="22"/>
                              </w:rPr>
                              <w:t>四、本证应妥善保管，防止丢失、损坏。因故丢失、损坏的，应当及时到原资质认可机关报失并申请补发。</w:t>
                            </w:r>
                          </w:p>
                          <w:p w14:paraId="2663BC8B">
                            <w:pPr>
                              <w:widowControl/>
                              <w:spacing w:line="360" w:lineRule="auto"/>
                              <w:jc w:val="center"/>
                              <w:rPr>
                                <w:rFonts w:ascii="仿宋_GB2312" w:hAnsi="Calibri" w:eastAsia="仿宋_GB2312"/>
                                <w:b/>
                                <w:color w:val="FF0000"/>
                                <w:kern w:val="0"/>
                                <w:sz w:val="24"/>
                                <w:szCs w:val="22"/>
                              </w:rPr>
                            </w:pPr>
                          </w:p>
                          <w:p w14:paraId="74702257">
                            <w:pPr>
                              <w:widowControl/>
                              <w:spacing w:line="360" w:lineRule="auto"/>
                              <w:jc w:val="center"/>
                              <w:rPr>
                                <w:rFonts w:ascii="仿宋_GB2312" w:hAnsi="Calibri" w:eastAsia="仿宋_GB2312"/>
                                <w:b/>
                                <w:kern w:val="0"/>
                                <w:sz w:val="24"/>
                                <w:szCs w:val="22"/>
                              </w:rPr>
                            </w:pPr>
                          </w:p>
                          <w:p w14:paraId="4F017AE7">
                            <w:pPr>
                              <w:widowControl/>
                              <w:spacing w:line="360" w:lineRule="auto"/>
                              <w:jc w:val="center"/>
                              <w:rPr>
                                <w:rFonts w:ascii="仿宋_GB2312" w:hAnsi="Calibri" w:eastAsia="仿宋_GB2312"/>
                                <w:b/>
                                <w:kern w:val="0"/>
                                <w:sz w:val="18"/>
                                <w:szCs w:val="18"/>
                              </w:rPr>
                            </w:pPr>
                          </w:p>
                          <w:p w14:paraId="2B06A135">
                            <w:pPr>
                              <w:widowControl/>
                              <w:spacing w:line="360" w:lineRule="auto"/>
                              <w:jc w:val="center"/>
                              <w:rPr>
                                <w:rFonts w:ascii="仿宋_GB2312" w:hAnsi="Calibri" w:eastAsia="仿宋_GB2312"/>
                                <w:b/>
                                <w:kern w:val="0"/>
                                <w:sz w:val="24"/>
                                <w:szCs w:val="22"/>
                              </w:rPr>
                            </w:pPr>
                          </w:p>
                          <w:p w14:paraId="174D5C12">
                            <w:pPr>
                              <w:widowControl/>
                              <w:spacing w:line="360" w:lineRule="auto"/>
                              <w:jc w:val="center"/>
                              <w:rPr>
                                <w:rFonts w:ascii="仿宋_GB2312" w:hAnsi="Calibri" w:eastAsia="仿宋_GB2312"/>
                                <w:b/>
                                <w:kern w:val="0"/>
                                <w:sz w:val="24"/>
                                <w:szCs w:val="22"/>
                              </w:rPr>
                            </w:pPr>
                          </w:p>
                          <w:p w14:paraId="38713F3D">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第1页</w:t>
                            </w:r>
                          </w:p>
                          <w:p w14:paraId="3620F8DD">
                            <w:pPr>
                              <w:rPr>
                                <w:rFonts w:ascii="Calibri" w:hAnsi="Calibri"/>
                                <w:szCs w:val="22"/>
                              </w:rPr>
                            </w:pPr>
                          </w:p>
                        </w:txbxContent>
                      </wps:txbx>
                      <wps:bodyPr vert="horz" wrap="square" anchor="t" upright="1"/>
                    </wps:wsp>
                  </a:graphicData>
                </a:graphic>
              </wp:anchor>
            </w:drawing>
          </mc:Choice>
          <mc:Fallback>
            <w:pict>
              <v:shape id="_x0000_s1026" o:spid="_x0000_s1026" o:spt="202" type="#_x0000_t202" style="position:absolute;left:0pt;margin-left:372.7pt;margin-top:3pt;height:380.5pt;width:337pt;z-index:251663360;mso-width-relative:page;mso-height-relative:page;" fillcolor="#FFFFFF" filled="t" stroked="t" coordsize="21600,21600" o:gfxdata="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OIEei2AAAAAoBAAAPAAAAAAAAAAEAIAAAACIAAABkcnMvZG93bnJldi54bWxQSwEC&#10;FAAUAAAACACHTuJAD18jsy0CAABsBAAADgAAAAAAAAABACAAAAAnAQAAZHJzL2Uyb0RvYy54bWxQ&#10;SwUGAAAAAAYABgBZAQAAxgUAAAAA&#10;">
                <v:fill on="t" focussize="0,0"/>
                <v:stroke color="#000000" joinstyle="miter"/>
                <v:imagedata o:title=""/>
                <o:lock v:ext="edit" aspectratio="f"/>
                <v:textbox>
                  <w:txbxContent>
                    <w:p w14:paraId="03782949">
                      <w:pPr>
                        <w:widowControl/>
                        <w:spacing w:line="360" w:lineRule="auto"/>
                        <w:ind w:left="480" w:hanging="480"/>
                        <w:jc w:val="center"/>
                        <w:rPr>
                          <w:rFonts w:hint="eastAsia" w:ascii="方正小标宋简体" w:hAnsi="方正小标宋简体" w:eastAsia="方正小标宋简体" w:cs="方正小标宋简体"/>
                          <w:b/>
                          <w:kern w:val="0"/>
                          <w:sz w:val="30"/>
                          <w:szCs w:val="30"/>
                        </w:rPr>
                      </w:pPr>
                      <w:r>
                        <w:rPr>
                          <w:rFonts w:hint="eastAsia" w:ascii="方正小标宋简体" w:hAnsi="方正小标宋简体" w:eastAsia="方正小标宋简体" w:cs="方正小标宋简体"/>
                          <w:b/>
                          <w:kern w:val="0"/>
                          <w:sz w:val="30"/>
                          <w:szCs w:val="30"/>
                        </w:rPr>
                        <w:t>使  用  说  明</w:t>
                      </w:r>
                    </w:p>
                    <w:p w14:paraId="6E877BC8">
                      <w:pPr>
                        <w:widowControl/>
                        <w:spacing w:line="360" w:lineRule="auto"/>
                        <w:ind w:left="480" w:right="200" w:hanging="480"/>
                        <w:jc w:val="left"/>
                        <w:rPr>
                          <w:rFonts w:ascii="仿宋_GB2312" w:hAnsi="Calibri" w:eastAsia="仿宋_GB2312"/>
                          <w:b/>
                          <w:kern w:val="0"/>
                          <w:sz w:val="24"/>
                          <w:szCs w:val="22"/>
                        </w:rPr>
                      </w:pPr>
                    </w:p>
                    <w:p w14:paraId="5E2330EA">
                      <w:pPr>
                        <w:widowControl/>
                        <w:tabs>
                          <w:tab w:val="left" w:pos="360"/>
                        </w:tabs>
                        <w:spacing w:line="360" w:lineRule="auto"/>
                        <w:ind w:right="197" w:rightChars="94" w:firstLine="482" w:firstLineChars="200"/>
                        <w:jc w:val="left"/>
                        <w:rPr>
                          <w:rFonts w:ascii="仿宋_GB2312" w:hAnsi="Calibri" w:eastAsia="仿宋_GB2312"/>
                          <w:b/>
                          <w:kern w:val="0"/>
                          <w:sz w:val="24"/>
                          <w:szCs w:val="22"/>
                        </w:rPr>
                      </w:pPr>
                      <w:r>
                        <w:rPr>
                          <w:rFonts w:hint="eastAsia" w:ascii="仿宋_GB2312" w:hAnsi="Calibri" w:eastAsia="仿宋_GB2312"/>
                          <w:b/>
                          <w:kern w:val="0"/>
                          <w:sz w:val="24"/>
                          <w:szCs w:val="22"/>
                        </w:rPr>
                        <w:t>一、本证未经资质认可机关盖章无效。</w:t>
                      </w:r>
                    </w:p>
                    <w:p w14:paraId="116E26F6">
                      <w:pPr>
                        <w:widowControl/>
                        <w:tabs>
                          <w:tab w:val="left" w:pos="360"/>
                        </w:tabs>
                        <w:spacing w:line="360" w:lineRule="auto"/>
                        <w:ind w:right="197" w:rightChars="94" w:firstLine="482" w:firstLineChars="200"/>
                        <w:jc w:val="left"/>
                        <w:rPr>
                          <w:rFonts w:ascii="仿宋_GB2312" w:hAnsi="Calibri" w:eastAsia="仿宋_GB2312"/>
                          <w:b/>
                          <w:kern w:val="0"/>
                          <w:sz w:val="24"/>
                          <w:szCs w:val="22"/>
                        </w:rPr>
                      </w:pPr>
                      <w:r>
                        <w:rPr>
                          <w:rFonts w:hint="eastAsia" w:ascii="仿宋_GB2312" w:hAnsi="Calibri" w:eastAsia="仿宋_GB2312"/>
                          <w:b/>
                          <w:kern w:val="0"/>
                          <w:sz w:val="24"/>
                          <w:szCs w:val="22"/>
                        </w:rPr>
                        <w:t>二、本证禁止涂改、倒卖、出租、出借。</w:t>
                      </w:r>
                    </w:p>
                    <w:p w14:paraId="014497E6">
                      <w:pPr>
                        <w:widowControl/>
                        <w:tabs>
                          <w:tab w:val="left" w:pos="360"/>
                        </w:tabs>
                        <w:spacing w:line="360" w:lineRule="auto"/>
                        <w:ind w:right="172" w:rightChars="82" w:firstLine="482" w:firstLineChars="200"/>
                        <w:jc w:val="left"/>
                        <w:rPr>
                          <w:rFonts w:ascii="仿宋_GB2312" w:hAnsi="Calibri" w:eastAsia="仿宋_GB2312"/>
                          <w:b/>
                          <w:kern w:val="0"/>
                          <w:sz w:val="24"/>
                          <w:szCs w:val="22"/>
                        </w:rPr>
                      </w:pPr>
                      <w:r>
                        <w:rPr>
                          <w:rFonts w:hint="eastAsia" w:ascii="仿宋_GB2312" w:hAnsi="Calibri" w:eastAsia="仿宋_GB2312"/>
                          <w:b/>
                          <w:kern w:val="0"/>
                          <w:sz w:val="24"/>
                          <w:szCs w:val="22"/>
                        </w:rPr>
                        <w:t>三、持证单位变更资质证书的，应向原资质认可机关提出申请。</w:t>
                      </w:r>
                    </w:p>
                    <w:p w14:paraId="24BA91DB">
                      <w:pPr>
                        <w:widowControl/>
                        <w:tabs>
                          <w:tab w:val="left" w:pos="360"/>
                        </w:tabs>
                        <w:spacing w:line="360" w:lineRule="auto"/>
                        <w:ind w:right="197" w:rightChars="94" w:firstLine="482" w:firstLineChars="200"/>
                        <w:jc w:val="left"/>
                        <w:rPr>
                          <w:rFonts w:ascii="仿宋_GB2312" w:hAnsi="Calibri" w:eastAsia="仿宋_GB2312"/>
                          <w:b/>
                          <w:kern w:val="0"/>
                          <w:sz w:val="24"/>
                          <w:szCs w:val="22"/>
                        </w:rPr>
                      </w:pPr>
                      <w:r>
                        <w:rPr>
                          <w:rFonts w:hint="eastAsia" w:ascii="仿宋_GB2312" w:hAnsi="Calibri" w:eastAsia="仿宋_GB2312"/>
                          <w:b/>
                          <w:kern w:val="0"/>
                          <w:sz w:val="24"/>
                          <w:szCs w:val="22"/>
                        </w:rPr>
                        <w:t>四、本证应妥善保管，防止丢失、损坏。因故丢失、损坏的，应当及时到原资质认可机关报失并申请补发。</w:t>
                      </w:r>
                    </w:p>
                    <w:p w14:paraId="2663BC8B">
                      <w:pPr>
                        <w:widowControl/>
                        <w:spacing w:line="360" w:lineRule="auto"/>
                        <w:jc w:val="center"/>
                        <w:rPr>
                          <w:rFonts w:ascii="仿宋_GB2312" w:hAnsi="Calibri" w:eastAsia="仿宋_GB2312"/>
                          <w:b/>
                          <w:color w:val="FF0000"/>
                          <w:kern w:val="0"/>
                          <w:sz w:val="24"/>
                          <w:szCs w:val="22"/>
                        </w:rPr>
                      </w:pPr>
                    </w:p>
                    <w:p w14:paraId="74702257">
                      <w:pPr>
                        <w:widowControl/>
                        <w:spacing w:line="360" w:lineRule="auto"/>
                        <w:jc w:val="center"/>
                        <w:rPr>
                          <w:rFonts w:ascii="仿宋_GB2312" w:hAnsi="Calibri" w:eastAsia="仿宋_GB2312"/>
                          <w:b/>
                          <w:kern w:val="0"/>
                          <w:sz w:val="24"/>
                          <w:szCs w:val="22"/>
                        </w:rPr>
                      </w:pPr>
                    </w:p>
                    <w:p w14:paraId="4F017AE7">
                      <w:pPr>
                        <w:widowControl/>
                        <w:spacing w:line="360" w:lineRule="auto"/>
                        <w:jc w:val="center"/>
                        <w:rPr>
                          <w:rFonts w:ascii="仿宋_GB2312" w:hAnsi="Calibri" w:eastAsia="仿宋_GB2312"/>
                          <w:b/>
                          <w:kern w:val="0"/>
                          <w:sz w:val="18"/>
                          <w:szCs w:val="18"/>
                        </w:rPr>
                      </w:pPr>
                    </w:p>
                    <w:p w14:paraId="2B06A135">
                      <w:pPr>
                        <w:widowControl/>
                        <w:spacing w:line="360" w:lineRule="auto"/>
                        <w:jc w:val="center"/>
                        <w:rPr>
                          <w:rFonts w:ascii="仿宋_GB2312" w:hAnsi="Calibri" w:eastAsia="仿宋_GB2312"/>
                          <w:b/>
                          <w:kern w:val="0"/>
                          <w:sz w:val="24"/>
                          <w:szCs w:val="22"/>
                        </w:rPr>
                      </w:pPr>
                    </w:p>
                    <w:p w14:paraId="174D5C12">
                      <w:pPr>
                        <w:widowControl/>
                        <w:spacing w:line="360" w:lineRule="auto"/>
                        <w:jc w:val="center"/>
                        <w:rPr>
                          <w:rFonts w:ascii="仿宋_GB2312" w:hAnsi="Calibri" w:eastAsia="仿宋_GB2312"/>
                          <w:b/>
                          <w:kern w:val="0"/>
                          <w:sz w:val="24"/>
                          <w:szCs w:val="22"/>
                        </w:rPr>
                      </w:pPr>
                    </w:p>
                    <w:p w14:paraId="38713F3D">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第1页</w:t>
                      </w:r>
                    </w:p>
                    <w:p w14:paraId="3620F8DD">
                      <w:pPr>
                        <w:rPr>
                          <w:rFonts w:ascii="Calibri" w:hAnsi="Calibri"/>
                          <w:szCs w:val="22"/>
                        </w:rPr>
                      </w:pPr>
                    </w:p>
                  </w:txbxContent>
                </v:textbox>
              </v:shape>
            </w:pict>
          </mc:Fallback>
        </mc:AlternateContent>
      </w:r>
      <w:r>
        <w:rPr>
          <w:rFonts w:hint="eastAsia" w:ascii="Calibri" w:hAnsi="Calibri"/>
          <w:color w:val="auto"/>
          <w:sz w:val="18"/>
          <w:szCs w:val="18"/>
          <w:highlight w:val="none"/>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38100</wp:posOffset>
                </wp:positionV>
                <wp:extent cx="4271645" cy="4861560"/>
                <wp:effectExtent l="6350" t="6350" r="8255" b="21590"/>
                <wp:wrapNone/>
                <wp:docPr id="14" name="文本框 14"/>
                <wp:cNvGraphicFramePr/>
                <a:graphic xmlns:a="http://schemas.openxmlformats.org/drawingml/2006/main">
                  <a:graphicData uri="http://schemas.microsoft.com/office/word/2010/wordprocessingShape">
                    <wps:wsp>
                      <wps:cNvSpPr txBox="1"/>
                      <wps:spPr>
                        <a:xfrm>
                          <a:off x="0" y="0"/>
                          <a:ext cx="4271645" cy="4861560"/>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14:paraId="5A9961F4">
                            <w:pPr>
                              <w:jc w:val="center"/>
                              <w:rPr>
                                <w:rFonts w:ascii="华文中宋" w:hAnsi="华文中宋" w:eastAsia="华文中宋" w:cs="华文中宋"/>
                                <w:b/>
                                <w:sz w:val="32"/>
                                <w:szCs w:val="40"/>
                              </w:rPr>
                            </w:pPr>
                          </w:p>
                          <w:p w14:paraId="164CC4F9">
                            <w:pPr>
                              <w:jc w:val="center"/>
                              <w:rPr>
                                <w:rFonts w:ascii="华文中宋" w:hAnsi="华文中宋" w:eastAsia="华文中宋" w:cs="华文中宋"/>
                                <w:b/>
                                <w:sz w:val="32"/>
                                <w:szCs w:val="40"/>
                              </w:rPr>
                            </w:pPr>
                          </w:p>
                          <w:p w14:paraId="7F934616">
                            <w:pPr>
                              <w:jc w:val="center"/>
                              <w:rPr>
                                <w:rFonts w:ascii="华文中宋" w:hAnsi="华文中宋" w:eastAsia="华文中宋" w:cs="华文中宋"/>
                                <w:b/>
                                <w:sz w:val="32"/>
                                <w:szCs w:val="40"/>
                              </w:rPr>
                            </w:pPr>
                          </w:p>
                          <w:p w14:paraId="4BEBAFB2">
                            <w:pPr>
                              <w:jc w:val="center"/>
                              <w:rPr>
                                <w:rFonts w:ascii="华文中宋" w:hAnsi="华文中宋" w:eastAsia="华文中宋" w:cs="华文中宋"/>
                                <w:b/>
                                <w:sz w:val="32"/>
                                <w:szCs w:val="40"/>
                              </w:rPr>
                            </w:pPr>
                          </w:p>
                          <w:p w14:paraId="250755DC">
                            <w:pPr>
                              <w:spacing w:line="640" w:lineRule="exact"/>
                              <w:jc w:val="center"/>
                              <w:rPr>
                                <w:rFonts w:hint="eastAsia" w:ascii="方正小标宋简体" w:hAnsi="方正小标宋简体" w:eastAsia="方正小标宋简体" w:cs="方正小标宋简体"/>
                                <w:b/>
                                <w:bCs/>
                                <w:sz w:val="52"/>
                                <w:szCs w:val="72"/>
                              </w:rPr>
                            </w:pPr>
                            <w:r>
                              <w:rPr>
                                <w:rFonts w:hint="eastAsia" w:ascii="方正小标宋简体" w:hAnsi="方正小标宋简体" w:eastAsia="方正小标宋简体" w:cs="方正小标宋简体"/>
                                <w:b/>
                                <w:bCs/>
                                <w:sz w:val="52"/>
                                <w:szCs w:val="72"/>
                              </w:rPr>
                              <w:t>职业卫生技术服务机构</w:t>
                            </w:r>
                          </w:p>
                          <w:p w14:paraId="5CB887C2">
                            <w:pPr>
                              <w:spacing w:line="640" w:lineRule="exact"/>
                              <w:jc w:val="center"/>
                              <w:rPr>
                                <w:rFonts w:hint="eastAsia" w:ascii="方正小标宋简体" w:hAnsi="方正小标宋简体" w:eastAsia="方正小标宋简体" w:cs="方正小标宋简体"/>
                                <w:b/>
                                <w:bCs/>
                                <w:sz w:val="52"/>
                                <w:szCs w:val="72"/>
                              </w:rPr>
                            </w:pPr>
                            <w:r>
                              <w:rPr>
                                <w:rFonts w:hint="eastAsia" w:ascii="方正小标宋简体" w:hAnsi="方正小标宋简体" w:eastAsia="方正小标宋简体" w:cs="方正小标宋简体"/>
                                <w:b/>
                                <w:bCs/>
                                <w:sz w:val="52"/>
                                <w:szCs w:val="72"/>
                              </w:rPr>
                              <w:t>资 质 证 书</w:t>
                            </w:r>
                          </w:p>
                          <w:p w14:paraId="058B807F">
                            <w:pPr>
                              <w:pBdr>
                                <w:top w:val="none" w:color="auto" w:sz="0" w:space="1"/>
                                <w:left w:val="none" w:color="auto" w:sz="0" w:space="4"/>
                                <w:bottom w:val="none" w:color="auto" w:sz="0" w:space="1"/>
                                <w:right w:val="none" w:color="auto" w:sz="0" w:space="4"/>
                              </w:pBdr>
                              <w:spacing w:line="640" w:lineRule="exact"/>
                              <w:jc w:val="center"/>
                              <w:rPr>
                                <w:rFonts w:hint="eastAsia" w:ascii="方正小标宋简体" w:hAnsi="方正小标宋简体" w:eastAsia="方正小标宋简体" w:cs="方正小标宋简体"/>
                                <w:b/>
                                <w:bCs/>
                                <w:sz w:val="44"/>
                                <w:szCs w:val="52"/>
                              </w:rPr>
                            </w:pPr>
                            <w:r>
                              <w:rPr>
                                <w:rFonts w:hint="eastAsia" w:ascii="方正小标宋简体" w:hAnsi="方正小标宋简体" w:eastAsia="方正小标宋简体" w:cs="方正小标宋简体"/>
                                <w:b/>
                                <w:bCs/>
                                <w:sz w:val="44"/>
                                <w:szCs w:val="52"/>
                              </w:rPr>
                              <w:t>（副本）</w:t>
                            </w:r>
                          </w:p>
                          <w:p w14:paraId="50863637">
                            <w:pPr>
                              <w:jc w:val="center"/>
                              <w:rPr>
                                <w:rFonts w:ascii="华文中宋" w:hAnsi="华文中宋" w:eastAsia="华文中宋" w:cs="华文中宋"/>
                                <w:b/>
                                <w:sz w:val="32"/>
                                <w:szCs w:val="40"/>
                              </w:rPr>
                            </w:pPr>
                          </w:p>
                          <w:p w14:paraId="68CB2047">
                            <w:pPr>
                              <w:jc w:val="center"/>
                              <w:rPr>
                                <w:rFonts w:ascii="华文中宋" w:hAnsi="华文中宋" w:eastAsia="华文中宋" w:cs="华文中宋"/>
                                <w:b/>
                                <w:sz w:val="32"/>
                                <w:szCs w:val="40"/>
                              </w:rPr>
                            </w:pPr>
                          </w:p>
                          <w:p w14:paraId="26169540">
                            <w:pPr>
                              <w:jc w:val="center"/>
                              <w:rPr>
                                <w:rFonts w:ascii="华文中宋" w:hAnsi="华文中宋" w:eastAsia="华文中宋" w:cs="华文中宋"/>
                                <w:b/>
                                <w:sz w:val="32"/>
                                <w:szCs w:val="40"/>
                              </w:rPr>
                            </w:pPr>
                          </w:p>
                          <w:p w14:paraId="67953DBB">
                            <w:pPr>
                              <w:jc w:val="center"/>
                              <w:rPr>
                                <w:rFonts w:ascii="华文中宋" w:hAnsi="华文中宋" w:eastAsia="华文中宋" w:cs="华文中宋"/>
                                <w:b/>
                                <w:sz w:val="32"/>
                                <w:szCs w:val="40"/>
                              </w:rPr>
                            </w:pPr>
                          </w:p>
                          <w:p w14:paraId="4EE3CC5A">
                            <w:pPr>
                              <w:jc w:val="center"/>
                              <w:rPr>
                                <w:rFonts w:ascii="华文中宋" w:hAnsi="华文中宋" w:eastAsia="华文中宋" w:cs="华文中宋"/>
                                <w:b/>
                                <w:sz w:val="32"/>
                                <w:szCs w:val="40"/>
                              </w:rPr>
                            </w:pPr>
                          </w:p>
                          <w:p w14:paraId="447B9BA1">
                            <w:pPr>
                              <w:jc w:val="center"/>
                              <w:rPr>
                                <w:rFonts w:ascii="华文中宋" w:hAnsi="华文中宋" w:eastAsia="华文中宋" w:cs="华文中宋"/>
                                <w:b/>
                                <w:sz w:val="32"/>
                                <w:szCs w:val="40"/>
                              </w:rPr>
                            </w:pPr>
                          </w:p>
                          <w:p w14:paraId="51975709">
                            <w:pPr>
                              <w:jc w:val="center"/>
                              <w:rPr>
                                <w:rFonts w:ascii="华文中宋" w:hAnsi="华文中宋" w:eastAsia="华文中宋" w:cs="华文中宋"/>
                                <w:b/>
                                <w:sz w:val="32"/>
                                <w:szCs w:val="40"/>
                              </w:rPr>
                            </w:pPr>
                          </w:p>
                          <w:p w14:paraId="44BD1FC2">
                            <w:pPr>
                              <w:jc w:val="center"/>
                              <w:rPr>
                                <w:rFonts w:ascii="华文中宋" w:hAnsi="华文中宋" w:eastAsia="华文中宋" w:cs="华文中宋"/>
                                <w:b/>
                                <w:sz w:val="32"/>
                                <w:szCs w:val="40"/>
                              </w:rPr>
                            </w:pPr>
                          </w:p>
                          <w:p w14:paraId="2238F665">
                            <w:pPr>
                              <w:jc w:val="center"/>
                              <w:rPr>
                                <w:rFonts w:ascii="华文中宋" w:hAnsi="华文中宋" w:eastAsia="华文中宋" w:cs="华文中宋"/>
                                <w:b/>
                                <w:sz w:val="32"/>
                                <w:szCs w:val="40"/>
                              </w:rPr>
                            </w:pPr>
                          </w:p>
                          <w:p w14:paraId="098048E0">
                            <w:pPr>
                              <w:jc w:val="center"/>
                              <w:rPr>
                                <w:rFonts w:ascii="华文中宋" w:hAnsi="华文中宋" w:eastAsia="华文中宋" w:cs="华文中宋"/>
                                <w:b/>
                                <w:sz w:val="32"/>
                                <w:szCs w:val="40"/>
                              </w:rPr>
                            </w:pPr>
                          </w:p>
                        </w:txbxContent>
                      </wps:txbx>
                      <wps:bodyPr vert="horz" wrap="square" anchor="t" upright="1"/>
                    </wps:wsp>
                  </a:graphicData>
                </a:graphic>
              </wp:anchor>
            </w:drawing>
          </mc:Choice>
          <mc:Fallback>
            <w:pict>
              <v:shape id="_x0000_s1026" o:spid="_x0000_s1026" o:spt="202" type="#_x0000_t202" style="position:absolute;left:0pt;margin-left:0.7pt;margin-top:3pt;height:382.8pt;width:336.35pt;z-index:251662336;mso-width-relative:page;mso-height-relative:page;" fillcolor="#FFFFFF" filled="t" stroked="t" coordsize="21600,21600" o:gfxdata="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ibtjC2AAAAAcBAAAPAAAAAAAAAAEAIAAAACIAAABkcnMvZG93bnJldi54bWxQSwEC&#10;FAAUAAAACACHTuJARq/IJC0CAABtBAAADgAAAAAAAAABACAAAAAnAQAAZHJzL2Uyb0RvYy54bWxQ&#10;SwUGAAAAAAYABgBZAQAAxgUAAAAA&#10;">
                <v:fill on="t" focussize="0,0"/>
                <v:stroke weight="1pt" color="#000000" joinstyle="miter"/>
                <v:imagedata o:title=""/>
                <o:lock v:ext="edit" aspectratio="f"/>
                <v:textbox>
                  <w:txbxContent>
                    <w:p w14:paraId="5A9961F4">
                      <w:pPr>
                        <w:jc w:val="center"/>
                        <w:rPr>
                          <w:rFonts w:ascii="华文中宋" w:hAnsi="华文中宋" w:eastAsia="华文中宋" w:cs="华文中宋"/>
                          <w:b/>
                          <w:sz w:val="32"/>
                          <w:szCs w:val="40"/>
                        </w:rPr>
                      </w:pPr>
                    </w:p>
                    <w:p w14:paraId="164CC4F9">
                      <w:pPr>
                        <w:jc w:val="center"/>
                        <w:rPr>
                          <w:rFonts w:ascii="华文中宋" w:hAnsi="华文中宋" w:eastAsia="华文中宋" w:cs="华文中宋"/>
                          <w:b/>
                          <w:sz w:val="32"/>
                          <w:szCs w:val="40"/>
                        </w:rPr>
                      </w:pPr>
                    </w:p>
                    <w:p w14:paraId="7F934616">
                      <w:pPr>
                        <w:jc w:val="center"/>
                        <w:rPr>
                          <w:rFonts w:ascii="华文中宋" w:hAnsi="华文中宋" w:eastAsia="华文中宋" w:cs="华文中宋"/>
                          <w:b/>
                          <w:sz w:val="32"/>
                          <w:szCs w:val="40"/>
                        </w:rPr>
                      </w:pPr>
                    </w:p>
                    <w:p w14:paraId="4BEBAFB2">
                      <w:pPr>
                        <w:jc w:val="center"/>
                        <w:rPr>
                          <w:rFonts w:ascii="华文中宋" w:hAnsi="华文中宋" w:eastAsia="华文中宋" w:cs="华文中宋"/>
                          <w:b/>
                          <w:sz w:val="32"/>
                          <w:szCs w:val="40"/>
                        </w:rPr>
                      </w:pPr>
                    </w:p>
                    <w:p w14:paraId="250755DC">
                      <w:pPr>
                        <w:spacing w:line="640" w:lineRule="exact"/>
                        <w:jc w:val="center"/>
                        <w:rPr>
                          <w:rFonts w:hint="eastAsia" w:ascii="方正小标宋简体" w:hAnsi="方正小标宋简体" w:eastAsia="方正小标宋简体" w:cs="方正小标宋简体"/>
                          <w:b/>
                          <w:bCs/>
                          <w:sz w:val="52"/>
                          <w:szCs w:val="72"/>
                        </w:rPr>
                      </w:pPr>
                      <w:r>
                        <w:rPr>
                          <w:rFonts w:hint="eastAsia" w:ascii="方正小标宋简体" w:hAnsi="方正小标宋简体" w:eastAsia="方正小标宋简体" w:cs="方正小标宋简体"/>
                          <w:b/>
                          <w:bCs/>
                          <w:sz w:val="52"/>
                          <w:szCs w:val="72"/>
                        </w:rPr>
                        <w:t>职业卫生技术服务机构</w:t>
                      </w:r>
                    </w:p>
                    <w:p w14:paraId="5CB887C2">
                      <w:pPr>
                        <w:spacing w:line="640" w:lineRule="exact"/>
                        <w:jc w:val="center"/>
                        <w:rPr>
                          <w:rFonts w:hint="eastAsia" w:ascii="方正小标宋简体" w:hAnsi="方正小标宋简体" w:eastAsia="方正小标宋简体" w:cs="方正小标宋简体"/>
                          <w:b/>
                          <w:bCs/>
                          <w:sz w:val="52"/>
                          <w:szCs w:val="72"/>
                        </w:rPr>
                      </w:pPr>
                      <w:r>
                        <w:rPr>
                          <w:rFonts w:hint="eastAsia" w:ascii="方正小标宋简体" w:hAnsi="方正小标宋简体" w:eastAsia="方正小标宋简体" w:cs="方正小标宋简体"/>
                          <w:b/>
                          <w:bCs/>
                          <w:sz w:val="52"/>
                          <w:szCs w:val="72"/>
                        </w:rPr>
                        <w:t>资 质 证 书</w:t>
                      </w:r>
                    </w:p>
                    <w:p w14:paraId="058B807F">
                      <w:pPr>
                        <w:pBdr>
                          <w:top w:val="none" w:color="auto" w:sz="0" w:space="1"/>
                          <w:left w:val="none" w:color="auto" w:sz="0" w:space="4"/>
                          <w:bottom w:val="none" w:color="auto" w:sz="0" w:space="1"/>
                          <w:right w:val="none" w:color="auto" w:sz="0" w:space="4"/>
                        </w:pBdr>
                        <w:spacing w:line="640" w:lineRule="exact"/>
                        <w:jc w:val="center"/>
                        <w:rPr>
                          <w:rFonts w:hint="eastAsia" w:ascii="方正小标宋简体" w:hAnsi="方正小标宋简体" w:eastAsia="方正小标宋简体" w:cs="方正小标宋简体"/>
                          <w:b/>
                          <w:bCs/>
                          <w:sz w:val="44"/>
                          <w:szCs w:val="52"/>
                        </w:rPr>
                      </w:pPr>
                      <w:r>
                        <w:rPr>
                          <w:rFonts w:hint="eastAsia" w:ascii="方正小标宋简体" w:hAnsi="方正小标宋简体" w:eastAsia="方正小标宋简体" w:cs="方正小标宋简体"/>
                          <w:b/>
                          <w:bCs/>
                          <w:sz w:val="44"/>
                          <w:szCs w:val="52"/>
                        </w:rPr>
                        <w:t>（副本）</w:t>
                      </w:r>
                    </w:p>
                    <w:p w14:paraId="50863637">
                      <w:pPr>
                        <w:jc w:val="center"/>
                        <w:rPr>
                          <w:rFonts w:ascii="华文中宋" w:hAnsi="华文中宋" w:eastAsia="华文中宋" w:cs="华文中宋"/>
                          <w:b/>
                          <w:sz w:val="32"/>
                          <w:szCs w:val="40"/>
                        </w:rPr>
                      </w:pPr>
                    </w:p>
                    <w:p w14:paraId="68CB2047">
                      <w:pPr>
                        <w:jc w:val="center"/>
                        <w:rPr>
                          <w:rFonts w:ascii="华文中宋" w:hAnsi="华文中宋" w:eastAsia="华文中宋" w:cs="华文中宋"/>
                          <w:b/>
                          <w:sz w:val="32"/>
                          <w:szCs w:val="40"/>
                        </w:rPr>
                      </w:pPr>
                    </w:p>
                    <w:p w14:paraId="26169540">
                      <w:pPr>
                        <w:jc w:val="center"/>
                        <w:rPr>
                          <w:rFonts w:ascii="华文中宋" w:hAnsi="华文中宋" w:eastAsia="华文中宋" w:cs="华文中宋"/>
                          <w:b/>
                          <w:sz w:val="32"/>
                          <w:szCs w:val="40"/>
                        </w:rPr>
                      </w:pPr>
                    </w:p>
                    <w:p w14:paraId="67953DBB">
                      <w:pPr>
                        <w:jc w:val="center"/>
                        <w:rPr>
                          <w:rFonts w:ascii="华文中宋" w:hAnsi="华文中宋" w:eastAsia="华文中宋" w:cs="华文中宋"/>
                          <w:b/>
                          <w:sz w:val="32"/>
                          <w:szCs w:val="40"/>
                        </w:rPr>
                      </w:pPr>
                    </w:p>
                    <w:p w14:paraId="4EE3CC5A">
                      <w:pPr>
                        <w:jc w:val="center"/>
                        <w:rPr>
                          <w:rFonts w:ascii="华文中宋" w:hAnsi="华文中宋" w:eastAsia="华文中宋" w:cs="华文中宋"/>
                          <w:b/>
                          <w:sz w:val="32"/>
                          <w:szCs w:val="40"/>
                        </w:rPr>
                      </w:pPr>
                    </w:p>
                    <w:p w14:paraId="447B9BA1">
                      <w:pPr>
                        <w:jc w:val="center"/>
                        <w:rPr>
                          <w:rFonts w:ascii="华文中宋" w:hAnsi="华文中宋" w:eastAsia="华文中宋" w:cs="华文中宋"/>
                          <w:b/>
                          <w:sz w:val="32"/>
                          <w:szCs w:val="40"/>
                        </w:rPr>
                      </w:pPr>
                    </w:p>
                    <w:p w14:paraId="51975709">
                      <w:pPr>
                        <w:jc w:val="center"/>
                        <w:rPr>
                          <w:rFonts w:ascii="华文中宋" w:hAnsi="华文中宋" w:eastAsia="华文中宋" w:cs="华文中宋"/>
                          <w:b/>
                          <w:sz w:val="32"/>
                          <w:szCs w:val="40"/>
                        </w:rPr>
                      </w:pPr>
                    </w:p>
                    <w:p w14:paraId="44BD1FC2">
                      <w:pPr>
                        <w:jc w:val="center"/>
                        <w:rPr>
                          <w:rFonts w:ascii="华文中宋" w:hAnsi="华文中宋" w:eastAsia="华文中宋" w:cs="华文中宋"/>
                          <w:b/>
                          <w:sz w:val="32"/>
                          <w:szCs w:val="40"/>
                        </w:rPr>
                      </w:pPr>
                    </w:p>
                    <w:p w14:paraId="2238F665">
                      <w:pPr>
                        <w:jc w:val="center"/>
                        <w:rPr>
                          <w:rFonts w:ascii="华文中宋" w:hAnsi="华文中宋" w:eastAsia="华文中宋" w:cs="华文中宋"/>
                          <w:b/>
                          <w:sz w:val="32"/>
                          <w:szCs w:val="40"/>
                        </w:rPr>
                      </w:pPr>
                    </w:p>
                    <w:p w14:paraId="098048E0">
                      <w:pPr>
                        <w:jc w:val="center"/>
                        <w:rPr>
                          <w:rFonts w:ascii="华文中宋" w:hAnsi="华文中宋" w:eastAsia="华文中宋" w:cs="华文中宋"/>
                          <w:b/>
                          <w:sz w:val="32"/>
                          <w:szCs w:val="40"/>
                        </w:rPr>
                      </w:pPr>
                    </w:p>
                  </w:txbxContent>
                </v:textbox>
              </v:shape>
            </w:pict>
          </mc:Fallback>
        </mc:AlternateContent>
      </w:r>
    </w:p>
    <w:p w14:paraId="3919865F">
      <w:pPr>
        <w:jc w:val="center"/>
        <w:rPr>
          <w:rFonts w:ascii="Times New Roman" w:hAnsi="Times New Roman" w:eastAsia="华文中宋"/>
          <w:color w:val="auto"/>
          <w:sz w:val="36"/>
          <w:szCs w:val="36"/>
          <w:highlight w:val="none"/>
        </w:rPr>
      </w:pPr>
    </w:p>
    <w:p w14:paraId="790FBC72">
      <w:pPr>
        <w:jc w:val="center"/>
        <w:rPr>
          <w:rFonts w:ascii="Times New Roman" w:hAnsi="Times New Roman" w:eastAsia="华文中宋"/>
          <w:color w:val="auto"/>
          <w:sz w:val="36"/>
          <w:szCs w:val="36"/>
          <w:highlight w:val="none"/>
        </w:rPr>
      </w:pPr>
    </w:p>
    <w:p w14:paraId="4A915B47">
      <w:pPr>
        <w:jc w:val="center"/>
        <w:rPr>
          <w:rFonts w:ascii="Times New Roman" w:hAnsi="Times New Roman" w:eastAsia="华文中宋"/>
          <w:color w:val="auto"/>
          <w:sz w:val="36"/>
          <w:szCs w:val="36"/>
          <w:highlight w:val="none"/>
        </w:rPr>
      </w:pPr>
    </w:p>
    <w:p w14:paraId="551B6736">
      <w:pPr>
        <w:jc w:val="center"/>
        <w:rPr>
          <w:rFonts w:ascii="Times New Roman" w:hAnsi="Times New Roman" w:eastAsia="华文中宋"/>
          <w:color w:val="auto"/>
          <w:sz w:val="36"/>
          <w:szCs w:val="36"/>
          <w:highlight w:val="none"/>
        </w:rPr>
      </w:pPr>
    </w:p>
    <w:p w14:paraId="6EE38352">
      <w:pPr>
        <w:jc w:val="center"/>
        <w:rPr>
          <w:rFonts w:ascii="Times New Roman" w:hAnsi="Times New Roman" w:eastAsia="华文中宋"/>
          <w:color w:val="auto"/>
          <w:sz w:val="36"/>
          <w:szCs w:val="36"/>
          <w:highlight w:val="none"/>
        </w:rPr>
      </w:pPr>
    </w:p>
    <w:p w14:paraId="0A283AE0">
      <w:pPr>
        <w:jc w:val="center"/>
        <w:rPr>
          <w:rFonts w:ascii="Times New Roman" w:hAnsi="Times New Roman" w:eastAsia="华文中宋"/>
          <w:color w:val="auto"/>
          <w:sz w:val="36"/>
          <w:szCs w:val="36"/>
          <w:highlight w:val="none"/>
        </w:rPr>
      </w:pPr>
    </w:p>
    <w:p w14:paraId="7D8342C9">
      <w:pPr>
        <w:jc w:val="center"/>
        <w:rPr>
          <w:rFonts w:ascii="Times New Roman" w:hAnsi="Times New Roman" w:eastAsia="华文中宋"/>
          <w:color w:val="auto"/>
          <w:sz w:val="36"/>
          <w:szCs w:val="36"/>
          <w:highlight w:val="none"/>
        </w:rPr>
      </w:pPr>
    </w:p>
    <w:p w14:paraId="4975A103">
      <w:pPr>
        <w:jc w:val="center"/>
        <w:rPr>
          <w:rFonts w:ascii="Times New Roman" w:hAnsi="Times New Roman" w:eastAsia="华文中宋"/>
          <w:color w:val="auto"/>
          <w:sz w:val="36"/>
          <w:szCs w:val="36"/>
          <w:highlight w:val="none"/>
        </w:rPr>
      </w:pPr>
    </w:p>
    <w:p w14:paraId="5BF3068D">
      <w:pPr>
        <w:jc w:val="center"/>
        <w:rPr>
          <w:rFonts w:ascii="Times New Roman" w:hAnsi="Times New Roman" w:eastAsia="华文中宋"/>
          <w:color w:val="auto"/>
          <w:sz w:val="36"/>
          <w:szCs w:val="36"/>
          <w:highlight w:val="none"/>
        </w:rPr>
      </w:pPr>
    </w:p>
    <w:p w14:paraId="404AAD58">
      <w:pPr>
        <w:jc w:val="center"/>
        <w:rPr>
          <w:rFonts w:ascii="Times New Roman" w:hAnsi="Times New Roman" w:eastAsia="华文中宋"/>
          <w:color w:val="auto"/>
          <w:sz w:val="36"/>
          <w:szCs w:val="36"/>
          <w:highlight w:val="none"/>
        </w:rPr>
      </w:pPr>
    </w:p>
    <w:p w14:paraId="2A5B3565">
      <w:pPr>
        <w:jc w:val="center"/>
        <w:rPr>
          <w:rFonts w:ascii="Times New Roman" w:hAnsi="Times New Roman" w:eastAsia="华文中宋"/>
          <w:color w:val="auto"/>
          <w:sz w:val="36"/>
          <w:szCs w:val="36"/>
          <w:highlight w:val="none"/>
        </w:rPr>
      </w:pPr>
    </w:p>
    <w:p w14:paraId="74C94477">
      <w:pPr>
        <w:jc w:val="center"/>
        <w:rPr>
          <w:rFonts w:ascii="Times New Roman" w:hAnsi="Times New Roman" w:eastAsia="华文中宋"/>
          <w:color w:val="auto"/>
          <w:sz w:val="36"/>
          <w:szCs w:val="36"/>
          <w:highlight w:val="none"/>
        </w:rPr>
      </w:pPr>
    </w:p>
    <w:p w14:paraId="3FB20ED5">
      <w:pPr>
        <w:jc w:val="center"/>
        <w:rPr>
          <w:rFonts w:ascii="Times New Roman" w:hAnsi="Times New Roman" w:eastAsia="华文中宋"/>
          <w:color w:val="auto"/>
          <w:sz w:val="36"/>
          <w:szCs w:val="36"/>
          <w:highlight w:val="none"/>
        </w:rPr>
      </w:pPr>
    </w:p>
    <w:p w14:paraId="7F94BA2E">
      <w:pPr>
        <w:pStyle w:val="3"/>
        <w:ind w:firstLine="640"/>
        <w:rPr>
          <w:rFonts w:hint="eastAsia"/>
          <w:color w:val="auto"/>
          <w:highlight w:val="none"/>
        </w:rPr>
      </w:pPr>
      <w:r>
        <w:rPr>
          <w:rFonts w:hint="eastAsia"/>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4572000</wp:posOffset>
                </wp:positionH>
                <wp:positionV relativeFrom="paragraph">
                  <wp:posOffset>147320</wp:posOffset>
                </wp:positionV>
                <wp:extent cx="4347845" cy="5589905"/>
                <wp:effectExtent l="4445" t="4445" r="13335" b="9525"/>
                <wp:wrapNone/>
                <wp:docPr id="9" name="文本框 9"/>
                <wp:cNvGraphicFramePr/>
                <a:graphic xmlns:a="http://schemas.openxmlformats.org/drawingml/2006/main">
                  <a:graphicData uri="http://schemas.microsoft.com/office/word/2010/wordprocessingShape">
                    <wps:wsp>
                      <wps:cNvSpPr txBox="1"/>
                      <wps:spPr>
                        <a:xfrm>
                          <a:off x="0" y="0"/>
                          <a:ext cx="4347845" cy="558990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5EF4AD1">
                            <w:pPr>
                              <w:widowControl/>
                              <w:spacing w:line="360" w:lineRule="auto"/>
                              <w:ind w:left="480" w:right="200" w:hanging="480"/>
                              <w:jc w:val="center"/>
                              <w:rPr>
                                <w:rFonts w:hint="eastAsia" w:ascii="方正小标宋简体" w:hAnsi="方正小标宋简体" w:eastAsia="方正小标宋简体" w:cs="方正小标宋简体"/>
                                <w:b/>
                                <w:kern w:val="0"/>
                                <w:sz w:val="24"/>
                                <w:szCs w:val="22"/>
                              </w:rPr>
                            </w:pPr>
                            <w:r>
                              <w:rPr>
                                <w:rFonts w:hint="eastAsia" w:ascii="方正小标宋简体" w:hAnsi="方正小标宋简体" w:eastAsia="方正小标宋简体" w:cs="方正小标宋简体"/>
                                <w:b/>
                                <w:kern w:val="0"/>
                                <w:sz w:val="30"/>
                                <w:szCs w:val="30"/>
                              </w:rPr>
                              <w:t>资质变更记录</w:t>
                            </w:r>
                          </w:p>
                          <w:tbl>
                            <w:tblPr>
                              <w:tblStyle w:val="7"/>
                              <w:tblW w:w="6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14:paraId="7168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14:paraId="742AEC37">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变更事项</w:t>
                                  </w:r>
                                </w:p>
                              </w:tc>
                              <w:tc>
                                <w:tcPr>
                                  <w:tcW w:w="2887" w:type="dxa"/>
                                  <w:noWrap w:val="0"/>
                                  <w:vAlign w:val="center"/>
                                </w:tcPr>
                                <w:p w14:paraId="731A0D56">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变更后内容</w:t>
                                  </w:r>
                                </w:p>
                              </w:tc>
                              <w:tc>
                                <w:tcPr>
                                  <w:tcW w:w="1793" w:type="dxa"/>
                                  <w:noWrap w:val="0"/>
                                  <w:vAlign w:val="center"/>
                                </w:tcPr>
                                <w:p w14:paraId="11B77A55">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批准日期</w:t>
                                  </w:r>
                                </w:p>
                                <w:p w14:paraId="27A56EF5">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（盖章）</w:t>
                                  </w:r>
                                </w:p>
                              </w:tc>
                            </w:tr>
                            <w:tr w14:paraId="1550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noWrap w:val="0"/>
                                  <w:vAlign w:val="center"/>
                                </w:tcPr>
                                <w:p w14:paraId="48EB77F6">
                                  <w:pPr>
                                    <w:widowControl/>
                                    <w:spacing w:line="360" w:lineRule="auto"/>
                                    <w:jc w:val="center"/>
                                    <w:rPr>
                                      <w:rFonts w:ascii="仿宋_GB2312" w:hAnsi="Calibri" w:eastAsia="仿宋_GB2312"/>
                                      <w:b/>
                                      <w:kern w:val="0"/>
                                      <w:sz w:val="24"/>
                                      <w:szCs w:val="22"/>
                                    </w:rPr>
                                  </w:pPr>
                                </w:p>
                              </w:tc>
                              <w:tc>
                                <w:tcPr>
                                  <w:tcW w:w="2887" w:type="dxa"/>
                                  <w:noWrap w:val="0"/>
                                  <w:vAlign w:val="center"/>
                                </w:tcPr>
                                <w:p w14:paraId="4444BE1A">
                                  <w:pPr>
                                    <w:widowControl/>
                                    <w:spacing w:line="360" w:lineRule="auto"/>
                                    <w:jc w:val="center"/>
                                    <w:rPr>
                                      <w:rFonts w:ascii="仿宋_GB2312" w:hAnsi="Calibri" w:eastAsia="仿宋_GB2312"/>
                                      <w:b/>
                                      <w:kern w:val="0"/>
                                      <w:sz w:val="24"/>
                                      <w:szCs w:val="22"/>
                                    </w:rPr>
                                  </w:pPr>
                                </w:p>
                              </w:tc>
                              <w:tc>
                                <w:tcPr>
                                  <w:tcW w:w="1793" w:type="dxa"/>
                                  <w:noWrap w:val="0"/>
                                  <w:vAlign w:val="bottom"/>
                                </w:tcPr>
                                <w:p w14:paraId="37FC2C7F">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33A5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noWrap w:val="0"/>
                                  <w:vAlign w:val="center"/>
                                </w:tcPr>
                                <w:p w14:paraId="247BDB79">
                                  <w:pPr>
                                    <w:widowControl/>
                                    <w:spacing w:line="360" w:lineRule="auto"/>
                                    <w:jc w:val="center"/>
                                    <w:rPr>
                                      <w:rFonts w:ascii="仿宋_GB2312" w:hAnsi="Calibri" w:eastAsia="仿宋_GB2312"/>
                                      <w:b/>
                                      <w:kern w:val="0"/>
                                      <w:sz w:val="24"/>
                                      <w:szCs w:val="22"/>
                                    </w:rPr>
                                  </w:pPr>
                                </w:p>
                              </w:tc>
                              <w:tc>
                                <w:tcPr>
                                  <w:tcW w:w="2887" w:type="dxa"/>
                                  <w:noWrap w:val="0"/>
                                  <w:vAlign w:val="center"/>
                                </w:tcPr>
                                <w:p w14:paraId="42982650">
                                  <w:pPr>
                                    <w:widowControl/>
                                    <w:spacing w:line="360" w:lineRule="auto"/>
                                    <w:jc w:val="center"/>
                                    <w:rPr>
                                      <w:rFonts w:ascii="仿宋_GB2312" w:hAnsi="Calibri" w:eastAsia="仿宋_GB2312"/>
                                      <w:b/>
                                      <w:kern w:val="0"/>
                                      <w:sz w:val="24"/>
                                      <w:szCs w:val="22"/>
                                    </w:rPr>
                                  </w:pPr>
                                </w:p>
                              </w:tc>
                              <w:tc>
                                <w:tcPr>
                                  <w:tcW w:w="1793" w:type="dxa"/>
                                  <w:noWrap w:val="0"/>
                                  <w:vAlign w:val="bottom"/>
                                </w:tcPr>
                                <w:p w14:paraId="0A36B7C6">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14F1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noWrap w:val="0"/>
                                  <w:vAlign w:val="center"/>
                                </w:tcPr>
                                <w:p w14:paraId="47798554">
                                  <w:pPr>
                                    <w:widowControl/>
                                    <w:spacing w:line="360" w:lineRule="auto"/>
                                    <w:jc w:val="center"/>
                                    <w:rPr>
                                      <w:rFonts w:ascii="仿宋_GB2312" w:hAnsi="Calibri" w:eastAsia="仿宋_GB2312"/>
                                      <w:b/>
                                      <w:kern w:val="0"/>
                                      <w:sz w:val="24"/>
                                      <w:szCs w:val="22"/>
                                    </w:rPr>
                                  </w:pPr>
                                </w:p>
                              </w:tc>
                              <w:tc>
                                <w:tcPr>
                                  <w:tcW w:w="2887" w:type="dxa"/>
                                  <w:noWrap w:val="0"/>
                                  <w:vAlign w:val="center"/>
                                </w:tcPr>
                                <w:p w14:paraId="18A48B57">
                                  <w:pPr>
                                    <w:widowControl/>
                                    <w:spacing w:line="360" w:lineRule="auto"/>
                                    <w:jc w:val="center"/>
                                    <w:rPr>
                                      <w:rFonts w:ascii="仿宋_GB2312" w:hAnsi="Calibri" w:eastAsia="仿宋_GB2312"/>
                                      <w:b/>
                                      <w:kern w:val="0"/>
                                      <w:sz w:val="24"/>
                                      <w:szCs w:val="22"/>
                                    </w:rPr>
                                  </w:pPr>
                                </w:p>
                              </w:tc>
                              <w:tc>
                                <w:tcPr>
                                  <w:tcW w:w="1793" w:type="dxa"/>
                                  <w:noWrap w:val="0"/>
                                  <w:vAlign w:val="bottom"/>
                                </w:tcPr>
                                <w:p w14:paraId="25118D56">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bl>
                          <w:p w14:paraId="6EE9F003">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第3页-第6页</w:t>
                            </w:r>
                          </w:p>
                          <w:p w14:paraId="29A93CF7">
                            <w:pPr>
                              <w:rPr>
                                <w:rFonts w:ascii="Calibri" w:hAnsi="Calibri"/>
                                <w:szCs w:val="22"/>
                              </w:rPr>
                            </w:pPr>
                          </w:p>
                        </w:txbxContent>
                      </wps:txbx>
                      <wps:bodyPr wrap="square" upright="1"/>
                    </wps:wsp>
                  </a:graphicData>
                </a:graphic>
              </wp:anchor>
            </w:drawing>
          </mc:Choice>
          <mc:Fallback>
            <w:pict>
              <v:shape id="_x0000_s1026" o:spid="_x0000_s1026" o:spt="202" type="#_x0000_t202" style="position:absolute;left:0pt;margin-left:360pt;margin-top:11.6pt;height:440.15pt;width:342.35pt;z-index:251666432;mso-width-relative:page;mso-height-relative:page;" fillcolor="#FFFFFF" filled="t" stroked="t" coordsize="21600,21600" o:gfxdata="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J72YB1wAAAAsBAAAPAAAA&#10;AAAAAAEAIAAAACIAAABkcnMvZG93bnJldi54bWxQSwECFAAUAAAACACHTuJAirS71hYCAABTBAAA&#10;DgAAAAAAAAABACAAAAAmAQAAZHJzL2Uyb0RvYy54bWxQSwUGAAAAAAYABgBZAQAArgUAAAAA&#10;">
                <v:fill on="t" focussize="0,0"/>
                <v:stroke color="#FFFFFF" joinstyle="miter"/>
                <v:imagedata o:title=""/>
                <o:lock v:ext="edit" aspectratio="f"/>
                <v:textbox>
                  <w:txbxContent>
                    <w:p w14:paraId="45EF4AD1">
                      <w:pPr>
                        <w:widowControl/>
                        <w:spacing w:line="360" w:lineRule="auto"/>
                        <w:ind w:left="480" w:right="200" w:hanging="480"/>
                        <w:jc w:val="center"/>
                        <w:rPr>
                          <w:rFonts w:hint="eastAsia" w:ascii="方正小标宋简体" w:hAnsi="方正小标宋简体" w:eastAsia="方正小标宋简体" w:cs="方正小标宋简体"/>
                          <w:b/>
                          <w:kern w:val="0"/>
                          <w:sz w:val="24"/>
                          <w:szCs w:val="22"/>
                        </w:rPr>
                      </w:pPr>
                      <w:r>
                        <w:rPr>
                          <w:rFonts w:hint="eastAsia" w:ascii="方正小标宋简体" w:hAnsi="方正小标宋简体" w:eastAsia="方正小标宋简体" w:cs="方正小标宋简体"/>
                          <w:b/>
                          <w:kern w:val="0"/>
                          <w:sz w:val="30"/>
                          <w:szCs w:val="30"/>
                        </w:rPr>
                        <w:t>资质变更记录</w:t>
                      </w:r>
                    </w:p>
                    <w:tbl>
                      <w:tblPr>
                        <w:tblStyle w:val="7"/>
                        <w:tblW w:w="6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887"/>
                        <w:gridCol w:w="1793"/>
                      </w:tblGrid>
                      <w:tr w14:paraId="7168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noWrap w:val="0"/>
                            <w:vAlign w:val="center"/>
                          </w:tcPr>
                          <w:p w14:paraId="742AEC37">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变更事项</w:t>
                            </w:r>
                          </w:p>
                        </w:tc>
                        <w:tc>
                          <w:tcPr>
                            <w:tcW w:w="2887" w:type="dxa"/>
                            <w:noWrap w:val="0"/>
                            <w:vAlign w:val="center"/>
                          </w:tcPr>
                          <w:p w14:paraId="731A0D56">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变更后内容</w:t>
                            </w:r>
                          </w:p>
                        </w:tc>
                        <w:tc>
                          <w:tcPr>
                            <w:tcW w:w="1793" w:type="dxa"/>
                            <w:noWrap w:val="0"/>
                            <w:vAlign w:val="center"/>
                          </w:tcPr>
                          <w:p w14:paraId="11B77A55">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批准日期</w:t>
                            </w:r>
                          </w:p>
                          <w:p w14:paraId="27A56EF5">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（盖章）</w:t>
                            </w:r>
                          </w:p>
                        </w:tc>
                      </w:tr>
                      <w:tr w14:paraId="1550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1970" w:type="dxa"/>
                            <w:noWrap w:val="0"/>
                            <w:vAlign w:val="center"/>
                          </w:tcPr>
                          <w:p w14:paraId="48EB77F6">
                            <w:pPr>
                              <w:widowControl/>
                              <w:spacing w:line="360" w:lineRule="auto"/>
                              <w:jc w:val="center"/>
                              <w:rPr>
                                <w:rFonts w:ascii="仿宋_GB2312" w:hAnsi="Calibri" w:eastAsia="仿宋_GB2312"/>
                                <w:b/>
                                <w:kern w:val="0"/>
                                <w:sz w:val="24"/>
                                <w:szCs w:val="22"/>
                              </w:rPr>
                            </w:pPr>
                          </w:p>
                        </w:tc>
                        <w:tc>
                          <w:tcPr>
                            <w:tcW w:w="2887" w:type="dxa"/>
                            <w:noWrap w:val="0"/>
                            <w:vAlign w:val="center"/>
                          </w:tcPr>
                          <w:p w14:paraId="4444BE1A">
                            <w:pPr>
                              <w:widowControl/>
                              <w:spacing w:line="360" w:lineRule="auto"/>
                              <w:jc w:val="center"/>
                              <w:rPr>
                                <w:rFonts w:ascii="仿宋_GB2312" w:hAnsi="Calibri" w:eastAsia="仿宋_GB2312"/>
                                <w:b/>
                                <w:kern w:val="0"/>
                                <w:sz w:val="24"/>
                                <w:szCs w:val="22"/>
                              </w:rPr>
                            </w:pPr>
                          </w:p>
                        </w:tc>
                        <w:tc>
                          <w:tcPr>
                            <w:tcW w:w="1793" w:type="dxa"/>
                            <w:noWrap w:val="0"/>
                            <w:vAlign w:val="bottom"/>
                          </w:tcPr>
                          <w:p w14:paraId="37FC2C7F">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33A5C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970" w:type="dxa"/>
                            <w:noWrap w:val="0"/>
                            <w:vAlign w:val="center"/>
                          </w:tcPr>
                          <w:p w14:paraId="247BDB79">
                            <w:pPr>
                              <w:widowControl/>
                              <w:spacing w:line="360" w:lineRule="auto"/>
                              <w:jc w:val="center"/>
                              <w:rPr>
                                <w:rFonts w:ascii="仿宋_GB2312" w:hAnsi="Calibri" w:eastAsia="仿宋_GB2312"/>
                                <w:b/>
                                <w:kern w:val="0"/>
                                <w:sz w:val="24"/>
                                <w:szCs w:val="22"/>
                              </w:rPr>
                            </w:pPr>
                          </w:p>
                        </w:tc>
                        <w:tc>
                          <w:tcPr>
                            <w:tcW w:w="2887" w:type="dxa"/>
                            <w:noWrap w:val="0"/>
                            <w:vAlign w:val="center"/>
                          </w:tcPr>
                          <w:p w14:paraId="42982650">
                            <w:pPr>
                              <w:widowControl/>
                              <w:spacing w:line="360" w:lineRule="auto"/>
                              <w:jc w:val="center"/>
                              <w:rPr>
                                <w:rFonts w:ascii="仿宋_GB2312" w:hAnsi="Calibri" w:eastAsia="仿宋_GB2312"/>
                                <w:b/>
                                <w:kern w:val="0"/>
                                <w:sz w:val="24"/>
                                <w:szCs w:val="22"/>
                              </w:rPr>
                            </w:pPr>
                          </w:p>
                        </w:tc>
                        <w:tc>
                          <w:tcPr>
                            <w:tcW w:w="1793" w:type="dxa"/>
                            <w:noWrap w:val="0"/>
                            <w:vAlign w:val="bottom"/>
                          </w:tcPr>
                          <w:p w14:paraId="0A36B7C6">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14F1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1970" w:type="dxa"/>
                            <w:noWrap w:val="0"/>
                            <w:vAlign w:val="center"/>
                          </w:tcPr>
                          <w:p w14:paraId="47798554">
                            <w:pPr>
                              <w:widowControl/>
                              <w:spacing w:line="360" w:lineRule="auto"/>
                              <w:jc w:val="center"/>
                              <w:rPr>
                                <w:rFonts w:ascii="仿宋_GB2312" w:hAnsi="Calibri" w:eastAsia="仿宋_GB2312"/>
                                <w:b/>
                                <w:kern w:val="0"/>
                                <w:sz w:val="24"/>
                                <w:szCs w:val="22"/>
                              </w:rPr>
                            </w:pPr>
                          </w:p>
                        </w:tc>
                        <w:tc>
                          <w:tcPr>
                            <w:tcW w:w="2887" w:type="dxa"/>
                            <w:noWrap w:val="0"/>
                            <w:vAlign w:val="center"/>
                          </w:tcPr>
                          <w:p w14:paraId="18A48B57">
                            <w:pPr>
                              <w:widowControl/>
                              <w:spacing w:line="360" w:lineRule="auto"/>
                              <w:jc w:val="center"/>
                              <w:rPr>
                                <w:rFonts w:ascii="仿宋_GB2312" w:hAnsi="Calibri" w:eastAsia="仿宋_GB2312"/>
                                <w:b/>
                                <w:kern w:val="0"/>
                                <w:sz w:val="24"/>
                                <w:szCs w:val="22"/>
                              </w:rPr>
                            </w:pPr>
                          </w:p>
                        </w:tc>
                        <w:tc>
                          <w:tcPr>
                            <w:tcW w:w="1793" w:type="dxa"/>
                            <w:noWrap w:val="0"/>
                            <w:vAlign w:val="bottom"/>
                          </w:tcPr>
                          <w:p w14:paraId="25118D56">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bl>
                    <w:p w14:paraId="6EE9F003">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第3页-第6页</w:t>
                      </w:r>
                    </w:p>
                    <w:p w14:paraId="29A93CF7">
                      <w:pPr>
                        <w:rPr>
                          <w:rFonts w:ascii="Calibri" w:hAnsi="Calibri"/>
                          <w:szCs w:val="22"/>
                        </w:rPr>
                      </w:pPr>
                    </w:p>
                  </w:txbxContent>
                </v:textbox>
              </v:shape>
            </w:pict>
          </mc:Fallback>
        </mc:AlternateContent>
      </w:r>
      <w:r>
        <w:rPr>
          <w:rFonts w:hint="eastAsia"/>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27305</wp:posOffset>
                </wp:positionH>
                <wp:positionV relativeFrom="paragraph">
                  <wp:posOffset>219075</wp:posOffset>
                </wp:positionV>
                <wp:extent cx="4234180" cy="5274310"/>
                <wp:effectExtent l="4445" t="4445" r="15875" b="7620"/>
                <wp:wrapNone/>
                <wp:docPr id="15" name="文本框 15"/>
                <wp:cNvGraphicFramePr/>
                <a:graphic xmlns:a="http://schemas.openxmlformats.org/drawingml/2006/main">
                  <a:graphicData uri="http://schemas.microsoft.com/office/word/2010/wordprocessingShape">
                    <wps:wsp>
                      <wps:cNvSpPr txBox="1"/>
                      <wps:spPr>
                        <a:xfrm>
                          <a:off x="0" y="0"/>
                          <a:ext cx="4234180" cy="52743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DC22DF8">
                            <w:pPr>
                              <w:widowControl/>
                              <w:jc w:val="center"/>
                              <w:rPr>
                                <w:rFonts w:hint="eastAsia"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职业卫生技术服务机构资质证书</w:t>
                            </w:r>
                          </w:p>
                          <w:p w14:paraId="454046D4">
                            <w:pPr>
                              <w:widowControl/>
                              <w:jc w:val="center"/>
                              <w:rPr>
                                <w:rFonts w:ascii="黑体" w:hAnsi="Calibri" w:eastAsia="黑体"/>
                                <w:b/>
                                <w:kern w:val="0"/>
                                <w:sz w:val="32"/>
                                <w:szCs w:val="32"/>
                              </w:rPr>
                            </w:pPr>
                          </w:p>
                          <w:p w14:paraId="72FA81D7">
                            <w:pPr>
                              <w:widowControl/>
                              <w:jc w:val="center"/>
                              <w:rPr>
                                <w:rFonts w:ascii="黑体" w:hAnsi="Calibri" w:eastAsia="黑体"/>
                                <w:b/>
                                <w:kern w:val="0"/>
                                <w:sz w:val="24"/>
                                <w:szCs w:val="22"/>
                              </w:rPr>
                            </w:pPr>
                            <w:r>
                              <w:rPr>
                                <w:rFonts w:hint="eastAsia" w:ascii="黑体" w:hAnsi="Calibri" w:eastAsia="黑体"/>
                                <w:b/>
                                <w:kern w:val="0"/>
                                <w:sz w:val="28"/>
                                <w:szCs w:val="20"/>
                              </w:rPr>
                              <w:t xml:space="preserve">             </w:t>
                            </w:r>
                            <w:r>
                              <w:rPr>
                                <w:rFonts w:hint="eastAsia" w:ascii="黑体" w:hAnsi="Calibri" w:eastAsia="黑体"/>
                                <w:b/>
                                <w:kern w:val="0"/>
                                <w:sz w:val="24"/>
                                <w:szCs w:val="22"/>
                              </w:rPr>
                              <w:t>（皖）卫职技字（     ）第     号</w:t>
                            </w:r>
                          </w:p>
                          <w:p w14:paraId="035FFD20">
                            <w:pPr>
                              <w:spacing w:line="400" w:lineRule="exact"/>
                              <w:rPr>
                                <w:rFonts w:ascii="楷体_GB2312" w:hAnsi="楷体_GB2312" w:eastAsia="楷体_GB2312" w:cs="楷体_GB2312"/>
                                <w:b/>
                                <w:bCs/>
                                <w:sz w:val="28"/>
                                <w:szCs w:val="36"/>
                              </w:rPr>
                            </w:pPr>
                          </w:p>
                          <w:p w14:paraId="68E34364">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14:paraId="061EF535">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14:paraId="4FACF67E">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14:paraId="3444F34E">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14:paraId="6D55F39D">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14:paraId="772B355B">
                            <w:pPr>
                              <w:spacing w:line="400" w:lineRule="exact"/>
                              <w:rPr>
                                <w:rFonts w:ascii="楷体_GB2312" w:hAnsi="楷体_GB2312" w:eastAsia="楷体_GB2312" w:cs="楷体_GB2312"/>
                                <w:b/>
                                <w:bCs/>
                                <w:sz w:val="28"/>
                                <w:szCs w:val="36"/>
                              </w:rPr>
                            </w:pPr>
                          </w:p>
                          <w:p w14:paraId="4C6AF063">
                            <w:pPr>
                              <w:spacing w:line="400" w:lineRule="exact"/>
                              <w:rPr>
                                <w:rFonts w:ascii="楷体_GB2312" w:hAnsi="楷体_GB2312" w:eastAsia="楷体_GB2312" w:cs="楷体_GB2312"/>
                                <w:b/>
                                <w:bCs/>
                                <w:sz w:val="28"/>
                                <w:szCs w:val="36"/>
                              </w:rPr>
                            </w:pPr>
                          </w:p>
                          <w:p w14:paraId="7AAEA0FC">
                            <w:pPr>
                              <w:tabs>
                                <w:tab w:val="center" w:pos="4153"/>
                                <w:tab w:val="right" w:pos="8306"/>
                              </w:tabs>
                              <w:snapToGrid w:val="0"/>
                              <w:jc w:val="left"/>
                              <w:rPr>
                                <w:rFonts w:ascii="Calibri" w:hAnsi="Calibri"/>
                                <w:sz w:val="18"/>
                                <w:szCs w:val="18"/>
                              </w:rPr>
                            </w:pPr>
                          </w:p>
                          <w:p w14:paraId="3CACF18A">
                            <w:pPr>
                              <w:spacing w:line="400" w:lineRule="exact"/>
                              <w:rPr>
                                <w:rFonts w:ascii="楷体_GB2312" w:hAnsi="楷体_GB2312" w:eastAsia="楷体_GB2312" w:cs="楷体_GB2312"/>
                                <w:b/>
                                <w:bCs/>
                                <w:sz w:val="28"/>
                                <w:szCs w:val="36"/>
                              </w:rPr>
                            </w:pPr>
                          </w:p>
                          <w:p w14:paraId="6B539432">
                            <w:pPr>
                              <w:spacing w:line="400" w:lineRule="exact"/>
                              <w:rPr>
                                <w:rFonts w:ascii="黑体" w:hAnsi="Calibri" w:eastAsia="黑体"/>
                                <w:b/>
                                <w:kern w:val="0"/>
                                <w:sz w:val="24"/>
                                <w:szCs w:val="20"/>
                              </w:rPr>
                            </w:pPr>
                            <w:r>
                              <w:rPr>
                                <w:rFonts w:hint="eastAsia" w:ascii="楷体_GB2312" w:hAnsi="楷体_GB2312" w:eastAsia="楷体_GB2312" w:cs="楷体_GB2312"/>
                                <w:b/>
                                <w:bCs/>
                                <w:sz w:val="28"/>
                                <w:szCs w:val="36"/>
                              </w:rPr>
                              <w:t>有效期至：</w:t>
                            </w:r>
                          </w:p>
                          <w:p w14:paraId="28F52939">
                            <w:pPr>
                              <w:widowControl/>
                              <w:spacing w:line="480" w:lineRule="auto"/>
                              <w:jc w:val="right"/>
                              <w:rPr>
                                <w:rFonts w:ascii="黑体" w:hAnsi="Calibri" w:eastAsia="黑体"/>
                                <w:b/>
                                <w:kern w:val="0"/>
                                <w:sz w:val="24"/>
                                <w:szCs w:val="20"/>
                              </w:rPr>
                            </w:pPr>
                            <w:r>
                              <w:rPr>
                                <w:rFonts w:hint="eastAsia" w:ascii="黑体" w:hAnsi="Calibri" w:eastAsia="黑体"/>
                                <w:b/>
                                <w:kern w:val="0"/>
                                <w:sz w:val="24"/>
                                <w:szCs w:val="20"/>
                              </w:rPr>
                              <w:t xml:space="preserve">                                              </w:t>
                            </w:r>
                          </w:p>
                          <w:p w14:paraId="4FCC5575">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14:paraId="6EA42319">
                            <w:pPr>
                              <w:spacing w:line="400" w:lineRule="exact"/>
                              <w:ind w:firstLine="3373" w:firstLineChars="1200"/>
                              <w:rPr>
                                <w:rFonts w:ascii="楷体_GB2312" w:hAnsi="楷体_GB2312" w:eastAsia="楷体_GB2312" w:cs="楷体_GB2312"/>
                                <w:b/>
                                <w:bCs/>
                                <w:sz w:val="28"/>
                                <w:szCs w:val="36"/>
                              </w:rPr>
                            </w:pPr>
                          </w:p>
                          <w:p w14:paraId="6CA79E03">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第2页</w:t>
                            </w:r>
                          </w:p>
                          <w:p w14:paraId="2DE89CD7">
                            <w:pPr>
                              <w:rPr>
                                <w:rFonts w:ascii="Calibri" w:hAnsi="Calibri"/>
                                <w:szCs w:val="22"/>
                              </w:rPr>
                            </w:pPr>
                          </w:p>
                        </w:txbxContent>
                      </wps:txbx>
                      <wps:bodyPr wrap="square" upright="1"/>
                    </wps:wsp>
                  </a:graphicData>
                </a:graphic>
              </wp:anchor>
            </w:drawing>
          </mc:Choice>
          <mc:Fallback>
            <w:pict>
              <v:shape id="_x0000_s1026" o:spid="_x0000_s1026" o:spt="202" type="#_x0000_t202" style="position:absolute;left:0pt;margin-left:2.15pt;margin-top:17.25pt;height:415.3pt;width:333.4pt;z-index:251665408;mso-width-relative:page;mso-height-relative:page;" fillcolor="#FFFFFF" filled="t" stroked="t" coordsize="21600,21600" o:gfxdata="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cQMa2AAA&#10;AAgBAAAPAAAAAAAAAAEAIAAAACIAAABkcnMvZG93bnJldi54bWxQSwECFAAUAAAACACHTuJARifh&#10;Ox4CAABVBAAADgAAAAAAAAABACAAAAAnAQAAZHJzL2Uyb0RvYy54bWxQSwUGAAAAAAYABgBZAQAA&#10;twUAAAAA&#10;">
                <v:fill on="t" focussize="0,0"/>
                <v:stroke color="#000000" joinstyle="miter"/>
                <v:imagedata o:title=""/>
                <o:lock v:ext="edit" aspectratio="f"/>
                <v:textbox>
                  <w:txbxContent>
                    <w:p w14:paraId="4DC22DF8">
                      <w:pPr>
                        <w:widowControl/>
                        <w:jc w:val="center"/>
                        <w:rPr>
                          <w:rFonts w:hint="eastAsia"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职业卫生技术服务机构资质证书</w:t>
                      </w:r>
                    </w:p>
                    <w:p w14:paraId="454046D4">
                      <w:pPr>
                        <w:widowControl/>
                        <w:jc w:val="center"/>
                        <w:rPr>
                          <w:rFonts w:ascii="黑体" w:hAnsi="Calibri" w:eastAsia="黑体"/>
                          <w:b/>
                          <w:kern w:val="0"/>
                          <w:sz w:val="32"/>
                          <w:szCs w:val="32"/>
                        </w:rPr>
                      </w:pPr>
                    </w:p>
                    <w:p w14:paraId="72FA81D7">
                      <w:pPr>
                        <w:widowControl/>
                        <w:jc w:val="center"/>
                        <w:rPr>
                          <w:rFonts w:ascii="黑体" w:hAnsi="Calibri" w:eastAsia="黑体"/>
                          <w:b/>
                          <w:kern w:val="0"/>
                          <w:sz w:val="24"/>
                          <w:szCs w:val="22"/>
                        </w:rPr>
                      </w:pPr>
                      <w:r>
                        <w:rPr>
                          <w:rFonts w:hint="eastAsia" w:ascii="黑体" w:hAnsi="Calibri" w:eastAsia="黑体"/>
                          <w:b/>
                          <w:kern w:val="0"/>
                          <w:sz w:val="28"/>
                          <w:szCs w:val="20"/>
                        </w:rPr>
                        <w:t xml:space="preserve">             </w:t>
                      </w:r>
                      <w:r>
                        <w:rPr>
                          <w:rFonts w:hint="eastAsia" w:ascii="黑体" w:hAnsi="Calibri" w:eastAsia="黑体"/>
                          <w:b/>
                          <w:kern w:val="0"/>
                          <w:sz w:val="24"/>
                          <w:szCs w:val="22"/>
                        </w:rPr>
                        <w:t>（皖）卫职技字（     ）第     号</w:t>
                      </w:r>
                    </w:p>
                    <w:p w14:paraId="035FFD20">
                      <w:pPr>
                        <w:spacing w:line="400" w:lineRule="exact"/>
                        <w:rPr>
                          <w:rFonts w:ascii="楷体_GB2312" w:hAnsi="楷体_GB2312" w:eastAsia="楷体_GB2312" w:cs="楷体_GB2312"/>
                          <w:b/>
                          <w:bCs/>
                          <w:sz w:val="28"/>
                          <w:szCs w:val="36"/>
                        </w:rPr>
                      </w:pPr>
                    </w:p>
                    <w:p w14:paraId="68E34364">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单位名称：</w:t>
                      </w:r>
                    </w:p>
                    <w:p w14:paraId="061EF535">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法定代表人（或主要负责人）：</w:t>
                      </w:r>
                    </w:p>
                    <w:p w14:paraId="4FACF67E">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注册地址：</w:t>
                      </w:r>
                    </w:p>
                    <w:p w14:paraId="3444F34E">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实验室地址：</w:t>
                      </w:r>
                    </w:p>
                    <w:p w14:paraId="6D55F39D">
                      <w:pPr>
                        <w:spacing w:line="480" w:lineRule="exact"/>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业务范围：</w:t>
                      </w:r>
                    </w:p>
                    <w:p w14:paraId="772B355B">
                      <w:pPr>
                        <w:spacing w:line="400" w:lineRule="exact"/>
                        <w:rPr>
                          <w:rFonts w:ascii="楷体_GB2312" w:hAnsi="楷体_GB2312" w:eastAsia="楷体_GB2312" w:cs="楷体_GB2312"/>
                          <w:b/>
                          <w:bCs/>
                          <w:sz w:val="28"/>
                          <w:szCs w:val="36"/>
                        </w:rPr>
                      </w:pPr>
                    </w:p>
                    <w:p w14:paraId="4C6AF063">
                      <w:pPr>
                        <w:spacing w:line="400" w:lineRule="exact"/>
                        <w:rPr>
                          <w:rFonts w:ascii="楷体_GB2312" w:hAnsi="楷体_GB2312" w:eastAsia="楷体_GB2312" w:cs="楷体_GB2312"/>
                          <w:b/>
                          <w:bCs/>
                          <w:sz w:val="28"/>
                          <w:szCs w:val="36"/>
                        </w:rPr>
                      </w:pPr>
                    </w:p>
                    <w:p w14:paraId="7AAEA0FC">
                      <w:pPr>
                        <w:tabs>
                          <w:tab w:val="center" w:pos="4153"/>
                          <w:tab w:val="right" w:pos="8306"/>
                        </w:tabs>
                        <w:snapToGrid w:val="0"/>
                        <w:jc w:val="left"/>
                        <w:rPr>
                          <w:rFonts w:ascii="Calibri" w:hAnsi="Calibri"/>
                          <w:sz w:val="18"/>
                          <w:szCs w:val="18"/>
                        </w:rPr>
                      </w:pPr>
                    </w:p>
                    <w:p w14:paraId="3CACF18A">
                      <w:pPr>
                        <w:spacing w:line="400" w:lineRule="exact"/>
                        <w:rPr>
                          <w:rFonts w:ascii="楷体_GB2312" w:hAnsi="楷体_GB2312" w:eastAsia="楷体_GB2312" w:cs="楷体_GB2312"/>
                          <w:b/>
                          <w:bCs/>
                          <w:sz w:val="28"/>
                          <w:szCs w:val="36"/>
                        </w:rPr>
                      </w:pPr>
                    </w:p>
                    <w:p w14:paraId="6B539432">
                      <w:pPr>
                        <w:spacing w:line="400" w:lineRule="exact"/>
                        <w:rPr>
                          <w:rFonts w:ascii="黑体" w:hAnsi="Calibri" w:eastAsia="黑体"/>
                          <w:b/>
                          <w:kern w:val="0"/>
                          <w:sz w:val="24"/>
                          <w:szCs w:val="20"/>
                        </w:rPr>
                      </w:pPr>
                      <w:r>
                        <w:rPr>
                          <w:rFonts w:hint="eastAsia" w:ascii="楷体_GB2312" w:hAnsi="楷体_GB2312" w:eastAsia="楷体_GB2312" w:cs="楷体_GB2312"/>
                          <w:b/>
                          <w:bCs/>
                          <w:sz w:val="28"/>
                          <w:szCs w:val="36"/>
                        </w:rPr>
                        <w:t>有效期至：</w:t>
                      </w:r>
                    </w:p>
                    <w:p w14:paraId="28F52939">
                      <w:pPr>
                        <w:widowControl/>
                        <w:spacing w:line="480" w:lineRule="auto"/>
                        <w:jc w:val="right"/>
                        <w:rPr>
                          <w:rFonts w:ascii="黑体" w:hAnsi="Calibri" w:eastAsia="黑体"/>
                          <w:b/>
                          <w:kern w:val="0"/>
                          <w:sz w:val="24"/>
                          <w:szCs w:val="20"/>
                        </w:rPr>
                      </w:pPr>
                      <w:r>
                        <w:rPr>
                          <w:rFonts w:hint="eastAsia" w:ascii="黑体" w:hAnsi="Calibri" w:eastAsia="黑体"/>
                          <w:b/>
                          <w:kern w:val="0"/>
                          <w:sz w:val="24"/>
                          <w:szCs w:val="20"/>
                        </w:rPr>
                        <w:t xml:space="preserve">                                              </w:t>
                      </w:r>
                    </w:p>
                    <w:p w14:paraId="4FCC5575">
                      <w:pPr>
                        <w:spacing w:line="400" w:lineRule="exact"/>
                        <w:ind w:firstLine="3373" w:firstLineChars="1200"/>
                        <w:rPr>
                          <w:rFonts w:ascii="楷体_GB2312" w:hAnsi="楷体_GB2312" w:eastAsia="楷体_GB2312" w:cs="楷体_GB2312"/>
                          <w:b/>
                          <w:bCs/>
                          <w:sz w:val="28"/>
                          <w:szCs w:val="36"/>
                        </w:rPr>
                      </w:pPr>
                      <w:r>
                        <w:rPr>
                          <w:rFonts w:hint="eastAsia" w:ascii="楷体_GB2312" w:hAnsi="楷体_GB2312" w:eastAsia="楷体_GB2312" w:cs="楷体_GB2312"/>
                          <w:b/>
                          <w:bCs/>
                          <w:sz w:val="28"/>
                          <w:szCs w:val="36"/>
                        </w:rPr>
                        <w:t>年    月    日</w:t>
                      </w:r>
                    </w:p>
                    <w:p w14:paraId="6EA42319">
                      <w:pPr>
                        <w:spacing w:line="400" w:lineRule="exact"/>
                        <w:ind w:firstLine="3373" w:firstLineChars="1200"/>
                        <w:rPr>
                          <w:rFonts w:ascii="楷体_GB2312" w:hAnsi="楷体_GB2312" w:eastAsia="楷体_GB2312" w:cs="楷体_GB2312"/>
                          <w:b/>
                          <w:bCs/>
                          <w:sz w:val="28"/>
                          <w:szCs w:val="36"/>
                        </w:rPr>
                      </w:pPr>
                    </w:p>
                    <w:p w14:paraId="6CA79E03">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第2页</w:t>
                      </w:r>
                    </w:p>
                    <w:p w14:paraId="2DE89CD7">
                      <w:pPr>
                        <w:rPr>
                          <w:rFonts w:ascii="Calibri" w:hAnsi="Calibri"/>
                          <w:szCs w:val="22"/>
                        </w:rPr>
                      </w:pPr>
                    </w:p>
                  </w:txbxContent>
                </v:textbox>
              </v:shape>
            </w:pict>
          </mc:Fallback>
        </mc:AlternateContent>
      </w:r>
      <w:r>
        <w:rPr>
          <w:rFonts w:hint="eastAsia"/>
          <w:color w:val="auto"/>
          <w:highlight w:val="none"/>
        </w:rPr>
        <w:t xml:space="preserve"> </w:t>
      </w:r>
      <w:r>
        <w:rPr>
          <w:color w:val="auto"/>
          <w:highlight w:val="none"/>
        </w:rPr>
        <w:t xml:space="preserve">                                      </w:t>
      </w:r>
    </w:p>
    <w:p w14:paraId="75B4B29B">
      <w:pPr>
        <w:pStyle w:val="3"/>
        <w:ind w:firstLine="640"/>
        <w:rPr>
          <w:color w:val="auto"/>
          <w:highlight w:val="none"/>
        </w:rPr>
      </w:pPr>
      <w:r>
        <w:rPr>
          <w:color w:val="auto"/>
          <w:highlight w:val="none"/>
        </w:rPr>
        <w:br w:type="page"/>
      </w: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4417060</wp:posOffset>
                </wp:positionH>
                <wp:positionV relativeFrom="paragraph">
                  <wp:posOffset>236220</wp:posOffset>
                </wp:positionV>
                <wp:extent cx="4277995" cy="5284470"/>
                <wp:effectExtent l="4445" t="4445" r="19685" b="13335"/>
                <wp:wrapNone/>
                <wp:docPr id="7" name="文本框 7"/>
                <wp:cNvGraphicFramePr/>
                <a:graphic xmlns:a="http://schemas.openxmlformats.org/drawingml/2006/main">
                  <a:graphicData uri="http://schemas.microsoft.com/office/word/2010/wordprocessingShape">
                    <wps:wsp>
                      <wps:cNvSpPr txBox="1"/>
                      <wps:spPr>
                        <a:xfrm>
                          <a:off x="0" y="0"/>
                          <a:ext cx="4277995" cy="528447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6DF5BDD">
                            <w:pPr>
                              <w:widowControl/>
                              <w:spacing w:line="360" w:lineRule="auto"/>
                              <w:ind w:left="480" w:right="200" w:hanging="480"/>
                              <w:jc w:val="center"/>
                              <w:rPr>
                                <w:rFonts w:hint="eastAsia" w:ascii="方正小标宋简体" w:hAnsi="方正小标宋简体" w:eastAsia="方正小标宋简体" w:cs="方正小标宋简体"/>
                                <w:b/>
                                <w:kern w:val="0"/>
                                <w:sz w:val="24"/>
                                <w:szCs w:val="22"/>
                              </w:rPr>
                            </w:pPr>
                            <w:r>
                              <w:rPr>
                                <w:rFonts w:hint="eastAsia" w:ascii="方正小标宋简体" w:hAnsi="方正小标宋简体" w:eastAsia="方正小标宋简体" w:cs="方正小标宋简体"/>
                                <w:b/>
                                <w:kern w:val="0"/>
                                <w:sz w:val="30"/>
                                <w:szCs w:val="30"/>
                              </w:rPr>
                              <w:t>增加业务范围记录</w:t>
                            </w:r>
                          </w:p>
                          <w:tbl>
                            <w:tblPr>
                              <w:tblStyle w:val="7"/>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14:paraId="7C0C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7E71587D">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增加的业务范围</w:t>
                                  </w:r>
                                </w:p>
                              </w:tc>
                              <w:tc>
                                <w:tcPr>
                                  <w:tcW w:w="2080" w:type="dxa"/>
                                  <w:noWrap w:val="0"/>
                                  <w:vAlign w:val="center"/>
                                </w:tcPr>
                                <w:p w14:paraId="3370D6A2">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批准日期</w:t>
                                  </w:r>
                                </w:p>
                                <w:p w14:paraId="2F373F6A">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（盖章）</w:t>
                                  </w:r>
                                </w:p>
                              </w:tc>
                            </w:tr>
                            <w:tr w14:paraId="2945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850B594">
                                  <w:pPr>
                                    <w:widowControl/>
                                    <w:spacing w:line="360" w:lineRule="auto"/>
                                    <w:jc w:val="center"/>
                                    <w:rPr>
                                      <w:rFonts w:ascii="仿宋_GB2312" w:hAnsi="Calibri" w:eastAsia="仿宋_GB2312"/>
                                      <w:b/>
                                      <w:kern w:val="0"/>
                                      <w:sz w:val="24"/>
                                      <w:szCs w:val="22"/>
                                    </w:rPr>
                                  </w:pPr>
                                </w:p>
                              </w:tc>
                              <w:tc>
                                <w:tcPr>
                                  <w:tcW w:w="2080" w:type="dxa"/>
                                  <w:noWrap w:val="0"/>
                                  <w:vAlign w:val="bottom"/>
                                </w:tcPr>
                                <w:p w14:paraId="475761BE">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093B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2F23E045">
                                  <w:pPr>
                                    <w:widowControl/>
                                    <w:spacing w:line="360" w:lineRule="auto"/>
                                    <w:jc w:val="center"/>
                                    <w:rPr>
                                      <w:rFonts w:ascii="仿宋_GB2312" w:hAnsi="Calibri" w:eastAsia="仿宋_GB2312"/>
                                      <w:b/>
                                      <w:kern w:val="0"/>
                                      <w:sz w:val="24"/>
                                      <w:szCs w:val="22"/>
                                    </w:rPr>
                                  </w:pPr>
                                </w:p>
                              </w:tc>
                              <w:tc>
                                <w:tcPr>
                                  <w:tcW w:w="2080" w:type="dxa"/>
                                  <w:noWrap w:val="0"/>
                                  <w:vAlign w:val="bottom"/>
                                </w:tcPr>
                                <w:p w14:paraId="19C81461">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3DD4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3B0AAEDC">
                                  <w:pPr>
                                    <w:widowControl/>
                                    <w:spacing w:line="360" w:lineRule="auto"/>
                                    <w:jc w:val="center"/>
                                    <w:rPr>
                                      <w:rFonts w:ascii="仿宋_GB2312" w:hAnsi="Calibri" w:eastAsia="仿宋_GB2312"/>
                                      <w:b/>
                                      <w:kern w:val="0"/>
                                      <w:sz w:val="24"/>
                                      <w:szCs w:val="22"/>
                                    </w:rPr>
                                  </w:pPr>
                                </w:p>
                              </w:tc>
                              <w:tc>
                                <w:tcPr>
                                  <w:tcW w:w="2080" w:type="dxa"/>
                                  <w:noWrap w:val="0"/>
                                  <w:vAlign w:val="bottom"/>
                                </w:tcPr>
                                <w:p w14:paraId="49190495">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1A02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2C1735E3">
                                  <w:pPr>
                                    <w:widowControl/>
                                    <w:spacing w:line="360" w:lineRule="auto"/>
                                    <w:jc w:val="center"/>
                                    <w:rPr>
                                      <w:rFonts w:ascii="仿宋_GB2312" w:hAnsi="Calibri" w:eastAsia="仿宋_GB2312"/>
                                      <w:b/>
                                      <w:kern w:val="0"/>
                                      <w:sz w:val="24"/>
                                      <w:szCs w:val="22"/>
                                    </w:rPr>
                                  </w:pPr>
                                </w:p>
                              </w:tc>
                              <w:tc>
                                <w:tcPr>
                                  <w:tcW w:w="2080" w:type="dxa"/>
                                  <w:noWrap w:val="0"/>
                                  <w:vAlign w:val="bottom"/>
                                </w:tcPr>
                                <w:p w14:paraId="6DCCCBA1">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62F9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38F9687D">
                                  <w:pPr>
                                    <w:widowControl/>
                                    <w:spacing w:line="360" w:lineRule="auto"/>
                                    <w:jc w:val="center"/>
                                    <w:rPr>
                                      <w:rFonts w:ascii="仿宋_GB2312" w:hAnsi="Calibri" w:eastAsia="仿宋_GB2312"/>
                                      <w:b/>
                                      <w:kern w:val="0"/>
                                      <w:sz w:val="24"/>
                                      <w:szCs w:val="22"/>
                                    </w:rPr>
                                  </w:pPr>
                                </w:p>
                              </w:tc>
                              <w:tc>
                                <w:tcPr>
                                  <w:tcW w:w="2080" w:type="dxa"/>
                                  <w:noWrap w:val="0"/>
                                  <w:vAlign w:val="bottom"/>
                                </w:tcPr>
                                <w:p w14:paraId="380D8E73">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329B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714945EC">
                                  <w:pPr>
                                    <w:widowControl/>
                                    <w:spacing w:line="360" w:lineRule="auto"/>
                                    <w:jc w:val="center"/>
                                    <w:rPr>
                                      <w:rFonts w:ascii="仿宋_GB2312" w:hAnsi="Calibri" w:eastAsia="仿宋_GB2312"/>
                                      <w:b/>
                                      <w:kern w:val="0"/>
                                      <w:sz w:val="24"/>
                                      <w:szCs w:val="22"/>
                                    </w:rPr>
                                  </w:pPr>
                                </w:p>
                              </w:tc>
                              <w:tc>
                                <w:tcPr>
                                  <w:tcW w:w="2080" w:type="dxa"/>
                                  <w:noWrap w:val="0"/>
                                  <w:vAlign w:val="bottom"/>
                                </w:tcPr>
                                <w:p w14:paraId="5FDE6684">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bl>
                          <w:p w14:paraId="48F1C16E">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第8页</w:t>
                            </w:r>
                          </w:p>
                          <w:p w14:paraId="5BD881A1">
                            <w:pPr>
                              <w:rPr>
                                <w:rFonts w:ascii="Calibri" w:hAnsi="Calibri"/>
                                <w:szCs w:val="22"/>
                              </w:rPr>
                            </w:pPr>
                          </w:p>
                        </w:txbxContent>
                      </wps:txbx>
                      <wps:bodyPr wrap="square" upright="1"/>
                    </wps:wsp>
                  </a:graphicData>
                </a:graphic>
              </wp:anchor>
            </w:drawing>
          </mc:Choice>
          <mc:Fallback>
            <w:pict>
              <v:shape id="_x0000_s1026" o:spid="_x0000_s1026" o:spt="202" type="#_x0000_t202" style="position:absolute;left:0pt;margin-left:347.8pt;margin-top:18.6pt;height:416.1pt;width:336.85pt;z-index:251668480;mso-width-relative:page;mso-height-relative:page;" fillcolor="#FFFFFF" filled="t" stroked="t" coordsize="21600,21600" o:gfxdata="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kteINoAAAAL&#10;AQAADwAAAAAAAAABACAAAAAiAAAAZHJzL2Rvd25yZXYueG1sUEsBAhQAFAAAAAgAh07iQE7rcjEa&#10;AgAAUwQAAA4AAAAAAAAAAQAgAAAAKQEAAGRycy9lMm9Eb2MueG1sUEsFBgAAAAAGAAYAWQEAALUF&#10;AAAAAA==&#10;">
                <v:fill on="t" focussize="0,0"/>
                <v:stroke color="#FFFFFF" joinstyle="miter"/>
                <v:imagedata o:title=""/>
                <o:lock v:ext="edit" aspectratio="f"/>
                <v:textbox>
                  <w:txbxContent>
                    <w:p w14:paraId="66DF5BDD">
                      <w:pPr>
                        <w:widowControl/>
                        <w:spacing w:line="360" w:lineRule="auto"/>
                        <w:ind w:left="480" w:right="200" w:hanging="480"/>
                        <w:jc w:val="center"/>
                        <w:rPr>
                          <w:rFonts w:hint="eastAsia" w:ascii="方正小标宋简体" w:hAnsi="方正小标宋简体" w:eastAsia="方正小标宋简体" w:cs="方正小标宋简体"/>
                          <w:b/>
                          <w:kern w:val="0"/>
                          <w:sz w:val="24"/>
                          <w:szCs w:val="22"/>
                        </w:rPr>
                      </w:pPr>
                      <w:r>
                        <w:rPr>
                          <w:rFonts w:hint="eastAsia" w:ascii="方正小标宋简体" w:hAnsi="方正小标宋简体" w:eastAsia="方正小标宋简体" w:cs="方正小标宋简体"/>
                          <w:b/>
                          <w:kern w:val="0"/>
                          <w:sz w:val="30"/>
                          <w:szCs w:val="30"/>
                        </w:rPr>
                        <w:t>增加业务范围记录</w:t>
                      </w:r>
                    </w:p>
                    <w:tbl>
                      <w:tblPr>
                        <w:tblStyle w:val="7"/>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14:paraId="7C0C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7E71587D">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增加的业务范围</w:t>
                            </w:r>
                          </w:p>
                        </w:tc>
                        <w:tc>
                          <w:tcPr>
                            <w:tcW w:w="2080" w:type="dxa"/>
                            <w:noWrap w:val="0"/>
                            <w:vAlign w:val="center"/>
                          </w:tcPr>
                          <w:p w14:paraId="3370D6A2">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批准日期</w:t>
                            </w:r>
                          </w:p>
                          <w:p w14:paraId="2F373F6A">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（盖章）</w:t>
                            </w:r>
                          </w:p>
                        </w:tc>
                      </w:tr>
                      <w:tr w14:paraId="2945B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850B594">
                            <w:pPr>
                              <w:widowControl/>
                              <w:spacing w:line="360" w:lineRule="auto"/>
                              <w:jc w:val="center"/>
                              <w:rPr>
                                <w:rFonts w:ascii="仿宋_GB2312" w:hAnsi="Calibri" w:eastAsia="仿宋_GB2312"/>
                                <w:b/>
                                <w:kern w:val="0"/>
                                <w:sz w:val="24"/>
                                <w:szCs w:val="22"/>
                              </w:rPr>
                            </w:pPr>
                          </w:p>
                        </w:tc>
                        <w:tc>
                          <w:tcPr>
                            <w:tcW w:w="2080" w:type="dxa"/>
                            <w:noWrap w:val="0"/>
                            <w:vAlign w:val="bottom"/>
                          </w:tcPr>
                          <w:p w14:paraId="475761BE">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093B2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2F23E045">
                            <w:pPr>
                              <w:widowControl/>
                              <w:spacing w:line="360" w:lineRule="auto"/>
                              <w:jc w:val="center"/>
                              <w:rPr>
                                <w:rFonts w:ascii="仿宋_GB2312" w:hAnsi="Calibri" w:eastAsia="仿宋_GB2312"/>
                                <w:b/>
                                <w:kern w:val="0"/>
                                <w:sz w:val="24"/>
                                <w:szCs w:val="22"/>
                              </w:rPr>
                            </w:pPr>
                          </w:p>
                        </w:tc>
                        <w:tc>
                          <w:tcPr>
                            <w:tcW w:w="2080" w:type="dxa"/>
                            <w:noWrap w:val="0"/>
                            <w:vAlign w:val="bottom"/>
                          </w:tcPr>
                          <w:p w14:paraId="19C81461">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3DD4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3B0AAEDC">
                            <w:pPr>
                              <w:widowControl/>
                              <w:spacing w:line="360" w:lineRule="auto"/>
                              <w:jc w:val="center"/>
                              <w:rPr>
                                <w:rFonts w:ascii="仿宋_GB2312" w:hAnsi="Calibri" w:eastAsia="仿宋_GB2312"/>
                                <w:b/>
                                <w:kern w:val="0"/>
                                <w:sz w:val="24"/>
                                <w:szCs w:val="22"/>
                              </w:rPr>
                            </w:pPr>
                          </w:p>
                        </w:tc>
                        <w:tc>
                          <w:tcPr>
                            <w:tcW w:w="2080" w:type="dxa"/>
                            <w:noWrap w:val="0"/>
                            <w:vAlign w:val="bottom"/>
                          </w:tcPr>
                          <w:p w14:paraId="49190495">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1A023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2C1735E3">
                            <w:pPr>
                              <w:widowControl/>
                              <w:spacing w:line="360" w:lineRule="auto"/>
                              <w:jc w:val="center"/>
                              <w:rPr>
                                <w:rFonts w:ascii="仿宋_GB2312" w:hAnsi="Calibri" w:eastAsia="仿宋_GB2312"/>
                                <w:b/>
                                <w:kern w:val="0"/>
                                <w:sz w:val="24"/>
                                <w:szCs w:val="22"/>
                              </w:rPr>
                            </w:pPr>
                          </w:p>
                        </w:tc>
                        <w:tc>
                          <w:tcPr>
                            <w:tcW w:w="2080" w:type="dxa"/>
                            <w:noWrap w:val="0"/>
                            <w:vAlign w:val="bottom"/>
                          </w:tcPr>
                          <w:p w14:paraId="6DCCCBA1">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62F9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38F9687D">
                            <w:pPr>
                              <w:widowControl/>
                              <w:spacing w:line="360" w:lineRule="auto"/>
                              <w:jc w:val="center"/>
                              <w:rPr>
                                <w:rFonts w:ascii="仿宋_GB2312" w:hAnsi="Calibri" w:eastAsia="仿宋_GB2312"/>
                                <w:b/>
                                <w:kern w:val="0"/>
                                <w:sz w:val="24"/>
                                <w:szCs w:val="22"/>
                              </w:rPr>
                            </w:pPr>
                          </w:p>
                        </w:tc>
                        <w:tc>
                          <w:tcPr>
                            <w:tcW w:w="2080" w:type="dxa"/>
                            <w:noWrap w:val="0"/>
                            <w:vAlign w:val="bottom"/>
                          </w:tcPr>
                          <w:p w14:paraId="380D8E73">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329B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714945EC">
                            <w:pPr>
                              <w:widowControl/>
                              <w:spacing w:line="360" w:lineRule="auto"/>
                              <w:jc w:val="center"/>
                              <w:rPr>
                                <w:rFonts w:ascii="仿宋_GB2312" w:hAnsi="Calibri" w:eastAsia="仿宋_GB2312"/>
                                <w:b/>
                                <w:kern w:val="0"/>
                                <w:sz w:val="24"/>
                                <w:szCs w:val="22"/>
                              </w:rPr>
                            </w:pPr>
                          </w:p>
                        </w:tc>
                        <w:tc>
                          <w:tcPr>
                            <w:tcW w:w="2080" w:type="dxa"/>
                            <w:noWrap w:val="0"/>
                            <w:vAlign w:val="bottom"/>
                          </w:tcPr>
                          <w:p w14:paraId="5FDE6684">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bl>
                    <w:p w14:paraId="48F1C16E">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第8页</w:t>
                      </w:r>
                    </w:p>
                    <w:p w14:paraId="5BD881A1">
                      <w:pPr>
                        <w:rPr>
                          <w:rFonts w:ascii="Calibri" w:hAnsi="Calibri"/>
                          <w:szCs w:val="22"/>
                        </w:rPr>
                      </w:pPr>
                    </w:p>
                  </w:txbxContent>
                </v:textbox>
              </v:shape>
            </w:pict>
          </mc:Fallback>
        </mc:AlternateContent>
      </w: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-150495</wp:posOffset>
                </wp:positionH>
                <wp:positionV relativeFrom="paragraph">
                  <wp:posOffset>243840</wp:posOffset>
                </wp:positionV>
                <wp:extent cx="4277995" cy="5508625"/>
                <wp:effectExtent l="4445" t="4445" r="19685" b="11430"/>
                <wp:wrapNone/>
                <wp:docPr id="3" name="文本框 3"/>
                <wp:cNvGraphicFramePr/>
                <a:graphic xmlns:a="http://schemas.openxmlformats.org/drawingml/2006/main">
                  <a:graphicData uri="http://schemas.microsoft.com/office/word/2010/wordprocessingShape">
                    <wps:wsp>
                      <wps:cNvSpPr txBox="1"/>
                      <wps:spPr>
                        <a:xfrm>
                          <a:off x="0" y="0"/>
                          <a:ext cx="4277995" cy="55086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6075DDB6">
                            <w:pPr>
                              <w:widowControl/>
                              <w:spacing w:line="360" w:lineRule="auto"/>
                              <w:ind w:left="480" w:right="200" w:hanging="480"/>
                              <w:jc w:val="center"/>
                              <w:rPr>
                                <w:rFonts w:hint="eastAsia" w:ascii="方正小标宋简体" w:hAnsi="方正小标宋简体" w:eastAsia="方正小标宋简体" w:cs="方正小标宋简体"/>
                                <w:b/>
                                <w:kern w:val="0"/>
                                <w:sz w:val="24"/>
                                <w:szCs w:val="22"/>
                              </w:rPr>
                            </w:pPr>
                            <w:r>
                              <w:rPr>
                                <w:rFonts w:hint="eastAsia" w:ascii="方正小标宋简体" w:hAnsi="方正小标宋简体" w:eastAsia="方正小标宋简体" w:cs="方正小标宋简体"/>
                                <w:b/>
                                <w:kern w:val="0"/>
                                <w:sz w:val="30"/>
                                <w:szCs w:val="30"/>
                              </w:rPr>
                              <w:t>增加业务范围记录</w:t>
                            </w:r>
                          </w:p>
                          <w:tbl>
                            <w:tblPr>
                              <w:tblStyle w:val="7"/>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14:paraId="36DC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2F79D63">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增加的业务范围</w:t>
                                  </w:r>
                                </w:p>
                              </w:tc>
                              <w:tc>
                                <w:tcPr>
                                  <w:tcW w:w="2080" w:type="dxa"/>
                                  <w:noWrap w:val="0"/>
                                  <w:vAlign w:val="center"/>
                                </w:tcPr>
                                <w:p w14:paraId="11F4E468">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批准日期</w:t>
                                  </w:r>
                                </w:p>
                                <w:p w14:paraId="18A5DCD8">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（盖章）</w:t>
                                  </w:r>
                                </w:p>
                              </w:tc>
                            </w:tr>
                            <w:tr w14:paraId="7EA8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79BAB4F4">
                                  <w:pPr>
                                    <w:widowControl/>
                                    <w:spacing w:line="360" w:lineRule="auto"/>
                                    <w:jc w:val="center"/>
                                    <w:rPr>
                                      <w:rFonts w:ascii="仿宋_GB2312" w:hAnsi="Calibri" w:eastAsia="仿宋_GB2312"/>
                                      <w:b/>
                                      <w:kern w:val="0"/>
                                      <w:sz w:val="24"/>
                                      <w:szCs w:val="22"/>
                                    </w:rPr>
                                  </w:pPr>
                                </w:p>
                              </w:tc>
                              <w:tc>
                                <w:tcPr>
                                  <w:tcW w:w="2080" w:type="dxa"/>
                                  <w:noWrap w:val="0"/>
                                  <w:vAlign w:val="bottom"/>
                                </w:tcPr>
                                <w:p w14:paraId="294A4ED3">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1989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125D518B">
                                  <w:pPr>
                                    <w:widowControl/>
                                    <w:spacing w:line="360" w:lineRule="auto"/>
                                    <w:jc w:val="center"/>
                                    <w:rPr>
                                      <w:rFonts w:ascii="仿宋_GB2312" w:hAnsi="Calibri" w:eastAsia="仿宋_GB2312"/>
                                      <w:b/>
                                      <w:kern w:val="0"/>
                                      <w:sz w:val="24"/>
                                      <w:szCs w:val="22"/>
                                    </w:rPr>
                                  </w:pPr>
                                </w:p>
                              </w:tc>
                              <w:tc>
                                <w:tcPr>
                                  <w:tcW w:w="2080" w:type="dxa"/>
                                  <w:noWrap w:val="0"/>
                                  <w:vAlign w:val="bottom"/>
                                </w:tcPr>
                                <w:p w14:paraId="785E2167">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4371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25153D2B">
                                  <w:pPr>
                                    <w:widowControl/>
                                    <w:spacing w:line="360" w:lineRule="auto"/>
                                    <w:jc w:val="center"/>
                                    <w:rPr>
                                      <w:rFonts w:ascii="仿宋_GB2312" w:hAnsi="Calibri" w:eastAsia="仿宋_GB2312"/>
                                      <w:b/>
                                      <w:kern w:val="0"/>
                                      <w:sz w:val="24"/>
                                      <w:szCs w:val="22"/>
                                    </w:rPr>
                                  </w:pPr>
                                </w:p>
                              </w:tc>
                              <w:tc>
                                <w:tcPr>
                                  <w:tcW w:w="2080" w:type="dxa"/>
                                  <w:noWrap w:val="0"/>
                                  <w:vAlign w:val="bottom"/>
                                </w:tcPr>
                                <w:p w14:paraId="1AFA8D15">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3905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555916E7">
                                  <w:pPr>
                                    <w:widowControl/>
                                    <w:spacing w:line="360" w:lineRule="auto"/>
                                    <w:jc w:val="center"/>
                                    <w:rPr>
                                      <w:rFonts w:ascii="仿宋_GB2312" w:hAnsi="Calibri" w:eastAsia="仿宋_GB2312"/>
                                      <w:b/>
                                      <w:kern w:val="0"/>
                                      <w:sz w:val="24"/>
                                      <w:szCs w:val="22"/>
                                    </w:rPr>
                                  </w:pPr>
                                </w:p>
                              </w:tc>
                              <w:tc>
                                <w:tcPr>
                                  <w:tcW w:w="2080" w:type="dxa"/>
                                  <w:noWrap w:val="0"/>
                                  <w:vAlign w:val="bottom"/>
                                </w:tcPr>
                                <w:p w14:paraId="2767AD14">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02AA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78FB01EE">
                                  <w:pPr>
                                    <w:widowControl/>
                                    <w:spacing w:line="360" w:lineRule="auto"/>
                                    <w:jc w:val="center"/>
                                    <w:rPr>
                                      <w:rFonts w:ascii="仿宋_GB2312" w:hAnsi="Calibri" w:eastAsia="仿宋_GB2312"/>
                                      <w:b/>
                                      <w:kern w:val="0"/>
                                      <w:sz w:val="24"/>
                                      <w:szCs w:val="22"/>
                                    </w:rPr>
                                  </w:pPr>
                                </w:p>
                              </w:tc>
                              <w:tc>
                                <w:tcPr>
                                  <w:tcW w:w="2080" w:type="dxa"/>
                                  <w:noWrap w:val="0"/>
                                  <w:vAlign w:val="bottom"/>
                                </w:tcPr>
                                <w:p w14:paraId="2ABA2FF6">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1DBB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50B6AF7E">
                                  <w:pPr>
                                    <w:widowControl/>
                                    <w:spacing w:line="360" w:lineRule="auto"/>
                                    <w:jc w:val="center"/>
                                    <w:rPr>
                                      <w:rFonts w:ascii="仿宋_GB2312" w:hAnsi="Calibri" w:eastAsia="仿宋_GB2312"/>
                                      <w:b/>
                                      <w:kern w:val="0"/>
                                      <w:sz w:val="24"/>
                                      <w:szCs w:val="22"/>
                                    </w:rPr>
                                  </w:pPr>
                                </w:p>
                              </w:tc>
                              <w:tc>
                                <w:tcPr>
                                  <w:tcW w:w="2080" w:type="dxa"/>
                                  <w:noWrap w:val="0"/>
                                  <w:vAlign w:val="bottom"/>
                                </w:tcPr>
                                <w:p w14:paraId="37E27D09">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bl>
                          <w:p w14:paraId="130605F1">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第7页</w:t>
                            </w:r>
                          </w:p>
                          <w:p w14:paraId="0366667A">
                            <w:pPr>
                              <w:rPr>
                                <w:rFonts w:ascii="Calibri" w:hAnsi="Calibri"/>
                                <w:szCs w:val="22"/>
                              </w:rPr>
                            </w:pPr>
                          </w:p>
                        </w:txbxContent>
                      </wps:txbx>
                      <wps:bodyPr wrap="square" upright="1"/>
                    </wps:wsp>
                  </a:graphicData>
                </a:graphic>
              </wp:anchor>
            </w:drawing>
          </mc:Choice>
          <mc:Fallback>
            <w:pict>
              <v:shape id="_x0000_s1026" o:spid="_x0000_s1026" o:spt="202" type="#_x0000_t202" style="position:absolute;left:0pt;margin-left:-11.85pt;margin-top:19.2pt;height:433.75pt;width:336.85pt;z-index:251667456;mso-width-relative:page;mso-height-relative:page;" fillcolor="#FFFFFF" filled="t" stroked="t" coordsize="21600,21600" o:gfxdata="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Y7uNkAAAAKAQAA&#10;DwAAAAAAAAABACAAAAAiAAAAZHJzL2Rvd25yZXYueG1sUEsBAhQAFAAAAAgAh07iQNQ+PD4YAgAA&#10;UwQAAA4AAAAAAAAAAQAgAAAAKAEAAGRycy9lMm9Eb2MueG1sUEsFBgAAAAAGAAYAWQEAALIFAAAA&#10;AA==&#10;">
                <v:fill on="t" focussize="0,0"/>
                <v:stroke color="#FFFFFF" joinstyle="miter"/>
                <v:imagedata o:title=""/>
                <o:lock v:ext="edit" aspectratio="f"/>
                <v:textbox>
                  <w:txbxContent>
                    <w:p w14:paraId="6075DDB6">
                      <w:pPr>
                        <w:widowControl/>
                        <w:spacing w:line="360" w:lineRule="auto"/>
                        <w:ind w:left="480" w:right="200" w:hanging="480"/>
                        <w:jc w:val="center"/>
                        <w:rPr>
                          <w:rFonts w:hint="eastAsia" w:ascii="方正小标宋简体" w:hAnsi="方正小标宋简体" w:eastAsia="方正小标宋简体" w:cs="方正小标宋简体"/>
                          <w:b/>
                          <w:kern w:val="0"/>
                          <w:sz w:val="24"/>
                          <w:szCs w:val="22"/>
                        </w:rPr>
                      </w:pPr>
                      <w:r>
                        <w:rPr>
                          <w:rFonts w:hint="eastAsia" w:ascii="方正小标宋简体" w:hAnsi="方正小标宋简体" w:eastAsia="方正小标宋简体" w:cs="方正小标宋简体"/>
                          <w:b/>
                          <w:kern w:val="0"/>
                          <w:sz w:val="30"/>
                          <w:szCs w:val="30"/>
                        </w:rPr>
                        <w:t>增加业务范围记录</w:t>
                      </w:r>
                    </w:p>
                    <w:tbl>
                      <w:tblPr>
                        <w:tblStyle w:val="7"/>
                        <w:tblW w:w="6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8"/>
                        <w:gridCol w:w="2080"/>
                      </w:tblGrid>
                      <w:tr w14:paraId="36DC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62F79D63">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增加的业务范围</w:t>
                            </w:r>
                          </w:p>
                        </w:tc>
                        <w:tc>
                          <w:tcPr>
                            <w:tcW w:w="2080" w:type="dxa"/>
                            <w:noWrap w:val="0"/>
                            <w:vAlign w:val="center"/>
                          </w:tcPr>
                          <w:p w14:paraId="11F4E468">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批准日期</w:t>
                            </w:r>
                          </w:p>
                          <w:p w14:paraId="18A5DCD8">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（盖章）</w:t>
                            </w:r>
                          </w:p>
                        </w:tc>
                      </w:tr>
                      <w:tr w14:paraId="7EA8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79BAB4F4">
                            <w:pPr>
                              <w:widowControl/>
                              <w:spacing w:line="360" w:lineRule="auto"/>
                              <w:jc w:val="center"/>
                              <w:rPr>
                                <w:rFonts w:ascii="仿宋_GB2312" w:hAnsi="Calibri" w:eastAsia="仿宋_GB2312"/>
                                <w:b/>
                                <w:kern w:val="0"/>
                                <w:sz w:val="24"/>
                                <w:szCs w:val="22"/>
                              </w:rPr>
                            </w:pPr>
                          </w:p>
                        </w:tc>
                        <w:tc>
                          <w:tcPr>
                            <w:tcW w:w="2080" w:type="dxa"/>
                            <w:noWrap w:val="0"/>
                            <w:vAlign w:val="bottom"/>
                          </w:tcPr>
                          <w:p w14:paraId="294A4ED3">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1989A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125D518B">
                            <w:pPr>
                              <w:widowControl/>
                              <w:spacing w:line="360" w:lineRule="auto"/>
                              <w:jc w:val="center"/>
                              <w:rPr>
                                <w:rFonts w:ascii="仿宋_GB2312" w:hAnsi="Calibri" w:eastAsia="仿宋_GB2312"/>
                                <w:b/>
                                <w:kern w:val="0"/>
                                <w:sz w:val="24"/>
                                <w:szCs w:val="22"/>
                              </w:rPr>
                            </w:pPr>
                          </w:p>
                        </w:tc>
                        <w:tc>
                          <w:tcPr>
                            <w:tcW w:w="2080" w:type="dxa"/>
                            <w:noWrap w:val="0"/>
                            <w:vAlign w:val="bottom"/>
                          </w:tcPr>
                          <w:p w14:paraId="785E2167">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4371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25153D2B">
                            <w:pPr>
                              <w:widowControl/>
                              <w:spacing w:line="360" w:lineRule="auto"/>
                              <w:jc w:val="center"/>
                              <w:rPr>
                                <w:rFonts w:ascii="仿宋_GB2312" w:hAnsi="Calibri" w:eastAsia="仿宋_GB2312"/>
                                <w:b/>
                                <w:kern w:val="0"/>
                                <w:sz w:val="24"/>
                                <w:szCs w:val="22"/>
                              </w:rPr>
                            </w:pPr>
                          </w:p>
                        </w:tc>
                        <w:tc>
                          <w:tcPr>
                            <w:tcW w:w="2080" w:type="dxa"/>
                            <w:noWrap w:val="0"/>
                            <w:vAlign w:val="bottom"/>
                          </w:tcPr>
                          <w:p w14:paraId="1AFA8D15">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3905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555916E7">
                            <w:pPr>
                              <w:widowControl/>
                              <w:spacing w:line="360" w:lineRule="auto"/>
                              <w:jc w:val="center"/>
                              <w:rPr>
                                <w:rFonts w:ascii="仿宋_GB2312" w:hAnsi="Calibri" w:eastAsia="仿宋_GB2312"/>
                                <w:b/>
                                <w:kern w:val="0"/>
                                <w:sz w:val="24"/>
                                <w:szCs w:val="22"/>
                              </w:rPr>
                            </w:pPr>
                          </w:p>
                        </w:tc>
                        <w:tc>
                          <w:tcPr>
                            <w:tcW w:w="2080" w:type="dxa"/>
                            <w:noWrap w:val="0"/>
                            <w:vAlign w:val="bottom"/>
                          </w:tcPr>
                          <w:p w14:paraId="2767AD14">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02AA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78FB01EE">
                            <w:pPr>
                              <w:widowControl/>
                              <w:spacing w:line="360" w:lineRule="auto"/>
                              <w:jc w:val="center"/>
                              <w:rPr>
                                <w:rFonts w:ascii="仿宋_GB2312" w:hAnsi="Calibri" w:eastAsia="仿宋_GB2312"/>
                                <w:b/>
                                <w:kern w:val="0"/>
                                <w:sz w:val="24"/>
                                <w:szCs w:val="22"/>
                              </w:rPr>
                            </w:pPr>
                          </w:p>
                        </w:tc>
                        <w:tc>
                          <w:tcPr>
                            <w:tcW w:w="2080" w:type="dxa"/>
                            <w:noWrap w:val="0"/>
                            <w:vAlign w:val="bottom"/>
                          </w:tcPr>
                          <w:p w14:paraId="2ABA2FF6">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r w14:paraId="1DBB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478" w:type="dxa"/>
                            <w:noWrap w:val="0"/>
                            <w:vAlign w:val="center"/>
                          </w:tcPr>
                          <w:p w14:paraId="50B6AF7E">
                            <w:pPr>
                              <w:widowControl/>
                              <w:spacing w:line="360" w:lineRule="auto"/>
                              <w:jc w:val="center"/>
                              <w:rPr>
                                <w:rFonts w:ascii="仿宋_GB2312" w:hAnsi="Calibri" w:eastAsia="仿宋_GB2312"/>
                                <w:b/>
                                <w:kern w:val="0"/>
                                <w:sz w:val="24"/>
                                <w:szCs w:val="22"/>
                              </w:rPr>
                            </w:pPr>
                          </w:p>
                        </w:tc>
                        <w:tc>
                          <w:tcPr>
                            <w:tcW w:w="2080" w:type="dxa"/>
                            <w:noWrap w:val="0"/>
                            <w:vAlign w:val="bottom"/>
                          </w:tcPr>
                          <w:p w14:paraId="37E27D09">
                            <w:pPr>
                              <w:widowControl/>
                              <w:spacing w:line="360" w:lineRule="auto"/>
                              <w:jc w:val="right"/>
                              <w:rPr>
                                <w:rFonts w:ascii="仿宋_GB2312" w:hAnsi="Calibri" w:eastAsia="仿宋_GB2312"/>
                                <w:b/>
                                <w:kern w:val="0"/>
                                <w:sz w:val="24"/>
                                <w:szCs w:val="22"/>
                              </w:rPr>
                            </w:pPr>
                            <w:r>
                              <w:rPr>
                                <w:rFonts w:hint="eastAsia" w:ascii="仿宋_GB2312" w:hAnsi="Calibri" w:eastAsia="仿宋_GB2312"/>
                                <w:b/>
                                <w:kern w:val="0"/>
                                <w:sz w:val="24"/>
                                <w:szCs w:val="22"/>
                              </w:rPr>
                              <w:t>年  月  日</w:t>
                            </w:r>
                          </w:p>
                        </w:tc>
                      </w:tr>
                    </w:tbl>
                    <w:p w14:paraId="130605F1">
                      <w:pPr>
                        <w:widowControl/>
                        <w:spacing w:line="360" w:lineRule="auto"/>
                        <w:jc w:val="center"/>
                        <w:rPr>
                          <w:rFonts w:ascii="仿宋_GB2312" w:hAnsi="Calibri" w:eastAsia="仿宋_GB2312"/>
                          <w:b/>
                          <w:kern w:val="0"/>
                          <w:sz w:val="24"/>
                          <w:szCs w:val="22"/>
                        </w:rPr>
                      </w:pPr>
                      <w:r>
                        <w:rPr>
                          <w:rFonts w:hint="eastAsia" w:ascii="仿宋_GB2312" w:hAnsi="Calibri" w:eastAsia="仿宋_GB2312"/>
                          <w:b/>
                          <w:kern w:val="0"/>
                          <w:sz w:val="24"/>
                          <w:szCs w:val="22"/>
                        </w:rPr>
                        <w:t>第7页</w:t>
                      </w:r>
                    </w:p>
                    <w:p w14:paraId="0366667A">
                      <w:pPr>
                        <w:rPr>
                          <w:rFonts w:ascii="Calibri" w:hAnsi="Calibri"/>
                          <w:szCs w:val="22"/>
                        </w:rPr>
                      </w:pPr>
                    </w:p>
                  </w:txbxContent>
                </v:textbox>
              </v:shape>
            </w:pict>
          </mc:Fallback>
        </mc:AlternateContent>
      </w:r>
      <w:r>
        <w:rPr>
          <w:color w:val="auto"/>
          <w:highlight w:val="none"/>
        </w:rPr>
        <w:t xml:space="preserve">                                        </w:t>
      </w:r>
    </w:p>
    <w:p w14:paraId="71D15B15">
      <w:pPr>
        <w:pStyle w:val="3"/>
        <w:ind w:firstLine="640"/>
        <w:rPr>
          <w:rFonts w:eastAsia="华文中宋"/>
          <w:color w:val="auto"/>
          <w:sz w:val="36"/>
          <w:szCs w:val="36"/>
          <w:highlight w:val="none"/>
        </w:rPr>
        <w:sectPr>
          <w:type w:val="continuous"/>
          <w:pgSz w:w="16838" w:h="11906" w:orient="landscape"/>
          <w:pgMar w:top="1440" w:right="1800" w:bottom="1440" w:left="1800" w:header="851" w:footer="992" w:gutter="0"/>
          <w:pgNumType w:fmt="decimal"/>
          <w:cols w:space="720" w:num="1"/>
          <w:docGrid w:type="lines" w:linePitch="312" w:charSpace="0"/>
        </w:sectPr>
      </w:pPr>
      <w:r>
        <w:rPr>
          <w:color w:val="auto"/>
          <w:highlight w:val="none"/>
        </w:rPr>
        <w:br w:type="page"/>
      </w:r>
    </w:p>
    <w:p w14:paraId="2B3D38C2">
      <w:pPr>
        <w:adjustRightInd w:val="0"/>
        <w:snapToGrid w:val="0"/>
        <w:jc w:val="center"/>
        <w:rPr>
          <w:rFonts w:ascii="华文中宋" w:hAnsi="华文中宋" w:eastAsia="华文中宋"/>
          <w:b/>
          <w:color w:val="auto"/>
          <w:sz w:val="36"/>
          <w:szCs w:val="36"/>
          <w:highlight w:val="none"/>
        </w:rPr>
      </w:pP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-149225</wp:posOffset>
                </wp:positionH>
                <wp:positionV relativeFrom="paragraph">
                  <wp:posOffset>275590</wp:posOffset>
                </wp:positionV>
                <wp:extent cx="4279900" cy="5260340"/>
                <wp:effectExtent l="4445" t="4445" r="17780" b="5715"/>
                <wp:wrapNone/>
                <wp:docPr id="256228032" name="文本框 256228032"/>
                <wp:cNvGraphicFramePr/>
                <a:graphic xmlns:a="http://schemas.openxmlformats.org/drawingml/2006/main">
                  <a:graphicData uri="http://schemas.microsoft.com/office/word/2010/wordprocessingShape">
                    <wps:wsp>
                      <wps:cNvSpPr txBox="1"/>
                      <wps:spPr>
                        <a:xfrm>
                          <a:off x="0" y="0"/>
                          <a:ext cx="4279900" cy="500951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0C9AA7A1">
                            <w:pPr>
                              <w:adjustRightInd w:val="0"/>
                              <w:snapToGrid w:val="0"/>
                              <w:rPr>
                                <w:rFonts w:hint="eastAsia" w:ascii="黑体" w:hAnsi="黑体" w:eastAsia="黑体"/>
                                <w:b/>
                                <w:sz w:val="32"/>
                                <w:szCs w:val="32"/>
                              </w:rPr>
                            </w:pPr>
                            <w:r>
                              <w:rPr>
                                <w:rFonts w:hint="eastAsia" w:ascii="黑体" w:hAnsi="黑体" w:eastAsia="黑体"/>
                                <w:b/>
                                <w:sz w:val="32"/>
                                <w:szCs w:val="32"/>
                              </w:rPr>
                              <w:t>资质证书副本附表</w:t>
                            </w:r>
                          </w:p>
                          <w:p w14:paraId="3976EFD3">
                            <w:pPr>
                              <w:adjustRightInd w:val="0"/>
                              <w:snapToGrid w:val="0"/>
                              <w:jc w:val="center"/>
                              <w:rPr>
                                <w:rFonts w:ascii="华文中宋" w:hAnsi="华文中宋" w:eastAsia="华文中宋"/>
                                <w:b/>
                                <w:sz w:val="36"/>
                                <w:szCs w:val="36"/>
                              </w:rPr>
                            </w:pPr>
                          </w:p>
                          <w:p w14:paraId="624DB0F1">
                            <w:pPr>
                              <w:adjustRightInd w:val="0"/>
                              <w:snapToGrid w:val="0"/>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资质认定的检测项目</w:t>
                            </w:r>
                          </w:p>
                          <w:p w14:paraId="7E2C0991">
                            <w:pPr>
                              <w:adjustRightInd w:val="0"/>
                              <w:snapToGrid w:val="0"/>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（第一类业务范围）</w:t>
                            </w:r>
                          </w:p>
                          <w:tbl>
                            <w:tblPr>
                              <w:tblStyle w:val="7"/>
                              <w:tblW w:w="6558"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933"/>
                              <w:gridCol w:w="1727"/>
                              <w:gridCol w:w="2910"/>
                              <w:gridCol w:w="988"/>
                            </w:tblGrid>
                            <w:tr w14:paraId="319270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6066D">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项目编号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B8AD0">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检测项目</w:t>
                                  </w:r>
                                </w:p>
                              </w:tc>
                              <w:tc>
                                <w:tcPr>
                                  <w:tcW w:w="291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9F30CEB">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标准名称（编号）</w:t>
                                  </w:r>
                                </w:p>
                              </w:tc>
                              <w:tc>
                                <w:tcPr>
                                  <w:tcW w:w="988"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FC0543F">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限制</w:t>
                                  </w:r>
                                </w:p>
                                <w:p w14:paraId="18159837">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说明</w:t>
                                  </w:r>
                                </w:p>
                              </w:tc>
                            </w:tr>
                            <w:tr w14:paraId="6FA773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802FEEF">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一</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603D34CC">
                                  <w:pPr>
                                    <w:widowControl/>
                                    <w:jc w:val="left"/>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化学有害因素</w:t>
                                  </w:r>
                                </w:p>
                              </w:tc>
                            </w:tr>
                            <w:tr w14:paraId="1EA879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747D7350">
                                  <w:pPr>
                                    <w:widowControl/>
                                    <w:jc w:val="center"/>
                                    <w:rPr>
                                      <w:rFonts w:ascii="仿宋" w:hAnsi="仿宋" w:eastAsia="仿宋" w:cs="宋体"/>
                                      <w:color w:val="000000"/>
                                      <w:kern w:val="0"/>
                                      <w:sz w:val="24"/>
                                      <w:szCs w:val="22"/>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13A1929D">
                                  <w:pPr>
                                    <w:widowControl/>
                                    <w:jc w:val="left"/>
                                    <w:rPr>
                                      <w:rFonts w:ascii="仿宋" w:hAnsi="仿宋" w:eastAsia="仿宋" w:cs="宋体"/>
                                      <w:color w:val="000000"/>
                                      <w:kern w:val="0"/>
                                      <w:sz w:val="24"/>
                                      <w:szCs w:val="22"/>
                                    </w:rPr>
                                  </w:pPr>
                                  <w:r>
                                    <w:rPr>
                                      <w:rFonts w:hint="eastAsia" w:ascii="仿宋" w:hAnsi="仿宋" w:eastAsia="仿宋"/>
                                      <w:color w:val="000000"/>
                                      <w:sz w:val="24"/>
                                      <w:szCs w:val="22"/>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2994A5EE">
                                  <w:pPr>
                                    <w:widowControl/>
                                    <w:jc w:val="left"/>
                                    <w:rPr>
                                      <w:rFonts w:ascii="仿宋" w:hAnsi="仿宋" w:eastAsia="仿宋" w:cs="宋体"/>
                                      <w:color w:val="000000"/>
                                      <w:kern w:val="0"/>
                                      <w:sz w:val="24"/>
                                      <w:szCs w:val="22"/>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55D45151">
                                  <w:pPr>
                                    <w:widowControl/>
                                    <w:jc w:val="left"/>
                                    <w:rPr>
                                      <w:rFonts w:ascii="仿宋" w:hAnsi="仿宋" w:eastAsia="仿宋" w:cs="宋体"/>
                                      <w:b/>
                                      <w:bCs/>
                                      <w:color w:val="000000"/>
                                      <w:kern w:val="0"/>
                                      <w:sz w:val="24"/>
                                      <w:szCs w:val="22"/>
                                    </w:rPr>
                                  </w:pPr>
                                </w:p>
                              </w:tc>
                            </w:tr>
                            <w:tr w14:paraId="638820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5CFA5898">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二</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71854879">
                                  <w:pPr>
                                    <w:widowControl/>
                                    <w:jc w:val="left"/>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物理因素</w:t>
                                  </w:r>
                                </w:p>
                              </w:tc>
                            </w:tr>
                            <w:tr w14:paraId="576683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94E5750">
                                  <w:pPr>
                                    <w:widowControl/>
                                    <w:jc w:val="left"/>
                                    <w:rPr>
                                      <w:rFonts w:ascii="仿宋" w:hAnsi="仿宋" w:eastAsia="仿宋" w:cs="宋体"/>
                                      <w:color w:val="000000"/>
                                      <w:kern w:val="0"/>
                                      <w:sz w:val="24"/>
                                      <w:szCs w:val="22"/>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319F47FE">
                                  <w:pPr>
                                    <w:widowControl/>
                                    <w:jc w:val="left"/>
                                    <w:rPr>
                                      <w:rFonts w:ascii="仿宋" w:hAnsi="仿宋" w:eastAsia="仿宋" w:cs="宋体"/>
                                      <w:color w:val="000000"/>
                                      <w:kern w:val="0"/>
                                      <w:sz w:val="24"/>
                                      <w:szCs w:val="22"/>
                                    </w:rPr>
                                  </w:pPr>
                                  <w:r>
                                    <w:rPr>
                                      <w:rFonts w:hint="eastAsia" w:ascii="仿宋" w:hAnsi="仿宋" w:eastAsia="仿宋" w:cs="宋体"/>
                                      <w:color w:val="000000"/>
                                      <w:kern w:val="0"/>
                                      <w:sz w:val="24"/>
                                      <w:szCs w:val="22"/>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09BC2A81">
                                  <w:pPr>
                                    <w:widowControl/>
                                    <w:jc w:val="left"/>
                                    <w:rPr>
                                      <w:rFonts w:ascii="仿宋" w:hAnsi="仿宋" w:eastAsia="仿宋" w:cs="宋体"/>
                                      <w:color w:val="000000"/>
                                      <w:kern w:val="0"/>
                                      <w:sz w:val="24"/>
                                      <w:szCs w:val="22"/>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013C50EB">
                                  <w:pPr>
                                    <w:widowControl/>
                                    <w:jc w:val="left"/>
                                    <w:rPr>
                                      <w:rFonts w:ascii="仿宋" w:hAnsi="仿宋" w:eastAsia="仿宋" w:cs="宋体"/>
                                      <w:b/>
                                      <w:bCs/>
                                      <w:color w:val="000000"/>
                                      <w:kern w:val="0"/>
                                      <w:sz w:val="24"/>
                                      <w:szCs w:val="22"/>
                                    </w:rPr>
                                  </w:pPr>
                                </w:p>
                              </w:tc>
                            </w:tr>
                            <w:tr w14:paraId="2218C0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2E747A6">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三</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6FCBE959">
                                  <w:pPr>
                                    <w:widowControl/>
                                    <w:jc w:val="left"/>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通风工程</w:t>
                                  </w:r>
                                </w:p>
                              </w:tc>
                            </w:tr>
                            <w:tr w14:paraId="36CD6D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14C550AB">
                                  <w:pPr>
                                    <w:widowControl/>
                                    <w:jc w:val="center"/>
                                    <w:rPr>
                                      <w:rFonts w:ascii="仿宋" w:hAnsi="仿宋" w:eastAsia="仿宋" w:cs="宋体"/>
                                      <w:color w:val="000000"/>
                                      <w:kern w:val="0"/>
                                      <w:sz w:val="24"/>
                                      <w:szCs w:val="22"/>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3348E5C5">
                                  <w:pPr>
                                    <w:widowControl/>
                                    <w:jc w:val="left"/>
                                    <w:rPr>
                                      <w:rFonts w:ascii="仿宋" w:hAnsi="仿宋" w:eastAsia="仿宋" w:cs="宋体"/>
                                      <w:b/>
                                      <w:bCs/>
                                      <w:color w:val="000000"/>
                                      <w:kern w:val="0"/>
                                      <w:sz w:val="24"/>
                                      <w:szCs w:val="22"/>
                                    </w:rPr>
                                  </w:pPr>
                                  <w:r>
                                    <w:rPr>
                                      <w:rFonts w:hint="eastAsia" w:ascii="仿宋" w:hAnsi="仿宋" w:eastAsia="仿宋"/>
                                      <w:color w:val="000000"/>
                                      <w:sz w:val="24"/>
                                      <w:szCs w:val="22"/>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738E59D6">
                                  <w:pPr>
                                    <w:widowControl/>
                                    <w:jc w:val="left"/>
                                    <w:rPr>
                                      <w:rFonts w:ascii="仿宋" w:hAnsi="仿宋" w:eastAsia="仿宋" w:cs="宋体"/>
                                      <w:b/>
                                      <w:bCs/>
                                      <w:color w:val="000000"/>
                                      <w:kern w:val="0"/>
                                      <w:sz w:val="24"/>
                                      <w:szCs w:val="22"/>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20BEF8F9">
                                  <w:pPr>
                                    <w:widowControl/>
                                    <w:jc w:val="left"/>
                                    <w:rPr>
                                      <w:rFonts w:ascii="仿宋" w:hAnsi="仿宋" w:eastAsia="仿宋" w:cs="宋体"/>
                                      <w:b/>
                                      <w:bCs/>
                                      <w:color w:val="000000"/>
                                      <w:kern w:val="0"/>
                                      <w:sz w:val="24"/>
                                      <w:szCs w:val="22"/>
                                    </w:rPr>
                                  </w:pPr>
                                </w:p>
                              </w:tc>
                            </w:tr>
                            <w:tr w14:paraId="4411E1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4D62FE4D">
                                  <w:pPr>
                                    <w:widowControl/>
                                    <w:jc w:val="center"/>
                                    <w:rPr>
                                      <w:rFonts w:ascii="仿宋" w:hAnsi="仿宋" w:eastAsia="仿宋" w:cs="宋体"/>
                                      <w:b/>
                                      <w:bCs/>
                                      <w:color w:val="000000"/>
                                      <w:kern w:val="0"/>
                                      <w:sz w:val="24"/>
                                      <w:szCs w:val="22"/>
                                    </w:rPr>
                                  </w:pPr>
                                  <w:r>
                                    <w:rPr>
                                      <w:rFonts w:hint="eastAsia" w:ascii="仿宋" w:hAnsi="仿宋" w:eastAsia="仿宋"/>
                                      <w:b/>
                                      <w:bCs/>
                                      <w:color w:val="000000"/>
                                      <w:sz w:val="24"/>
                                      <w:szCs w:val="22"/>
                                    </w:rPr>
                                    <w:t>四</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top"/>
                                </w:tcPr>
                                <w:p w14:paraId="2F5D39F5">
                                  <w:pPr>
                                    <w:widowControl/>
                                    <w:jc w:val="left"/>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工作环境卫生条件</w:t>
                                  </w:r>
                                </w:p>
                              </w:tc>
                            </w:tr>
                            <w:tr w14:paraId="40D1A7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FE1C54B">
                                  <w:pPr>
                                    <w:widowControl/>
                                    <w:jc w:val="center"/>
                                    <w:rPr>
                                      <w:rFonts w:ascii="仿宋" w:hAnsi="仿宋" w:eastAsia="仿宋"/>
                                      <w:color w:val="000000"/>
                                      <w:sz w:val="24"/>
                                      <w:szCs w:val="22"/>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16611D0C">
                                  <w:pPr>
                                    <w:widowControl/>
                                    <w:jc w:val="left"/>
                                    <w:rPr>
                                      <w:rFonts w:ascii="仿宋" w:hAnsi="仿宋" w:eastAsia="仿宋" w:cs="宋体"/>
                                      <w:b/>
                                      <w:bCs/>
                                      <w:color w:val="000000"/>
                                      <w:kern w:val="0"/>
                                      <w:sz w:val="24"/>
                                      <w:szCs w:val="22"/>
                                    </w:rPr>
                                  </w:pPr>
                                  <w:r>
                                    <w:rPr>
                                      <w:rFonts w:hint="eastAsia" w:ascii="仿宋" w:hAnsi="仿宋" w:eastAsia="仿宋"/>
                                      <w:color w:val="000000"/>
                                      <w:sz w:val="24"/>
                                      <w:szCs w:val="22"/>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35DC0BC2">
                                  <w:pPr>
                                    <w:widowControl/>
                                    <w:jc w:val="left"/>
                                    <w:rPr>
                                      <w:rFonts w:ascii="仿宋" w:hAnsi="仿宋" w:eastAsia="仿宋" w:cs="宋体"/>
                                      <w:b/>
                                      <w:bCs/>
                                      <w:color w:val="000000"/>
                                      <w:kern w:val="0"/>
                                      <w:sz w:val="24"/>
                                      <w:szCs w:val="22"/>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66B08FEA">
                                  <w:pPr>
                                    <w:widowControl/>
                                    <w:jc w:val="left"/>
                                    <w:rPr>
                                      <w:rFonts w:ascii="仿宋" w:hAnsi="仿宋" w:eastAsia="仿宋" w:cs="宋体"/>
                                      <w:b/>
                                      <w:bCs/>
                                      <w:color w:val="000000"/>
                                      <w:kern w:val="0"/>
                                      <w:sz w:val="24"/>
                                      <w:szCs w:val="22"/>
                                    </w:rPr>
                                  </w:pPr>
                                </w:p>
                              </w:tc>
                            </w:tr>
                            <w:tr w14:paraId="48F18D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B2B1823">
                                  <w:pPr>
                                    <w:widowControl/>
                                    <w:jc w:val="center"/>
                                    <w:rPr>
                                      <w:rFonts w:hint="eastAsia" w:ascii="仿宋" w:hAnsi="仿宋" w:eastAsia="仿宋"/>
                                      <w:b/>
                                      <w:bCs/>
                                      <w:color w:val="000000"/>
                                      <w:sz w:val="24"/>
                                      <w:szCs w:val="22"/>
                                    </w:rPr>
                                  </w:pPr>
                                  <w:r>
                                    <w:rPr>
                                      <w:rFonts w:hint="eastAsia" w:ascii="仿宋" w:hAnsi="仿宋" w:eastAsia="仿宋"/>
                                      <w:b/>
                                      <w:bCs/>
                                      <w:color w:val="000000"/>
                                      <w:sz w:val="24"/>
                                      <w:szCs w:val="22"/>
                                    </w:rPr>
                                    <w:t>五</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02266D9A">
                                  <w:pPr>
                                    <w:widowControl/>
                                    <w:jc w:val="left"/>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生物监测</w:t>
                                  </w:r>
                                  <w:r>
                                    <w:rPr>
                                      <w:rFonts w:ascii="仿宋" w:hAnsi="仿宋" w:eastAsia="仿宋" w:cs="宋体"/>
                                      <w:b/>
                                      <w:bCs/>
                                      <w:color w:val="000000"/>
                                      <w:kern w:val="0"/>
                                      <w:sz w:val="24"/>
                                      <w:szCs w:val="22"/>
                                    </w:rPr>
                                    <w:t>指标</w:t>
                                  </w:r>
                                </w:p>
                              </w:tc>
                            </w:tr>
                            <w:tr w14:paraId="3E4057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7B0F5B5">
                                  <w:pPr>
                                    <w:widowControl/>
                                    <w:jc w:val="center"/>
                                    <w:rPr>
                                      <w:rFonts w:ascii="仿宋" w:hAnsi="仿宋" w:eastAsia="仿宋"/>
                                      <w:color w:val="000000"/>
                                      <w:sz w:val="24"/>
                                      <w:szCs w:val="22"/>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407B2C02">
                                  <w:pPr>
                                    <w:widowControl/>
                                    <w:jc w:val="left"/>
                                    <w:rPr>
                                      <w:rFonts w:hint="eastAsia" w:ascii="仿宋" w:hAnsi="仿宋" w:eastAsia="仿宋"/>
                                      <w:color w:val="000000"/>
                                      <w:sz w:val="24"/>
                                      <w:szCs w:val="22"/>
                                    </w:rPr>
                                  </w:pPr>
                                  <w:r>
                                    <w:rPr>
                                      <w:rFonts w:hint="eastAsia" w:ascii="仿宋" w:hAnsi="仿宋" w:eastAsia="仿宋"/>
                                      <w:color w:val="000000"/>
                                      <w:sz w:val="24"/>
                                      <w:szCs w:val="22"/>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679E9FC8">
                                  <w:pPr>
                                    <w:widowControl/>
                                    <w:jc w:val="left"/>
                                    <w:rPr>
                                      <w:rFonts w:ascii="仿宋" w:hAnsi="仿宋" w:eastAsia="仿宋"/>
                                      <w:color w:val="000000"/>
                                      <w:kern w:val="0"/>
                                      <w:sz w:val="24"/>
                                      <w:szCs w:val="22"/>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2779CEB8">
                                  <w:pPr>
                                    <w:widowControl/>
                                    <w:jc w:val="left"/>
                                    <w:rPr>
                                      <w:rFonts w:ascii="仿宋" w:hAnsi="仿宋" w:eastAsia="仿宋"/>
                                      <w:color w:val="000000"/>
                                      <w:kern w:val="0"/>
                                      <w:sz w:val="24"/>
                                      <w:szCs w:val="22"/>
                                    </w:rPr>
                                  </w:pPr>
                                </w:p>
                              </w:tc>
                            </w:tr>
                          </w:tbl>
                          <w:p w14:paraId="61773B20">
                            <w:pPr>
                              <w:widowControl/>
                              <w:spacing w:line="360" w:lineRule="auto"/>
                              <w:jc w:val="center"/>
                              <w:rPr>
                                <w:rFonts w:ascii="仿宋_GB2312" w:hAnsi="仿宋_GB2312" w:eastAsia="仿宋_GB2312"/>
                                <w:bCs/>
                                <w:kern w:val="0"/>
                                <w:sz w:val="24"/>
                                <w:szCs w:val="22"/>
                              </w:rPr>
                            </w:pPr>
                            <w:r>
                              <w:rPr>
                                <w:rFonts w:hint="eastAsia" w:ascii="仿宋_GB2312" w:hAnsi="仿宋_GB2312" w:eastAsia="仿宋_GB2312"/>
                                <w:bCs/>
                                <w:kern w:val="0"/>
                                <w:sz w:val="24"/>
                                <w:szCs w:val="22"/>
                              </w:rPr>
                              <w:t xml:space="preserve"> </w:t>
                            </w:r>
                            <w:r>
                              <w:rPr>
                                <w:rFonts w:ascii="仿宋_GB2312" w:hAnsi="仿宋_GB2312" w:eastAsia="仿宋_GB2312"/>
                                <w:bCs/>
                                <w:kern w:val="0"/>
                                <w:sz w:val="24"/>
                                <w:szCs w:val="22"/>
                              </w:rPr>
                              <w:t xml:space="preserve">                  </w:t>
                            </w:r>
                          </w:p>
                          <w:p w14:paraId="485E9568">
                            <w:pPr>
                              <w:widowControl/>
                              <w:spacing w:line="360" w:lineRule="auto"/>
                              <w:jc w:val="center"/>
                              <w:rPr>
                                <w:rFonts w:ascii="仿宋_GB2312" w:hAnsi="仿宋_GB2312" w:eastAsia="仿宋_GB2312"/>
                                <w:bCs/>
                                <w:kern w:val="0"/>
                                <w:sz w:val="24"/>
                                <w:szCs w:val="22"/>
                              </w:rPr>
                            </w:pPr>
                            <w:r>
                              <w:rPr>
                                <w:rFonts w:ascii="仿宋_GB2312" w:hAnsi="仿宋_GB2312" w:eastAsia="仿宋_GB2312"/>
                                <w:bCs/>
                                <w:kern w:val="0"/>
                                <w:sz w:val="24"/>
                                <w:szCs w:val="22"/>
                              </w:rPr>
                              <w:t xml:space="preserve">     </w:t>
                            </w:r>
                          </w:p>
                          <w:p w14:paraId="6C035B07">
                            <w:pPr>
                              <w:widowControl/>
                              <w:spacing w:line="360" w:lineRule="auto"/>
                              <w:jc w:val="center"/>
                              <w:rPr>
                                <w:rFonts w:ascii="仿宋_GB2312" w:hAnsi="仿宋_GB2312" w:eastAsia="仿宋_GB2312"/>
                                <w:bCs/>
                                <w:kern w:val="0"/>
                                <w:sz w:val="24"/>
                                <w:szCs w:val="22"/>
                              </w:rPr>
                            </w:pP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批准日期：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年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月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日</w:t>
                            </w:r>
                          </w:p>
                          <w:p w14:paraId="6D589353">
                            <w:pPr>
                              <w:widowControl/>
                              <w:spacing w:line="360" w:lineRule="auto"/>
                              <w:jc w:val="center"/>
                              <w:rPr>
                                <w:rFonts w:ascii="仿宋_GB2312" w:hAnsi="仿宋_GB2312" w:eastAsia="仿宋_GB2312"/>
                                <w:bCs/>
                                <w:kern w:val="0"/>
                                <w:sz w:val="24"/>
                                <w:szCs w:val="22"/>
                              </w:rPr>
                            </w:pPr>
                            <w:r>
                              <w:rPr>
                                <w:rFonts w:hint="eastAsia" w:ascii="仿宋_GB2312" w:hAnsi="仿宋_GB2312" w:eastAsia="仿宋_GB2312"/>
                                <w:bCs/>
                                <w:kern w:val="0"/>
                                <w:sz w:val="24"/>
                                <w:szCs w:val="22"/>
                              </w:rPr>
                              <w:t xml:space="preserve">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（盖章）</w:t>
                            </w:r>
                          </w:p>
                          <w:p w14:paraId="69F1F29C">
                            <w:pPr>
                              <w:widowControl/>
                              <w:spacing w:line="360" w:lineRule="auto"/>
                              <w:jc w:val="center"/>
                              <w:rPr>
                                <w:rFonts w:ascii="仿宋_GB2312" w:hAnsi="Calibri" w:eastAsia="仿宋_GB2312"/>
                                <w:b/>
                                <w:kern w:val="0"/>
                                <w:sz w:val="24"/>
                                <w:szCs w:val="22"/>
                              </w:rPr>
                            </w:pPr>
                          </w:p>
                          <w:p w14:paraId="41F2606E">
                            <w:pPr>
                              <w:rPr>
                                <w:rFonts w:ascii="Calibri" w:hAnsi="Calibri"/>
                                <w:szCs w:val="22"/>
                              </w:rPr>
                            </w:pPr>
                          </w:p>
                        </w:txbxContent>
                      </wps:txbx>
                      <wps:bodyPr wrap="square" upright="1">
                        <a:noAutofit/>
                      </wps:bodyPr>
                    </wps:wsp>
                  </a:graphicData>
                </a:graphic>
              </wp:anchor>
            </w:drawing>
          </mc:Choice>
          <mc:Fallback>
            <w:pict>
              <v:shape id="_x0000_s1026" o:spid="_x0000_s1026" o:spt="202" type="#_x0000_t202" style="position:absolute;left:0pt;margin-left:-11.75pt;margin-top:21.7pt;height:414.2pt;width:337pt;z-index:251661312;mso-width-relative:page;mso-height-relative:page;" fillcolor="#FFFFFF" filled="t" stroked="t" coordsize="21600,21600" o:gfxdata="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f6DDNkAAAAKAQAADwAAAAAAAAABACAAAAAiAAAAZHJzL2Rvd25yZXYueG1sUEsBAhQA&#10;FAAAAAgAh07iQPjCh7oqAgAAfQQAAA4AAAAAAAAAAQAgAAAAKAEAAGRycy9lMm9Eb2MueG1sUEsF&#10;BgAAAAAGAAYAWQEAAMQFAAAAAA==&#10;">
                <v:fill on="t" focussize="0,0"/>
                <v:stroke color="#FFFFFF" joinstyle="miter"/>
                <v:imagedata o:title=""/>
                <o:lock v:ext="edit" aspectratio="f"/>
                <v:textbox>
                  <w:txbxContent>
                    <w:p w14:paraId="0C9AA7A1">
                      <w:pPr>
                        <w:adjustRightInd w:val="0"/>
                        <w:snapToGrid w:val="0"/>
                        <w:rPr>
                          <w:rFonts w:hint="eastAsia" w:ascii="黑体" w:hAnsi="黑体" w:eastAsia="黑体"/>
                          <w:b/>
                          <w:sz w:val="32"/>
                          <w:szCs w:val="32"/>
                        </w:rPr>
                      </w:pPr>
                      <w:r>
                        <w:rPr>
                          <w:rFonts w:hint="eastAsia" w:ascii="黑体" w:hAnsi="黑体" w:eastAsia="黑体"/>
                          <w:b/>
                          <w:sz w:val="32"/>
                          <w:szCs w:val="32"/>
                        </w:rPr>
                        <w:t>资质证书副本附表</w:t>
                      </w:r>
                    </w:p>
                    <w:p w14:paraId="3976EFD3">
                      <w:pPr>
                        <w:adjustRightInd w:val="0"/>
                        <w:snapToGrid w:val="0"/>
                        <w:jc w:val="center"/>
                        <w:rPr>
                          <w:rFonts w:ascii="华文中宋" w:hAnsi="华文中宋" w:eastAsia="华文中宋"/>
                          <w:b/>
                          <w:sz w:val="36"/>
                          <w:szCs w:val="36"/>
                        </w:rPr>
                      </w:pPr>
                    </w:p>
                    <w:p w14:paraId="624DB0F1">
                      <w:pPr>
                        <w:adjustRightInd w:val="0"/>
                        <w:snapToGrid w:val="0"/>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资质认定的检测项目</w:t>
                      </w:r>
                    </w:p>
                    <w:p w14:paraId="7E2C0991">
                      <w:pPr>
                        <w:adjustRightInd w:val="0"/>
                        <w:snapToGrid w:val="0"/>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（第一类业务范围）</w:t>
                      </w:r>
                    </w:p>
                    <w:tbl>
                      <w:tblPr>
                        <w:tblStyle w:val="7"/>
                        <w:tblW w:w="6558"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933"/>
                        <w:gridCol w:w="1727"/>
                        <w:gridCol w:w="2910"/>
                        <w:gridCol w:w="988"/>
                      </w:tblGrid>
                      <w:tr w14:paraId="3192707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6066D">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项目编号</w:t>
                            </w:r>
                          </w:p>
                        </w:tc>
                        <w:tc>
                          <w:tcPr>
                            <w:tcW w:w="1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8B8AD0">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检测项目</w:t>
                            </w:r>
                          </w:p>
                        </w:tc>
                        <w:tc>
                          <w:tcPr>
                            <w:tcW w:w="291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9F30CEB">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标准名称（编号）</w:t>
                            </w:r>
                          </w:p>
                        </w:tc>
                        <w:tc>
                          <w:tcPr>
                            <w:tcW w:w="988"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FC0543F">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限制</w:t>
                            </w:r>
                          </w:p>
                          <w:p w14:paraId="18159837">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说明</w:t>
                            </w:r>
                          </w:p>
                        </w:tc>
                      </w:tr>
                      <w:tr w14:paraId="6FA773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802FEEF">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一</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603D34CC">
                            <w:pPr>
                              <w:widowControl/>
                              <w:jc w:val="left"/>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化学有害因素</w:t>
                            </w:r>
                          </w:p>
                        </w:tc>
                      </w:tr>
                      <w:tr w14:paraId="1EA879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747D7350">
                            <w:pPr>
                              <w:widowControl/>
                              <w:jc w:val="center"/>
                              <w:rPr>
                                <w:rFonts w:ascii="仿宋" w:hAnsi="仿宋" w:eastAsia="仿宋" w:cs="宋体"/>
                                <w:color w:val="000000"/>
                                <w:kern w:val="0"/>
                                <w:sz w:val="24"/>
                                <w:szCs w:val="22"/>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13A1929D">
                            <w:pPr>
                              <w:widowControl/>
                              <w:jc w:val="left"/>
                              <w:rPr>
                                <w:rFonts w:ascii="仿宋" w:hAnsi="仿宋" w:eastAsia="仿宋" w:cs="宋体"/>
                                <w:color w:val="000000"/>
                                <w:kern w:val="0"/>
                                <w:sz w:val="24"/>
                                <w:szCs w:val="22"/>
                              </w:rPr>
                            </w:pPr>
                            <w:r>
                              <w:rPr>
                                <w:rFonts w:hint="eastAsia" w:ascii="仿宋" w:hAnsi="仿宋" w:eastAsia="仿宋"/>
                                <w:color w:val="000000"/>
                                <w:sz w:val="24"/>
                                <w:szCs w:val="22"/>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2994A5EE">
                            <w:pPr>
                              <w:widowControl/>
                              <w:jc w:val="left"/>
                              <w:rPr>
                                <w:rFonts w:ascii="仿宋" w:hAnsi="仿宋" w:eastAsia="仿宋" w:cs="宋体"/>
                                <w:color w:val="000000"/>
                                <w:kern w:val="0"/>
                                <w:sz w:val="24"/>
                                <w:szCs w:val="22"/>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55D45151">
                            <w:pPr>
                              <w:widowControl/>
                              <w:jc w:val="left"/>
                              <w:rPr>
                                <w:rFonts w:ascii="仿宋" w:hAnsi="仿宋" w:eastAsia="仿宋" w:cs="宋体"/>
                                <w:b/>
                                <w:bCs/>
                                <w:color w:val="000000"/>
                                <w:kern w:val="0"/>
                                <w:sz w:val="24"/>
                                <w:szCs w:val="22"/>
                              </w:rPr>
                            </w:pPr>
                          </w:p>
                        </w:tc>
                      </w:tr>
                      <w:tr w14:paraId="638820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5CFA5898">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二</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71854879">
                            <w:pPr>
                              <w:widowControl/>
                              <w:jc w:val="left"/>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物理因素</w:t>
                            </w:r>
                          </w:p>
                        </w:tc>
                      </w:tr>
                      <w:tr w14:paraId="5766833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94E5750">
                            <w:pPr>
                              <w:widowControl/>
                              <w:jc w:val="left"/>
                              <w:rPr>
                                <w:rFonts w:ascii="仿宋" w:hAnsi="仿宋" w:eastAsia="仿宋" w:cs="宋体"/>
                                <w:color w:val="000000"/>
                                <w:kern w:val="0"/>
                                <w:sz w:val="24"/>
                                <w:szCs w:val="22"/>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319F47FE">
                            <w:pPr>
                              <w:widowControl/>
                              <w:jc w:val="left"/>
                              <w:rPr>
                                <w:rFonts w:ascii="仿宋" w:hAnsi="仿宋" w:eastAsia="仿宋" w:cs="宋体"/>
                                <w:color w:val="000000"/>
                                <w:kern w:val="0"/>
                                <w:sz w:val="24"/>
                                <w:szCs w:val="22"/>
                              </w:rPr>
                            </w:pPr>
                            <w:r>
                              <w:rPr>
                                <w:rFonts w:hint="eastAsia" w:ascii="仿宋" w:hAnsi="仿宋" w:eastAsia="仿宋" w:cs="宋体"/>
                                <w:color w:val="000000"/>
                                <w:kern w:val="0"/>
                                <w:sz w:val="24"/>
                                <w:szCs w:val="22"/>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09BC2A81">
                            <w:pPr>
                              <w:widowControl/>
                              <w:jc w:val="left"/>
                              <w:rPr>
                                <w:rFonts w:ascii="仿宋" w:hAnsi="仿宋" w:eastAsia="仿宋" w:cs="宋体"/>
                                <w:color w:val="000000"/>
                                <w:kern w:val="0"/>
                                <w:sz w:val="24"/>
                                <w:szCs w:val="22"/>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013C50EB">
                            <w:pPr>
                              <w:widowControl/>
                              <w:jc w:val="left"/>
                              <w:rPr>
                                <w:rFonts w:ascii="仿宋" w:hAnsi="仿宋" w:eastAsia="仿宋" w:cs="宋体"/>
                                <w:b/>
                                <w:bCs/>
                                <w:color w:val="000000"/>
                                <w:kern w:val="0"/>
                                <w:sz w:val="24"/>
                                <w:szCs w:val="22"/>
                              </w:rPr>
                            </w:pPr>
                          </w:p>
                        </w:tc>
                      </w:tr>
                      <w:tr w14:paraId="2218C01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2E747A6">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三</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6FCBE959">
                            <w:pPr>
                              <w:widowControl/>
                              <w:jc w:val="left"/>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通风工程</w:t>
                            </w:r>
                          </w:p>
                        </w:tc>
                      </w:tr>
                      <w:tr w14:paraId="36CD6DC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14C550AB">
                            <w:pPr>
                              <w:widowControl/>
                              <w:jc w:val="center"/>
                              <w:rPr>
                                <w:rFonts w:ascii="仿宋" w:hAnsi="仿宋" w:eastAsia="仿宋" w:cs="宋体"/>
                                <w:color w:val="000000"/>
                                <w:kern w:val="0"/>
                                <w:sz w:val="24"/>
                                <w:szCs w:val="22"/>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3348E5C5">
                            <w:pPr>
                              <w:widowControl/>
                              <w:jc w:val="left"/>
                              <w:rPr>
                                <w:rFonts w:ascii="仿宋" w:hAnsi="仿宋" w:eastAsia="仿宋" w:cs="宋体"/>
                                <w:b/>
                                <w:bCs/>
                                <w:color w:val="000000"/>
                                <w:kern w:val="0"/>
                                <w:sz w:val="24"/>
                                <w:szCs w:val="22"/>
                              </w:rPr>
                            </w:pPr>
                            <w:r>
                              <w:rPr>
                                <w:rFonts w:hint="eastAsia" w:ascii="仿宋" w:hAnsi="仿宋" w:eastAsia="仿宋"/>
                                <w:color w:val="000000"/>
                                <w:sz w:val="24"/>
                                <w:szCs w:val="22"/>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738E59D6">
                            <w:pPr>
                              <w:widowControl/>
                              <w:jc w:val="left"/>
                              <w:rPr>
                                <w:rFonts w:ascii="仿宋" w:hAnsi="仿宋" w:eastAsia="仿宋" w:cs="宋体"/>
                                <w:b/>
                                <w:bCs/>
                                <w:color w:val="000000"/>
                                <w:kern w:val="0"/>
                                <w:sz w:val="24"/>
                                <w:szCs w:val="22"/>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20BEF8F9">
                            <w:pPr>
                              <w:widowControl/>
                              <w:jc w:val="left"/>
                              <w:rPr>
                                <w:rFonts w:ascii="仿宋" w:hAnsi="仿宋" w:eastAsia="仿宋" w:cs="宋体"/>
                                <w:b/>
                                <w:bCs/>
                                <w:color w:val="000000"/>
                                <w:kern w:val="0"/>
                                <w:sz w:val="24"/>
                                <w:szCs w:val="22"/>
                              </w:rPr>
                            </w:pPr>
                          </w:p>
                        </w:tc>
                      </w:tr>
                      <w:tr w14:paraId="4411E1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4D62FE4D">
                            <w:pPr>
                              <w:widowControl/>
                              <w:jc w:val="center"/>
                              <w:rPr>
                                <w:rFonts w:ascii="仿宋" w:hAnsi="仿宋" w:eastAsia="仿宋" w:cs="宋体"/>
                                <w:b/>
                                <w:bCs/>
                                <w:color w:val="000000"/>
                                <w:kern w:val="0"/>
                                <w:sz w:val="24"/>
                                <w:szCs w:val="22"/>
                              </w:rPr>
                            </w:pPr>
                            <w:r>
                              <w:rPr>
                                <w:rFonts w:hint="eastAsia" w:ascii="仿宋" w:hAnsi="仿宋" w:eastAsia="仿宋"/>
                                <w:b/>
                                <w:bCs/>
                                <w:color w:val="000000"/>
                                <w:sz w:val="24"/>
                                <w:szCs w:val="22"/>
                              </w:rPr>
                              <w:t>四</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top"/>
                          </w:tcPr>
                          <w:p w14:paraId="2F5D39F5">
                            <w:pPr>
                              <w:widowControl/>
                              <w:jc w:val="left"/>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工作环境卫生条件</w:t>
                            </w:r>
                          </w:p>
                        </w:tc>
                      </w:tr>
                      <w:tr w14:paraId="40D1A7A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0FE1C54B">
                            <w:pPr>
                              <w:widowControl/>
                              <w:jc w:val="center"/>
                              <w:rPr>
                                <w:rFonts w:ascii="仿宋" w:hAnsi="仿宋" w:eastAsia="仿宋"/>
                                <w:color w:val="000000"/>
                                <w:sz w:val="24"/>
                                <w:szCs w:val="22"/>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16611D0C">
                            <w:pPr>
                              <w:widowControl/>
                              <w:jc w:val="left"/>
                              <w:rPr>
                                <w:rFonts w:ascii="仿宋" w:hAnsi="仿宋" w:eastAsia="仿宋" w:cs="宋体"/>
                                <w:b/>
                                <w:bCs/>
                                <w:color w:val="000000"/>
                                <w:kern w:val="0"/>
                                <w:sz w:val="24"/>
                                <w:szCs w:val="22"/>
                              </w:rPr>
                            </w:pPr>
                            <w:r>
                              <w:rPr>
                                <w:rFonts w:hint="eastAsia" w:ascii="仿宋" w:hAnsi="仿宋" w:eastAsia="仿宋"/>
                                <w:color w:val="000000"/>
                                <w:sz w:val="24"/>
                                <w:szCs w:val="22"/>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35DC0BC2">
                            <w:pPr>
                              <w:widowControl/>
                              <w:jc w:val="left"/>
                              <w:rPr>
                                <w:rFonts w:ascii="仿宋" w:hAnsi="仿宋" w:eastAsia="仿宋" w:cs="宋体"/>
                                <w:b/>
                                <w:bCs/>
                                <w:color w:val="000000"/>
                                <w:kern w:val="0"/>
                                <w:sz w:val="24"/>
                                <w:szCs w:val="22"/>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66B08FEA">
                            <w:pPr>
                              <w:widowControl/>
                              <w:jc w:val="left"/>
                              <w:rPr>
                                <w:rFonts w:ascii="仿宋" w:hAnsi="仿宋" w:eastAsia="仿宋" w:cs="宋体"/>
                                <w:b/>
                                <w:bCs/>
                                <w:color w:val="000000"/>
                                <w:kern w:val="0"/>
                                <w:sz w:val="24"/>
                                <w:szCs w:val="22"/>
                              </w:rPr>
                            </w:pPr>
                          </w:p>
                        </w:tc>
                      </w:tr>
                      <w:tr w14:paraId="48F18DB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B2B1823">
                            <w:pPr>
                              <w:widowControl/>
                              <w:jc w:val="center"/>
                              <w:rPr>
                                <w:rFonts w:hint="eastAsia" w:ascii="仿宋" w:hAnsi="仿宋" w:eastAsia="仿宋"/>
                                <w:b/>
                                <w:bCs/>
                                <w:color w:val="000000"/>
                                <w:sz w:val="24"/>
                                <w:szCs w:val="22"/>
                              </w:rPr>
                            </w:pPr>
                            <w:r>
                              <w:rPr>
                                <w:rFonts w:hint="eastAsia" w:ascii="仿宋" w:hAnsi="仿宋" w:eastAsia="仿宋"/>
                                <w:b/>
                                <w:bCs/>
                                <w:color w:val="000000"/>
                                <w:sz w:val="24"/>
                                <w:szCs w:val="22"/>
                              </w:rPr>
                              <w:t>五</w:t>
                            </w:r>
                          </w:p>
                        </w:tc>
                        <w:tc>
                          <w:tcPr>
                            <w:tcW w:w="5625" w:type="dxa"/>
                            <w:gridSpan w:val="3"/>
                            <w:tcBorders>
                              <w:top w:val="single" w:color="000000" w:sz="4" w:space="0"/>
                              <w:left w:val="single" w:color="000000" w:sz="4" w:space="0"/>
                              <w:bottom w:val="single" w:color="000000" w:sz="4" w:space="0"/>
                              <w:right w:val="single" w:color="000000" w:sz="4" w:space="0"/>
                            </w:tcBorders>
                            <w:noWrap w:val="0"/>
                            <w:vAlign w:val="center"/>
                          </w:tcPr>
                          <w:p w14:paraId="02266D9A">
                            <w:pPr>
                              <w:widowControl/>
                              <w:jc w:val="left"/>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生物监测</w:t>
                            </w:r>
                            <w:r>
                              <w:rPr>
                                <w:rFonts w:ascii="仿宋" w:hAnsi="仿宋" w:eastAsia="仿宋" w:cs="宋体"/>
                                <w:b/>
                                <w:bCs/>
                                <w:color w:val="000000"/>
                                <w:kern w:val="0"/>
                                <w:sz w:val="24"/>
                                <w:szCs w:val="22"/>
                              </w:rPr>
                              <w:t>指标</w:t>
                            </w:r>
                          </w:p>
                        </w:tc>
                      </w:tr>
                      <w:tr w14:paraId="3E40575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4" w:space="0"/>
                              <w:bottom w:val="single" w:color="000000" w:sz="4" w:space="0"/>
                              <w:right w:val="single" w:color="000000" w:sz="4" w:space="0"/>
                            </w:tcBorders>
                            <w:noWrap w:val="0"/>
                            <w:vAlign w:val="center"/>
                          </w:tcPr>
                          <w:p w14:paraId="27B0F5B5">
                            <w:pPr>
                              <w:widowControl/>
                              <w:jc w:val="center"/>
                              <w:rPr>
                                <w:rFonts w:ascii="仿宋" w:hAnsi="仿宋" w:eastAsia="仿宋"/>
                                <w:color w:val="000000"/>
                                <w:sz w:val="24"/>
                                <w:szCs w:val="22"/>
                              </w:rPr>
                            </w:pPr>
                          </w:p>
                        </w:tc>
                        <w:tc>
                          <w:tcPr>
                            <w:tcW w:w="1727" w:type="dxa"/>
                            <w:tcBorders>
                              <w:top w:val="single" w:color="000000" w:sz="4" w:space="0"/>
                              <w:left w:val="single" w:color="000000" w:sz="4" w:space="0"/>
                              <w:bottom w:val="single" w:color="000000" w:sz="4" w:space="0"/>
                              <w:right w:val="single" w:color="000000" w:sz="4" w:space="0"/>
                            </w:tcBorders>
                            <w:noWrap w:val="0"/>
                            <w:vAlign w:val="center"/>
                          </w:tcPr>
                          <w:p w14:paraId="407B2C02">
                            <w:pPr>
                              <w:widowControl/>
                              <w:jc w:val="left"/>
                              <w:rPr>
                                <w:rFonts w:hint="eastAsia" w:ascii="仿宋" w:hAnsi="仿宋" w:eastAsia="仿宋"/>
                                <w:color w:val="000000"/>
                                <w:sz w:val="24"/>
                                <w:szCs w:val="22"/>
                              </w:rPr>
                            </w:pPr>
                            <w:r>
                              <w:rPr>
                                <w:rFonts w:hint="eastAsia" w:ascii="仿宋" w:hAnsi="仿宋" w:eastAsia="仿宋"/>
                                <w:color w:val="000000"/>
                                <w:sz w:val="24"/>
                                <w:szCs w:val="22"/>
                              </w:rPr>
                              <w:t>……</w:t>
                            </w:r>
                          </w:p>
                        </w:tc>
                        <w:tc>
                          <w:tcPr>
                            <w:tcW w:w="2910" w:type="dxa"/>
                            <w:tcBorders>
                              <w:top w:val="single" w:color="000000" w:sz="4" w:space="0"/>
                              <w:left w:val="single" w:color="000000" w:sz="4" w:space="0"/>
                              <w:bottom w:val="single" w:color="000000" w:sz="4" w:space="0"/>
                              <w:right w:val="single" w:color="auto" w:sz="4" w:space="0"/>
                            </w:tcBorders>
                            <w:noWrap/>
                            <w:vAlign w:val="center"/>
                          </w:tcPr>
                          <w:p w14:paraId="679E9FC8">
                            <w:pPr>
                              <w:widowControl/>
                              <w:jc w:val="left"/>
                              <w:rPr>
                                <w:rFonts w:ascii="仿宋" w:hAnsi="仿宋" w:eastAsia="仿宋"/>
                                <w:color w:val="000000"/>
                                <w:kern w:val="0"/>
                                <w:sz w:val="24"/>
                                <w:szCs w:val="22"/>
                              </w:rPr>
                            </w:pPr>
                          </w:p>
                        </w:tc>
                        <w:tc>
                          <w:tcPr>
                            <w:tcW w:w="988" w:type="dxa"/>
                            <w:tcBorders>
                              <w:top w:val="single" w:color="000000" w:sz="4" w:space="0"/>
                              <w:left w:val="single" w:color="auto" w:sz="4" w:space="0"/>
                              <w:bottom w:val="single" w:color="000000" w:sz="4" w:space="0"/>
                              <w:right w:val="single" w:color="000000" w:sz="4" w:space="0"/>
                            </w:tcBorders>
                            <w:noWrap w:val="0"/>
                            <w:vAlign w:val="center"/>
                          </w:tcPr>
                          <w:p w14:paraId="2779CEB8">
                            <w:pPr>
                              <w:widowControl/>
                              <w:jc w:val="left"/>
                              <w:rPr>
                                <w:rFonts w:ascii="仿宋" w:hAnsi="仿宋" w:eastAsia="仿宋"/>
                                <w:color w:val="000000"/>
                                <w:kern w:val="0"/>
                                <w:sz w:val="24"/>
                                <w:szCs w:val="22"/>
                              </w:rPr>
                            </w:pPr>
                          </w:p>
                        </w:tc>
                      </w:tr>
                    </w:tbl>
                    <w:p w14:paraId="61773B20">
                      <w:pPr>
                        <w:widowControl/>
                        <w:spacing w:line="360" w:lineRule="auto"/>
                        <w:jc w:val="center"/>
                        <w:rPr>
                          <w:rFonts w:ascii="仿宋_GB2312" w:hAnsi="仿宋_GB2312" w:eastAsia="仿宋_GB2312"/>
                          <w:bCs/>
                          <w:kern w:val="0"/>
                          <w:sz w:val="24"/>
                          <w:szCs w:val="22"/>
                        </w:rPr>
                      </w:pPr>
                      <w:r>
                        <w:rPr>
                          <w:rFonts w:hint="eastAsia" w:ascii="仿宋_GB2312" w:hAnsi="仿宋_GB2312" w:eastAsia="仿宋_GB2312"/>
                          <w:bCs/>
                          <w:kern w:val="0"/>
                          <w:sz w:val="24"/>
                          <w:szCs w:val="22"/>
                        </w:rPr>
                        <w:t xml:space="preserve"> </w:t>
                      </w:r>
                      <w:r>
                        <w:rPr>
                          <w:rFonts w:ascii="仿宋_GB2312" w:hAnsi="仿宋_GB2312" w:eastAsia="仿宋_GB2312"/>
                          <w:bCs/>
                          <w:kern w:val="0"/>
                          <w:sz w:val="24"/>
                          <w:szCs w:val="22"/>
                        </w:rPr>
                        <w:t xml:space="preserve">                  </w:t>
                      </w:r>
                    </w:p>
                    <w:p w14:paraId="485E9568">
                      <w:pPr>
                        <w:widowControl/>
                        <w:spacing w:line="360" w:lineRule="auto"/>
                        <w:jc w:val="center"/>
                        <w:rPr>
                          <w:rFonts w:ascii="仿宋_GB2312" w:hAnsi="仿宋_GB2312" w:eastAsia="仿宋_GB2312"/>
                          <w:bCs/>
                          <w:kern w:val="0"/>
                          <w:sz w:val="24"/>
                          <w:szCs w:val="22"/>
                        </w:rPr>
                      </w:pPr>
                      <w:r>
                        <w:rPr>
                          <w:rFonts w:ascii="仿宋_GB2312" w:hAnsi="仿宋_GB2312" w:eastAsia="仿宋_GB2312"/>
                          <w:bCs/>
                          <w:kern w:val="0"/>
                          <w:sz w:val="24"/>
                          <w:szCs w:val="22"/>
                        </w:rPr>
                        <w:t xml:space="preserve">     </w:t>
                      </w:r>
                    </w:p>
                    <w:p w14:paraId="6C035B07">
                      <w:pPr>
                        <w:widowControl/>
                        <w:spacing w:line="360" w:lineRule="auto"/>
                        <w:jc w:val="center"/>
                        <w:rPr>
                          <w:rFonts w:ascii="仿宋_GB2312" w:hAnsi="仿宋_GB2312" w:eastAsia="仿宋_GB2312"/>
                          <w:bCs/>
                          <w:kern w:val="0"/>
                          <w:sz w:val="24"/>
                          <w:szCs w:val="22"/>
                        </w:rPr>
                      </w:pP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批准日期：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年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月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日</w:t>
                      </w:r>
                    </w:p>
                    <w:p w14:paraId="6D589353">
                      <w:pPr>
                        <w:widowControl/>
                        <w:spacing w:line="360" w:lineRule="auto"/>
                        <w:jc w:val="center"/>
                        <w:rPr>
                          <w:rFonts w:ascii="仿宋_GB2312" w:hAnsi="仿宋_GB2312" w:eastAsia="仿宋_GB2312"/>
                          <w:bCs/>
                          <w:kern w:val="0"/>
                          <w:sz w:val="24"/>
                          <w:szCs w:val="22"/>
                        </w:rPr>
                      </w:pPr>
                      <w:r>
                        <w:rPr>
                          <w:rFonts w:hint="eastAsia" w:ascii="仿宋_GB2312" w:hAnsi="仿宋_GB2312" w:eastAsia="仿宋_GB2312"/>
                          <w:bCs/>
                          <w:kern w:val="0"/>
                          <w:sz w:val="24"/>
                          <w:szCs w:val="22"/>
                        </w:rPr>
                        <w:t xml:space="preserve">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（盖章）</w:t>
                      </w:r>
                    </w:p>
                    <w:p w14:paraId="69F1F29C">
                      <w:pPr>
                        <w:widowControl/>
                        <w:spacing w:line="360" w:lineRule="auto"/>
                        <w:jc w:val="center"/>
                        <w:rPr>
                          <w:rFonts w:ascii="仿宋_GB2312" w:hAnsi="Calibri" w:eastAsia="仿宋_GB2312"/>
                          <w:b/>
                          <w:kern w:val="0"/>
                          <w:sz w:val="24"/>
                          <w:szCs w:val="22"/>
                        </w:rPr>
                      </w:pPr>
                    </w:p>
                    <w:p w14:paraId="41F2606E">
                      <w:pPr>
                        <w:rPr>
                          <w:rFonts w:ascii="Calibri" w:hAnsi="Calibri"/>
                          <w:szCs w:val="22"/>
                        </w:rPr>
                      </w:pPr>
                    </w:p>
                  </w:txbxContent>
                </v:textbox>
              </v:shape>
            </w:pict>
          </mc:Fallback>
        </mc:AlternateContent>
      </w:r>
    </w:p>
    <w:p w14:paraId="6D1CE9DA">
      <w:pPr>
        <w:adjustRightInd w:val="0"/>
        <w:snapToGrid w:val="0"/>
        <w:jc w:val="center"/>
        <w:rPr>
          <w:rFonts w:ascii="华文中宋" w:hAnsi="华文中宋" w:eastAsia="华文中宋"/>
          <w:b/>
          <w:color w:val="auto"/>
          <w:sz w:val="36"/>
          <w:szCs w:val="36"/>
          <w:highlight w:val="none"/>
        </w:rPr>
      </w:pPr>
      <w:r>
        <w:rPr>
          <w:rFonts w:hint="eastAsia"/>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4260850</wp:posOffset>
                </wp:positionH>
                <wp:positionV relativeFrom="paragraph">
                  <wp:posOffset>48260</wp:posOffset>
                </wp:positionV>
                <wp:extent cx="4785995" cy="5337175"/>
                <wp:effectExtent l="4445" t="4445" r="19685" b="8255"/>
                <wp:wrapNone/>
                <wp:docPr id="1597986478" name="文本框 1597986478"/>
                <wp:cNvGraphicFramePr/>
                <a:graphic xmlns:a="http://schemas.openxmlformats.org/drawingml/2006/main">
                  <a:graphicData uri="http://schemas.microsoft.com/office/word/2010/wordprocessingShape">
                    <wps:wsp>
                      <wps:cNvSpPr txBox="1"/>
                      <wps:spPr>
                        <a:xfrm>
                          <a:off x="0" y="0"/>
                          <a:ext cx="4386580" cy="49657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51DF7455">
                            <w:pPr>
                              <w:adjustRightInd w:val="0"/>
                              <w:snapToGrid w:val="0"/>
                              <w:rPr>
                                <w:rFonts w:ascii="黑体" w:hAnsi="黑体" w:eastAsia="黑体"/>
                                <w:b/>
                                <w:sz w:val="32"/>
                                <w:szCs w:val="32"/>
                              </w:rPr>
                            </w:pPr>
                            <w:r>
                              <w:rPr>
                                <w:rFonts w:hint="eastAsia" w:ascii="黑体" w:hAnsi="黑体" w:eastAsia="黑体"/>
                                <w:b/>
                                <w:sz w:val="32"/>
                                <w:szCs w:val="32"/>
                              </w:rPr>
                              <w:t>资质证书副本附表</w:t>
                            </w:r>
                          </w:p>
                          <w:p w14:paraId="07738F08">
                            <w:pPr>
                              <w:pStyle w:val="3"/>
                              <w:ind w:firstLine="640"/>
                              <w:rPr>
                                <w:rFonts w:hint="eastAsia"/>
                              </w:rPr>
                            </w:pPr>
                          </w:p>
                          <w:p w14:paraId="10436E41">
                            <w:pPr>
                              <w:adjustRightInd w:val="0"/>
                              <w:snapToGrid w:val="0"/>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资质认定的检测项目</w:t>
                            </w:r>
                          </w:p>
                          <w:p w14:paraId="4F6F9025">
                            <w:pPr>
                              <w:adjustRightInd w:val="0"/>
                              <w:snapToGrid w:val="0"/>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（第二类业务范围）</w:t>
                            </w:r>
                          </w:p>
                          <w:tbl>
                            <w:tblPr>
                              <w:tblStyle w:val="7"/>
                              <w:tblW w:w="6216"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09"/>
                              <w:gridCol w:w="1659"/>
                              <w:gridCol w:w="2282"/>
                              <w:gridCol w:w="966"/>
                            </w:tblGrid>
                            <w:tr w14:paraId="301AD7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C7353">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项目编号</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8EDE0">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检测项目</w:t>
                                  </w:r>
                                </w:p>
                              </w:tc>
                              <w:tc>
                                <w:tcPr>
                                  <w:tcW w:w="228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3BEB0E7">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标准名称（编号）</w:t>
                                  </w:r>
                                  <w:r>
                                    <w:rPr>
                                      <w:rFonts w:ascii="仿宋" w:hAnsi="仿宋" w:eastAsia="仿宋" w:cs="宋体"/>
                                      <w:b/>
                                      <w:bCs/>
                                      <w:color w:val="000000"/>
                                      <w:kern w:val="0"/>
                                      <w:sz w:val="24"/>
                                      <w:szCs w:val="22"/>
                                    </w:rPr>
                                    <w:t xml:space="preserve"> </w:t>
                                  </w:r>
                                </w:p>
                              </w:tc>
                              <w:tc>
                                <w:tcPr>
                                  <w:tcW w:w="966"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9F8682E">
                                  <w:pPr>
                                    <w:widowControl/>
                                    <w:jc w:val="center"/>
                                    <w:rPr>
                                      <w:rFonts w:ascii="仿宋" w:hAnsi="仿宋" w:eastAsia="仿宋" w:cs="宋体"/>
                                      <w:b/>
                                      <w:bCs/>
                                      <w:color w:val="000000"/>
                                      <w:kern w:val="0"/>
                                      <w:sz w:val="24"/>
                                      <w:szCs w:val="22"/>
                                    </w:rPr>
                                  </w:pPr>
                                  <w:r>
                                    <w:rPr>
                                      <w:rFonts w:ascii="仿宋" w:hAnsi="仿宋" w:eastAsia="仿宋" w:cs="宋体"/>
                                      <w:b/>
                                      <w:bCs/>
                                      <w:color w:val="000000"/>
                                      <w:kern w:val="0"/>
                                      <w:sz w:val="24"/>
                                      <w:szCs w:val="22"/>
                                    </w:rPr>
                                    <w:t>限制</w:t>
                                  </w:r>
                                </w:p>
                                <w:p w14:paraId="68B62762">
                                  <w:pPr>
                                    <w:widowControl/>
                                    <w:jc w:val="center"/>
                                    <w:rPr>
                                      <w:rFonts w:ascii="仿宋" w:hAnsi="仿宋" w:eastAsia="仿宋" w:cs="宋体"/>
                                      <w:b/>
                                      <w:bCs/>
                                      <w:color w:val="000000"/>
                                      <w:kern w:val="0"/>
                                      <w:sz w:val="24"/>
                                      <w:szCs w:val="22"/>
                                    </w:rPr>
                                  </w:pPr>
                                  <w:r>
                                    <w:rPr>
                                      <w:rFonts w:ascii="仿宋" w:hAnsi="仿宋" w:eastAsia="仿宋" w:cs="宋体"/>
                                      <w:b/>
                                      <w:bCs/>
                                      <w:color w:val="000000"/>
                                      <w:kern w:val="0"/>
                                      <w:sz w:val="24"/>
                                      <w:szCs w:val="22"/>
                                    </w:rPr>
                                    <w:t>说明</w:t>
                                  </w:r>
                                </w:p>
                              </w:tc>
                            </w:tr>
                            <w:tr w14:paraId="13ED06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0950CB8D">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17B1EBAA">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623227E6">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3F07C8D7">
                                  <w:pPr>
                                    <w:widowControl/>
                                    <w:jc w:val="left"/>
                                    <w:rPr>
                                      <w:rFonts w:ascii="仿宋" w:hAnsi="仿宋" w:eastAsia="仿宋" w:cs="宋体"/>
                                      <w:color w:val="000000"/>
                                      <w:kern w:val="0"/>
                                      <w:sz w:val="24"/>
                                      <w:szCs w:val="22"/>
                                    </w:rPr>
                                  </w:pPr>
                                </w:p>
                              </w:tc>
                            </w:tr>
                            <w:tr w14:paraId="4A2A68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6473D6D">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4320A68B">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51A4F106">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08F60231">
                                  <w:pPr>
                                    <w:widowControl/>
                                    <w:jc w:val="left"/>
                                    <w:rPr>
                                      <w:rFonts w:ascii="仿宋" w:hAnsi="仿宋" w:eastAsia="仿宋" w:cs="宋体"/>
                                      <w:color w:val="000000"/>
                                      <w:kern w:val="0"/>
                                      <w:sz w:val="24"/>
                                      <w:szCs w:val="22"/>
                                    </w:rPr>
                                  </w:pPr>
                                </w:p>
                              </w:tc>
                            </w:tr>
                            <w:tr w14:paraId="33417E2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BFEB715">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5408C2DA">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1CEAA971">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449F2D90">
                                  <w:pPr>
                                    <w:widowControl/>
                                    <w:jc w:val="left"/>
                                    <w:rPr>
                                      <w:rFonts w:ascii="仿宋" w:hAnsi="仿宋" w:eastAsia="仿宋" w:cs="宋体"/>
                                      <w:color w:val="000000"/>
                                      <w:kern w:val="0"/>
                                      <w:sz w:val="24"/>
                                      <w:szCs w:val="22"/>
                                    </w:rPr>
                                  </w:pPr>
                                </w:p>
                              </w:tc>
                            </w:tr>
                            <w:tr w14:paraId="4F24B5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12F9BB21">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28ED790D">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496026A0">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5C74F2BA">
                                  <w:pPr>
                                    <w:widowControl/>
                                    <w:jc w:val="left"/>
                                    <w:rPr>
                                      <w:rFonts w:ascii="仿宋" w:hAnsi="仿宋" w:eastAsia="仿宋" w:cs="宋体"/>
                                      <w:color w:val="000000"/>
                                      <w:kern w:val="0"/>
                                      <w:sz w:val="24"/>
                                      <w:szCs w:val="22"/>
                                    </w:rPr>
                                  </w:pPr>
                                </w:p>
                              </w:tc>
                            </w:tr>
                            <w:tr w14:paraId="58E9B2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7F4CB919">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6E4B0AFC">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488630E5">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4CB1A103">
                                  <w:pPr>
                                    <w:widowControl/>
                                    <w:jc w:val="left"/>
                                    <w:rPr>
                                      <w:rFonts w:ascii="仿宋" w:hAnsi="仿宋" w:eastAsia="仿宋" w:cs="宋体"/>
                                      <w:color w:val="000000"/>
                                      <w:kern w:val="0"/>
                                      <w:sz w:val="24"/>
                                      <w:szCs w:val="22"/>
                                    </w:rPr>
                                  </w:pPr>
                                </w:p>
                              </w:tc>
                            </w:tr>
                            <w:tr w14:paraId="5AB473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033BE9A6">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6</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2ADF1344">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57E7FD64">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1090533B">
                                  <w:pPr>
                                    <w:widowControl/>
                                    <w:jc w:val="left"/>
                                    <w:rPr>
                                      <w:rFonts w:ascii="仿宋" w:hAnsi="仿宋" w:eastAsia="仿宋" w:cs="宋体"/>
                                      <w:color w:val="000000"/>
                                      <w:kern w:val="0"/>
                                      <w:sz w:val="24"/>
                                      <w:szCs w:val="22"/>
                                    </w:rPr>
                                  </w:pPr>
                                </w:p>
                              </w:tc>
                            </w:tr>
                            <w:tr w14:paraId="7484DC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8056F99">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7</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62735B52">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699FCD10">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51C76515">
                                  <w:pPr>
                                    <w:widowControl/>
                                    <w:jc w:val="left"/>
                                    <w:rPr>
                                      <w:rFonts w:ascii="仿宋" w:hAnsi="仿宋" w:eastAsia="仿宋" w:cs="宋体"/>
                                      <w:color w:val="000000"/>
                                      <w:kern w:val="0"/>
                                      <w:sz w:val="24"/>
                                      <w:szCs w:val="22"/>
                                    </w:rPr>
                                  </w:pPr>
                                </w:p>
                              </w:tc>
                            </w:tr>
                            <w:tr w14:paraId="265E12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425B6A91">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6022EA8A">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5F296576">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07149F4E">
                                  <w:pPr>
                                    <w:widowControl/>
                                    <w:jc w:val="left"/>
                                    <w:rPr>
                                      <w:rFonts w:ascii="仿宋" w:hAnsi="仿宋" w:eastAsia="仿宋" w:cs="宋体"/>
                                      <w:color w:val="000000"/>
                                      <w:kern w:val="0"/>
                                      <w:sz w:val="24"/>
                                      <w:szCs w:val="22"/>
                                    </w:rPr>
                                  </w:pPr>
                                </w:p>
                              </w:tc>
                            </w:tr>
                            <w:tr w14:paraId="4CA682F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ADC934B">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450507A1">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710B2DCF">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1D6DE266">
                                  <w:pPr>
                                    <w:widowControl/>
                                    <w:jc w:val="left"/>
                                    <w:rPr>
                                      <w:rFonts w:ascii="仿宋" w:hAnsi="仿宋" w:eastAsia="仿宋" w:cs="宋体"/>
                                      <w:color w:val="000000"/>
                                      <w:kern w:val="0"/>
                                      <w:sz w:val="24"/>
                                      <w:szCs w:val="22"/>
                                    </w:rPr>
                                  </w:pPr>
                                </w:p>
                              </w:tc>
                            </w:tr>
                            <w:tr w14:paraId="6567A8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D35ED29">
                                  <w:pPr>
                                    <w:widowControl/>
                                    <w:jc w:val="center"/>
                                    <w:rPr>
                                      <w:rFonts w:ascii="仿宋" w:hAnsi="仿宋" w:eastAsia="仿宋" w:cs="宋体"/>
                                      <w:color w:val="000000"/>
                                      <w:kern w:val="0"/>
                                      <w:sz w:val="24"/>
                                      <w:szCs w:val="22"/>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11489298">
                                  <w:pPr>
                                    <w:widowControl/>
                                    <w:jc w:val="left"/>
                                    <w:rPr>
                                      <w:rFonts w:ascii="仿宋" w:hAnsi="仿宋" w:eastAsia="仿宋" w:cs="宋体"/>
                                      <w:color w:val="000000"/>
                                      <w:kern w:val="0"/>
                                      <w:sz w:val="24"/>
                                      <w:szCs w:val="22"/>
                                    </w:rPr>
                                  </w:pPr>
                                  <w:r>
                                    <w:rPr>
                                      <w:rFonts w:hint="eastAsia" w:ascii="仿宋" w:hAnsi="仿宋" w:eastAsia="仿宋"/>
                                      <w:color w:val="000000"/>
                                      <w:sz w:val="24"/>
                                      <w:szCs w:val="22"/>
                                    </w:rPr>
                                    <w:t>……</w:t>
                                  </w:r>
                                </w:p>
                              </w:tc>
                              <w:tc>
                                <w:tcPr>
                                  <w:tcW w:w="2282" w:type="dxa"/>
                                  <w:tcBorders>
                                    <w:top w:val="single" w:color="000000" w:sz="4" w:space="0"/>
                                    <w:left w:val="single" w:color="000000" w:sz="4" w:space="0"/>
                                    <w:bottom w:val="single" w:color="000000" w:sz="4" w:space="0"/>
                                    <w:right w:val="single" w:color="auto" w:sz="4" w:space="0"/>
                                  </w:tcBorders>
                                  <w:noWrap/>
                                  <w:vAlign w:val="center"/>
                                </w:tcPr>
                                <w:p w14:paraId="50B08ADB">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2619D666">
                                  <w:pPr>
                                    <w:widowControl/>
                                    <w:jc w:val="left"/>
                                    <w:rPr>
                                      <w:rFonts w:ascii="仿宋" w:hAnsi="仿宋" w:eastAsia="仿宋" w:cs="宋体"/>
                                      <w:color w:val="000000"/>
                                      <w:kern w:val="0"/>
                                      <w:sz w:val="24"/>
                                      <w:szCs w:val="22"/>
                                    </w:rPr>
                                  </w:pPr>
                                </w:p>
                              </w:tc>
                            </w:tr>
                          </w:tbl>
                          <w:p w14:paraId="73E2479C">
                            <w:pPr>
                              <w:widowControl/>
                              <w:spacing w:line="360" w:lineRule="auto"/>
                              <w:jc w:val="center"/>
                              <w:rPr>
                                <w:rFonts w:ascii="仿宋_GB2312" w:hAnsi="仿宋_GB2312" w:eastAsia="仿宋_GB2312"/>
                                <w:bCs/>
                                <w:kern w:val="0"/>
                                <w:sz w:val="24"/>
                                <w:szCs w:val="22"/>
                              </w:rPr>
                            </w:pPr>
                            <w:r>
                              <w:rPr>
                                <w:rFonts w:hint="eastAsia" w:ascii="仿宋_GB2312" w:hAnsi="仿宋_GB2312" w:eastAsia="仿宋_GB2312"/>
                                <w:bCs/>
                                <w:kern w:val="0"/>
                                <w:sz w:val="24"/>
                                <w:szCs w:val="22"/>
                              </w:rPr>
                              <w:t xml:space="preserve"> </w:t>
                            </w:r>
                            <w:r>
                              <w:rPr>
                                <w:rFonts w:ascii="仿宋_GB2312" w:hAnsi="仿宋_GB2312" w:eastAsia="仿宋_GB2312"/>
                                <w:bCs/>
                                <w:kern w:val="0"/>
                                <w:sz w:val="24"/>
                                <w:szCs w:val="22"/>
                              </w:rPr>
                              <w:t xml:space="preserve">                     </w:t>
                            </w:r>
                          </w:p>
                          <w:p w14:paraId="3C055399">
                            <w:pPr>
                              <w:widowControl/>
                              <w:spacing w:line="360" w:lineRule="auto"/>
                              <w:jc w:val="center"/>
                              <w:rPr>
                                <w:rFonts w:ascii="仿宋_GB2312" w:hAnsi="仿宋_GB2312" w:eastAsia="仿宋_GB2312"/>
                                <w:bCs/>
                                <w:kern w:val="0"/>
                                <w:sz w:val="24"/>
                                <w:szCs w:val="22"/>
                              </w:rPr>
                            </w:pPr>
                            <w:r>
                              <w:rPr>
                                <w:rFonts w:hint="eastAsia" w:ascii="仿宋_GB2312" w:hAnsi="仿宋_GB2312" w:eastAsia="仿宋_GB2312"/>
                                <w:bCs/>
                                <w:kern w:val="0"/>
                                <w:sz w:val="24"/>
                                <w:szCs w:val="22"/>
                              </w:rPr>
                              <w:t xml:space="preserve"> </w:t>
                            </w:r>
                            <w:r>
                              <w:rPr>
                                <w:rFonts w:ascii="仿宋_GB2312" w:hAnsi="仿宋_GB2312" w:eastAsia="仿宋_GB2312"/>
                                <w:bCs/>
                                <w:kern w:val="0"/>
                                <w:sz w:val="24"/>
                                <w:szCs w:val="22"/>
                              </w:rPr>
                              <w:t xml:space="preserve">                    </w:t>
                            </w:r>
                          </w:p>
                          <w:p w14:paraId="334AAAFA">
                            <w:pPr>
                              <w:widowControl/>
                              <w:spacing w:line="360" w:lineRule="auto"/>
                              <w:jc w:val="center"/>
                              <w:rPr>
                                <w:rFonts w:ascii="仿宋_GB2312" w:hAnsi="仿宋_GB2312" w:eastAsia="仿宋_GB2312"/>
                                <w:bCs/>
                                <w:kern w:val="0"/>
                                <w:sz w:val="24"/>
                                <w:szCs w:val="22"/>
                              </w:rPr>
                            </w:pP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批准日期：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年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月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日</w:t>
                            </w:r>
                          </w:p>
                          <w:p w14:paraId="0011FE40">
                            <w:pPr>
                              <w:widowControl/>
                              <w:spacing w:line="360" w:lineRule="auto"/>
                              <w:jc w:val="center"/>
                              <w:rPr>
                                <w:rFonts w:ascii="仿宋_GB2312" w:hAnsi="仿宋_GB2312" w:eastAsia="仿宋_GB2312"/>
                                <w:bCs/>
                                <w:kern w:val="0"/>
                                <w:sz w:val="24"/>
                                <w:szCs w:val="22"/>
                              </w:rPr>
                            </w:pPr>
                            <w:r>
                              <w:rPr>
                                <w:rFonts w:hint="eastAsia" w:ascii="仿宋_GB2312" w:hAnsi="仿宋_GB2312" w:eastAsia="仿宋_GB2312"/>
                                <w:bCs/>
                                <w:kern w:val="0"/>
                                <w:sz w:val="24"/>
                                <w:szCs w:val="22"/>
                              </w:rPr>
                              <w:t xml:space="preserve">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（盖章）</w:t>
                            </w:r>
                          </w:p>
                          <w:p w14:paraId="16E76C82">
                            <w:pPr>
                              <w:widowControl/>
                              <w:spacing w:line="360" w:lineRule="auto"/>
                              <w:jc w:val="center"/>
                              <w:rPr>
                                <w:rFonts w:ascii="仿宋_GB2312" w:hAnsi="Calibri" w:eastAsia="仿宋_GB2312"/>
                                <w:b/>
                                <w:kern w:val="0"/>
                                <w:sz w:val="24"/>
                                <w:szCs w:val="22"/>
                              </w:rPr>
                            </w:pPr>
                          </w:p>
                          <w:p w14:paraId="389A2FD3">
                            <w:pPr>
                              <w:widowControl/>
                              <w:spacing w:line="360" w:lineRule="auto"/>
                              <w:jc w:val="center"/>
                              <w:rPr>
                                <w:rFonts w:ascii="Calibri" w:hAnsi="Calibri"/>
                                <w:szCs w:val="22"/>
                              </w:rPr>
                            </w:pPr>
                          </w:p>
                        </w:txbxContent>
                      </wps:txbx>
                      <wps:bodyPr wrap="square" upright="1">
                        <a:noAutofit/>
                      </wps:bodyPr>
                    </wps:wsp>
                  </a:graphicData>
                </a:graphic>
              </wp:anchor>
            </w:drawing>
          </mc:Choice>
          <mc:Fallback>
            <w:pict>
              <v:shape id="_x0000_s1026" o:spid="_x0000_s1026" o:spt="202" type="#_x0000_t202" style="position:absolute;left:0pt;margin-left:335.5pt;margin-top:3.8pt;height:420.25pt;width:376.85pt;z-index:251664384;mso-width-relative:page;mso-height-relative:page;" fillcolor="#FFFFFF" filled="t" stroked="t" coordsize="21600,21600" o:gfxdata="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Txui2AAAAAoBAAAPAAAAAAAAAAEAIAAAACIAAABkcnMvZG93bnJldi54bWxQSwEC&#10;FAAUAAAACACHTuJA48gfZC0CAAB/BAAADgAAAAAAAAABACAAAAAnAQAAZHJzL2Uyb0RvYy54bWxQ&#10;SwUGAAAAAAYABgBZAQAAxgUAAAAA&#10;">
                <v:fill on="t" focussize="0,0"/>
                <v:stroke color="#FFFFFF" joinstyle="miter"/>
                <v:imagedata o:title=""/>
                <o:lock v:ext="edit" aspectratio="f"/>
                <v:textbox>
                  <w:txbxContent>
                    <w:p w14:paraId="51DF7455">
                      <w:pPr>
                        <w:adjustRightInd w:val="0"/>
                        <w:snapToGrid w:val="0"/>
                        <w:rPr>
                          <w:rFonts w:ascii="黑体" w:hAnsi="黑体" w:eastAsia="黑体"/>
                          <w:b/>
                          <w:sz w:val="32"/>
                          <w:szCs w:val="32"/>
                        </w:rPr>
                      </w:pPr>
                      <w:r>
                        <w:rPr>
                          <w:rFonts w:hint="eastAsia" w:ascii="黑体" w:hAnsi="黑体" w:eastAsia="黑体"/>
                          <w:b/>
                          <w:sz w:val="32"/>
                          <w:szCs w:val="32"/>
                        </w:rPr>
                        <w:t>资质证书副本附表</w:t>
                      </w:r>
                    </w:p>
                    <w:p w14:paraId="07738F08">
                      <w:pPr>
                        <w:pStyle w:val="3"/>
                        <w:ind w:firstLine="640"/>
                        <w:rPr>
                          <w:rFonts w:hint="eastAsia"/>
                        </w:rPr>
                      </w:pPr>
                    </w:p>
                    <w:p w14:paraId="10436E41">
                      <w:pPr>
                        <w:adjustRightInd w:val="0"/>
                        <w:snapToGrid w:val="0"/>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资质认定的检测项目</w:t>
                      </w:r>
                    </w:p>
                    <w:p w14:paraId="4F6F9025">
                      <w:pPr>
                        <w:adjustRightInd w:val="0"/>
                        <w:snapToGrid w:val="0"/>
                        <w:jc w:val="center"/>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（第二类业务范围）</w:t>
                      </w:r>
                    </w:p>
                    <w:tbl>
                      <w:tblPr>
                        <w:tblStyle w:val="7"/>
                        <w:tblW w:w="6216"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09"/>
                        <w:gridCol w:w="1659"/>
                        <w:gridCol w:w="2282"/>
                        <w:gridCol w:w="966"/>
                      </w:tblGrid>
                      <w:tr w14:paraId="301AD7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24" w:hRule="atLeast"/>
                          <w:jc w:val="center"/>
                        </w:trPr>
                        <w:tc>
                          <w:tcPr>
                            <w:tcW w:w="13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C7353">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项目编号</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8EDE0">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检测项目</w:t>
                            </w:r>
                          </w:p>
                        </w:tc>
                        <w:tc>
                          <w:tcPr>
                            <w:tcW w:w="228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3BEB0E7">
                            <w:pPr>
                              <w:widowControl/>
                              <w:jc w:val="center"/>
                              <w:rPr>
                                <w:rFonts w:ascii="仿宋" w:hAnsi="仿宋" w:eastAsia="仿宋" w:cs="宋体"/>
                                <w:b/>
                                <w:bCs/>
                                <w:color w:val="000000"/>
                                <w:kern w:val="0"/>
                                <w:sz w:val="24"/>
                                <w:szCs w:val="22"/>
                              </w:rPr>
                            </w:pPr>
                            <w:r>
                              <w:rPr>
                                <w:rFonts w:hint="eastAsia" w:ascii="仿宋" w:hAnsi="仿宋" w:eastAsia="仿宋" w:cs="宋体"/>
                                <w:b/>
                                <w:bCs/>
                                <w:color w:val="000000"/>
                                <w:kern w:val="0"/>
                                <w:sz w:val="24"/>
                                <w:szCs w:val="22"/>
                              </w:rPr>
                              <w:t>标准名称（编号）</w:t>
                            </w:r>
                            <w:r>
                              <w:rPr>
                                <w:rFonts w:ascii="仿宋" w:hAnsi="仿宋" w:eastAsia="仿宋" w:cs="宋体"/>
                                <w:b/>
                                <w:bCs/>
                                <w:color w:val="000000"/>
                                <w:kern w:val="0"/>
                                <w:sz w:val="24"/>
                                <w:szCs w:val="22"/>
                              </w:rPr>
                              <w:t xml:space="preserve"> </w:t>
                            </w:r>
                          </w:p>
                        </w:tc>
                        <w:tc>
                          <w:tcPr>
                            <w:tcW w:w="966"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59F8682E">
                            <w:pPr>
                              <w:widowControl/>
                              <w:jc w:val="center"/>
                              <w:rPr>
                                <w:rFonts w:ascii="仿宋" w:hAnsi="仿宋" w:eastAsia="仿宋" w:cs="宋体"/>
                                <w:b/>
                                <w:bCs/>
                                <w:color w:val="000000"/>
                                <w:kern w:val="0"/>
                                <w:sz w:val="24"/>
                                <w:szCs w:val="22"/>
                              </w:rPr>
                            </w:pPr>
                            <w:r>
                              <w:rPr>
                                <w:rFonts w:ascii="仿宋" w:hAnsi="仿宋" w:eastAsia="仿宋" w:cs="宋体"/>
                                <w:b/>
                                <w:bCs/>
                                <w:color w:val="000000"/>
                                <w:kern w:val="0"/>
                                <w:sz w:val="24"/>
                                <w:szCs w:val="22"/>
                              </w:rPr>
                              <w:t>限制</w:t>
                            </w:r>
                          </w:p>
                          <w:p w14:paraId="68B62762">
                            <w:pPr>
                              <w:widowControl/>
                              <w:jc w:val="center"/>
                              <w:rPr>
                                <w:rFonts w:ascii="仿宋" w:hAnsi="仿宋" w:eastAsia="仿宋" w:cs="宋体"/>
                                <w:b/>
                                <w:bCs/>
                                <w:color w:val="000000"/>
                                <w:kern w:val="0"/>
                                <w:sz w:val="24"/>
                                <w:szCs w:val="22"/>
                              </w:rPr>
                            </w:pPr>
                            <w:r>
                              <w:rPr>
                                <w:rFonts w:ascii="仿宋" w:hAnsi="仿宋" w:eastAsia="仿宋" w:cs="宋体"/>
                                <w:b/>
                                <w:bCs/>
                                <w:color w:val="000000"/>
                                <w:kern w:val="0"/>
                                <w:sz w:val="24"/>
                                <w:szCs w:val="22"/>
                              </w:rPr>
                              <w:t>说明</w:t>
                            </w:r>
                          </w:p>
                        </w:tc>
                      </w:tr>
                      <w:tr w14:paraId="13ED06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0950CB8D">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1</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17B1EBAA">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623227E6">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3F07C8D7">
                            <w:pPr>
                              <w:widowControl/>
                              <w:jc w:val="left"/>
                              <w:rPr>
                                <w:rFonts w:ascii="仿宋" w:hAnsi="仿宋" w:eastAsia="仿宋" w:cs="宋体"/>
                                <w:color w:val="000000"/>
                                <w:kern w:val="0"/>
                                <w:sz w:val="24"/>
                                <w:szCs w:val="22"/>
                              </w:rPr>
                            </w:pPr>
                          </w:p>
                        </w:tc>
                      </w:tr>
                      <w:tr w14:paraId="4A2A684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6473D6D">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2</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4320A68B">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51A4F106">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08F60231">
                            <w:pPr>
                              <w:widowControl/>
                              <w:jc w:val="left"/>
                              <w:rPr>
                                <w:rFonts w:ascii="仿宋" w:hAnsi="仿宋" w:eastAsia="仿宋" w:cs="宋体"/>
                                <w:color w:val="000000"/>
                                <w:kern w:val="0"/>
                                <w:sz w:val="24"/>
                                <w:szCs w:val="22"/>
                              </w:rPr>
                            </w:pPr>
                          </w:p>
                        </w:tc>
                      </w:tr>
                      <w:tr w14:paraId="33417E2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BFEB715">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3</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5408C2DA">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1CEAA971">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449F2D90">
                            <w:pPr>
                              <w:widowControl/>
                              <w:jc w:val="left"/>
                              <w:rPr>
                                <w:rFonts w:ascii="仿宋" w:hAnsi="仿宋" w:eastAsia="仿宋" w:cs="宋体"/>
                                <w:color w:val="000000"/>
                                <w:kern w:val="0"/>
                                <w:sz w:val="24"/>
                                <w:szCs w:val="22"/>
                              </w:rPr>
                            </w:pPr>
                          </w:p>
                        </w:tc>
                      </w:tr>
                      <w:tr w14:paraId="4F24B5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12F9BB21">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4</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28ED790D">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496026A0">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5C74F2BA">
                            <w:pPr>
                              <w:widowControl/>
                              <w:jc w:val="left"/>
                              <w:rPr>
                                <w:rFonts w:ascii="仿宋" w:hAnsi="仿宋" w:eastAsia="仿宋" w:cs="宋体"/>
                                <w:color w:val="000000"/>
                                <w:kern w:val="0"/>
                                <w:sz w:val="24"/>
                                <w:szCs w:val="22"/>
                              </w:rPr>
                            </w:pPr>
                          </w:p>
                        </w:tc>
                      </w:tr>
                      <w:tr w14:paraId="58E9B2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7F4CB919">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5</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6E4B0AFC">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488630E5">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4CB1A103">
                            <w:pPr>
                              <w:widowControl/>
                              <w:jc w:val="left"/>
                              <w:rPr>
                                <w:rFonts w:ascii="仿宋" w:hAnsi="仿宋" w:eastAsia="仿宋" w:cs="宋体"/>
                                <w:color w:val="000000"/>
                                <w:kern w:val="0"/>
                                <w:sz w:val="24"/>
                                <w:szCs w:val="22"/>
                              </w:rPr>
                            </w:pPr>
                          </w:p>
                        </w:tc>
                      </w:tr>
                      <w:tr w14:paraId="5AB473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033BE9A6">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6</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2ADF1344">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57E7FD64">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1090533B">
                            <w:pPr>
                              <w:widowControl/>
                              <w:jc w:val="left"/>
                              <w:rPr>
                                <w:rFonts w:ascii="仿宋" w:hAnsi="仿宋" w:eastAsia="仿宋" w:cs="宋体"/>
                                <w:color w:val="000000"/>
                                <w:kern w:val="0"/>
                                <w:sz w:val="24"/>
                                <w:szCs w:val="22"/>
                              </w:rPr>
                            </w:pPr>
                          </w:p>
                        </w:tc>
                      </w:tr>
                      <w:tr w14:paraId="7484DC3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8056F99">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7</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62735B52">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699FCD10">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51C76515">
                            <w:pPr>
                              <w:widowControl/>
                              <w:jc w:val="left"/>
                              <w:rPr>
                                <w:rFonts w:ascii="仿宋" w:hAnsi="仿宋" w:eastAsia="仿宋" w:cs="宋体"/>
                                <w:color w:val="000000"/>
                                <w:kern w:val="0"/>
                                <w:sz w:val="24"/>
                                <w:szCs w:val="22"/>
                              </w:rPr>
                            </w:pPr>
                          </w:p>
                        </w:tc>
                      </w:tr>
                      <w:tr w14:paraId="265E122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425B6A91">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8</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6022EA8A">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5F296576">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07149F4E">
                            <w:pPr>
                              <w:widowControl/>
                              <w:jc w:val="left"/>
                              <w:rPr>
                                <w:rFonts w:ascii="仿宋" w:hAnsi="仿宋" w:eastAsia="仿宋" w:cs="宋体"/>
                                <w:color w:val="000000"/>
                                <w:kern w:val="0"/>
                                <w:sz w:val="24"/>
                                <w:szCs w:val="22"/>
                              </w:rPr>
                            </w:pPr>
                          </w:p>
                        </w:tc>
                      </w:tr>
                      <w:tr w14:paraId="4CA682F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5ADC934B">
                            <w:pPr>
                              <w:widowControl/>
                              <w:jc w:val="center"/>
                              <w:rPr>
                                <w:rFonts w:ascii="仿宋" w:hAnsi="仿宋" w:eastAsia="仿宋" w:cs="宋体"/>
                                <w:color w:val="000000"/>
                                <w:kern w:val="0"/>
                                <w:sz w:val="24"/>
                                <w:szCs w:val="22"/>
                              </w:rPr>
                            </w:pPr>
                            <w:r>
                              <w:rPr>
                                <w:rFonts w:hint="eastAsia" w:ascii="仿宋" w:hAnsi="仿宋" w:eastAsia="仿宋" w:cs="宋体"/>
                                <w:color w:val="000000"/>
                                <w:kern w:val="0"/>
                                <w:sz w:val="24"/>
                                <w:szCs w:val="22"/>
                              </w:rPr>
                              <w:t>9</w:t>
                            </w: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450507A1">
                            <w:pPr>
                              <w:widowControl/>
                              <w:jc w:val="left"/>
                              <w:rPr>
                                <w:rFonts w:ascii="仿宋" w:hAnsi="仿宋" w:eastAsia="仿宋" w:cs="宋体"/>
                                <w:color w:val="000000"/>
                                <w:kern w:val="0"/>
                                <w:sz w:val="24"/>
                                <w:szCs w:val="22"/>
                              </w:rPr>
                            </w:pPr>
                          </w:p>
                        </w:tc>
                        <w:tc>
                          <w:tcPr>
                            <w:tcW w:w="2282" w:type="dxa"/>
                            <w:tcBorders>
                              <w:top w:val="single" w:color="000000" w:sz="4" w:space="0"/>
                              <w:left w:val="single" w:color="000000" w:sz="4" w:space="0"/>
                              <w:bottom w:val="single" w:color="000000" w:sz="4" w:space="0"/>
                              <w:right w:val="single" w:color="auto" w:sz="4" w:space="0"/>
                            </w:tcBorders>
                            <w:noWrap/>
                            <w:vAlign w:val="center"/>
                          </w:tcPr>
                          <w:p w14:paraId="710B2DCF">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1D6DE266">
                            <w:pPr>
                              <w:widowControl/>
                              <w:jc w:val="left"/>
                              <w:rPr>
                                <w:rFonts w:ascii="仿宋" w:hAnsi="仿宋" w:eastAsia="仿宋" w:cs="宋体"/>
                                <w:color w:val="000000"/>
                                <w:kern w:val="0"/>
                                <w:sz w:val="24"/>
                                <w:szCs w:val="22"/>
                              </w:rPr>
                            </w:pPr>
                          </w:p>
                        </w:tc>
                      </w:tr>
                      <w:tr w14:paraId="6567A8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1309" w:type="dxa"/>
                            <w:tcBorders>
                              <w:top w:val="single" w:color="000000" w:sz="4" w:space="0"/>
                              <w:left w:val="single" w:color="000000" w:sz="4" w:space="0"/>
                              <w:bottom w:val="single" w:color="000000" w:sz="4" w:space="0"/>
                              <w:right w:val="single" w:color="000000" w:sz="4" w:space="0"/>
                            </w:tcBorders>
                            <w:noWrap w:val="0"/>
                            <w:vAlign w:val="center"/>
                          </w:tcPr>
                          <w:p w14:paraId="2D35ED29">
                            <w:pPr>
                              <w:widowControl/>
                              <w:jc w:val="center"/>
                              <w:rPr>
                                <w:rFonts w:ascii="仿宋" w:hAnsi="仿宋" w:eastAsia="仿宋" w:cs="宋体"/>
                                <w:color w:val="000000"/>
                                <w:kern w:val="0"/>
                                <w:sz w:val="24"/>
                                <w:szCs w:val="22"/>
                              </w:rPr>
                            </w:pPr>
                          </w:p>
                        </w:tc>
                        <w:tc>
                          <w:tcPr>
                            <w:tcW w:w="1659" w:type="dxa"/>
                            <w:tcBorders>
                              <w:top w:val="single" w:color="000000" w:sz="4" w:space="0"/>
                              <w:left w:val="single" w:color="000000" w:sz="4" w:space="0"/>
                              <w:bottom w:val="single" w:color="000000" w:sz="4" w:space="0"/>
                              <w:right w:val="single" w:color="000000" w:sz="4" w:space="0"/>
                            </w:tcBorders>
                            <w:noWrap w:val="0"/>
                            <w:vAlign w:val="center"/>
                          </w:tcPr>
                          <w:p w14:paraId="11489298">
                            <w:pPr>
                              <w:widowControl/>
                              <w:jc w:val="left"/>
                              <w:rPr>
                                <w:rFonts w:ascii="仿宋" w:hAnsi="仿宋" w:eastAsia="仿宋" w:cs="宋体"/>
                                <w:color w:val="000000"/>
                                <w:kern w:val="0"/>
                                <w:sz w:val="24"/>
                                <w:szCs w:val="22"/>
                              </w:rPr>
                            </w:pPr>
                            <w:r>
                              <w:rPr>
                                <w:rFonts w:hint="eastAsia" w:ascii="仿宋" w:hAnsi="仿宋" w:eastAsia="仿宋"/>
                                <w:color w:val="000000"/>
                                <w:sz w:val="24"/>
                                <w:szCs w:val="22"/>
                              </w:rPr>
                              <w:t>……</w:t>
                            </w:r>
                          </w:p>
                        </w:tc>
                        <w:tc>
                          <w:tcPr>
                            <w:tcW w:w="2282" w:type="dxa"/>
                            <w:tcBorders>
                              <w:top w:val="single" w:color="000000" w:sz="4" w:space="0"/>
                              <w:left w:val="single" w:color="000000" w:sz="4" w:space="0"/>
                              <w:bottom w:val="single" w:color="000000" w:sz="4" w:space="0"/>
                              <w:right w:val="single" w:color="auto" w:sz="4" w:space="0"/>
                            </w:tcBorders>
                            <w:noWrap/>
                            <w:vAlign w:val="center"/>
                          </w:tcPr>
                          <w:p w14:paraId="50B08ADB">
                            <w:pPr>
                              <w:widowControl/>
                              <w:jc w:val="left"/>
                              <w:rPr>
                                <w:rFonts w:ascii="仿宋" w:hAnsi="仿宋" w:eastAsia="仿宋" w:cs="宋体"/>
                                <w:color w:val="000000"/>
                                <w:kern w:val="0"/>
                                <w:sz w:val="24"/>
                                <w:szCs w:val="22"/>
                              </w:rPr>
                            </w:pPr>
                          </w:p>
                        </w:tc>
                        <w:tc>
                          <w:tcPr>
                            <w:tcW w:w="966" w:type="dxa"/>
                            <w:tcBorders>
                              <w:top w:val="single" w:color="000000" w:sz="4" w:space="0"/>
                              <w:left w:val="single" w:color="auto" w:sz="4" w:space="0"/>
                              <w:bottom w:val="single" w:color="000000" w:sz="4" w:space="0"/>
                              <w:right w:val="single" w:color="auto" w:sz="4" w:space="0"/>
                            </w:tcBorders>
                            <w:noWrap/>
                            <w:vAlign w:val="center"/>
                          </w:tcPr>
                          <w:p w14:paraId="2619D666">
                            <w:pPr>
                              <w:widowControl/>
                              <w:jc w:val="left"/>
                              <w:rPr>
                                <w:rFonts w:ascii="仿宋" w:hAnsi="仿宋" w:eastAsia="仿宋" w:cs="宋体"/>
                                <w:color w:val="000000"/>
                                <w:kern w:val="0"/>
                                <w:sz w:val="24"/>
                                <w:szCs w:val="22"/>
                              </w:rPr>
                            </w:pPr>
                          </w:p>
                        </w:tc>
                      </w:tr>
                    </w:tbl>
                    <w:p w14:paraId="73E2479C">
                      <w:pPr>
                        <w:widowControl/>
                        <w:spacing w:line="360" w:lineRule="auto"/>
                        <w:jc w:val="center"/>
                        <w:rPr>
                          <w:rFonts w:ascii="仿宋_GB2312" w:hAnsi="仿宋_GB2312" w:eastAsia="仿宋_GB2312"/>
                          <w:bCs/>
                          <w:kern w:val="0"/>
                          <w:sz w:val="24"/>
                          <w:szCs w:val="22"/>
                        </w:rPr>
                      </w:pPr>
                      <w:r>
                        <w:rPr>
                          <w:rFonts w:hint="eastAsia" w:ascii="仿宋_GB2312" w:hAnsi="仿宋_GB2312" w:eastAsia="仿宋_GB2312"/>
                          <w:bCs/>
                          <w:kern w:val="0"/>
                          <w:sz w:val="24"/>
                          <w:szCs w:val="22"/>
                        </w:rPr>
                        <w:t xml:space="preserve"> </w:t>
                      </w:r>
                      <w:r>
                        <w:rPr>
                          <w:rFonts w:ascii="仿宋_GB2312" w:hAnsi="仿宋_GB2312" w:eastAsia="仿宋_GB2312"/>
                          <w:bCs/>
                          <w:kern w:val="0"/>
                          <w:sz w:val="24"/>
                          <w:szCs w:val="22"/>
                        </w:rPr>
                        <w:t xml:space="preserve">                     </w:t>
                      </w:r>
                    </w:p>
                    <w:p w14:paraId="3C055399">
                      <w:pPr>
                        <w:widowControl/>
                        <w:spacing w:line="360" w:lineRule="auto"/>
                        <w:jc w:val="center"/>
                        <w:rPr>
                          <w:rFonts w:ascii="仿宋_GB2312" w:hAnsi="仿宋_GB2312" w:eastAsia="仿宋_GB2312"/>
                          <w:bCs/>
                          <w:kern w:val="0"/>
                          <w:sz w:val="24"/>
                          <w:szCs w:val="22"/>
                        </w:rPr>
                      </w:pPr>
                      <w:r>
                        <w:rPr>
                          <w:rFonts w:hint="eastAsia" w:ascii="仿宋_GB2312" w:hAnsi="仿宋_GB2312" w:eastAsia="仿宋_GB2312"/>
                          <w:bCs/>
                          <w:kern w:val="0"/>
                          <w:sz w:val="24"/>
                          <w:szCs w:val="22"/>
                        </w:rPr>
                        <w:t xml:space="preserve"> </w:t>
                      </w:r>
                      <w:r>
                        <w:rPr>
                          <w:rFonts w:ascii="仿宋_GB2312" w:hAnsi="仿宋_GB2312" w:eastAsia="仿宋_GB2312"/>
                          <w:bCs/>
                          <w:kern w:val="0"/>
                          <w:sz w:val="24"/>
                          <w:szCs w:val="22"/>
                        </w:rPr>
                        <w:t xml:space="preserve">                    </w:t>
                      </w:r>
                    </w:p>
                    <w:p w14:paraId="334AAAFA">
                      <w:pPr>
                        <w:widowControl/>
                        <w:spacing w:line="360" w:lineRule="auto"/>
                        <w:jc w:val="center"/>
                        <w:rPr>
                          <w:rFonts w:ascii="仿宋_GB2312" w:hAnsi="仿宋_GB2312" w:eastAsia="仿宋_GB2312"/>
                          <w:bCs/>
                          <w:kern w:val="0"/>
                          <w:sz w:val="24"/>
                          <w:szCs w:val="22"/>
                        </w:rPr>
                      </w:pP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批准日期：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年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 xml:space="preserve">月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日</w:t>
                      </w:r>
                    </w:p>
                    <w:p w14:paraId="0011FE40">
                      <w:pPr>
                        <w:widowControl/>
                        <w:spacing w:line="360" w:lineRule="auto"/>
                        <w:jc w:val="center"/>
                        <w:rPr>
                          <w:rFonts w:ascii="仿宋_GB2312" w:hAnsi="仿宋_GB2312" w:eastAsia="仿宋_GB2312"/>
                          <w:bCs/>
                          <w:kern w:val="0"/>
                          <w:sz w:val="24"/>
                          <w:szCs w:val="22"/>
                        </w:rPr>
                      </w:pPr>
                      <w:r>
                        <w:rPr>
                          <w:rFonts w:hint="eastAsia" w:ascii="仿宋_GB2312" w:hAnsi="仿宋_GB2312" w:eastAsia="仿宋_GB2312"/>
                          <w:bCs/>
                          <w:kern w:val="0"/>
                          <w:sz w:val="24"/>
                          <w:szCs w:val="22"/>
                        </w:rPr>
                        <w:t xml:space="preserve"> </w:t>
                      </w:r>
                      <w:r>
                        <w:rPr>
                          <w:rFonts w:ascii="仿宋_GB2312" w:hAnsi="仿宋_GB2312" w:eastAsia="仿宋_GB2312"/>
                          <w:bCs/>
                          <w:kern w:val="0"/>
                          <w:sz w:val="24"/>
                          <w:szCs w:val="22"/>
                        </w:rPr>
                        <w:t xml:space="preserve">                     </w:t>
                      </w:r>
                      <w:r>
                        <w:rPr>
                          <w:rFonts w:hint="eastAsia" w:ascii="仿宋_GB2312" w:hAnsi="仿宋_GB2312" w:eastAsia="仿宋_GB2312"/>
                          <w:bCs/>
                          <w:kern w:val="0"/>
                          <w:sz w:val="24"/>
                          <w:szCs w:val="22"/>
                        </w:rPr>
                        <w:t>（盖章）</w:t>
                      </w:r>
                    </w:p>
                    <w:p w14:paraId="16E76C82">
                      <w:pPr>
                        <w:widowControl/>
                        <w:spacing w:line="360" w:lineRule="auto"/>
                        <w:jc w:val="center"/>
                        <w:rPr>
                          <w:rFonts w:ascii="仿宋_GB2312" w:hAnsi="Calibri" w:eastAsia="仿宋_GB2312"/>
                          <w:b/>
                          <w:kern w:val="0"/>
                          <w:sz w:val="24"/>
                          <w:szCs w:val="22"/>
                        </w:rPr>
                      </w:pPr>
                    </w:p>
                    <w:p w14:paraId="389A2FD3">
                      <w:pPr>
                        <w:widowControl/>
                        <w:spacing w:line="360" w:lineRule="auto"/>
                        <w:jc w:val="center"/>
                        <w:rPr>
                          <w:rFonts w:ascii="Calibri" w:hAnsi="Calibri"/>
                          <w:szCs w:val="22"/>
                        </w:rPr>
                      </w:pPr>
                    </w:p>
                  </w:txbxContent>
                </v:textbox>
              </v:shape>
            </w:pict>
          </mc:Fallback>
        </mc:AlternateContent>
      </w:r>
    </w:p>
    <w:p w14:paraId="14702C6A">
      <w:pPr>
        <w:adjustRightInd w:val="0"/>
        <w:snapToGrid w:val="0"/>
        <w:jc w:val="center"/>
        <w:rPr>
          <w:rFonts w:ascii="华文中宋" w:hAnsi="华文中宋" w:eastAsia="华文中宋"/>
          <w:b/>
          <w:color w:val="auto"/>
          <w:sz w:val="36"/>
          <w:szCs w:val="36"/>
          <w:highlight w:val="none"/>
        </w:rPr>
      </w:pPr>
    </w:p>
    <w:p w14:paraId="5D9D536E">
      <w:pPr>
        <w:adjustRightInd w:val="0"/>
        <w:snapToGrid w:val="0"/>
        <w:jc w:val="center"/>
        <w:rPr>
          <w:rFonts w:ascii="华文中宋" w:hAnsi="华文中宋" w:eastAsia="华文中宋"/>
          <w:b/>
          <w:color w:val="auto"/>
          <w:sz w:val="36"/>
          <w:szCs w:val="36"/>
          <w:highlight w:val="none"/>
        </w:rPr>
      </w:pPr>
    </w:p>
    <w:p w14:paraId="61886FA2">
      <w:pPr>
        <w:adjustRightInd w:val="0"/>
        <w:snapToGrid w:val="0"/>
        <w:jc w:val="center"/>
        <w:rPr>
          <w:rFonts w:ascii="华文中宋" w:hAnsi="华文中宋" w:eastAsia="华文中宋"/>
          <w:b/>
          <w:color w:val="auto"/>
          <w:sz w:val="36"/>
          <w:szCs w:val="36"/>
          <w:highlight w:val="none"/>
        </w:rPr>
      </w:pPr>
    </w:p>
    <w:p w14:paraId="4CE7B4BB">
      <w:pPr>
        <w:adjustRightInd w:val="0"/>
        <w:snapToGrid w:val="0"/>
        <w:jc w:val="center"/>
        <w:rPr>
          <w:rFonts w:ascii="华文中宋" w:hAnsi="华文中宋" w:eastAsia="华文中宋"/>
          <w:b/>
          <w:color w:val="auto"/>
          <w:sz w:val="36"/>
          <w:szCs w:val="36"/>
          <w:highlight w:val="none"/>
        </w:rPr>
      </w:pPr>
    </w:p>
    <w:p w14:paraId="04F69D51">
      <w:pPr>
        <w:adjustRightInd w:val="0"/>
        <w:snapToGrid w:val="0"/>
        <w:jc w:val="center"/>
        <w:rPr>
          <w:rFonts w:ascii="华文中宋" w:hAnsi="华文中宋" w:eastAsia="华文中宋"/>
          <w:b/>
          <w:color w:val="auto"/>
          <w:sz w:val="36"/>
          <w:szCs w:val="36"/>
          <w:highlight w:val="none"/>
        </w:rPr>
      </w:pPr>
    </w:p>
    <w:p w14:paraId="19986159">
      <w:pPr>
        <w:adjustRightInd w:val="0"/>
        <w:snapToGrid w:val="0"/>
        <w:jc w:val="center"/>
        <w:rPr>
          <w:rFonts w:ascii="华文中宋" w:hAnsi="华文中宋" w:eastAsia="华文中宋"/>
          <w:b/>
          <w:color w:val="auto"/>
          <w:sz w:val="36"/>
          <w:szCs w:val="36"/>
          <w:highlight w:val="none"/>
        </w:rPr>
      </w:pPr>
    </w:p>
    <w:p w14:paraId="672546BB">
      <w:pPr>
        <w:adjustRightInd w:val="0"/>
        <w:snapToGrid w:val="0"/>
        <w:jc w:val="center"/>
        <w:rPr>
          <w:rFonts w:ascii="华文中宋" w:hAnsi="华文中宋" w:eastAsia="华文中宋"/>
          <w:b/>
          <w:color w:val="auto"/>
          <w:sz w:val="36"/>
          <w:szCs w:val="36"/>
          <w:highlight w:val="none"/>
        </w:rPr>
      </w:pPr>
    </w:p>
    <w:p w14:paraId="096DD470">
      <w:pPr>
        <w:adjustRightInd w:val="0"/>
        <w:snapToGrid w:val="0"/>
        <w:jc w:val="center"/>
        <w:rPr>
          <w:rFonts w:ascii="华文中宋" w:hAnsi="华文中宋" w:eastAsia="华文中宋"/>
          <w:b/>
          <w:color w:val="auto"/>
          <w:sz w:val="36"/>
          <w:szCs w:val="36"/>
          <w:highlight w:val="none"/>
        </w:rPr>
      </w:pPr>
    </w:p>
    <w:p w14:paraId="0E1A0F79">
      <w:pPr>
        <w:adjustRightInd w:val="0"/>
        <w:snapToGrid w:val="0"/>
        <w:jc w:val="center"/>
        <w:rPr>
          <w:rFonts w:ascii="华文中宋" w:hAnsi="华文中宋" w:eastAsia="华文中宋"/>
          <w:b/>
          <w:color w:val="auto"/>
          <w:sz w:val="36"/>
          <w:szCs w:val="36"/>
          <w:highlight w:val="none"/>
        </w:rPr>
      </w:pPr>
    </w:p>
    <w:p w14:paraId="4D6929D4">
      <w:pPr>
        <w:adjustRightInd w:val="0"/>
        <w:snapToGrid w:val="0"/>
        <w:jc w:val="center"/>
        <w:rPr>
          <w:rFonts w:ascii="华文中宋" w:hAnsi="华文中宋" w:eastAsia="华文中宋"/>
          <w:b/>
          <w:color w:val="auto"/>
          <w:sz w:val="36"/>
          <w:szCs w:val="36"/>
          <w:highlight w:val="none"/>
        </w:rPr>
      </w:pPr>
    </w:p>
    <w:p w14:paraId="1A40C865">
      <w:pPr>
        <w:adjustRightInd w:val="0"/>
        <w:snapToGrid w:val="0"/>
        <w:jc w:val="center"/>
        <w:rPr>
          <w:rFonts w:ascii="华文中宋" w:hAnsi="华文中宋" w:eastAsia="华文中宋"/>
          <w:b/>
          <w:color w:val="auto"/>
          <w:sz w:val="36"/>
          <w:szCs w:val="36"/>
          <w:highlight w:val="none"/>
        </w:rPr>
      </w:pPr>
    </w:p>
    <w:p w14:paraId="32591C5A">
      <w:pPr>
        <w:adjustRightInd w:val="0"/>
        <w:snapToGrid w:val="0"/>
        <w:jc w:val="center"/>
        <w:rPr>
          <w:rFonts w:ascii="华文中宋" w:hAnsi="华文中宋" w:eastAsia="华文中宋"/>
          <w:b/>
          <w:color w:val="auto"/>
          <w:sz w:val="36"/>
          <w:szCs w:val="36"/>
          <w:highlight w:val="none"/>
        </w:rPr>
      </w:pPr>
    </w:p>
    <w:p w14:paraId="0AFCF111">
      <w:pPr>
        <w:adjustRightInd w:val="0"/>
        <w:snapToGrid w:val="0"/>
        <w:jc w:val="center"/>
        <w:rPr>
          <w:rFonts w:ascii="华文中宋" w:hAnsi="华文中宋" w:eastAsia="华文中宋"/>
          <w:b/>
          <w:color w:val="auto"/>
          <w:sz w:val="36"/>
          <w:szCs w:val="36"/>
          <w:highlight w:val="none"/>
        </w:rPr>
      </w:pPr>
    </w:p>
    <w:p w14:paraId="66BEB8F5">
      <w:pPr>
        <w:widowControl/>
        <w:jc w:val="left"/>
        <w:rPr>
          <w:rFonts w:ascii="华文中宋" w:hAnsi="华文中宋" w:eastAsia="华文中宋"/>
          <w:b/>
          <w:color w:val="auto"/>
          <w:sz w:val="40"/>
          <w:szCs w:val="40"/>
          <w:highlight w:val="none"/>
        </w:rPr>
        <w:sectPr>
          <w:type w:val="continuous"/>
          <w:pgSz w:w="16838" w:h="11906" w:orient="landscape"/>
          <w:pgMar w:top="1440" w:right="1800" w:bottom="1440" w:left="1800" w:header="851" w:footer="992" w:gutter="0"/>
          <w:pgNumType w:fmt="decimal"/>
          <w:cols w:space="720" w:num="1"/>
          <w:docGrid w:linePitch="435" w:charSpace="0"/>
        </w:sectPr>
      </w:pPr>
    </w:p>
    <w:p w14:paraId="04531677">
      <w:pPr>
        <w:widowControl/>
        <w:jc w:val="left"/>
        <w:rPr>
          <w:rFonts w:hint="eastAsia" w:ascii="方正小标宋简体" w:hAnsi="方正小标宋简体" w:eastAsia="方正小标宋简体" w:cs="方正小标宋简体"/>
          <w:b w:val="0"/>
          <w:bCs/>
          <w:color w:val="auto"/>
          <w:sz w:val="40"/>
          <w:szCs w:val="40"/>
          <w:highlight w:val="none"/>
        </w:rPr>
      </w:pPr>
    </w:p>
    <w:p w14:paraId="40F3040F">
      <w:pPr>
        <w:widowControl/>
        <w:spacing w:line="360" w:lineRule="auto"/>
        <w:ind w:left="480" w:right="200" w:hanging="480"/>
        <w:jc w:val="center"/>
        <w:rPr>
          <w:rFonts w:hint="eastAsia" w:ascii="方正小标宋简体" w:hAnsi="方正小标宋简体" w:eastAsia="方正小标宋简体" w:cs="方正小标宋简体"/>
          <w:b w:val="0"/>
          <w:bCs/>
          <w:color w:val="auto"/>
          <w:kern w:val="0"/>
          <w:sz w:val="36"/>
          <w:szCs w:val="36"/>
          <w:highlight w:val="none"/>
        </w:rPr>
      </w:pPr>
      <w:r>
        <w:rPr>
          <w:rFonts w:hint="eastAsia" w:ascii="方正小标宋简体" w:hAnsi="方正小标宋简体" w:eastAsia="方正小标宋简体" w:cs="方正小标宋简体"/>
          <w:b w:val="0"/>
          <w:bCs/>
          <w:color w:val="auto"/>
          <w:kern w:val="0"/>
          <w:sz w:val="36"/>
          <w:szCs w:val="36"/>
          <w:highlight w:val="none"/>
        </w:rPr>
        <w:t>资质证书（正本、副本）填写说明</w:t>
      </w:r>
    </w:p>
    <w:p w14:paraId="211F9A22">
      <w:pPr>
        <w:tabs>
          <w:tab w:val="center" w:pos="4153"/>
          <w:tab w:val="right" w:pos="8306"/>
        </w:tabs>
        <w:snapToGrid w:val="0"/>
        <w:jc w:val="left"/>
        <w:rPr>
          <w:rFonts w:ascii="Calibri" w:hAnsi="Calibri"/>
          <w:color w:val="auto"/>
          <w:sz w:val="18"/>
          <w:szCs w:val="18"/>
          <w:highlight w:val="none"/>
        </w:rPr>
      </w:pPr>
    </w:p>
    <w:p w14:paraId="471F4305">
      <w:pPr>
        <w:widowControl/>
        <w:spacing w:line="54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一、本证由资质认可机关填写。</w:t>
      </w:r>
    </w:p>
    <w:p w14:paraId="02420833">
      <w:pPr>
        <w:widowControl/>
        <w:spacing w:line="54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xml:space="preserve">二、正本、副本第2页由资质认可机关盖章。 </w:t>
      </w:r>
    </w:p>
    <w:p w14:paraId="65C8378B">
      <w:pPr>
        <w:widowControl/>
        <w:spacing w:line="54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三、正本及副本第2页的“（</w:t>
      </w:r>
      <w:r>
        <w:rPr>
          <w:rFonts w:hint="eastAsia" w:ascii="仿宋_GB2312" w:hAnsi="仿宋_GB2312" w:eastAsia="仿宋_GB2312" w:cs="仿宋_GB2312"/>
          <w:color w:val="auto"/>
          <w:kern w:val="0"/>
          <w:sz w:val="32"/>
          <w:szCs w:val="32"/>
          <w:highlight w:val="none"/>
          <w:lang w:eastAsia="zh-CN"/>
        </w:rPr>
        <w:t>皖</w:t>
      </w:r>
      <w:r>
        <w:rPr>
          <w:rFonts w:hint="eastAsia" w:ascii="仿宋_GB2312" w:hAnsi="仿宋_GB2312" w:eastAsia="仿宋_GB2312" w:cs="仿宋_GB2312"/>
          <w:color w:val="auto"/>
          <w:kern w:val="0"/>
          <w:sz w:val="32"/>
          <w:szCs w:val="32"/>
          <w:highlight w:val="none"/>
        </w:rPr>
        <w:t>）卫职技字（ ）第  号”，其中第二个“（ ）”填发证年份，如“2021”。</w:t>
      </w:r>
    </w:p>
    <w:p w14:paraId="50378635">
      <w:pPr>
        <w:widowControl/>
        <w:spacing w:line="54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四、正本及副本第2页的“业务范围”包括：第一类：采矿业；化工、石化及医药；冶金、建材；机械制造、电力、纺织、建筑和交通运输等行业领域。第二类：核设施；核技术工业应用。</w:t>
      </w:r>
    </w:p>
    <w:p w14:paraId="6F440D8A">
      <w:pPr>
        <w:widowControl/>
        <w:spacing w:line="54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五、副本第3、4、5、6、7、8页，由资质认可机关填写发生资质变更或增加业务范围的情况并盖章。</w:t>
      </w:r>
    </w:p>
    <w:p w14:paraId="7FB065B2">
      <w:pPr>
        <w:widowControl/>
        <w:spacing w:line="54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六、资质证书副本附表，由资质认可机关填写检测项目批准情况并盖章。</w:t>
      </w:r>
    </w:p>
    <w:p w14:paraId="53741BBF">
      <w:pPr>
        <w:ind w:firstLine="640" w:firstLineChars="200"/>
        <w:rPr>
          <w:rFonts w:ascii="仿宋_GB2312" w:hAnsi="仿宋_GB2312" w:eastAsia="仿宋_GB2312" w:cs="仿宋_GB2312"/>
          <w:color w:val="auto"/>
          <w:kern w:val="0"/>
          <w:sz w:val="32"/>
          <w:szCs w:val="32"/>
          <w:highlight w:val="none"/>
        </w:rPr>
      </w:pPr>
    </w:p>
    <w:p w14:paraId="51EDD561">
      <w:pPr>
        <w:ind w:firstLine="640" w:firstLineChars="200"/>
        <w:rPr>
          <w:rFonts w:ascii="Calibri" w:hAnsi="Calibri" w:eastAsia="仿宋_GB2312"/>
          <w:color w:val="auto"/>
          <w:sz w:val="32"/>
          <w:szCs w:val="22"/>
          <w:highlight w:val="none"/>
        </w:rPr>
      </w:pPr>
    </w:p>
    <w:p w14:paraId="2E2EA4F0">
      <w:pPr>
        <w:rPr>
          <w:rFonts w:hint="default" w:ascii="黑体" w:hAnsi="黑体" w:eastAsia="黑体" w:cs="黑体"/>
          <w:color w:val="auto"/>
          <w:sz w:val="32"/>
          <w:szCs w:val="32"/>
          <w:highlight w:val="none"/>
          <w:shd w:val="clear" w:color="auto" w:fill="FFFFFF"/>
          <w:lang w:val="en-US" w:eastAsia="zh-CN" w:bidi="ar"/>
        </w:rPr>
      </w:pPr>
      <w:r>
        <w:rPr>
          <w:rFonts w:ascii="Calibri" w:hAnsi="Calibri" w:eastAsia="仿宋_GB2312"/>
          <w:color w:val="auto"/>
          <w:sz w:val="32"/>
          <w:szCs w:val="22"/>
          <w:highlight w:val="none"/>
        </w:rPr>
        <w:br w:type="page"/>
      </w:r>
      <w:r>
        <w:rPr>
          <w:rFonts w:hint="eastAsia" w:ascii="黑体" w:hAnsi="黑体" w:eastAsia="黑体" w:cs="黑体"/>
          <w:color w:val="auto"/>
          <w:kern w:val="0"/>
          <w:sz w:val="32"/>
          <w:szCs w:val="32"/>
          <w:highlight w:val="none"/>
          <w:shd w:val="clear" w:color="auto" w:fill="FFFFFF"/>
          <w:lang w:bidi="ar"/>
        </w:rPr>
        <w:t>附录</w:t>
      </w:r>
      <w:r>
        <w:rPr>
          <w:rFonts w:hint="eastAsia" w:ascii="黑体" w:hAnsi="黑体" w:eastAsia="黑体" w:cs="黑体"/>
          <w:color w:val="auto"/>
          <w:kern w:val="0"/>
          <w:sz w:val="32"/>
          <w:szCs w:val="32"/>
          <w:highlight w:val="none"/>
          <w:shd w:val="clear" w:color="auto" w:fill="FFFFFF"/>
          <w:lang w:val="en-US" w:eastAsia="zh-CN" w:bidi="ar"/>
        </w:rPr>
        <w:t>10</w:t>
      </w:r>
    </w:p>
    <w:p w14:paraId="752F98C2">
      <w:pPr>
        <w:spacing w:line="259" w:lineRule="auto"/>
        <w:rPr>
          <w:rFonts w:ascii="Calibri" w:hAnsi="Calibri"/>
          <w:color w:val="auto"/>
          <w:szCs w:val="22"/>
          <w:highlight w:val="none"/>
          <w:lang w:bidi="ar"/>
        </w:rPr>
      </w:pPr>
    </w:p>
    <w:p w14:paraId="65D94311">
      <w:pPr>
        <w:spacing w:line="560" w:lineRule="exact"/>
        <w:jc w:val="center"/>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lang w:eastAsia="zh-CN"/>
        </w:rPr>
        <w:t>安徽省</w:t>
      </w:r>
      <w:r>
        <w:rPr>
          <w:rFonts w:hint="eastAsia" w:ascii="方正小标宋简体" w:hAnsi="方正小标宋简体" w:eastAsia="方正小标宋简体" w:cs="方正小标宋简体"/>
          <w:b w:val="0"/>
          <w:bCs w:val="0"/>
          <w:color w:val="auto"/>
          <w:kern w:val="0"/>
          <w:sz w:val="36"/>
          <w:szCs w:val="36"/>
          <w:highlight w:val="none"/>
        </w:rPr>
        <w:t>职业卫生技术服务机构</w:t>
      </w:r>
      <w:r>
        <w:rPr>
          <w:rFonts w:hint="eastAsia" w:ascii="方正小标宋简体" w:hAnsi="方正小标宋简体" w:eastAsia="方正小标宋简体" w:cs="方正小标宋简体"/>
          <w:b w:val="0"/>
          <w:bCs w:val="0"/>
          <w:color w:val="auto"/>
          <w:spacing w:val="12"/>
          <w:kern w:val="0"/>
          <w:sz w:val="36"/>
          <w:szCs w:val="36"/>
          <w:highlight w:val="none"/>
        </w:rPr>
        <w:t>资质认可</w:t>
      </w:r>
      <w:r>
        <w:rPr>
          <w:rFonts w:hint="eastAsia" w:ascii="方正小标宋简体" w:hAnsi="方正小标宋简体" w:eastAsia="方正小标宋简体" w:cs="方正小标宋简体"/>
          <w:b w:val="0"/>
          <w:bCs w:val="0"/>
          <w:color w:val="auto"/>
          <w:kern w:val="0"/>
          <w:sz w:val="36"/>
          <w:szCs w:val="36"/>
          <w:highlight w:val="none"/>
        </w:rPr>
        <w:t>申请</w:t>
      </w:r>
    </w:p>
    <w:p w14:paraId="7128F086">
      <w:pPr>
        <w:spacing w:line="560" w:lineRule="exact"/>
        <w:jc w:val="center"/>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不予许可决定书</w:t>
      </w:r>
    </w:p>
    <w:p w14:paraId="345265CF">
      <w:pPr>
        <w:widowControl/>
        <w:spacing w:beforeAutospacing="1" w:afterAutospacing="1" w:line="480" w:lineRule="atLeast"/>
        <w:ind w:firstLine="280" w:firstLineChars="100"/>
        <w:jc w:val="righ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eastAsia="zh-CN"/>
        </w:rPr>
        <w:t>皖</w:t>
      </w:r>
      <w:r>
        <w:rPr>
          <w:rFonts w:hint="eastAsia" w:ascii="仿宋_GB2312" w:hAnsi="仿宋_GB2312" w:eastAsia="仿宋_GB2312" w:cs="仿宋_GB2312"/>
          <w:color w:val="auto"/>
          <w:kern w:val="0"/>
          <w:sz w:val="28"/>
          <w:szCs w:val="28"/>
          <w:highlight w:val="none"/>
        </w:rPr>
        <w:t>）卫职技不许字（   ）第    号</w:t>
      </w:r>
    </w:p>
    <w:p w14:paraId="17D799C5">
      <w:pPr>
        <w:spacing w:line="560" w:lineRule="exac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u w:val="single"/>
        </w:rPr>
        <w:t>（申请人名称）</w:t>
      </w:r>
      <w:r>
        <w:rPr>
          <w:rFonts w:hint="eastAsia" w:ascii="仿宋_GB2312" w:hAnsi="仿宋_GB2312" w:eastAsia="仿宋_GB2312" w:cs="仿宋_GB2312"/>
          <w:color w:val="auto"/>
          <w:sz w:val="28"/>
          <w:szCs w:val="28"/>
          <w:highlight w:val="none"/>
        </w:rPr>
        <w:t>：</w:t>
      </w:r>
    </w:p>
    <w:p w14:paraId="700F6E43">
      <w:pPr>
        <w:widowControl/>
        <w:spacing w:beforeAutospacing="1" w:afterAutospacing="1" w:line="560" w:lineRule="exact"/>
        <w:ind w:firstLine="420"/>
        <w:jc w:val="left"/>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你单位于</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年</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月</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日提出的职业卫生技术服务机构资质□认可、□变更、□增加业务范围、□延续、□遗失补办申请，因存在</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问题，不符合</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。根据</w:t>
      </w:r>
      <w:r>
        <w:rPr>
          <w:rFonts w:ascii="Times New Roman" w:hAnsi="Times New Roman" w:eastAsia="仿宋_GB2312"/>
          <w:color w:val="auto"/>
          <w:sz w:val="32"/>
          <w:szCs w:val="22"/>
          <w:highlight w:val="none"/>
        </w:rPr>
        <w:fldChar w:fldCharType="begin"/>
      </w:r>
      <w:r>
        <w:rPr>
          <w:rFonts w:ascii="Times New Roman" w:hAnsi="Times New Roman" w:eastAsia="仿宋_GB2312"/>
          <w:color w:val="auto"/>
          <w:sz w:val="32"/>
          <w:szCs w:val="22"/>
          <w:highlight w:val="none"/>
        </w:rPr>
        <w:instrText xml:space="preserve"> HYPERLINK "http://localhost:8080/nhfpc/ea/javascript:void(0);" </w:instrText>
      </w:r>
      <w:r>
        <w:rPr>
          <w:rFonts w:ascii="Times New Roman" w:hAnsi="Times New Roman" w:eastAsia="仿宋_GB2312"/>
          <w:color w:val="auto"/>
          <w:sz w:val="32"/>
          <w:szCs w:val="22"/>
          <w:highlight w:val="none"/>
        </w:rPr>
        <w:fldChar w:fldCharType="separate"/>
      </w:r>
      <w:r>
        <w:rPr>
          <w:rFonts w:hint="eastAsia" w:ascii="仿宋_GB2312" w:hAnsi="仿宋_GB2312" w:eastAsia="仿宋_GB2312" w:cs="仿宋_GB2312"/>
          <w:color w:val="auto"/>
          <w:kern w:val="0"/>
          <w:sz w:val="28"/>
          <w:szCs w:val="28"/>
          <w:highlight w:val="none"/>
        </w:rPr>
        <w:t>《中华人民共和国行政许可法》第三十八条第二款</w:t>
      </w:r>
      <w:r>
        <w:rPr>
          <w:rFonts w:hint="eastAsia" w:ascii="仿宋_GB2312" w:hAnsi="仿宋_GB2312" w:eastAsia="仿宋_GB2312" w:cs="仿宋_GB2312"/>
          <w:color w:val="auto"/>
          <w:kern w:val="0"/>
          <w:sz w:val="28"/>
          <w:szCs w:val="28"/>
          <w:highlight w:val="none"/>
        </w:rPr>
        <w:fldChar w:fldCharType="end"/>
      </w:r>
      <w:r>
        <w:rPr>
          <w:rFonts w:hint="eastAsia" w:ascii="仿宋_GB2312" w:hAnsi="仿宋_GB2312" w:eastAsia="仿宋_GB2312" w:cs="仿宋_GB2312"/>
          <w:color w:val="auto"/>
          <w:kern w:val="0"/>
          <w:sz w:val="28"/>
          <w:szCs w:val="28"/>
          <w:highlight w:val="none"/>
        </w:rPr>
        <w:t>的规定，本机关决定不予许可。</w:t>
      </w:r>
    </w:p>
    <w:p w14:paraId="36E5E929">
      <w:pPr>
        <w:widowControl/>
        <w:spacing w:beforeAutospacing="1" w:afterAutospacing="1" w:line="560" w:lineRule="exact"/>
        <w:ind w:firstLine="420"/>
        <w:jc w:val="left"/>
        <w:rPr>
          <w:rFonts w:ascii="仿宋_GB2312" w:hAnsi="仿宋_GB2312" w:eastAsia="仿宋_GB2312" w:cs="仿宋_GB2312"/>
          <w:color w:val="auto"/>
          <w:spacing w:val="12"/>
          <w:kern w:val="0"/>
          <w:sz w:val="26"/>
          <w:szCs w:val="26"/>
          <w:highlight w:val="none"/>
        </w:rPr>
      </w:pPr>
      <w:r>
        <w:rPr>
          <w:rFonts w:hint="eastAsia" w:ascii="仿宋_GB2312" w:hAnsi="仿宋_GB2312" w:eastAsia="仿宋_GB2312" w:cs="仿宋_GB2312"/>
          <w:color w:val="auto"/>
          <w:kern w:val="0"/>
          <w:sz w:val="28"/>
          <w:szCs w:val="28"/>
          <w:highlight w:val="none"/>
        </w:rPr>
        <w:t>申请单位如不服本决定，可自收到本决定书之日起60日内向安徽省人民政府申请行政复议，或在6个月内向人民法院提起行政诉讼。</w:t>
      </w:r>
    </w:p>
    <w:p w14:paraId="0EE5FC98">
      <w:pPr>
        <w:widowControl/>
        <w:spacing w:beforeAutospacing="1" w:afterAutospacing="1" w:line="560" w:lineRule="exact"/>
        <w:ind w:firstLine="420"/>
        <w:jc w:val="center"/>
        <w:rPr>
          <w:rFonts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 xml:space="preserve">                                 </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年</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月</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auto"/>
          <w:kern w:val="0"/>
          <w:sz w:val="28"/>
          <w:szCs w:val="28"/>
          <w:highlight w:val="none"/>
        </w:rPr>
        <w:t>日</w:t>
      </w:r>
    </w:p>
    <w:p w14:paraId="50FCBE2D">
      <w:pPr>
        <w:widowControl/>
        <w:spacing w:beforeAutospacing="1" w:afterAutospacing="1"/>
        <w:ind w:firstLine="420"/>
        <w:jc w:val="left"/>
        <w:rPr>
          <w:rFonts w:ascii="仿宋_GB2312" w:hAnsi="仿宋_GB2312" w:eastAsia="仿宋_GB2312" w:cs="仿宋_GB2312"/>
          <w:color w:val="auto"/>
          <w:kern w:val="0"/>
          <w:sz w:val="28"/>
          <w:szCs w:val="28"/>
          <w:highlight w:val="none"/>
        </w:rPr>
      </w:pPr>
    </w:p>
    <w:p w14:paraId="225A7C59">
      <w:pPr>
        <w:spacing w:line="560" w:lineRule="exact"/>
        <w:ind w:firstLine="560" w:firstLineChars="200"/>
        <w:rPr>
          <w:rFonts w:ascii="仿宋_GB2312" w:hAnsi="仿宋_GB2312" w:eastAsia="仿宋_GB2312" w:cs="仿宋_GB2312"/>
          <w:color w:val="auto"/>
          <w:sz w:val="28"/>
          <w:szCs w:val="28"/>
          <w:highlight w:val="none"/>
        </w:rPr>
      </w:pPr>
    </w:p>
    <w:p w14:paraId="05DE596C">
      <w:pPr>
        <w:rPr>
          <w:rFonts w:ascii="Times New Roman" w:hAnsi="Times New Roman" w:eastAsia="黑体"/>
          <w:color w:val="auto"/>
          <w:szCs w:val="22"/>
          <w:highlight w:val="none"/>
          <w:shd w:val="clear" w:color="auto" w:fill="FFFFFF"/>
          <w:lang w:bidi="ar"/>
        </w:rPr>
      </w:pPr>
    </w:p>
    <w:p w14:paraId="14106F9C">
      <w:pPr>
        <w:widowControl/>
        <w:jc w:val="left"/>
        <w:rPr>
          <w:rFonts w:hint="eastAsia" w:ascii="黑体" w:hAnsi="黑体" w:eastAsia="黑体" w:cs="黑体"/>
          <w:color w:val="auto"/>
          <w:sz w:val="32"/>
          <w:szCs w:val="32"/>
          <w:highlight w:val="none"/>
          <w:shd w:val="clear" w:color="auto" w:fill="FFFFFF"/>
          <w:lang w:val="en-US" w:eastAsia="zh-CN" w:bidi="ar"/>
        </w:rPr>
      </w:pPr>
      <w:r>
        <w:rPr>
          <w:rFonts w:hint="eastAsia" w:ascii="Times New Roman" w:hAnsi="Times New Roman" w:eastAsia="黑体"/>
          <w:color w:val="auto"/>
          <w:szCs w:val="22"/>
          <w:highlight w:val="none"/>
          <w:shd w:val="clear" w:color="auto" w:fill="FFFFFF"/>
          <w:lang w:bidi="ar"/>
        </w:rPr>
        <w:br w:type="page"/>
      </w:r>
      <w:r>
        <w:rPr>
          <w:rFonts w:hint="eastAsia" w:ascii="黑体" w:hAnsi="黑体" w:eastAsia="黑体" w:cs="黑体"/>
          <w:color w:val="auto"/>
          <w:sz w:val="32"/>
          <w:szCs w:val="32"/>
          <w:highlight w:val="none"/>
          <w:shd w:val="clear" w:color="auto" w:fill="FFFFFF"/>
          <w:lang w:bidi="ar"/>
        </w:rPr>
        <w:t>附录1</w:t>
      </w:r>
      <w:r>
        <w:rPr>
          <w:rFonts w:hint="eastAsia" w:ascii="黑体" w:hAnsi="黑体" w:eastAsia="黑体" w:cs="黑体"/>
          <w:color w:val="auto"/>
          <w:sz w:val="32"/>
          <w:szCs w:val="32"/>
          <w:highlight w:val="none"/>
          <w:shd w:val="clear" w:color="auto" w:fill="FFFFFF"/>
          <w:lang w:val="en-US" w:eastAsia="zh-CN" w:bidi="ar"/>
        </w:rPr>
        <w:t>1</w:t>
      </w:r>
    </w:p>
    <w:p w14:paraId="222E7183">
      <w:pPr>
        <w:rPr>
          <w:rFonts w:ascii="Times New Roman" w:hAnsi="Times New Roman"/>
          <w:b/>
          <w:bCs/>
          <w:color w:val="auto"/>
          <w:szCs w:val="22"/>
          <w:highlight w:val="none"/>
        </w:rPr>
      </w:pPr>
    </w:p>
    <w:p w14:paraId="398C1629">
      <w:pPr>
        <w:rPr>
          <w:rFonts w:ascii="Times New Roman" w:hAnsi="Times New Roman"/>
          <w:b/>
          <w:bCs/>
          <w:color w:val="auto"/>
          <w:szCs w:val="22"/>
          <w:highlight w:val="none"/>
        </w:rPr>
      </w:pPr>
    </w:p>
    <w:p w14:paraId="26D9166A">
      <w:pPr>
        <w:rPr>
          <w:rFonts w:ascii="Times New Roman" w:hAnsi="Times New Roman"/>
          <w:color w:val="auto"/>
          <w:szCs w:val="22"/>
          <w:highlight w:val="none"/>
        </w:rPr>
      </w:pPr>
    </w:p>
    <w:p w14:paraId="685875BB">
      <w:pPr>
        <w:rPr>
          <w:rFonts w:ascii="Times New Roman" w:hAnsi="Times New Roman"/>
          <w:color w:val="auto"/>
          <w:szCs w:val="22"/>
          <w:highlight w:val="none"/>
        </w:rPr>
      </w:pPr>
    </w:p>
    <w:p w14:paraId="4EDEC1EF">
      <w:pPr>
        <w:rPr>
          <w:rFonts w:ascii="Times New Roman" w:hAnsi="Times New Roman"/>
          <w:color w:val="auto"/>
          <w:szCs w:val="22"/>
          <w:highlight w:val="none"/>
        </w:rPr>
      </w:pPr>
    </w:p>
    <w:p w14:paraId="088165FA">
      <w:pPr>
        <w:rPr>
          <w:rFonts w:ascii="Times New Roman" w:hAnsi="Times New Roman"/>
          <w:color w:val="auto"/>
          <w:szCs w:val="22"/>
          <w:highlight w:val="none"/>
        </w:rPr>
      </w:pPr>
    </w:p>
    <w:p w14:paraId="5B53B100">
      <w:pPr>
        <w:spacing w:line="460" w:lineRule="exact"/>
        <w:ind w:right="-130" w:rightChars="-62"/>
        <w:jc w:val="center"/>
        <w:rPr>
          <w:rFonts w:hint="eastAsia" w:ascii="方正小标宋简体" w:hAnsi="Calibri" w:eastAsia="方正小标宋简体" w:cs="Times New Roman"/>
          <w:bCs/>
          <w:color w:val="auto"/>
          <w:spacing w:val="0"/>
          <w:sz w:val="44"/>
          <w:szCs w:val="44"/>
          <w:highlight w:val="none"/>
        </w:rPr>
      </w:pPr>
    </w:p>
    <w:p w14:paraId="61E8E107">
      <w:pPr>
        <w:spacing w:line="460" w:lineRule="exact"/>
        <w:ind w:right="-130" w:rightChars="-62"/>
        <w:jc w:val="center"/>
        <w:rPr>
          <w:rFonts w:hint="eastAsia" w:ascii="方正小标宋简体" w:hAnsi="Calibri" w:eastAsia="方正小标宋简体" w:cs="Times New Roman"/>
          <w:bCs/>
          <w:color w:val="auto"/>
          <w:spacing w:val="0"/>
          <w:sz w:val="44"/>
          <w:szCs w:val="44"/>
          <w:highlight w:val="none"/>
        </w:rPr>
      </w:pPr>
      <w:r>
        <w:rPr>
          <w:rFonts w:hint="eastAsia" w:ascii="方正小标宋简体" w:hAnsi="Calibri" w:eastAsia="方正小标宋简体" w:cs="Times New Roman"/>
          <w:bCs/>
          <w:color w:val="auto"/>
          <w:spacing w:val="0"/>
          <w:sz w:val="44"/>
          <w:szCs w:val="44"/>
          <w:highlight w:val="none"/>
          <w:lang w:eastAsia="zh-CN"/>
        </w:rPr>
        <w:t>安徽省</w:t>
      </w:r>
      <w:r>
        <w:rPr>
          <w:rFonts w:hint="eastAsia" w:ascii="方正小标宋简体" w:hAnsi="Calibri" w:eastAsia="方正小标宋简体" w:cs="Times New Roman"/>
          <w:bCs/>
          <w:color w:val="auto"/>
          <w:spacing w:val="0"/>
          <w:sz w:val="44"/>
          <w:szCs w:val="44"/>
          <w:highlight w:val="none"/>
        </w:rPr>
        <w:t>职业卫生技术服务机构资质变更</w:t>
      </w:r>
    </w:p>
    <w:p w14:paraId="7AC60207">
      <w:pPr>
        <w:spacing w:line="460" w:lineRule="exact"/>
        <w:ind w:right="-130" w:rightChars="-62"/>
        <w:jc w:val="center"/>
        <w:rPr>
          <w:rFonts w:hint="eastAsia" w:ascii="方正小标宋简体" w:hAnsi="Calibri" w:eastAsia="方正小标宋简体" w:cs="Times New Roman"/>
          <w:bCs/>
          <w:color w:val="auto"/>
          <w:spacing w:val="0"/>
          <w:sz w:val="44"/>
          <w:szCs w:val="44"/>
          <w:highlight w:val="none"/>
        </w:rPr>
      </w:pPr>
      <w:r>
        <w:rPr>
          <w:rFonts w:hint="eastAsia" w:ascii="方正小标宋简体" w:hAnsi="Calibri" w:eastAsia="方正小标宋简体" w:cs="Times New Roman"/>
          <w:bCs/>
          <w:color w:val="auto"/>
          <w:spacing w:val="0"/>
          <w:sz w:val="44"/>
          <w:szCs w:val="44"/>
          <w:highlight w:val="none"/>
        </w:rPr>
        <w:t>申请表</w:t>
      </w:r>
    </w:p>
    <w:p w14:paraId="7BC6C40C">
      <w:pPr>
        <w:rPr>
          <w:rFonts w:ascii="Times New Roman" w:hAnsi="Times New Roman"/>
          <w:color w:val="auto"/>
          <w:szCs w:val="22"/>
          <w:highlight w:val="none"/>
        </w:rPr>
      </w:pPr>
    </w:p>
    <w:p w14:paraId="32154DBB">
      <w:pPr>
        <w:rPr>
          <w:rFonts w:ascii="Times New Roman" w:hAnsi="Times New Roman"/>
          <w:color w:val="auto"/>
          <w:szCs w:val="22"/>
          <w:highlight w:val="none"/>
        </w:rPr>
      </w:pPr>
    </w:p>
    <w:p w14:paraId="29415288">
      <w:pPr>
        <w:rPr>
          <w:rFonts w:ascii="Times New Roman" w:hAnsi="Times New Roman"/>
          <w:color w:val="auto"/>
          <w:szCs w:val="22"/>
          <w:highlight w:val="none"/>
        </w:rPr>
      </w:pPr>
    </w:p>
    <w:p w14:paraId="54EED7D9">
      <w:pPr>
        <w:rPr>
          <w:rFonts w:ascii="Times New Roman" w:hAnsi="Times New Roman"/>
          <w:color w:val="auto"/>
          <w:szCs w:val="22"/>
          <w:highlight w:val="none"/>
        </w:rPr>
      </w:pPr>
    </w:p>
    <w:p w14:paraId="466D91C6">
      <w:pPr>
        <w:ind w:firstLine="640" w:firstLineChars="200"/>
        <w:rPr>
          <w:rFonts w:ascii="Times New Roman" w:hAnsi="Times New Roman" w:eastAsia="仿宋_GB2312"/>
          <w:color w:val="auto"/>
          <w:sz w:val="32"/>
          <w:szCs w:val="22"/>
          <w:highlight w:val="none"/>
        </w:rPr>
      </w:pPr>
    </w:p>
    <w:p w14:paraId="6CE06956">
      <w:pPr>
        <w:ind w:firstLine="640" w:firstLineChars="200"/>
        <w:rPr>
          <w:rFonts w:ascii="Times New Roman" w:hAnsi="Times New Roman" w:eastAsia="仿宋_GB2312"/>
          <w:color w:val="auto"/>
          <w:sz w:val="32"/>
          <w:szCs w:val="22"/>
          <w:highlight w:val="none"/>
        </w:rPr>
      </w:pPr>
    </w:p>
    <w:p w14:paraId="217578B4">
      <w:pPr>
        <w:rPr>
          <w:rFonts w:ascii="Times New Roman" w:hAnsi="Times New Roman"/>
          <w:color w:val="auto"/>
          <w:szCs w:val="22"/>
          <w:highlight w:val="none"/>
        </w:rPr>
      </w:pPr>
    </w:p>
    <w:p w14:paraId="14FE31F5">
      <w:pPr>
        <w:rPr>
          <w:rFonts w:ascii="Times New Roman" w:hAnsi="Times New Roman"/>
          <w:color w:val="auto"/>
          <w:szCs w:val="22"/>
          <w:highlight w:val="none"/>
        </w:rPr>
      </w:pPr>
    </w:p>
    <w:p w14:paraId="053507B6">
      <w:pPr>
        <w:rPr>
          <w:rFonts w:ascii="Times New Roman" w:hAnsi="Times New Roman"/>
          <w:color w:val="auto"/>
          <w:szCs w:val="22"/>
          <w:highlight w:val="none"/>
        </w:rPr>
      </w:pPr>
    </w:p>
    <w:p w14:paraId="76BE0E2D">
      <w:pPr>
        <w:rPr>
          <w:rFonts w:ascii="Times New Roman" w:hAnsi="Times New Roman"/>
          <w:color w:val="auto"/>
          <w:szCs w:val="22"/>
          <w:highlight w:val="none"/>
        </w:rPr>
      </w:pPr>
    </w:p>
    <w:p w14:paraId="176A4A3D">
      <w:pPr>
        <w:rPr>
          <w:rFonts w:ascii="Times New Roman" w:hAnsi="Times New Roman"/>
          <w:color w:val="auto"/>
          <w:szCs w:val="22"/>
          <w:highlight w:val="none"/>
        </w:rPr>
      </w:pPr>
    </w:p>
    <w:p w14:paraId="16E42063">
      <w:pPr>
        <w:rPr>
          <w:rFonts w:ascii="Times New Roman" w:hAnsi="Times New Roman"/>
          <w:color w:val="auto"/>
          <w:szCs w:val="22"/>
          <w:highlight w:val="none"/>
        </w:rPr>
      </w:pPr>
    </w:p>
    <w:p w14:paraId="6FF3C408">
      <w:pPr>
        <w:spacing w:line="460" w:lineRule="exact"/>
        <w:ind w:firstLine="567"/>
        <w:rPr>
          <w:rFonts w:ascii="仿宋_GB2312" w:hAnsi="仿宋_GB2312" w:eastAsia="仿宋_GB2312" w:cs="仿宋_GB2312"/>
          <w:bCs/>
          <w:color w:val="auto"/>
          <w:spacing w:val="24"/>
          <w:sz w:val="28"/>
          <w:szCs w:val="22"/>
          <w:highlight w:val="none"/>
        </w:rPr>
      </w:pPr>
      <w:r>
        <w:rPr>
          <w:rFonts w:hint="eastAsia" w:ascii="仿宋_GB2312" w:hAnsi="仿宋_GB2312" w:eastAsia="仿宋_GB2312" w:cs="仿宋_GB2312"/>
          <w:bCs/>
          <w:color w:val="auto"/>
          <w:spacing w:val="24"/>
          <w:sz w:val="28"/>
          <w:szCs w:val="22"/>
          <w:highlight w:val="none"/>
        </w:rPr>
        <w:t>申请单位：           （公章） </w:t>
      </w:r>
    </w:p>
    <w:p w14:paraId="007A0935">
      <w:pPr>
        <w:spacing w:line="460" w:lineRule="exact"/>
        <w:ind w:firstLine="567"/>
        <w:rPr>
          <w:rFonts w:ascii="仿宋_GB2312" w:hAnsi="仿宋_GB2312" w:eastAsia="仿宋_GB2312" w:cs="仿宋_GB2312"/>
          <w:bCs/>
          <w:color w:val="auto"/>
          <w:spacing w:val="24"/>
          <w:sz w:val="28"/>
          <w:szCs w:val="22"/>
          <w:highlight w:val="none"/>
        </w:rPr>
      </w:pPr>
    </w:p>
    <w:p w14:paraId="1C70D505">
      <w:pPr>
        <w:spacing w:line="460" w:lineRule="exact"/>
        <w:ind w:firstLine="567"/>
        <w:rPr>
          <w:rFonts w:ascii="仿宋_GB2312" w:hAnsi="仿宋_GB2312" w:eastAsia="仿宋_GB2312" w:cs="仿宋_GB2312"/>
          <w:bCs/>
          <w:color w:val="auto"/>
          <w:spacing w:val="24"/>
          <w:sz w:val="28"/>
          <w:szCs w:val="22"/>
          <w:highlight w:val="none"/>
        </w:rPr>
      </w:pPr>
      <w:r>
        <w:rPr>
          <w:rFonts w:hint="eastAsia" w:ascii="仿宋_GB2312" w:hAnsi="仿宋_GB2312" w:eastAsia="仿宋_GB2312" w:cs="仿宋_GB2312"/>
          <w:bCs/>
          <w:color w:val="auto"/>
          <w:spacing w:val="24"/>
          <w:sz w:val="28"/>
          <w:szCs w:val="22"/>
          <w:highlight w:val="none"/>
        </w:rPr>
        <w:t>法定代表人（或主要负责人）：</w:t>
      </w:r>
    </w:p>
    <w:p w14:paraId="4A7A447A">
      <w:pPr>
        <w:spacing w:line="460" w:lineRule="exact"/>
        <w:ind w:firstLine="567"/>
        <w:rPr>
          <w:rFonts w:ascii="仿宋_GB2312" w:hAnsi="仿宋_GB2312" w:eastAsia="仿宋_GB2312" w:cs="仿宋_GB2312"/>
          <w:bCs/>
          <w:color w:val="auto"/>
          <w:spacing w:val="24"/>
          <w:sz w:val="28"/>
          <w:szCs w:val="22"/>
          <w:highlight w:val="none"/>
        </w:rPr>
      </w:pPr>
    </w:p>
    <w:p w14:paraId="39F593CB">
      <w:pPr>
        <w:spacing w:line="460" w:lineRule="exact"/>
        <w:ind w:firstLine="567"/>
        <w:rPr>
          <w:rFonts w:ascii="仿宋_GB2312" w:hAnsi="仿宋_GB2312" w:eastAsia="仿宋_GB2312" w:cs="仿宋_GB2312"/>
          <w:bCs/>
          <w:color w:val="auto"/>
          <w:spacing w:val="24"/>
          <w:sz w:val="28"/>
          <w:szCs w:val="22"/>
          <w:highlight w:val="none"/>
        </w:rPr>
      </w:pPr>
      <w:r>
        <w:rPr>
          <w:rFonts w:hint="eastAsia" w:ascii="仿宋_GB2312" w:hAnsi="仿宋_GB2312" w:eastAsia="仿宋_GB2312" w:cs="仿宋_GB2312"/>
          <w:bCs/>
          <w:color w:val="auto"/>
          <w:spacing w:val="24"/>
          <w:sz w:val="28"/>
          <w:szCs w:val="22"/>
          <w:highlight w:val="none"/>
        </w:rPr>
        <w:t>填表日期：</w:t>
      </w:r>
    </w:p>
    <w:p w14:paraId="13B9BF0B">
      <w:pPr>
        <w:rPr>
          <w:rFonts w:ascii="Times New Roman" w:hAnsi="Times New Roman"/>
          <w:color w:val="auto"/>
          <w:szCs w:val="22"/>
          <w:highlight w:val="none"/>
        </w:rPr>
      </w:pPr>
    </w:p>
    <w:p w14:paraId="45E29237">
      <w:pPr>
        <w:rPr>
          <w:rFonts w:ascii="Times New Roman" w:hAnsi="Times New Roman"/>
          <w:color w:val="auto"/>
          <w:szCs w:val="22"/>
          <w:highlight w:val="none"/>
        </w:rPr>
      </w:pPr>
    </w:p>
    <w:p w14:paraId="384D4E21">
      <w:pPr>
        <w:rPr>
          <w:rFonts w:ascii="Times New Roman" w:hAnsi="Times New Roman"/>
          <w:color w:val="auto"/>
          <w:szCs w:val="22"/>
          <w:highlight w:val="none"/>
        </w:rPr>
      </w:pPr>
    </w:p>
    <w:p w14:paraId="7005DCDC">
      <w:pPr>
        <w:pStyle w:val="2"/>
        <w:rPr>
          <w:rFonts w:ascii="Times New Roman" w:hAnsi="Times New Roman"/>
          <w:color w:val="auto"/>
          <w:highlight w:val="none"/>
        </w:rPr>
      </w:pPr>
    </w:p>
    <w:p w14:paraId="0E79F444">
      <w:pPr>
        <w:rPr>
          <w:rFonts w:ascii="Times New Roman" w:hAnsi="Times New Roman"/>
          <w:color w:val="auto"/>
          <w:szCs w:val="22"/>
          <w:highlight w:val="none"/>
        </w:rPr>
      </w:pPr>
    </w:p>
    <w:p w14:paraId="053E0E76">
      <w:pPr>
        <w:pStyle w:val="2"/>
        <w:rPr>
          <w:rFonts w:ascii="Times New Roman" w:hAnsi="Times New Roman"/>
          <w:color w:val="auto"/>
          <w:highlight w:val="none"/>
        </w:rPr>
      </w:pPr>
    </w:p>
    <w:p w14:paraId="38290142">
      <w:pPr>
        <w:rPr>
          <w:rFonts w:ascii="Times New Roman" w:hAnsi="Times New Roman"/>
          <w:color w:val="auto"/>
          <w:szCs w:val="22"/>
          <w:highlight w:val="none"/>
        </w:rPr>
      </w:pPr>
    </w:p>
    <w:p w14:paraId="133B589C">
      <w:pPr>
        <w:pStyle w:val="2"/>
        <w:rPr>
          <w:color w:val="auto"/>
          <w:highlight w:val="none"/>
        </w:rPr>
      </w:pPr>
    </w:p>
    <w:p w14:paraId="1276B498">
      <w:pPr>
        <w:pStyle w:val="9"/>
        <w:jc w:val="center"/>
        <w:rPr>
          <w:b/>
          <w:bCs/>
          <w:color w:val="auto"/>
          <w:sz w:val="32"/>
          <w:szCs w:val="32"/>
          <w:highlight w:val="none"/>
        </w:rPr>
      </w:pPr>
      <w:r>
        <w:rPr>
          <w:rFonts w:hint="eastAsia"/>
          <w:b/>
          <w:bCs/>
          <w:color w:val="auto"/>
          <w:sz w:val="32"/>
          <w:szCs w:val="32"/>
          <w:highlight w:val="none"/>
          <w:lang w:eastAsia="zh-CN"/>
        </w:rPr>
        <w:t>安徽</w:t>
      </w:r>
      <w:r>
        <w:rPr>
          <w:rFonts w:hint="eastAsia"/>
          <w:b/>
          <w:bCs/>
          <w:color w:val="auto"/>
          <w:sz w:val="32"/>
          <w:szCs w:val="32"/>
          <w:highlight w:val="none"/>
        </w:rPr>
        <w:t>省卫生健康委员会制</w:t>
      </w:r>
    </w:p>
    <w:p w14:paraId="4827F4B3">
      <w:pPr>
        <w:rPr>
          <w:rFonts w:ascii="华文中宋" w:hAnsi="华文中宋" w:eastAsia="华文中宋" w:cs="华文中宋"/>
          <w:b/>
          <w:bCs/>
          <w:color w:val="auto"/>
          <w:sz w:val="36"/>
          <w:szCs w:val="36"/>
          <w:highlight w:val="none"/>
        </w:rPr>
      </w:pPr>
      <w:r>
        <w:rPr>
          <w:rFonts w:hint="eastAsia" w:ascii="华文中宋" w:hAnsi="华文中宋" w:eastAsia="华文中宋" w:cs="华文中宋"/>
          <w:b/>
          <w:bCs/>
          <w:color w:val="auto"/>
          <w:sz w:val="36"/>
          <w:szCs w:val="36"/>
          <w:highlight w:val="none"/>
        </w:rPr>
        <w:br w:type="page"/>
      </w:r>
    </w:p>
    <w:p w14:paraId="34B6BA8C">
      <w:pPr>
        <w:jc w:val="center"/>
        <w:rPr>
          <w:rFonts w:hint="eastAsia" w:ascii="华文中宋" w:hAnsi="华文中宋" w:eastAsia="华文中宋" w:cs="华文中宋"/>
          <w:b/>
          <w:bCs/>
          <w:color w:val="auto"/>
          <w:sz w:val="36"/>
          <w:szCs w:val="36"/>
          <w:highlight w:val="none"/>
        </w:rPr>
      </w:pPr>
    </w:p>
    <w:p w14:paraId="313D626E">
      <w:pPr>
        <w:spacing w:line="560" w:lineRule="exact"/>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填写说明</w:t>
      </w:r>
    </w:p>
    <w:p w14:paraId="2DD788AF">
      <w:pPr>
        <w:spacing w:line="560" w:lineRule="exact"/>
        <w:jc w:val="center"/>
        <w:rPr>
          <w:rFonts w:ascii="仿宋_GB2312" w:hAnsi="仿宋_GB2312" w:eastAsia="仿宋_GB2312" w:cs="仿宋_GB2312"/>
          <w:color w:val="auto"/>
          <w:sz w:val="36"/>
          <w:szCs w:val="36"/>
          <w:highlight w:val="none"/>
        </w:rPr>
      </w:pPr>
    </w:p>
    <w:p w14:paraId="25D45E4F">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1.本申请表由申请职业卫生技术服务机构资质变更的申请单位填写。</w:t>
      </w:r>
    </w:p>
    <w:p w14:paraId="666782B3">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2.文字要简练，不得涂改，空格处以“无”字填写，并用A4纸打印（中文使用宋体小四号字，英文使用12号字）。</w:t>
      </w:r>
    </w:p>
    <w:p w14:paraId="5830ABD2">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3.单位名称、注册地址等项目要填写全称（应与营业执照或法人证书等一致），勿用简称。</w:t>
      </w:r>
    </w:p>
    <w:p w14:paraId="438C852E">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eq \o\ac(□)</w:instrTex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对应的项目，如有则标</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eq \o\ac(□,√)</w:instrTex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，没有则留空。</w:t>
      </w:r>
    </w:p>
    <w:p w14:paraId="2D0C398F">
      <w:pPr>
        <w:spacing w:line="560" w:lineRule="exact"/>
        <w:ind w:firstLine="480" w:firstLineChars="200"/>
        <w:rPr>
          <w:rFonts w:ascii="仿宋_GB2312" w:hAnsi="仿宋_GB2312" w:eastAsia="仿宋_GB2312" w:cs="仿宋_GB2312"/>
          <w:bCs/>
          <w:color w:val="auto"/>
          <w:sz w:val="24"/>
          <w:szCs w:val="22"/>
          <w:highlight w:val="none"/>
        </w:rPr>
      </w:pPr>
    </w:p>
    <w:p w14:paraId="320B5489">
      <w:pPr>
        <w:spacing w:line="360" w:lineRule="auto"/>
        <w:ind w:firstLine="480" w:firstLineChars="200"/>
        <w:rPr>
          <w:rFonts w:ascii="Times New Roman" w:hAnsi="Times New Roman"/>
          <w:color w:val="auto"/>
          <w:sz w:val="24"/>
          <w:szCs w:val="22"/>
          <w:highlight w:val="none"/>
        </w:rPr>
      </w:pPr>
    </w:p>
    <w:p w14:paraId="75C50560">
      <w:pPr>
        <w:ind w:firstLine="420" w:firstLineChars="200"/>
        <w:rPr>
          <w:rFonts w:ascii="Times New Roman" w:hAnsi="Times New Roman"/>
          <w:color w:val="auto"/>
          <w:szCs w:val="22"/>
          <w:highlight w:val="none"/>
        </w:rPr>
      </w:pPr>
    </w:p>
    <w:p w14:paraId="0EAF1A8D">
      <w:pPr>
        <w:rPr>
          <w:rFonts w:ascii="Times New Roman" w:hAnsi="Times New Roman"/>
          <w:color w:val="auto"/>
          <w:szCs w:val="22"/>
          <w:highlight w:val="none"/>
        </w:rPr>
      </w:pPr>
    </w:p>
    <w:p w14:paraId="5D767EB2">
      <w:pPr>
        <w:rPr>
          <w:rFonts w:ascii="Times New Roman" w:hAnsi="Times New Roman"/>
          <w:color w:val="auto"/>
          <w:szCs w:val="22"/>
          <w:highlight w:val="none"/>
        </w:rPr>
      </w:pPr>
    </w:p>
    <w:p w14:paraId="75AC4046">
      <w:pPr>
        <w:rPr>
          <w:rFonts w:ascii="Times New Roman" w:hAnsi="Times New Roman"/>
          <w:color w:val="auto"/>
          <w:szCs w:val="22"/>
          <w:highlight w:val="none"/>
        </w:rPr>
      </w:pPr>
    </w:p>
    <w:p w14:paraId="3DF4CAE2">
      <w:pPr>
        <w:rPr>
          <w:rFonts w:ascii="Times New Roman" w:hAnsi="Times New Roman"/>
          <w:color w:val="auto"/>
          <w:szCs w:val="22"/>
          <w:highlight w:val="none"/>
        </w:rPr>
      </w:pPr>
    </w:p>
    <w:p w14:paraId="77E4AD05">
      <w:pPr>
        <w:rPr>
          <w:rFonts w:ascii="Times New Roman" w:hAnsi="Times New Roman"/>
          <w:color w:val="auto"/>
          <w:szCs w:val="22"/>
          <w:highlight w:val="none"/>
        </w:rPr>
      </w:pPr>
    </w:p>
    <w:p w14:paraId="4876E3CA">
      <w:pPr>
        <w:rPr>
          <w:rFonts w:ascii="Times New Roman" w:hAnsi="Times New Roman"/>
          <w:color w:val="auto"/>
          <w:szCs w:val="22"/>
          <w:highlight w:val="none"/>
        </w:rPr>
      </w:pPr>
    </w:p>
    <w:p w14:paraId="2C85C141">
      <w:pPr>
        <w:rPr>
          <w:rFonts w:ascii="Times New Roman" w:hAnsi="Times New Roman"/>
          <w:color w:val="auto"/>
          <w:szCs w:val="22"/>
          <w:highlight w:val="none"/>
        </w:rPr>
      </w:pPr>
    </w:p>
    <w:p w14:paraId="4212F108">
      <w:pPr>
        <w:widowControl/>
        <w:jc w:val="center"/>
        <w:rPr>
          <w:rFonts w:ascii="Times New Roman" w:hAnsi="Times New Roman" w:eastAsia="华文中宋"/>
          <w:b/>
          <w:bCs/>
          <w:color w:val="auto"/>
          <w:spacing w:val="0"/>
          <w:sz w:val="36"/>
          <w:szCs w:val="32"/>
          <w:highlight w:val="none"/>
        </w:rPr>
      </w:pPr>
      <w:r>
        <w:rPr>
          <w:rFonts w:hint="eastAsia" w:ascii="Times New Roman" w:hAnsi="Times New Roman" w:eastAsia="华文中宋"/>
          <w:b/>
          <w:bCs/>
          <w:color w:val="auto"/>
          <w:spacing w:val="0"/>
          <w:sz w:val="36"/>
          <w:szCs w:val="32"/>
          <w:highlight w:val="none"/>
        </w:rPr>
        <w:br w:type="page"/>
      </w:r>
      <w:r>
        <w:rPr>
          <w:rFonts w:hint="eastAsia" w:ascii="方正小标宋简体" w:hAnsi="方正小标宋简体" w:eastAsia="方正小标宋简体" w:cs="方正小标宋简体"/>
          <w:b w:val="0"/>
          <w:bCs w:val="0"/>
          <w:color w:val="auto"/>
          <w:spacing w:val="0"/>
          <w:sz w:val="36"/>
          <w:szCs w:val="32"/>
          <w:highlight w:val="none"/>
          <w:lang w:eastAsia="zh-CN"/>
        </w:rPr>
        <w:t>安徽省</w:t>
      </w:r>
      <w:r>
        <w:rPr>
          <w:rFonts w:hint="eastAsia" w:ascii="方正小标宋简体" w:hAnsi="方正小标宋简体" w:eastAsia="方正小标宋简体" w:cs="方正小标宋简体"/>
          <w:b w:val="0"/>
          <w:bCs w:val="0"/>
          <w:color w:val="auto"/>
          <w:spacing w:val="0"/>
          <w:sz w:val="36"/>
          <w:szCs w:val="32"/>
          <w:highlight w:val="none"/>
        </w:rPr>
        <w:t>职业卫生技术服务机构资质变更申请表</w:t>
      </w:r>
    </w:p>
    <w:tbl>
      <w:tblPr>
        <w:tblStyle w:val="7"/>
        <w:tblW w:w="88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2117"/>
        <w:gridCol w:w="1600"/>
        <w:gridCol w:w="526"/>
        <w:gridCol w:w="2126"/>
        <w:gridCol w:w="1783"/>
      </w:tblGrid>
      <w:tr w14:paraId="25A3A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29EAB2EC">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单位名称</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14:paraId="7A52E397">
            <w:pPr>
              <w:widowControl/>
              <w:spacing w:line="460" w:lineRule="exact"/>
              <w:jc w:val="center"/>
              <w:rPr>
                <w:rFonts w:hint="eastAsia" w:ascii="仿宋_GB2312" w:hAnsi="仿宋_GB2312" w:eastAsia="仿宋_GB2312" w:cs="仿宋_GB2312"/>
                <w:bCs/>
                <w:color w:val="auto"/>
                <w:sz w:val="24"/>
                <w:szCs w:val="22"/>
                <w:highlight w:val="none"/>
              </w:rPr>
            </w:pPr>
          </w:p>
        </w:tc>
      </w:tr>
      <w:tr w14:paraId="35E50F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5916518B">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注册地址</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14:paraId="084821B6">
            <w:pPr>
              <w:widowControl/>
              <w:spacing w:line="460" w:lineRule="exact"/>
              <w:jc w:val="center"/>
              <w:rPr>
                <w:rFonts w:hint="eastAsia" w:ascii="仿宋_GB2312" w:hAnsi="仿宋_GB2312" w:eastAsia="仿宋_GB2312" w:cs="仿宋_GB2312"/>
                <w:bCs/>
                <w:color w:val="auto"/>
                <w:sz w:val="24"/>
                <w:szCs w:val="22"/>
                <w:highlight w:val="none"/>
              </w:rPr>
            </w:pPr>
          </w:p>
        </w:tc>
      </w:tr>
      <w:tr w14:paraId="6FEFA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14996B3A">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统一社会信用代码（或组织机构代码）</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14:paraId="49166991">
            <w:pPr>
              <w:widowControl/>
              <w:spacing w:line="460" w:lineRule="exact"/>
              <w:jc w:val="center"/>
              <w:rPr>
                <w:rFonts w:hint="eastAsia" w:ascii="仿宋_GB2312" w:hAnsi="仿宋_GB2312" w:eastAsia="仿宋_GB2312" w:cs="仿宋_GB2312"/>
                <w:bCs/>
                <w:color w:val="auto"/>
                <w:sz w:val="24"/>
                <w:szCs w:val="22"/>
                <w:highlight w:val="none"/>
              </w:rPr>
            </w:pPr>
          </w:p>
        </w:tc>
      </w:tr>
      <w:tr w14:paraId="1FAC9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0718B03B">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pacing w:val="-20"/>
                <w:sz w:val="24"/>
                <w:szCs w:val="22"/>
                <w:highlight w:val="none"/>
              </w:rPr>
              <w:t>法定代表人（或主要负责人）</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14:paraId="5D9C88DD">
            <w:pPr>
              <w:widowControl/>
              <w:spacing w:line="460" w:lineRule="exact"/>
              <w:jc w:val="center"/>
              <w:rPr>
                <w:rFonts w:hint="eastAsia" w:ascii="仿宋_GB2312" w:hAnsi="仿宋_GB2312" w:eastAsia="仿宋_GB2312" w:cs="仿宋_GB2312"/>
                <w:bCs/>
                <w:color w:val="auto"/>
                <w:sz w:val="24"/>
                <w:szCs w:val="22"/>
                <w:highlight w:val="none"/>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14:paraId="1E4EF061">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val="en-US" w:eastAsia="zh-CN"/>
              </w:rPr>
              <w:t>身份证号码</w:t>
            </w:r>
          </w:p>
        </w:tc>
        <w:tc>
          <w:tcPr>
            <w:tcW w:w="1783" w:type="dxa"/>
            <w:tcBorders>
              <w:top w:val="single" w:color="auto" w:sz="4" w:space="0"/>
              <w:left w:val="single" w:color="auto" w:sz="4" w:space="0"/>
              <w:bottom w:val="single" w:color="auto" w:sz="4" w:space="0"/>
              <w:right w:val="single" w:color="auto" w:sz="4" w:space="0"/>
            </w:tcBorders>
            <w:noWrap w:val="0"/>
            <w:vAlign w:val="center"/>
          </w:tcPr>
          <w:p w14:paraId="18FB78DE">
            <w:pPr>
              <w:widowControl/>
              <w:spacing w:line="460" w:lineRule="exact"/>
              <w:jc w:val="center"/>
              <w:rPr>
                <w:rFonts w:hint="eastAsia" w:ascii="仿宋_GB2312" w:hAnsi="仿宋_GB2312" w:eastAsia="仿宋_GB2312" w:cs="仿宋_GB2312"/>
                <w:bCs/>
                <w:color w:val="auto"/>
                <w:sz w:val="24"/>
                <w:szCs w:val="22"/>
                <w:highlight w:val="none"/>
              </w:rPr>
            </w:pPr>
          </w:p>
        </w:tc>
      </w:tr>
      <w:tr w14:paraId="7C834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834" w:type="dxa"/>
            <w:gridSpan w:val="2"/>
            <w:tcBorders>
              <w:top w:val="single" w:color="auto" w:sz="4" w:space="0"/>
              <w:left w:val="single" w:color="auto" w:sz="4" w:space="0"/>
              <w:bottom w:val="single" w:color="auto" w:sz="4" w:space="0"/>
              <w:right w:val="single" w:color="auto" w:sz="4" w:space="0"/>
            </w:tcBorders>
            <w:noWrap w:val="0"/>
            <w:vAlign w:val="center"/>
          </w:tcPr>
          <w:p w14:paraId="7A1CD989">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实验室地址</w:t>
            </w:r>
          </w:p>
        </w:tc>
        <w:tc>
          <w:tcPr>
            <w:tcW w:w="6035" w:type="dxa"/>
            <w:gridSpan w:val="4"/>
            <w:tcBorders>
              <w:top w:val="single" w:color="auto" w:sz="4" w:space="0"/>
              <w:left w:val="single" w:color="auto" w:sz="4" w:space="0"/>
              <w:bottom w:val="single" w:color="auto" w:sz="4" w:space="0"/>
              <w:right w:val="single" w:color="auto" w:sz="4" w:space="0"/>
            </w:tcBorders>
            <w:noWrap w:val="0"/>
            <w:vAlign w:val="center"/>
          </w:tcPr>
          <w:p w14:paraId="303B1287">
            <w:pPr>
              <w:widowControl/>
              <w:spacing w:line="460" w:lineRule="exact"/>
              <w:jc w:val="center"/>
              <w:rPr>
                <w:rFonts w:hint="eastAsia" w:ascii="仿宋_GB2312" w:hAnsi="仿宋_GB2312" w:eastAsia="仿宋_GB2312" w:cs="仿宋_GB2312"/>
                <w:bCs/>
                <w:color w:val="auto"/>
                <w:sz w:val="24"/>
                <w:szCs w:val="22"/>
                <w:highlight w:val="none"/>
              </w:rPr>
            </w:pPr>
          </w:p>
        </w:tc>
      </w:tr>
      <w:tr w14:paraId="70C6E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4" w:type="dxa"/>
            <w:gridSpan w:val="2"/>
            <w:noWrap w:val="0"/>
            <w:tcMar>
              <w:left w:w="28" w:type="dxa"/>
              <w:right w:w="28" w:type="dxa"/>
            </w:tcMar>
            <w:vAlign w:val="center"/>
          </w:tcPr>
          <w:p w14:paraId="341BF279">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资质证书编号</w:t>
            </w:r>
          </w:p>
        </w:tc>
        <w:tc>
          <w:tcPr>
            <w:tcW w:w="2126" w:type="dxa"/>
            <w:gridSpan w:val="2"/>
            <w:noWrap w:val="0"/>
            <w:vAlign w:val="center"/>
          </w:tcPr>
          <w:p w14:paraId="7454CEBB">
            <w:pPr>
              <w:widowControl/>
              <w:spacing w:line="460" w:lineRule="exact"/>
              <w:jc w:val="center"/>
              <w:rPr>
                <w:rFonts w:hint="eastAsia" w:ascii="仿宋_GB2312" w:hAnsi="仿宋_GB2312" w:eastAsia="仿宋_GB2312" w:cs="仿宋_GB2312"/>
                <w:bCs/>
                <w:color w:val="auto"/>
                <w:sz w:val="24"/>
                <w:szCs w:val="22"/>
                <w:highlight w:val="none"/>
              </w:rPr>
            </w:pPr>
          </w:p>
        </w:tc>
        <w:tc>
          <w:tcPr>
            <w:tcW w:w="2126" w:type="dxa"/>
            <w:noWrap w:val="0"/>
            <w:vAlign w:val="center"/>
          </w:tcPr>
          <w:p w14:paraId="41A82A0E">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有效期至</w:t>
            </w:r>
          </w:p>
        </w:tc>
        <w:tc>
          <w:tcPr>
            <w:tcW w:w="1783" w:type="dxa"/>
            <w:noWrap w:val="0"/>
            <w:vAlign w:val="center"/>
          </w:tcPr>
          <w:p w14:paraId="1B1153D8">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年  月  日</w:t>
            </w:r>
          </w:p>
        </w:tc>
      </w:tr>
      <w:tr w14:paraId="013A8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834" w:type="dxa"/>
            <w:gridSpan w:val="2"/>
            <w:noWrap w:val="0"/>
            <w:tcMar>
              <w:left w:w="28" w:type="dxa"/>
              <w:right w:w="28" w:type="dxa"/>
            </w:tcMar>
            <w:vAlign w:val="center"/>
          </w:tcPr>
          <w:p w14:paraId="206B5959">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联 系 人</w:t>
            </w:r>
          </w:p>
        </w:tc>
        <w:tc>
          <w:tcPr>
            <w:tcW w:w="2126" w:type="dxa"/>
            <w:gridSpan w:val="2"/>
            <w:noWrap w:val="0"/>
            <w:vAlign w:val="center"/>
          </w:tcPr>
          <w:p w14:paraId="694DD881">
            <w:pPr>
              <w:widowControl/>
              <w:spacing w:line="460" w:lineRule="exact"/>
              <w:jc w:val="center"/>
              <w:rPr>
                <w:rFonts w:hint="eastAsia" w:ascii="仿宋_GB2312" w:hAnsi="仿宋_GB2312" w:eastAsia="仿宋_GB2312" w:cs="仿宋_GB2312"/>
                <w:bCs/>
                <w:color w:val="auto"/>
                <w:sz w:val="24"/>
                <w:szCs w:val="22"/>
                <w:highlight w:val="none"/>
              </w:rPr>
            </w:pPr>
          </w:p>
        </w:tc>
        <w:tc>
          <w:tcPr>
            <w:tcW w:w="2126" w:type="dxa"/>
            <w:noWrap w:val="0"/>
            <w:vAlign w:val="center"/>
          </w:tcPr>
          <w:p w14:paraId="5E7FD426">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职    务</w:t>
            </w:r>
          </w:p>
        </w:tc>
        <w:tc>
          <w:tcPr>
            <w:tcW w:w="1783" w:type="dxa"/>
            <w:noWrap w:val="0"/>
            <w:vAlign w:val="center"/>
          </w:tcPr>
          <w:p w14:paraId="0325C821">
            <w:pPr>
              <w:widowControl/>
              <w:spacing w:line="460" w:lineRule="exact"/>
              <w:jc w:val="center"/>
              <w:rPr>
                <w:rFonts w:hint="eastAsia" w:ascii="仿宋_GB2312" w:hAnsi="仿宋_GB2312" w:eastAsia="仿宋_GB2312" w:cs="仿宋_GB2312"/>
                <w:bCs/>
                <w:color w:val="auto"/>
                <w:sz w:val="24"/>
                <w:szCs w:val="22"/>
                <w:highlight w:val="none"/>
              </w:rPr>
            </w:pPr>
          </w:p>
        </w:tc>
      </w:tr>
      <w:tr w14:paraId="0224C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34" w:type="dxa"/>
            <w:gridSpan w:val="2"/>
            <w:noWrap w:val="0"/>
            <w:vAlign w:val="center"/>
          </w:tcPr>
          <w:p w14:paraId="00E1D3CB">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联系电话</w:t>
            </w:r>
          </w:p>
        </w:tc>
        <w:tc>
          <w:tcPr>
            <w:tcW w:w="2126" w:type="dxa"/>
            <w:gridSpan w:val="2"/>
            <w:noWrap w:val="0"/>
            <w:vAlign w:val="center"/>
          </w:tcPr>
          <w:p w14:paraId="7C6D1297">
            <w:pPr>
              <w:widowControl/>
              <w:spacing w:line="460" w:lineRule="exact"/>
              <w:jc w:val="center"/>
              <w:rPr>
                <w:rFonts w:hint="eastAsia" w:ascii="仿宋_GB2312" w:hAnsi="仿宋_GB2312" w:eastAsia="仿宋_GB2312" w:cs="仿宋_GB2312"/>
                <w:bCs/>
                <w:color w:val="auto"/>
                <w:sz w:val="24"/>
                <w:szCs w:val="22"/>
                <w:highlight w:val="none"/>
              </w:rPr>
            </w:pPr>
          </w:p>
        </w:tc>
        <w:tc>
          <w:tcPr>
            <w:tcW w:w="2126" w:type="dxa"/>
            <w:noWrap w:val="0"/>
            <w:vAlign w:val="center"/>
          </w:tcPr>
          <w:p w14:paraId="59EDC721">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传    真</w:t>
            </w:r>
          </w:p>
        </w:tc>
        <w:tc>
          <w:tcPr>
            <w:tcW w:w="1783" w:type="dxa"/>
            <w:noWrap w:val="0"/>
            <w:vAlign w:val="center"/>
          </w:tcPr>
          <w:p w14:paraId="6039ABEC">
            <w:pPr>
              <w:widowControl/>
              <w:spacing w:line="460" w:lineRule="exact"/>
              <w:jc w:val="center"/>
              <w:rPr>
                <w:rFonts w:hint="eastAsia" w:ascii="仿宋_GB2312" w:hAnsi="仿宋_GB2312" w:eastAsia="仿宋_GB2312" w:cs="仿宋_GB2312"/>
                <w:bCs/>
                <w:color w:val="auto"/>
                <w:sz w:val="24"/>
                <w:szCs w:val="22"/>
                <w:highlight w:val="none"/>
              </w:rPr>
            </w:pPr>
          </w:p>
        </w:tc>
      </w:tr>
      <w:tr w14:paraId="09C9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834" w:type="dxa"/>
            <w:gridSpan w:val="2"/>
            <w:noWrap w:val="0"/>
            <w:vAlign w:val="center"/>
          </w:tcPr>
          <w:p w14:paraId="26433AA1">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通讯地址</w:t>
            </w:r>
          </w:p>
        </w:tc>
        <w:tc>
          <w:tcPr>
            <w:tcW w:w="2126" w:type="dxa"/>
            <w:gridSpan w:val="2"/>
            <w:noWrap w:val="0"/>
            <w:vAlign w:val="center"/>
          </w:tcPr>
          <w:p w14:paraId="6A7DC982">
            <w:pPr>
              <w:widowControl/>
              <w:spacing w:line="460" w:lineRule="exact"/>
              <w:jc w:val="center"/>
              <w:rPr>
                <w:rFonts w:hint="eastAsia" w:ascii="仿宋_GB2312" w:hAnsi="仿宋_GB2312" w:eastAsia="仿宋_GB2312" w:cs="仿宋_GB2312"/>
                <w:bCs/>
                <w:color w:val="auto"/>
                <w:sz w:val="24"/>
                <w:szCs w:val="22"/>
                <w:highlight w:val="none"/>
              </w:rPr>
            </w:pPr>
          </w:p>
        </w:tc>
        <w:tc>
          <w:tcPr>
            <w:tcW w:w="2126" w:type="dxa"/>
            <w:noWrap w:val="0"/>
            <w:vAlign w:val="center"/>
          </w:tcPr>
          <w:p w14:paraId="66F3354E">
            <w:pPr>
              <w:widowControl/>
              <w:spacing w:line="46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邮政编码</w:t>
            </w:r>
          </w:p>
        </w:tc>
        <w:tc>
          <w:tcPr>
            <w:tcW w:w="1783" w:type="dxa"/>
            <w:noWrap w:val="0"/>
            <w:vAlign w:val="center"/>
          </w:tcPr>
          <w:p w14:paraId="15126E85">
            <w:pPr>
              <w:widowControl/>
              <w:spacing w:line="460" w:lineRule="exact"/>
              <w:jc w:val="center"/>
              <w:rPr>
                <w:rFonts w:hint="eastAsia" w:ascii="仿宋_GB2312" w:hAnsi="仿宋_GB2312" w:eastAsia="仿宋_GB2312" w:cs="仿宋_GB2312"/>
                <w:bCs/>
                <w:color w:val="auto"/>
                <w:sz w:val="24"/>
                <w:szCs w:val="22"/>
                <w:highlight w:val="none"/>
              </w:rPr>
            </w:pPr>
          </w:p>
        </w:tc>
      </w:tr>
      <w:tr w14:paraId="5D42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restart"/>
            <w:noWrap w:val="0"/>
            <w:vAlign w:val="center"/>
          </w:tcPr>
          <w:p w14:paraId="16F42C60">
            <w:pPr>
              <w:widowControl/>
              <w:spacing w:line="46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变更事项</w:t>
            </w:r>
          </w:p>
        </w:tc>
        <w:tc>
          <w:tcPr>
            <w:tcW w:w="2117" w:type="dxa"/>
            <w:noWrap w:val="0"/>
            <w:vAlign w:val="center"/>
          </w:tcPr>
          <w:p w14:paraId="5F92D6BB">
            <w:pPr>
              <w:widowControl/>
              <w:spacing w:line="46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项目</w:t>
            </w:r>
          </w:p>
        </w:tc>
        <w:tc>
          <w:tcPr>
            <w:tcW w:w="2126" w:type="dxa"/>
            <w:gridSpan w:val="2"/>
            <w:noWrap w:val="0"/>
            <w:vAlign w:val="center"/>
          </w:tcPr>
          <w:p w14:paraId="20D091EC">
            <w:pPr>
              <w:widowControl/>
              <w:spacing w:line="46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变更前</w:t>
            </w:r>
          </w:p>
        </w:tc>
        <w:tc>
          <w:tcPr>
            <w:tcW w:w="2126" w:type="dxa"/>
            <w:noWrap w:val="0"/>
            <w:vAlign w:val="center"/>
          </w:tcPr>
          <w:p w14:paraId="48B70083">
            <w:pPr>
              <w:widowControl/>
              <w:spacing w:line="46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变更后</w:t>
            </w:r>
          </w:p>
        </w:tc>
        <w:tc>
          <w:tcPr>
            <w:tcW w:w="1783" w:type="dxa"/>
            <w:noWrap w:val="0"/>
            <w:vAlign w:val="center"/>
          </w:tcPr>
          <w:p w14:paraId="7618A718">
            <w:pPr>
              <w:widowControl/>
              <w:spacing w:line="46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变更日期</w:t>
            </w:r>
          </w:p>
        </w:tc>
      </w:tr>
      <w:tr w14:paraId="7454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14:paraId="0BF9C286">
            <w:pPr>
              <w:widowControl/>
              <w:spacing w:line="460" w:lineRule="exact"/>
              <w:jc w:val="center"/>
              <w:rPr>
                <w:rFonts w:ascii="仿宋_GB2312" w:hAnsi="仿宋_GB2312" w:eastAsia="仿宋_GB2312" w:cs="仿宋_GB2312"/>
                <w:bCs/>
                <w:color w:val="auto"/>
                <w:sz w:val="24"/>
                <w:szCs w:val="22"/>
                <w:highlight w:val="none"/>
              </w:rPr>
            </w:pPr>
          </w:p>
        </w:tc>
        <w:tc>
          <w:tcPr>
            <w:tcW w:w="2117" w:type="dxa"/>
            <w:noWrap w:val="0"/>
            <w:vAlign w:val="center"/>
          </w:tcPr>
          <w:p w14:paraId="2408215D">
            <w:pPr>
              <w:widowControl/>
              <w:spacing w:line="46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单位名称</w:t>
            </w:r>
          </w:p>
        </w:tc>
        <w:tc>
          <w:tcPr>
            <w:tcW w:w="2126" w:type="dxa"/>
            <w:gridSpan w:val="2"/>
            <w:noWrap w:val="0"/>
            <w:vAlign w:val="center"/>
          </w:tcPr>
          <w:p w14:paraId="30D4226A">
            <w:pPr>
              <w:widowControl/>
              <w:spacing w:line="460" w:lineRule="exact"/>
              <w:jc w:val="center"/>
              <w:rPr>
                <w:rFonts w:ascii="仿宋_GB2312" w:hAnsi="仿宋_GB2312" w:eastAsia="仿宋_GB2312" w:cs="仿宋_GB2312"/>
                <w:bCs/>
                <w:color w:val="auto"/>
                <w:sz w:val="24"/>
                <w:szCs w:val="22"/>
                <w:highlight w:val="none"/>
              </w:rPr>
            </w:pPr>
          </w:p>
        </w:tc>
        <w:tc>
          <w:tcPr>
            <w:tcW w:w="2126" w:type="dxa"/>
            <w:noWrap w:val="0"/>
            <w:vAlign w:val="center"/>
          </w:tcPr>
          <w:p w14:paraId="63419A88">
            <w:pPr>
              <w:widowControl/>
              <w:spacing w:line="460" w:lineRule="exact"/>
              <w:jc w:val="center"/>
              <w:rPr>
                <w:rFonts w:ascii="仿宋_GB2312" w:hAnsi="仿宋_GB2312" w:eastAsia="仿宋_GB2312" w:cs="仿宋_GB2312"/>
                <w:bCs/>
                <w:color w:val="auto"/>
                <w:sz w:val="24"/>
                <w:szCs w:val="22"/>
                <w:highlight w:val="none"/>
              </w:rPr>
            </w:pPr>
          </w:p>
        </w:tc>
        <w:tc>
          <w:tcPr>
            <w:tcW w:w="1783" w:type="dxa"/>
            <w:noWrap w:val="0"/>
            <w:vAlign w:val="center"/>
          </w:tcPr>
          <w:p w14:paraId="67CC8D05">
            <w:pPr>
              <w:widowControl/>
              <w:spacing w:line="460" w:lineRule="exact"/>
              <w:jc w:val="center"/>
              <w:rPr>
                <w:rFonts w:ascii="仿宋_GB2312" w:hAnsi="仿宋_GB2312" w:eastAsia="仿宋_GB2312" w:cs="仿宋_GB2312"/>
                <w:bCs/>
                <w:color w:val="auto"/>
                <w:sz w:val="24"/>
                <w:szCs w:val="22"/>
                <w:highlight w:val="none"/>
              </w:rPr>
            </w:pPr>
          </w:p>
        </w:tc>
      </w:tr>
      <w:tr w14:paraId="343E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14:paraId="26C9D838">
            <w:pPr>
              <w:widowControl/>
              <w:spacing w:line="460" w:lineRule="exact"/>
              <w:jc w:val="center"/>
              <w:rPr>
                <w:rFonts w:ascii="仿宋_GB2312" w:hAnsi="仿宋_GB2312" w:eastAsia="仿宋_GB2312" w:cs="仿宋_GB2312"/>
                <w:bCs/>
                <w:color w:val="auto"/>
                <w:sz w:val="24"/>
                <w:szCs w:val="22"/>
                <w:highlight w:val="none"/>
              </w:rPr>
            </w:pPr>
          </w:p>
        </w:tc>
        <w:tc>
          <w:tcPr>
            <w:tcW w:w="2117" w:type="dxa"/>
            <w:noWrap w:val="0"/>
            <w:vAlign w:val="center"/>
          </w:tcPr>
          <w:p w14:paraId="07E86A57">
            <w:pPr>
              <w:widowControl/>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法定代表人（或主要负责人）</w:t>
            </w:r>
          </w:p>
        </w:tc>
        <w:tc>
          <w:tcPr>
            <w:tcW w:w="2126" w:type="dxa"/>
            <w:gridSpan w:val="2"/>
            <w:noWrap w:val="0"/>
            <w:vAlign w:val="center"/>
          </w:tcPr>
          <w:p w14:paraId="5164F654">
            <w:pPr>
              <w:widowControl/>
              <w:spacing w:line="460" w:lineRule="exact"/>
              <w:jc w:val="center"/>
              <w:rPr>
                <w:rFonts w:ascii="仿宋_GB2312" w:hAnsi="仿宋_GB2312" w:eastAsia="仿宋_GB2312" w:cs="仿宋_GB2312"/>
                <w:bCs/>
                <w:color w:val="auto"/>
                <w:sz w:val="24"/>
                <w:szCs w:val="22"/>
                <w:highlight w:val="none"/>
              </w:rPr>
            </w:pPr>
          </w:p>
        </w:tc>
        <w:tc>
          <w:tcPr>
            <w:tcW w:w="2126" w:type="dxa"/>
            <w:noWrap w:val="0"/>
            <w:vAlign w:val="center"/>
          </w:tcPr>
          <w:p w14:paraId="0708B42F">
            <w:pPr>
              <w:widowControl/>
              <w:spacing w:line="460" w:lineRule="exact"/>
              <w:jc w:val="center"/>
              <w:rPr>
                <w:rFonts w:ascii="仿宋_GB2312" w:hAnsi="仿宋_GB2312" w:eastAsia="仿宋_GB2312" w:cs="仿宋_GB2312"/>
                <w:bCs/>
                <w:color w:val="auto"/>
                <w:sz w:val="24"/>
                <w:szCs w:val="22"/>
                <w:highlight w:val="none"/>
              </w:rPr>
            </w:pPr>
          </w:p>
        </w:tc>
        <w:tc>
          <w:tcPr>
            <w:tcW w:w="1783" w:type="dxa"/>
            <w:noWrap w:val="0"/>
            <w:vAlign w:val="center"/>
          </w:tcPr>
          <w:p w14:paraId="44985993">
            <w:pPr>
              <w:widowControl/>
              <w:spacing w:line="460" w:lineRule="exact"/>
              <w:jc w:val="center"/>
              <w:rPr>
                <w:rFonts w:ascii="仿宋_GB2312" w:hAnsi="仿宋_GB2312" w:eastAsia="仿宋_GB2312" w:cs="仿宋_GB2312"/>
                <w:bCs/>
                <w:color w:val="auto"/>
                <w:sz w:val="24"/>
                <w:szCs w:val="22"/>
                <w:highlight w:val="none"/>
              </w:rPr>
            </w:pPr>
          </w:p>
        </w:tc>
      </w:tr>
      <w:tr w14:paraId="371F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14:paraId="037A7FE0">
            <w:pPr>
              <w:widowControl/>
              <w:spacing w:line="460" w:lineRule="exact"/>
              <w:jc w:val="center"/>
              <w:rPr>
                <w:rFonts w:ascii="仿宋_GB2312" w:hAnsi="仿宋_GB2312" w:eastAsia="仿宋_GB2312" w:cs="仿宋_GB2312"/>
                <w:bCs/>
                <w:color w:val="auto"/>
                <w:sz w:val="24"/>
                <w:szCs w:val="22"/>
                <w:highlight w:val="none"/>
              </w:rPr>
            </w:pPr>
          </w:p>
        </w:tc>
        <w:tc>
          <w:tcPr>
            <w:tcW w:w="2117" w:type="dxa"/>
            <w:noWrap w:val="0"/>
            <w:vAlign w:val="center"/>
          </w:tcPr>
          <w:p w14:paraId="4FEE4915">
            <w:pPr>
              <w:widowControl/>
              <w:spacing w:line="46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注册地址</w:t>
            </w:r>
          </w:p>
        </w:tc>
        <w:tc>
          <w:tcPr>
            <w:tcW w:w="2126" w:type="dxa"/>
            <w:gridSpan w:val="2"/>
            <w:noWrap w:val="0"/>
            <w:vAlign w:val="center"/>
          </w:tcPr>
          <w:p w14:paraId="753833DB">
            <w:pPr>
              <w:widowControl/>
              <w:spacing w:line="460" w:lineRule="exact"/>
              <w:jc w:val="center"/>
              <w:rPr>
                <w:rFonts w:ascii="仿宋_GB2312" w:hAnsi="仿宋_GB2312" w:eastAsia="仿宋_GB2312" w:cs="仿宋_GB2312"/>
                <w:bCs/>
                <w:color w:val="auto"/>
                <w:sz w:val="24"/>
                <w:szCs w:val="22"/>
                <w:highlight w:val="none"/>
              </w:rPr>
            </w:pPr>
          </w:p>
        </w:tc>
        <w:tc>
          <w:tcPr>
            <w:tcW w:w="2126" w:type="dxa"/>
            <w:noWrap w:val="0"/>
            <w:vAlign w:val="center"/>
          </w:tcPr>
          <w:p w14:paraId="6FABB2A1">
            <w:pPr>
              <w:widowControl/>
              <w:spacing w:line="460" w:lineRule="exact"/>
              <w:jc w:val="center"/>
              <w:rPr>
                <w:rFonts w:ascii="仿宋_GB2312" w:hAnsi="仿宋_GB2312" w:eastAsia="仿宋_GB2312" w:cs="仿宋_GB2312"/>
                <w:bCs/>
                <w:color w:val="auto"/>
                <w:sz w:val="24"/>
                <w:szCs w:val="22"/>
                <w:highlight w:val="none"/>
              </w:rPr>
            </w:pPr>
          </w:p>
        </w:tc>
        <w:tc>
          <w:tcPr>
            <w:tcW w:w="1783" w:type="dxa"/>
            <w:noWrap w:val="0"/>
            <w:vAlign w:val="center"/>
          </w:tcPr>
          <w:p w14:paraId="498EF689">
            <w:pPr>
              <w:widowControl/>
              <w:spacing w:line="460" w:lineRule="exact"/>
              <w:jc w:val="center"/>
              <w:rPr>
                <w:rFonts w:ascii="仿宋_GB2312" w:hAnsi="仿宋_GB2312" w:eastAsia="仿宋_GB2312" w:cs="仿宋_GB2312"/>
                <w:bCs/>
                <w:color w:val="auto"/>
                <w:sz w:val="24"/>
                <w:szCs w:val="22"/>
                <w:highlight w:val="none"/>
              </w:rPr>
            </w:pPr>
          </w:p>
        </w:tc>
      </w:tr>
      <w:tr w14:paraId="10C31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14:paraId="24FD33E1">
            <w:pPr>
              <w:widowControl/>
              <w:spacing w:line="460" w:lineRule="exact"/>
              <w:jc w:val="center"/>
              <w:rPr>
                <w:rFonts w:ascii="仿宋_GB2312" w:hAnsi="仿宋_GB2312" w:eastAsia="仿宋_GB2312" w:cs="仿宋_GB2312"/>
                <w:bCs/>
                <w:color w:val="auto"/>
                <w:sz w:val="24"/>
                <w:szCs w:val="22"/>
                <w:highlight w:val="none"/>
              </w:rPr>
            </w:pPr>
          </w:p>
        </w:tc>
        <w:tc>
          <w:tcPr>
            <w:tcW w:w="2117" w:type="dxa"/>
            <w:noWrap w:val="0"/>
            <w:vAlign w:val="center"/>
          </w:tcPr>
          <w:p w14:paraId="02635EF6">
            <w:pPr>
              <w:widowControl/>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实验室地址</w:t>
            </w:r>
          </w:p>
        </w:tc>
        <w:tc>
          <w:tcPr>
            <w:tcW w:w="2126" w:type="dxa"/>
            <w:gridSpan w:val="2"/>
            <w:noWrap w:val="0"/>
            <w:vAlign w:val="center"/>
          </w:tcPr>
          <w:p w14:paraId="24DB6A2A">
            <w:pPr>
              <w:widowControl/>
              <w:spacing w:line="460" w:lineRule="exact"/>
              <w:jc w:val="center"/>
              <w:rPr>
                <w:rFonts w:ascii="仿宋_GB2312" w:hAnsi="仿宋_GB2312" w:eastAsia="仿宋_GB2312" w:cs="仿宋_GB2312"/>
                <w:bCs/>
                <w:color w:val="auto"/>
                <w:sz w:val="24"/>
                <w:szCs w:val="22"/>
                <w:highlight w:val="none"/>
              </w:rPr>
            </w:pPr>
          </w:p>
        </w:tc>
        <w:tc>
          <w:tcPr>
            <w:tcW w:w="2126" w:type="dxa"/>
            <w:noWrap w:val="0"/>
            <w:vAlign w:val="center"/>
          </w:tcPr>
          <w:p w14:paraId="0EC0B8D8">
            <w:pPr>
              <w:widowControl/>
              <w:spacing w:line="460" w:lineRule="exact"/>
              <w:jc w:val="center"/>
              <w:rPr>
                <w:rFonts w:ascii="仿宋_GB2312" w:hAnsi="仿宋_GB2312" w:eastAsia="仿宋_GB2312" w:cs="仿宋_GB2312"/>
                <w:bCs/>
                <w:color w:val="auto"/>
                <w:sz w:val="24"/>
                <w:szCs w:val="22"/>
                <w:highlight w:val="none"/>
              </w:rPr>
            </w:pPr>
          </w:p>
        </w:tc>
        <w:tc>
          <w:tcPr>
            <w:tcW w:w="1783" w:type="dxa"/>
            <w:noWrap w:val="0"/>
            <w:vAlign w:val="center"/>
          </w:tcPr>
          <w:p w14:paraId="3E20C436">
            <w:pPr>
              <w:widowControl/>
              <w:spacing w:line="460" w:lineRule="exact"/>
              <w:jc w:val="center"/>
              <w:rPr>
                <w:rFonts w:ascii="仿宋_GB2312" w:hAnsi="仿宋_GB2312" w:eastAsia="仿宋_GB2312" w:cs="仿宋_GB2312"/>
                <w:bCs/>
                <w:color w:val="auto"/>
                <w:sz w:val="24"/>
                <w:szCs w:val="22"/>
                <w:highlight w:val="none"/>
              </w:rPr>
            </w:pPr>
          </w:p>
        </w:tc>
      </w:tr>
      <w:tr w14:paraId="7A05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7" w:type="dxa"/>
            <w:vMerge w:val="continue"/>
            <w:noWrap w:val="0"/>
            <w:vAlign w:val="center"/>
          </w:tcPr>
          <w:p w14:paraId="52A930F6">
            <w:pPr>
              <w:widowControl/>
              <w:spacing w:line="460" w:lineRule="exact"/>
              <w:jc w:val="center"/>
              <w:rPr>
                <w:rFonts w:ascii="仿宋_GB2312" w:hAnsi="仿宋_GB2312" w:eastAsia="仿宋_GB2312" w:cs="仿宋_GB2312"/>
                <w:bCs/>
                <w:color w:val="auto"/>
                <w:sz w:val="24"/>
                <w:szCs w:val="22"/>
                <w:highlight w:val="none"/>
              </w:rPr>
            </w:pPr>
          </w:p>
        </w:tc>
        <w:tc>
          <w:tcPr>
            <w:tcW w:w="2117" w:type="dxa"/>
            <w:noWrap w:val="0"/>
            <w:vAlign w:val="center"/>
          </w:tcPr>
          <w:p w14:paraId="45AB2F5C">
            <w:pPr>
              <w:widowControl/>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机构合并</w:t>
            </w:r>
          </w:p>
        </w:tc>
        <w:tc>
          <w:tcPr>
            <w:tcW w:w="2126" w:type="dxa"/>
            <w:gridSpan w:val="2"/>
            <w:noWrap w:val="0"/>
            <w:vAlign w:val="center"/>
          </w:tcPr>
          <w:p w14:paraId="04C74C71">
            <w:pPr>
              <w:widowControl/>
              <w:spacing w:line="460" w:lineRule="exact"/>
              <w:jc w:val="center"/>
              <w:rPr>
                <w:rFonts w:ascii="仿宋_GB2312" w:hAnsi="仿宋_GB2312" w:eastAsia="仿宋_GB2312" w:cs="仿宋_GB2312"/>
                <w:bCs/>
                <w:color w:val="auto"/>
                <w:sz w:val="24"/>
                <w:szCs w:val="22"/>
                <w:highlight w:val="none"/>
              </w:rPr>
            </w:pPr>
          </w:p>
        </w:tc>
        <w:tc>
          <w:tcPr>
            <w:tcW w:w="2126" w:type="dxa"/>
            <w:noWrap w:val="0"/>
            <w:vAlign w:val="center"/>
          </w:tcPr>
          <w:p w14:paraId="216E878E">
            <w:pPr>
              <w:widowControl/>
              <w:spacing w:line="460" w:lineRule="exact"/>
              <w:jc w:val="center"/>
              <w:rPr>
                <w:rFonts w:ascii="仿宋_GB2312" w:hAnsi="仿宋_GB2312" w:eastAsia="仿宋_GB2312" w:cs="仿宋_GB2312"/>
                <w:bCs/>
                <w:color w:val="auto"/>
                <w:sz w:val="24"/>
                <w:szCs w:val="22"/>
                <w:highlight w:val="none"/>
              </w:rPr>
            </w:pPr>
          </w:p>
        </w:tc>
        <w:tc>
          <w:tcPr>
            <w:tcW w:w="1783" w:type="dxa"/>
            <w:noWrap w:val="0"/>
            <w:vAlign w:val="center"/>
          </w:tcPr>
          <w:p w14:paraId="678EC52C">
            <w:pPr>
              <w:widowControl/>
              <w:spacing w:line="460" w:lineRule="exact"/>
              <w:jc w:val="center"/>
              <w:rPr>
                <w:rFonts w:ascii="仿宋_GB2312" w:hAnsi="仿宋_GB2312" w:eastAsia="仿宋_GB2312" w:cs="仿宋_GB2312"/>
                <w:bCs/>
                <w:color w:val="auto"/>
                <w:sz w:val="24"/>
                <w:szCs w:val="22"/>
                <w:highlight w:val="none"/>
              </w:rPr>
            </w:pPr>
          </w:p>
        </w:tc>
      </w:tr>
      <w:tr w14:paraId="5DC81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17" w:type="dxa"/>
            <w:vMerge w:val="continue"/>
            <w:noWrap w:val="0"/>
            <w:vAlign w:val="center"/>
          </w:tcPr>
          <w:p w14:paraId="00F0C464">
            <w:pPr>
              <w:widowControl/>
              <w:spacing w:line="460" w:lineRule="exact"/>
              <w:jc w:val="center"/>
              <w:rPr>
                <w:rFonts w:ascii="仿宋_GB2312" w:hAnsi="仿宋_GB2312" w:eastAsia="仿宋_GB2312" w:cs="仿宋_GB2312"/>
                <w:bCs/>
                <w:color w:val="auto"/>
                <w:sz w:val="24"/>
                <w:szCs w:val="22"/>
                <w:highlight w:val="none"/>
              </w:rPr>
            </w:pPr>
          </w:p>
        </w:tc>
        <w:tc>
          <w:tcPr>
            <w:tcW w:w="2117" w:type="dxa"/>
            <w:noWrap w:val="0"/>
            <w:vAlign w:val="center"/>
          </w:tcPr>
          <w:p w14:paraId="5AC36317">
            <w:pPr>
              <w:widowControl/>
              <w:spacing w:line="46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其他事项</w:t>
            </w:r>
          </w:p>
        </w:tc>
        <w:tc>
          <w:tcPr>
            <w:tcW w:w="2126" w:type="dxa"/>
            <w:gridSpan w:val="2"/>
            <w:noWrap w:val="0"/>
            <w:vAlign w:val="center"/>
          </w:tcPr>
          <w:p w14:paraId="73949821">
            <w:pPr>
              <w:widowControl/>
              <w:spacing w:line="460" w:lineRule="exact"/>
              <w:jc w:val="center"/>
              <w:rPr>
                <w:rFonts w:ascii="仿宋_GB2312" w:hAnsi="仿宋_GB2312" w:eastAsia="仿宋_GB2312" w:cs="仿宋_GB2312"/>
                <w:bCs/>
                <w:color w:val="auto"/>
                <w:sz w:val="24"/>
                <w:szCs w:val="22"/>
                <w:highlight w:val="none"/>
              </w:rPr>
            </w:pPr>
          </w:p>
        </w:tc>
        <w:tc>
          <w:tcPr>
            <w:tcW w:w="2126" w:type="dxa"/>
            <w:noWrap w:val="0"/>
            <w:vAlign w:val="center"/>
          </w:tcPr>
          <w:p w14:paraId="28CFAC78">
            <w:pPr>
              <w:widowControl/>
              <w:spacing w:line="460" w:lineRule="exact"/>
              <w:jc w:val="center"/>
              <w:rPr>
                <w:rFonts w:ascii="仿宋_GB2312" w:hAnsi="仿宋_GB2312" w:eastAsia="仿宋_GB2312" w:cs="仿宋_GB2312"/>
                <w:bCs/>
                <w:color w:val="auto"/>
                <w:sz w:val="24"/>
                <w:szCs w:val="22"/>
                <w:highlight w:val="none"/>
              </w:rPr>
            </w:pPr>
          </w:p>
        </w:tc>
        <w:tc>
          <w:tcPr>
            <w:tcW w:w="1783" w:type="dxa"/>
            <w:noWrap w:val="0"/>
            <w:vAlign w:val="center"/>
          </w:tcPr>
          <w:p w14:paraId="2307E16A">
            <w:pPr>
              <w:widowControl/>
              <w:spacing w:line="460" w:lineRule="exact"/>
              <w:jc w:val="center"/>
              <w:rPr>
                <w:rFonts w:ascii="仿宋_GB2312" w:hAnsi="仿宋_GB2312" w:eastAsia="仿宋_GB2312" w:cs="仿宋_GB2312"/>
                <w:bCs/>
                <w:color w:val="auto"/>
                <w:sz w:val="24"/>
                <w:szCs w:val="22"/>
                <w:highlight w:val="none"/>
              </w:rPr>
            </w:pPr>
          </w:p>
        </w:tc>
      </w:tr>
      <w:tr w14:paraId="70EAF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8869" w:type="dxa"/>
            <w:gridSpan w:val="6"/>
            <w:noWrap w:val="0"/>
            <w:vAlign w:val="center"/>
          </w:tcPr>
          <w:p w14:paraId="5569741A">
            <w:pPr>
              <w:widowControl/>
              <w:spacing w:line="276" w:lineRule="auto"/>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提交材料：</w:t>
            </w:r>
          </w:p>
          <w:p w14:paraId="77816725">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 1.《职业卫生技术服务机构资质证书》正、副本（复印件）；</w:t>
            </w:r>
          </w:p>
          <w:p w14:paraId="29BDA6AA">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 2.事业单位法人证书或企业法人营业执照等证明材料（复印件）；</w:t>
            </w:r>
          </w:p>
          <w:p w14:paraId="51CD9D6E">
            <w:pPr>
              <w:keepNext w:val="0"/>
              <w:keepLines w:val="0"/>
              <w:pageBreakBefore w:val="0"/>
              <w:widowControl/>
              <w:kinsoku/>
              <w:wordWrap/>
              <w:overflowPunct/>
              <w:topLinePunct w:val="0"/>
              <w:autoSpaceDE/>
              <w:autoSpaceDN/>
              <w:bidi w:val="0"/>
              <w:adjustRightInd/>
              <w:snapToGrid/>
              <w:spacing w:line="360" w:lineRule="exact"/>
              <w:textAlignment w:val="auto"/>
              <w:rPr>
                <w:rFonts w:ascii="仿宋_GB2312" w:hAnsi="仿宋_GB2312" w:eastAsia="仿宋_GB2312" w:cs="仿宋_GB2312"/>
                <w:b w:val="0"/>
                <w:bCs w:val="0"/>
                <w:color w:val="auto"/>
                <w:szCs w:val="22"/>
                <w:highlight w:val="none"/>
              </w:rPr>
            </w:pPr>
            <w:r>
              <w:rPr>
                <w:rFonts w:hint="eastAsia" w:ascii="仿宋_GB2312" w:hAnsi="仿宋_GB2312" w:eastAsia="仿宋_GB2312" w:cs="仿宋_GB2312"/>
                <w:color w:val="auto"/>
                <w:szCs w:val="22"/>
                <w:highlight w:val="none"/>
              </w:rPr>
              <w:t>□ 3.实验室地址变更或因机构合并申请变更的，须按照《</w:t>
            </w:r>
            <w:r>
              <w:rPr>
                <w:rFonts w:hint="eastAsia" w:ascii="仿宋_GB2312" w:hAnsi="仿宋_GB2312" w:eastAsia="仿宋_GB2312" w:cs="仿宋_GB2312"/>
                <w:color w:val="auto"/>
                <w:szCs w:val="22"/>
                <w:highlight w:val="none"/>
                <w:lang w:eastAsia="zh-CN"/>
              </w:rPr>
              <w:t>安徽省</w:t>
            </w:r>
            <w:r>
              <w:rPr>
                <w:rFonts w:hint="eastAsia" w:ascii="仿宋_GB2312" w:hAnsi="仿宋_GB2312" w:eastAsia="仿宋_GB2312" w:cs="仿宋_GB2312"/>
                <w:color w:val="auto"/>
                <w:szCs w:val="22"/>
                <w:highlight w:val="none"/>
                <w:lang w:bidi="ar"/>
              </w:rPr>
              <w:t>职业卫生技术服务机构资质认可程序</w:t>
            </w:r>
            <w:r>
              <w:rPr>
                <w:rFonts w:hint="eastAsia" w:ascii="仿宋_GB2312" w:hAnsi="仿宋_GB2312" w:eastAsia="仿宋_GB2312" w:cs="仿宋_GB2312"/>
                <w:color w:val="auto"/>
                <w:szCs w:val="22"/>
                <w:highlight w:val="none"/>
              </w:rPr>
              <w:t>》第</w:t>
            </w:r>
            <w:r>
              <w:rPr>
                <w:rFonts w:hint="eastAsia" w:ascii="仿宋_GB2312" w:hAnsi="仿宋_GB2312" w:eastAsia="仿宋_GB2312" w:cs="仿宋_GB2312"/>
                <w:color w:val="auto"/>
                <w:szCs w:val="22"/>
                <w:highlight w:val="none"/>
                <w:lang w:eastAsia="zh-CN"/>
              </w:rPr>
              <w:t>二</w:t>
            </w:r>
            <w:r>
              <w:rPr>
                <w:rFonts w:hint="eastAsia" w:ascii="仿宋_GB2312" w:hAnsi="仿宋_GB2312" w:eastAsia="仿宋_GB2312" w:cs="仿宋_GB2312"/>
                <w:color w:val="auto"/>
                <w:szCs w:val="22"/>
                <w:highlight w:val="none"/>
              </w:rPr>
              <w:t>条所列第（二）～（七）项申请材</w:t>
            </w:r>
            <w:r>
              <w:rPr>
                <w:rFonts w:hint="eastAsia" w:ascii="仿宋_GB2312" w:hAnsi="仿宋_GB2312" w:eastAsia="仿宋_GB2312" w:cs="仿宋_GB2312"/>
                <w:b w:val="0"/>
                <w:bCs w:val="0"/>
                <w:color w:val="auto"/>
                <w:szCs w:val="22"/>
                <w:highlight w:val="none"/>
              </w:rPr>
              <w:t>料要求提交申请材料；</w:t>
            </w:r>
          </w:p>
          <w:p w14:paraId="2E4CD468">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val="0"/>
                <w:color w:val="auto"/>
                <w:szCs w:val="22"/>
                <w:highlight w:val="none"/>
              </w:rPr>
            </w:pPr>
            <w:r>
              <w:rPr>
                <w:rFonts w:hint="eastAsia" w:ascii="仿宋_GB2312" w:hAnsi="仿宋_GB2312" w:eastAsia="仿宋_GB2312" w:cs="仿宋_GB2312"/>
                <w:b w:val="0"/>
                <w:bCs w:val="0"/>
                <w:color w:val="auto"/>
                <w:szCs w:val="22"/>
                <w:highlight w:val="none"/>
              </w:rPr>
              <w:t>□ 4.申请变更机构名称、注册地址或法定代表人</w:t>
            </w:r>
            <w:r>
              <w:rPr>
                <w:rFonts w:hint="eastAsia" w:ascii="仿宋_GB2312" w:hAnsi="仿宋_GB2312" w:eastAsia="仿宋_GB2312" w:cs="仿宋_GB2312"/>
                <w:color w:val="auto"/>
                <w:szCs w:val="22"/>
                <w:highlight w:val="none"/>
              </w:rPr>
              <w:t>（或主要负责人），如没有发生单位类型、隶属关</w:t>
            </w:r>
            <w:r>
              <w:rPr>
                <w:rFonts w:hint="eastAsia" w:ascii="仿宋_GB2312" w:hAnsi="仿宋_GB2312" w:eastAsia="仿宋_GB2312" w:cs="仿宋_GB2312"/>
                <w:b w:val="0"/>
                <w:bCs w:val="0"/>
                <w:color w:val="auto"/>
                <w:szCs w:val="22"/>
                <w:highlight w:val="none"/>
              </w:rPr>
              <w:t>系、资质条件等重大变化，应提交书面承诺并加盖公章。</w:t>
            </w:r>
          </w:p>
          <w:p w14:paraId="5F8AB09F">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Calibri" w:hAnsi="Calibri" w:eastAsia="仿宋_GB2312"/>
                <w:color w:val="auto"/>
                <w:szCs w:val="22"/>
                <w:highlight w:val="none"/>
                <w:lang w:val="en-US" w:eastAsia="zh-CN"/>
              </w:rPr>
            </w:pPr>
            <w:r>
              <w:rPr>
                <w:rFonts w:hint="eastAsia" w:ascii="仿宋_GB2312" w:hAnsi="仿宋_GB2312" w:eastAsia="仿宋_GB2312" w:cs="仿宋_GB2312"/>
                <w:b w:val="0"/>
                <w:bCs w:val="0"/>
                <w:color w:val="auto"/>
                <w:szCs w:val="22"/>
                <w:highlight w:val="none"/>
                <w:lang w:val="en-US" w:eastAsia="zh-CN"/>
              </w:rPr>
              <w:t>□ 5.申请变更技术负责人、授权签字人的，应提交专业知识综合能力考核合格证明材料、劳动合同或其他在职证明、社保或公积金缴存证明材料、任命文件、职称证书、相应学历证明、工作经历和技术能力证明材料（复印件）。</w:t>
            </w:r>
          </w:p>
        </w:tc>
      </w:tr>
      <w:tr w14:paraId="1540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434" w:type="dxa"/>
            <w:gridSpan w:val="3"/>
            <w:noWrap w:val="0"/>
            <w:vAlign w:val="center"/>
          </w:tcPr>
          <w:p w14:paraId="48B2B816">
            <w:pPr>
              <w:widowControl/>
              <w:spacing w:line="300" w:lineRule="exact"/>
              <w:rPr>
                <w:rFonts w:ascii="仿宋_GB2312" w:hAnsi="仿宋_GB2312" w:eastAsia="仿宋_GB2312" w:cs="仿宋_GB2312"/>
                <w:bCs/>
                <w:color w:val="auto"/>
                <w:sz w:val="24"/>
                <w:szCs w:val="22"/>
                <w:highlight w:val="none"/>
              </w:rPr>
            </w:pPr>
          </w:p>
          <w:p w14:paraId="1CC80152">
            <w:pPr>
              <w:widowControl/>
              <w:spacing w:line="300" w:lineRule="exact"/>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法定代表人（或主要负责人）：</w:t>
            </w:r>
          </w:p>
          <w:p w14:paraId="3342E1B0">
            <w:pPr>
              <w:rPr>
                <w:rFonts w:ascii="仿宋_GB2312" w:hAnsi="仿宋_GB2312" w:eastAsia="仿宋_GB2312" w:cs="仿宋_GB2312"/>
                <w:color w:val="auto"/>
                <w:szCs w:val="22"/>
                <w:highlight w:val="none"/>
              </w:rPr>
            </w:pPr>
          </w:p>
          <w:p w14:paraId="0FD3D1D3">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（签字）</w:t>
            </w:r>
          </w:p>
          <w:p w14:paraId="29BEFBB1">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c>
          <w:tcPr>
            <w:tcW w:w="4435" w:type="dxa"/>
            <w:gridSpan w:val="3"/>
            <w:noWrap w:val="0"/>
            <w:vAlign w:val="center"/>
          </w:tcPr>
          <w:p w14:paraId="46974F2E">
            <w:pPr>
              <w:adjustRightInd w:val="0"/>
              <w:snapToGrid w:val="0"/>
              <w:spacing w:line="300" w:lineRule="exact"/>
              <w:jc w:val="left"/>
              <w:rPr>
                <w:rFonts w:ascii="仿宋_GB2312" w:hAnsi="仿宋_GB2312" w:eastAsia="仿宋_GB2312" w:cs="仿宋_GB2312"/>
                <w:color w:val="auto"/>
                <w:sz w:val="24"/>
                <w:szCs w:val="22"/>
                <w:highlight w:val="none"/>
              </w:rPr>
            </w:pPr>
          </w:p>
          <w:p w14:paraId="19753C0A">
            <w:pPr>
              <w:adjustRightInd w:val="0"/>
              <w:snapToGrid w:val="0"/>
              <w:spacing w:line="30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申请单位：</w:t>
            </w:r>
          </w:p>
          <w:p w14:paraId="52A5391D">
            <w:pPr>
              <w:adjustRightInd w:val="0"/>
              <w:snapToGrid w:val="0"/>
              <w:spacing w:line="300" w:lineRule="exact"/>
              <w:jc w:val="center"/>
              <w:rPr>
                <w:rFonts w:ascii="仿宋_GB2312" w:hAnsi="仿宋_GB2312" w:eastAsia="仿宋_GB2312" w:cs="仿宋_GB2312"/>
                <w:color w:val="auto"/>
                <w:sz w:val="24"/>
                <w:szCs w:val="22"/>
                <w:highlight w:val="none"/>
              </w:rPr>
            </w:pPr>
          </w:p>
          <w:p w14:paraId="4CE23C5F">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（公章）</w:t>
            </w:r>
          </w:p>
          <w:p w14:paraId="05FFE8BE">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bl>
    <w:p w14:paraId="43097533">
      <w:pPr>
        <w:rPr>
          <w:rFonts w:eastAsia="黑体"/>
          <w:color w:val="auto"/>
          <w:highlight w:val="none"/>
          <w:shd w:val="clear" w:color="auto" w:fill="FFFFFF"/>
          <w:lang w:bidi="ar"/>
        </w:rPr>
        <w:sectPr>
          <w:footerReference r:id="rId9" w:type="default"/>
          <w:footerReference r:id="rId10" w:type="even"/>
          <w:type w:val="continuous"/>
          <w:pgSz w:w="11906" w:h="16838"/>
          <w:pgMar w:top="1440" w:right="1800" w:bottom="1440" w:left="1800" w:header="851" w:footer="992" w:gutter="0"/>
          <w:pgNumType w:fmt="decimal"/>
          <w:cols w:space="720" w:num="1"/>
          <w:docGrid w:linePitch="435" w:charSpace="0"/>
        </w:sectPr>
      </w:pPr>
    </w:p>
    <w:p w14:paraId="360FC93E">
      <w:pPr>
        <w:keepNext/>
        <w:keepLines/>
        <w:outlineLvl w:val="1"/>
        <w:rPr>
          <w:rFonts w:hint="eastAsia" w:ascii="黑体" w:hAnsi="黑体" w:eastAsia="黑体" w:cs="黑体"/>
          <w:color w:val="auto"/>
          <w:sz w:val="32"/>
          <w:szCs w:val="32"/>
          <w:highlight w:val="none"/>
          <w:shd w:val="clear" w:color="auto" w:fill="FFFFFF"/>
          <w:lang w:val="en-US" w:eastAsia="zh-CN" w:bidi="ar"/>
        </w:rPr>
      </w:pPr>
      <w:r>
        <w:rPr>
          <w:rFonts w:hint="eastAsia" w:ascii="黑体" w:hAnsi="黑体" w:eastAsia="黑体" w:cs="黑体"/>
          <w:color w:val="auto"/>
          <w:sz w:val="32"/>
          <w:szCs w:val="32"/>
          <w:highlight w:val="none"/>
          <w:shd w:val="clear" w:color="auto" w:fill="FFFFFF"/>
          <w:lang w:bidi="ar"/>
        </w:rPr>
        <w:t>附录1</w:t>
      </w:r>
      <w:r>
        <w:rPr>
          <w:rFonts w:hint="eastAsia" w:ascii="黑体" w:hAnsi="黑体" w:eastAsia="黑体" w:cs="黑体"/>
          <w:color w:val="auto"/>
          <w:sz w:val="32"/>
          <w:szCs w:val="32"/>
          <w:highlight w:val="none"/>
          <w:shd w:val="clear" w:color="auto" w:fill="FFFFFF"/>
          <w:lang w:val="en-US" w:eastAsia="zh-CN" w:bidi="ar"/>
        </w:rPr>
        <w:t>2</w:t>
      </w:r>
    </w:p>
    <w:p w14:paraId="46D10AE4">
      <w:pPr>
        <w:pStyle w:val="4"/>
        <w:jc w:val="center"/>
        <w:rPr>
          <w:rFonts w:ascii="Times New Roman" w:hAnsi="Times New Roman" w:eastAsia="华文中宋"/>
          <w:b/>
          <w:bCs/>
          <w:color w:val="auto"/>
          <w:spacing w:val="24"/>
          <w:sz w:val="36"/>
          <w:szCs w:val="32"/>
          <w:highlight w:val="none"/>
        </w:rPr>
      </w:pPr>
    </w:p>
    <w:p w14:paraId="58BCB3FB">
      <w:pPr>
        <w:pStyle w:val="4"/>
        <w:jc w:val="center"/>
        <w:rPr>
          <w:rFonts w:ascii="Times New Roman" w:hAnsi="Times New Roman" w:eastAsia="华文中宋"/>
          <w:b/>
          <w:bCs/>
          <w:color w:val="auto"/>
          <w:spacing w:val="24"/>
          <w:sz w:val="36"/>
          <w:szCs w:val="32"/>
          <w:highlight w:val="none"/>
        </w:rPr>
      </w:pPr>
    </w:p>
    <w:p w14:paraId="7D3D9AF8">
      <w:pPr>
        <w:pStyle w:val="4"/>
        <w:jc w:val="center"/>
        <w:rPr>
          <w:rFonts w:hint="eastAsia" w:ascii="方正小标宋简体" w:hAnsi="方正小标宋简体" w:eastAsia="方正小标宋简体" w:cs="方正小标宋简体"/>
          <w:b w:val="0"/>
          <w:bCs w:val="0"/>
          <w:color w:val="auto"/>
          <w:spacing w:val="0"/>
          <w:sz w:val="36"/>
          <w:szCs w:val="32"/>
          <w:highlight w:val="none"/>
        </w:rPr>
      </w:pPr>
      <w:bookmarkStart w:id="1" w:name="_Hlk152594522"/>
      <w:r>
        <w:rPr>
          <w:rFonts w:hint="eastAsia" w:ascii="方正小标宋简体" w:hAnsi="方正小标宋简体" w:eastAsia="方正小标宋简体" w:cs="方正小标宋简体"/>
          <w:b w:val="0"/>
          <w:bCs w:val="0"/>
          <w:color w:val="auto"/>
          <w:spacing w:val="0"/>
          <w:sz w:val="36"/>
          <w:szCs w:val="32"/>
          <w:highlight w:val="none"/>
        </w:rPr>
        <w:t>落实新发布检测标准相关要求的承诺书（样式）</w:t>
      </w:r>
    </w:p>
    <w:p w14:paraId="641DF8C2">
      <w:pPr>
        <w:pStyle w:val="4"/>
        <w:jc w:val="center"/>
        <w:rPr>
          <w:rFonts w:ascii="Times New Roman" w:hAnsi="Times New Roman" w:eastAsia="华文中宋"/>
          <w:b/>
          <w:bCs/>
          <w:color w:val="auto"/>
          <w:spacing w:val="24"/>
          <w:sz w:val="36"/>
          <w:szCs w:val="32"/>
          <w:highlight w:val="none"/>
        </w:rPr>
      </w:pPr>
    </w:p>
    <w:p w14:paraId="3D4B224A">
      <w:pPr>
        <w:pStyle w:val="4"/>
        <w:spacing w:line="360" w:lineRule="auto"/>
        <w:jc w:val="center"/>
        <w:rPr>
          <w:rFonts w:hint="eastAsia" w:ascii="Times New Roman" w:hAnsi="Times New Roman" w:eastAsia="华文中宋"/>
          <w:b/>
          <w:bCs/>
          <w:color w:val="auto"/>
          <w:spacing w:val="24"/>
          <w:sz w:val="36"/>
          <w:szCs w:val="32"/>
          <w:highlight w:val="none"/>
        </w:rPr>
      </w:pPr>
    </w:p>
    <w:p w14:paraId="644B77ED">
      <w:pPr>
        <w:pStyle w:val="4"/>
        <w:spacing w:line="360" w:lineRule="auto"/>
        <w:ind w:firstLine="560" w:firstLineChars="200"/>
        <w:rPr>
          <w:rFonts w:hint="eastAsia" w:ascii="仿宋_GB2312" w:eastAsia="仿宋_GB2312"/>
          <w:color w:val="auto"/>
          <w:sz w:val="28"/>
          <w:szCs w:val="28"/>
          <w:highlight w:val="none"/>
          <w:lang w:bidi="ar"/>
        </w:rPr>
      </w:pPr>
      <w:bookmarkStart w:id="2" w:name="_Hlk152252702"/>
      <w:r>
        <w:rPr>
          <w:rFonts w:hint="eastAsia" w:ascii="仿宋_GB2312" w:eastAsia="仿宋_GB2312"/>
          <w:color w:val="auto"/>
          <w:sz w:val="28"/>
          <w:szCs w:val="28"/>
          <w:highlight w:val="none"/>
          <w:u w:val="single"/>
          <w:lang w:bidi="ar"/>
        </w:rPr>
        <w:t xml:space="preserve">                    </w:t>
      </w:r>
      <w:bookmarkEnd w:id="2"/>
      <w:r>
        <w:rPr>
          <w:rFonts w:hint="eastAsia" w:ascii="仿宋_GB2312" w:eastAsia="仿宋_GB2312"/>
          <w:color w:val="auto"/>
          <w:sz w:val="28"/>
          <w:szCs w:val="28"/>
          <w:highlight w:val="none"/>
          <w:lang w:bidi="ar"/>
        </w:rPr>
        <w:t xml:space="preserve">（职业卫生技术服务机构名称）针对  </w:t>
      </w:r>
      <w:r>
        <w:rPr>
          <w:rFonts w:ascii="仿宋_GB2312" w:eastAsia="仿宋_GB2312"/>
          <w:color w:val="auto"/>
          <w:sz w:val="28"/>
          <w:szCs w:val="28"/>
          <w:highlight w:val="none"/>
          <w:lang w:bidi="ar"/>
        </w:rPr>
        <w:t xml:space="preserve">  </w:t>
      </w:r>
      <w:r>
        <w:rPr>
          <w:rFonts w:hint="eastAsia" w:ascii="仿宋_GB2312" w:eastAsia="仿宋_GB2312"/>
          <w:color w:val="auto"/>
          <w:sz w:val="28"/>
          <w:szCs w:val="28"/>
          <w:highlight w:val="none"/>
          <w:u w:val="single"/>
          <w:lang w:bidi="ar"/>
        </w:rPr>
        <w:t xml:space="preserve">                                                            </w:t>
      </w:r>
      <w:r>
        <w:rPr>
          <w:rFonts w:hint="eastAsia" w:ascii="仿宋_GB2312" w:eastAsia="仿宋_GB2312"/>
          <w:color w:val="auto"/>
          <w:sz w:val="28"/>
          <w:szCs w:val="28"/>
          <w:highlight w:val="none"/>
          <w:lang w:bidi="ar"/>
        </w:rPr>
        <w:t>下列检测项目：</w:t>
      </w:r>
      <w:r>
        <w:rPr>
          <w:rFonts w:hint="eastAsia" w:ascii="仿宋_GB2312" w:eastAsia="仿宋_GB2312"/>
          <w:color w:val="auto"/>
          <w:sz w:val="28"/>
          <w:szCs w:val="28"/>
          <w:highlight w:val="none"/>
          <w:u w:val="single"/>
          <w:lang w:bidi="ar"/>
        </w:rPr>
        <w:t xml:space="preserve"> </w:t>
      </w:r>
      <w:r>
        <w:rPr>
          <w:rFonts w:ascii="仿宋_GB2312" w:eastAsia="仿宋_GB2312"/>
          <w:color w:val="auto"/>
          <w:sz w:val="28"/>
          <w:szCs w:val="28"/>
          <w:highlight w:val="none"/>
          <w:u w:val="single"/>
          <w:lang w:bidi="ar"/>
        </w:rPr>
        <w:t xml:space="preserve">        </w:t>
      </w:r>
      <w:r>
        <w:rPr>
          <w:rFonts w:hint="eastAsia" w:ascii="仿宋_GB2312" w:eastAsia="仿宋_GB2312"/>
          <w:color w:val="auto"/>
          <w:sz w:val="28"/>
          <w:szCs w:val="28"/>
          <w:highlight w:val="none"/>
          <w:u w:val="single"/>
          <w:lang w:bidi="ar"/>
        </w:rPr>
        <w:t xml:space="preserve"> </w:t>
      </w:r>
      <w:r>
        <w:rPr>
          <w:rFonts w:ascii="仿宋_GB2312" w:eastAsia="仿宋_GB2312"/>
          <w:color w:val="auto"/>
          <w:sz w:val="28"/>
          <w:szCs w:val="28"/>
          <w:highlight w:val="none"/>
          <w:u w:val="single"/>
          <w:lang w:bidi="ar"/>
        </w:rPr>
        <w:t xml:space="preserve">     </w:t>
      </w:r>
      <w:r>
        <w:rPr>
          <w:rFonts w:hint="eastAsia" w:ascii="仿宋_GB2312" w:eastAsia="仿宋_GB2312"/>
          <w:color w:val="auto"/>
          <w:sz w:val="28"/>
          <w:szCs w:val="28"/>
          <w:highlight w:val="none"/>
          <w:lang w:bidi="ar"/>
        </w:rPr>
        <w:t>新发布的</w:t>
      </w:r>
      <w:r>
        <w:rPr>
          <w:rFonts w:hint="eastAsia" w:ascii="仿宋_GB2312" w:eastAsia="仿宋_GB2312"/>
          <w:color w:val="auto"/>
          <w:sz w:val="28"/>
          <w:szCs w:val="28"/>
          <w:highlight w:val="none"/>
          <w:u w:val="single"/>
          <w:lang w:bidi="ar"/>
        </w:rPr>
        <w:t xml:space="preserve"> </w:t>
      </w:r>
      <w:r>
        <w:rPr>
          <w:rFonts w:ascii="仿宋_GB2312" w:eastAsia="仿宋_GB2312"/>
          <w:color w:val="auto"/>
          <w:sz w:val="28"/>
          <w:szCs w:val="28"/>
          <w:highlight w:val="none"/>
          <w:u w:val="single"/>
          <w:lang w:bidi="ar"/>
        </w:rPr>
        <w:t xml:space="preserve">        </w:t>
      </w:r>
      <w:r>
        <w:rPr>
          <w:rFonts w:hint="eastAsia" w:ascii="仿宋_GB2312" w:eastAsia="仿宋_GB2312"/>
          <w:color w:val="auto"/>
          <w:sz w:val="28"/>
          <w:szCs w:val="28"/>
          <w:highlight w:val="none"/>
          <w:u w:val="single"/>
          <w:lang w:bidi="ar"/>
        </w:rPr>
        <w:t xml:space="preserve"> </w:t>
      </w:r>
      <w:r>
        <w:rPr>
          <w:rFonts w:ascii="仿宋_GB2312" w:eastAsia="仿宋_GB2312"/>
          <w:color w:val="auto"/>
          <w:sz w:val="28"/>
          <w:szCs w:val="28"/>
          <w:highlight w:val="none"/>
          <w:u w:val="single"/>
          <w:lang w:bidi="ar"/>
        </w:rPr>
        <w:t xml:space="preserve">  </w:t>
      </w:r>
      <w:r>
        <w:rPr>
          <w:rFonts w:hint="eastAsia" w:ascii="仿宋_GB2312" w:eastAsia="仿宋_GB2312"/>
          <w:color w:val="auto"/>
          <w:sz w:val="28"/>
          <w:szCs w:val="28"/>
          <w:highlight w:val="none"/>
          <w:lang w:bidi="ar"/>
        </w:rPr>
        <w:t>（给出标准的名称及编号（含年号）</w:t>
      </w:r>
      <w:r>
        <w:rPr>
          <w:rFonts w:hint="eastAsia" w:ascii="仿宋_GB2312" w:eastAsia="仿宋_GB2312"/>
          <w:color w:val="auto"/>
          <w:sz w:val="28"/>
          <w:szCs w:val="28"/>
          <w:highlight w:val="none"/>
          <w:lang w:eastAsia="zh-CN" w:bidi="ar"/>
        </w:rPr>
        <w:t>）</w:t>
      </w:r>
      <w:r>
        <w:rPr>
          <w:rFonts w:hint="eastAsia" w:ascii="仿宋_GB2312" w:eastAsia="仿宋_GB2312"/>
          <w:color w:val="auto"/>
          <w:sz w:val="28"/>
          <w:szCs w:val="28"/>
          <w:highlight w:val="none"/>
          <w:lang w:bidi="ar"/>
        </w:rPr>
        <w:t>标准做出如下承诺：</w:t>
      </w:r>
    </w:p>
    <w:p w14:paraId="6F5605AF">
      <w:pPr>
        <w:pStyle w:val="4"/>
        <w:spacing w:line="360" w:lineRule="auto"/>
        <w:ind w:firstLine="560"/>
        <w:rPr>
          <w:rFonts w:hint="eastAsia" w:ascii="仿宋_GB2312" w:eastAsia="仿宋_GB2312"/>
          <w:color w:val="auto"/>
          <w:sz w:val="28"/>
          <w:szCs w:val="28"/>
          <w:highlight w:val="none"/>
          <w:lang w:bidi="ar"/>
        </w:rPr>
      </w:pPr>
      <w:r>
        <w:rPr>
          <w:rFonts w:hint="eastAsia" w:ascii="仿宋_GB2312" w:eastAsia="仿宋_GB2312"/>
          <w:color w:val="auto"/>
          <w:sz w:val="28"/>
          <w:szCs w:val="28"/>
          <w:highlight w:val="none"/>
          <w:lang w:bidi="ar"/>
        </w:rPr>
        <w:t>1.本机构已按要求完成该新发布标准相关检测方法验证工作；</w:t>
      </w:r>
    </w:p>
    <w:p w14:paraId="33AF6F6C">
      <w:pPr>
        <w:pStyle w:val="4"/>
        <w:spacing w:line="360" w:lineRule="auto"/>
        <w:ind w:firstLine="560"/>
        <w:rPr>
          <w:rFonts w:hint="eastAsia" w:ascii="仿宋_GB2312" w:eastAsia="仿宋_GB2312"/>
          <w:color w:val="auto"/>
          <w:sz w:val="28"/>
          <w:szCs w:val="28"/>
          <w:highlight w:val="none"/>
          <w:lang w:bidi="ar"/>
        </w:rPr>
      </w:pPr>
      <w:r>
        <w:rPr>
          <w:rFonts w:hint="eastAsia" w:ascii="仿宋_GB2312" w:eastAsia="仿宋_GB2312"/>
          <w:color w:val="auto"/>
          <w:sz w:val="28"/>
          <w:szCs w:val="28"/>
          <w:highlight w:val="none"/>
          <w:lang w:bidi="ar"/>
        </w:rPr>
        <w:t>2.本机构的检测条件及能力继续符合该新发布标准的要求；</w:t>
      </w:r>
    </w:p>
    <w:p w14:paraId="7B169BBB">
      <w:pPr>
        <w:pStyle w:val="4"/>
        <w:spacing w:line="360" w:lineRule="auto"/>
        <w:ind w:firstLine="560"/>
        <w:rPr>
          <w:rFonts w:hint="eastAsia" w:ascii="仿宋_GB2312" w:eastAsia="仿宋_GB2312"/>
          <w:color w:val="auto"/>
          <w:sz w:val="28"/>
          <w:szCs w:val="28"/>
          <w:highlight w:val="none"/>
          <w:lang w:bidi="ar"/>
        </w:rPr>
      </w:pPr>
      <w:r>
        <w:rPr>
          <w:rFonts w:hint="eastAsia" w:ascii="仿宋_GB2312" w:eastAsia="仿宋_GB2312"/>
          <w:color w:val="auto"/>
          <w:sz w:val="28"/>
          <w:szCs w:val="28"/>
          <w:highlight w:val="none"/>
          <w:lang w:bidi="ar"/>
        </w:rPr>
        <w:t>3.本机构保证按该新发布的标准进行检测，客观、真实出具检测数据；</w:t>
      </w:r>
    </w:p>
    <w:p w14:paraId="51A8FA98">
      <w:pPr>
        <w:pStyle w:val="4"/>
        <w:spacing w:line="360" w:lineRule="auto"/>
        <w:ind w:firstLine="560"/>
        <w:rPr>
          <w:rFonts w:hint="eastAsia" w:ascii="仿宋_GB2312" w:eastAsia="仿宋_GB2312"/>
          <w:color w:val="auto"/>
          <w:sz w:val="28"/>
          <w:szCs w:val="28"/>
          <w:highlight w:val="none"/>
          <w:lang w:bidi="ar"/>
        </w:rPr>
      </w:pPr>
      <w:r>
        <w:rPr>
          <w:rFonts w:hint="eastAsia" w:ascii="仿宋_GB2312" w:eastAsia="仿宋_GB2312"/>
          <w:color w:val="auto"/>
          <w:sz w:val="28"/>
          <w:szCs w:val="28"/>
          <w:highlight w:val="none"/>
          <w:lang w:bidi="ar"/>
        </w:rPr>
        <w:t>4.本机构愿意承担虚假承诺、承诺内容不实所引发相关法律责任。</w:t>
      </w:r>
    </w:p>
    <w:p w14:paraId="105E50E2">
      <w:pPr>
        <w:pStyle w:val="4"/>
        <w:spacing w:line="360" w:lineRule="auto"/>
        <w:ind w:firstLine="560"/>
        <w:rPr>
          <w:rFonts w:hint="eastAsia" w:ascii="仿宋_GB2312" w:eastAsia="仿宋_GB2312"/>
          <w:color w:val="auto"/>
          <w:sz w:val="28"/>
          <w:szCs w:val="28"/>
          <w:highlight w:val="none"/>
          <w:lang w:bidi="ar"/>
        </w:rPr>
      </w:pPr>
    </w:p>
    <w:p w14:paraId="0D9DB4D5">
      <w:pPr>
        <w:pStyle w:val="4"/>
        <w:spacing w:line="360" w:lineRule="auto"/>
        <w:ind w:firstLine="560"/>
        <w:rPr>
          <w:rFonts w:hint="eastAsia" w:ascii="仿宋_GB2312" w:eastAsia="仿宋_GB2312"/>
          <w:color w:val="auto"/>
          <w:sz w:val="28"/>
          <w:szCs w:val="28"/>
          <w:highlight w:val="none"/>
          <w:lang w:bidi="ar"/>
        </w:rPr>
      </w:pPr>
    </w:p>
    <w:p w14:paraId="09134D08">
      <w:pPr>
        <w:pStyle w:val="4"/>
        <w:spacing w:line="360" w:lineRule="auto"/>
        <w:ind w:firstLine="560"/>
        <w:rPr>
          <w:rFonts w:hint="eastAsia" w:ascii="仿宋_GB2312" w:eastAsia="仿宋_GB2312"/>
          <w:color w:val="auto"/>
          <w:sz w:val="28"/>
          <w:szCs w:val="28"/>
          <w:highlight w:val="none"/>
          <w:lang w:bidi="ar"/>
        </w:rPr>
      </w:pPr>
    </w:p>
    <w:p w14:paraId="672A32CE">
      <w:pPr>
        <w:pStyle w:val="4"/>
        <w:spacing w:line="360" w:lineRule="auto"/>
        <w:ind w:right="840" w:firstLine="560"/>
        <w:jc w:val="right"/>
        <w:rPr>
          <w:rFonts w:hint="eastAsia" w:ascii="仿宋_GB2312" w:eastAsia="仿宋_GB2312"/>
          <w:color w:val="auto"/>
          <w:sz w:val="28"/>
          <w:szCs w:val="28"/>
          <w:highlight w:val="none"/>
          <w:lang w:bidi="ar"/>
        </w:rPr>
      </w:pPr>
      <w:r>
        <w:rPr>
          <w:rFonts w:hint="eastAsia" w:ascii="仿宋_GB2312" w:eastAsia="仿宋_GB2312"/>
          <w:color w:val="auto"/>
          <w:sz w:val="28"/>
          <w:szCs w:val="28"/>
          <w:highlight w:val="none"/>
          <w:lang w:bidi="ar"/>
        </w:rPr>
        <w:t>承诺人（法定代表人）签字：</w:t>
      </w:r>
    </w:p>
    <w:p w14:paraId="59DF5C1C">
      <w:pPr>
        <w:pStyle w:val="4"/>
        <w:spacing w:line="360" w:lineRule="auto"/>
        <w:ind w:right="1120" w:firstLine="4760" w:firstLineChars="1700"/>
        <w:rPr>
          <w:rFonts w:hint="eastAsia" w:ascii="仿宋_GB2312" w:eastAsia="仿宋_GB2312"/>
          <w:color w:val="auto"/>
          <w:sz w:val="28"/>
          <w:szCs w:val="28"/>
          <w:highlight w:val="none"/>
          <w:lang w:bidi="ar"/>
        </w:rPr>
      </w:pPr>
      <w:r>
        <w:rPr>
          <w:rFonts w:hint="eastAsia" w:ascii="仿宋_GB2312" w:eastAsia="仿宋_GB2312"/>
          <w:color w:val="auto"/>
          <w:sz w:val="28"/>
          <w:szCs w:val="28"/>
          <w:highlight w:val="none"/>
          <w:lang w:bidi="ar"/>
        </w:rPr>
        <w:t>（承诺单位盖章）</w:t>
      </w:r>
    </w:p>
    <w:p w14:paraId="1198A14E">
      <w:pPr>
        <w:pStyle w:val="4"/>
        <w:spacing w:line="360" w:lineRule="auto"/>
        <w:ind w:firstLine="560"/>
        <w:jc w:val="right"/>
        <w:rPr>
          <w:rFonts w:hint="eastAsia" w:ascii="仿宋_GB2312" w:eastAsia="仿宋_GB2312"/>
          <w:color w:val="auto"/>
          <w:sz w:val="28"/>
          <w:szCs w:val="28"/>
          <w:highlight w:val="none"/>
          <w:lang w:bidi="ar"/>
        </w:rPr>
      </w:pPr>
    </w:p>
    <w:p w14:paraId="45E9E4D7">
      <w:pPr>
        <w:pStyle w:val="4"/>
        <w:spacing w:line="360" w:lineRule="auto"/>
        <w:ind w:right="1120" w:firstLine="560"/>
        <w:jc w:val="right"/>
        <w:rPr>
          <w:rFonts w:hint="eastAsia" w:ascii="仿宋_GB2312" w:eastAsia="仿宋_GB2312"/>
          <w:color w:val="auto"/>
          <w:sz w:val="28"/>
          <w:szCs w:val="28"/>
          <w:highlight w:val="none"/>
          <w:lang w:bidi="ar"/>
        </w:rPr>
      </w:pPr>
      <w:r>
        <w:rPr>
          <w:rFonts w:hint="eastAsia" w:ascii="仿宋_GB2312" w:eastAsia="仿宋_GB2312"/>
          <w:color w:val="auto"/>
          <w:sz w:val="28"/>
          <w:szCs w:val="28"/>
          <w:highlight w:val="none"/>
          <w:lang w:bidi="ar"/>
        </w:rPr>
        <w:t>年    月    日</w:t>
      </w:r>
    </w:p>
    <w:bookmarkEnd w:id="1"/>
    <w:p w14:paraId="72071F50">
      <w:pPr>
        <w:pStyle w:val="4"/>
        <w:rPr>
          <w:color w:val="auto"/>
          <w:highlight w:val="none"/>
          <w:lang w:bidi="ar"/>
        </w:rPr>
      </w:pPr>
    </w:p>
    <w:p w14:paraId="0D1C4A0C">
      <w:pPr>
        <w:keepNext/>
        <w:keepLines/>
        <w:outlineLvl w:val="1"/>
        <w:rPr>
          <w:rFonts w:hint="eastAsia" w:ascii="黑体" w:hAnsi="黑体" w:eastAsia="黑体" w:cs="黑体"/>
          <w:color w:val="auto"/>
          <w:sz w:val="32"/>
          <w:szCs w:val="32"/>
          <w:highlight w:val="none"/>
          <w:shd w:val="clear" w:color="auto" w:fill="FFFFFF"/>
          <w:lang w:val="en-US" w:eastAsia="zh-CN" w:bidi="ar"/>
        </w:rPr>
      </w:pPr>
      <w:r>
        <w:rPr>
          <w:rFonts w:ascii="Calibri" w:hAnsi="Calibri"/>
          <w:color w:val="auto"/>
          <w:szCs w:val="22"/>
          <w:highlight w:val="none"/>
          <w:shd w:val="clear" w:color="auto" w:fill="FFFFFF"/>
          <w:lang w:bidi="ar"/>
        </w:rPr>
        <w:br w:type="page"/>
      </w:r>
      <w:r>
        <w:rPr>
          <w:rFonts w:hint="eastAsia" w:ascii="黑体" w:hAnsi="黑体" w:eastAsia="黑体" w:cs="黑体"/>
          <w:color w:val="auto"/>
          <w:sz w:val="32"/>
          <w:szCs w:val="32"/>
          <w:highlight w:val="none"/>
          <w:shd w:val="clear" w:color="auto" w:fill="FFFFFF"/>
          <w:lang w:bidi="ar"/>
        </w:rPr>
        <w:t>附录1</w:t>
      </w:r>
      <w:r>
        <w:rPr>
          <w:rFonts w:hint="eastAsia" w:ascii="黑体" w:hAnsi="黑体" w:eastAsia="黑体" w:cs="黑体"/>
          <w:color w:val="auto"/>
          <w:sz w:val="32"/>
          <w:szCs w:val="32"/>
          <w:highlight w:val="none"/>
          <w:shd w:val="clear" w:color="auto" w:fill="FFFFFF"/>
          <w:lang w:val="en-US" w:eastAsia="zh-CN" w:bidi="ar"/>
        </w:rPr>
        <w:t>3</w:t>
      </w:r>
    </w:p>
    <w:p w14:paraId="738DD3E2">
      <w:pPr>
        <w:rPr>
          <w:rFonts w:ascii="Calibri" w:hAnsi="Calibri"/>
          <w:color w:val="auto"/>
          <w:szCs w:val="22"/>
          <w:highlight w:val="none"/>
        </w:rPr>
      </w:pPr>
    </w:p>
    <w:p w14:paraId="4E727AC9">
      <w:pPr>
        <w:spacing w:line="460" w:lineRule="exact"/>
        <w:ind w:firstLine="6375" w:firstLineChars="2471"/>
        <w:rPr>
          <w:rFonts w:ascii="Times New Roman" w:hAnsi="Times New Roman"/>
          <w:bCs/>
          <w:color w:val="auto"/>
          <w:spacing w:val="24"/>
          <w:szCs w:val="22"/>
          <w:highlight w:val="none"/>
        </w:rPr>
      </w:pPr>
    </w:p>
    <w:p w14:paraId="0B998443">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23E2C1E5">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217FC997">
      <w:pPr>
        <w:jc w:val="center"/>
        <w:rPr>
          <w:rFonts w:hint="eastAsia" w:ascii="方正小标宋简体" w:hAnsi="方正小标宋简体" w:eastAsia="方正小标宋简体" w:cs="方正小标宋简体"/>
          <w:b w:val="0"/>
          <w:bCs w:val="0"/>
          <w:color w:val="auto"/>
          <w:spacing w:val="24"/>
          <w:sz w:val="44"/>
          <w:szCs w:val="44"/>
          <w:highlight w:val="none"/>
        </w:rPr>
      </w:pPr>
      <w:r>
        <w:rPr>
          <w:rFonts w:hint="eastAsia" w:ascii="方正小标宋简体" w:hAnsi="方正小标宋简体" w:eastAsia="方正小标宋简体" w:cs="方正小标宋简体"/>
          <w:b w:val="0"/>
          <w:bCs w:val="0"/>
          <w:color w:val="auto"/>
          <w:w w:val="90"/>
          <w:kern w:val="0"/>
          <w:sz w:val="44"/>
          <w:szCs w:val="44"/>
          <w:highlight w:val="none"/>
          <w:lang w:eastAsia="zh-CN"/>
        </w:rPr>
        <w:t>安徽省</w:t>
      </w:r>
      <w:r>
        <w:rPr>
          <w:rFonts w:hint="eastAsia" w:ascii="方正小标宋简体" w:hAnsi="方正小标宋简体" w:eastAsia="方正小标宋简体" w:cs="方正小标宋简体"/>
          <w:b w:val="0"/>
          <w:bCs w:val="0"/>
          <w:color w:val="auto"/>
          <w:w w:val="90"/>
          <w:kern w:val="0"/>
          <w:sz w:val="44"/>
          <w:szCs w:val="44"/>
          <w:highlight w:val="none"/>
        </w:rPr>
        <w:t>职业卫生技术服务机构增加业务范围申请表</w:t>
      </w:r>
    </w:p>
    <w:p w14:paraId="1E2CD186">
      <w:pPr>
        <w:spacing w:line="460" w:lineRule="exact"/>
        <w:rPr>
          <w:rFonts w:ascii="Times New Roman" w:hAnsi="Times New Roman"/>
          <w:bCs/>
          <w:color w:val="auto"/>
          <w:spacing w:val="24"/>
          <w:szCs w:val="22"/>
          <w:highlight w:val="none"/>
        </w:rPr>
      </w:pPr>
    </w:p>
    <w:p w14:paraId="63310753">
      <w:pPr>
        <w:spacing w:line="460" w:lineRule="exact"/>
        <w:jc w:val="left"/>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74A9AB64">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054AE8DD">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539FFED3">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0727D57C">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71748556">
      <w:pPr>
        <w:spacing w:line="460" w:lineRule="exact"/>
        <w:ind w:firstLine="567"/>
        <w:rPr>
          <w:rFonts w:ascii="Times New Roman" w:hAnsi="Times New Roman"/>
          <w:bCs/>
          <w:color w:val="auto"/>
          <w:spacing w:val="24"/>
          <w:szCs w:val="22"/>
          <w:highlight w:val="none"/>
        </w:rPr>
      </w:pPr>
    </w:p>
    <w:p w14:paraId="7BC3AFCA">
      <w:pPr>
        <w:spacing w:line="460" w:lineRule="exact"/>
        <w:ind w:firstLine="567"/>
        <w:rPr>
          <w:rFonts w:ascii="Times New Roman" w:hAnsi="Times New Roman"/>
          <w:bCs/>
          <w:color w:val="auto"/>
          <w:spacing w:val="24"/>
          <w:szCs w:val="22"/>
          <w:highlight w:val="none"/>
        </w:rPr>
      </w:pPr>
    </w:p>
    <w:p w14:paraId="6E0E5AEA">
      <w:pPr>
        <w:spacing w:line="460" w:lineRule="exact"/>
        <w:rPr>
          <w:rFonts w:ascii="仿宋_GB2312" w:hAnsi="仿宋_GB2312" w:eastAsia="仿宋_GB2312" w:cs="仿宋_GB2312"/>
          <w:bCs/>
          <w:color w:val="auto"/>
          <w:spacing w:val="24"/>
          <w:szCs w:val="22"/>
          <w:highlight w:val="none"/>
        </w:rPr>
      </w:pPr>
      <w:r>
        <w:rPr>
          <w:rFonts w:hint="eastAsia" w:ascii="仿宋_GB2312" w:hAnsi="仿宋_GB2312" w:eastAsia="仿宋_GB2312" w:cs="仿宋_GB2312"/>
          <w:bCs/>
          <w:color w:val="auto"/>
          <w:spacing w:val="24"/>
          <w:szCs w:val="22"/>
          <w:highlight w:val="none"/>
        </w:rPr>
        <w:t> </w:t>
      </w:r>
    </w:p>
    <w:p w14:paraId="574A9CCC">
      <w:pPr>
        <w:spacing w:line="460" w:lineRule="exact"/>
        <w:ind w:firstLine="567"/>
        <w:rPr>
          <w:rFonts w:ascii="仿宋_GB2312" w:hAnsi="仿宋_GB2312" w:eastAsia="仿宋_GB2312" w:cs="仿宋_GB2312"/>
          <w:bCs/>
          <w:color w:val="auto"/>
          <w:spacing w:val="24"/>
          <w:sz w:val="32"/>
          <w:szCs w:val="28"/>
          <w:highlight w:val="none"/>
        </w:rPr>
      </w:pPr>
      <w:r>
        <w:rPr>
          <w:rFonts w:hint="eastAsia" w:ascii="仿宋_GB2312" w:hAnsi="仿宋_GB2312" w:eastAsia="仿宋_GB2312" w:cs="仿宋_GB2312"/>
          <w:bCs/>
          <w:color w:val="auto"/>
          <w:spacing w:val="24"/>
          <w:sz w:val="32"/>
          <w:szCs w:val="28"/>
          <w:highlight w:val="none"/>
        </w:rPr>
        <w:t>申请单位：            （公章）</w:t>
      </w:r>
    </w:p>
    <w:p w14:paraId="38AF022C">
      <w:pPr>
        <w:spacing w:line="460" w:lineRule="exact"/>
        <w:ind w:firstLine="567"/>
        <w:rPr>
          <w:rFonts w:ascii="仿宋_GB2312" w:hAnsi="仿宋_GB2312" w:eastAsia="仿宋_GB2312" w:cs="仿宋_GB2312"/>
          <w:bCs/>
          <w:color w:val="auto"/>
          <w:spacing w:val="24"/>
          <w:sz w:val="32"/>
          <w:szCs w:val="28"/>
          <w:highlight w:val="none"/>
        </w:rPr>
      </w:pPr>
      <w:r>
        <w:rPr>
          <w:rFonts w:hint="eastAsia" w:ascii="仿宋_GB2312" w:hAnsi="仿宋_GB2312" w:eastAsia="仿宋_GB2312" w:cs="仿宋_GB2312"/>
          <w:bCs/>
          <w:color w:val="auto"/>
          <w:spacing w:val="24"/>
          <w:sz w:val="32"/>
          <w:szCs w:val="28"/>
          <w:highlight w:val="none"/>
        </w:rPr>
        <w:t> </w:t>
      </w:r>
    </w:p>
    <w:p w14:paraId="2B0DD7C5">
      <w:pPr>
        <w:spacing w:line="460" w:lineRule="exact"/>
        <w:ind w:firstLine="567"/>
        <w:rPr>
          <w:rFonts w:ascii="仿宋_GB2312" w:hAnsi="仿宋_GB2312" w:eastAsia="仿宋_GB2312" w:cs="仿宋_GB2312"/>
          <w:bCs/>
          <w:color w:val="auto"/>
          <w:spacing w:val="24"/>
          <w:sz w:val="32"/>
          <w:szCs w:val="28"/>
          <w:highlight w:val="none"/>
        </w:rPr>
      </w:pPr>
      <w:r>
        <w:rPr>
          <w:rFonts w:hint="eastAsia" w:ascii="仿宋_GB2312" w:hAnsi="仿宋_GB2312" w:eastAsia="仿宋_GB2312" w:cs="仿宋_GB2312"/>
          <w:bCs/>
          <w:color w:val="auto"/>
          <w:spacing w:val="24"/>
          <w:sz w:val="32"/>
          <w:szCs w:val="28"/>
          <w:highlight w:val="none"/>
        </w:rPr>
        <w:t>法定代表人（或主要负责人）：</w:t>
      </w:r>
    </w:p>
    <w:p w14:paraId="0F7EB02B">
      <w:pPr>
        <w:spacing w:line="460" w:lineRule="exact"/>
        <w:ind w:firstLine="567"/>
        <w:rPr>
          <w:rFonts w:ascii="仿宋_GB2312" w:hAnsi="仿宋_GB2312" w:eastAsia="仿宋_GB2312" w:cs="仿宋_GB2312"/>
          <w:bCs/>
          <w:color w:val="auto"/>
          <w:spacing w:val="24"/>
          <w:sz w:val="32"/>
          <w:szCs w:val="28"/>
          <w:highlight w:val="none"/>
        </w:rPr>
      </w:pPr>
      <w:r>
        <w:rPr>
          <w:rFonts w:hint="eastAsia" w:ascii="仿宋_GB2312" w:hAnsi="仿宋_GB2312" w:eastAsia="仿宋_GB2312" w:cs="仿宋_GB2312"/>
          <w:bCs/>
          <w:color w:val="auto"/>
          <w:spacing w:val="24"/>
          <w:sz w:val="32"/>
          <w:szCs w:val="28"/>
          <w:highlight w:val="none"/>
        </w:rPr>
        <w:t> </w:t>
      </w:r>
    </w:p>
    <w:p w14:paraId="47FFF190">
      <w:pPr>
        <w:spacing w:line="460" w:lineRule="exact"/>
        <w:ind w:firstLine="560"/>
        <w:rPr>
          <w:rFonts w:ascii="仿宋_GB2312" w:hAnsi="仿宋_GB2312" w:eastAsia="仿宋_GB2312" w:cs="仿宋_GB2312"/>
          <w:bCs/>
          <w:color w:val="auto"/>
          <w:spacing w:val="24"/>
          <w:sz w:val="32"/>
          <w:szCs w:val="28"/>
          <w:highlight w:val="none"/>
        </w:rPr>
      </w:pPr>
      <w:r>
        <w:rPr>
          <w:rFonts w:hint="eastAsia" w:ascii="仿宋_GB2312" w:hAnsi="仿宋_GB2312" w:eastAsia="仿宋_GB2312" w:cs="仿宋_GB2312"/>
          <w:bCs/>
          <w:color w:val="auto"/>
          <w:spacing w:val="24"/>
          <w:sz w:val="32"/>
          <w:szCs w:val="28"/>
          <w:highlight w:val="none"/>
        </w:rPr>
        <w:t>填表日期：</w:t>
      </w:r>
    </w:p>
    <w:p w14:paraId="2D66EEA6">
      <w:pPr>
        <w:spacing w:line="460" w:lineRule="exact"/>
        <w:rPr>
          <w:rFonts w:ascii="仿宋_GB2312" w:hAnsi="仿宋_GB2312" w:eastAsia="仿宋_GB2312" w:cs="仿宋_GB2312"/>
          <w:bCs/>
          <w:color w:val="auto"/>
          <w:spacing w:val="24"/>
          <w:szCs w:val="22"/>
          <w:highlight w:val="none"/>
        </w:rPr>
      </w:pPr>
    </w:p>
    <w:p w14:paraId="3DEAADA4">
      <w:pPr>
        <w:spacing w:line="460" w:lineRule="exact"/>
        <w:rPr>
          <w:rFonts w:ascii="Times New Roman" w:hAnsi="Times New Roman"/>
          <w:bCs/>
          <w:color w:val="auto"/>
          <w:spacing w:val="24"/>
          <w:szCs w:val="22"/>
          <w:highlight w:val="none"/>
        </w:rPr>
      </w:pPr>
    </w:p>
    <w:p w14:paraId="78BBCF16">
      <w:pPr>
        <w:pStyle w:val="2"/>
        <w:rPr>
          <w:rFonts w:ascii="Times New Roman" w:hAnsi="Times New Roman"/>
          <w:bCs w:val="0"/>
          <w:color w:val="auto"/>
          <w:spacing w:val="24"/>
          <w:highlight w:val="none"/>
        </w:rPr>
      </w:pPr>
    </w:p>
    <w:p w14:paraId="61BA37AF">
      <w:pPr>
        <w:pStyle w:val="9"/>
        <w:jc w:val="center"/>
        <w:rPr>
          <w:rFonts w:hint="eastAsia"/>
          <w:b/>
          <w:bCs/>
          <w:color w:val="auto"/>
          <w:sz w:val="32"/>
          <w:szCs w:val="32"/>
          <w:highlight w:val="none"/>
          <w:lang w:eastAsia="zh-CN"/>
        </w:rPr>
      </w:pPr>
    </w:p>
    <w:p w14:paraId="2F8A850F">
      <w:pPr>
        <w:pStyle w:val="9"/>
        <w:jc w:val="center"/>
        <w:rPr>
          <w:rFonts w:hint="eastAsia"/>
          <w:b/>
          <w:bCs/>
          <w:color w:val="auto"/>
          <w:sz w:val="32"/>
          <w:szCs w:val="32"/>
          <w:highlight w:val="none"/>
          <w:lang w:eastAsia="zh-CN"/>
        </w:rPr>
      </w:pPr>
    </w:p>
    <w:p w14:paraId="27F14A45">
      <w:pPr>
        <w:pStyle w:val="9"/>
        <w:jc w:val="center"/>
        <w:rPr>
          <w:rFonts w:hint="eastAsia"/>
          <w:b/>
          <w:bCs/>
          <w:color w:val="auto"/>
          <w:sz w:val="32"/>
          <w:szCs w:val="32"/>
          <w:highlight w:val="none"/>
          <w:lang w:eastAsia="zh-CN"/>
        </w:rPr>
      </w:pPr>
    </w:p>
    <w:p w14:paraId="1B966ABF">
      <w:pPr>
        <w:pStyle w:val="9"/>
        <w:jc w:val="center"/>
        <w:rPr>
          <w:rFonts w:hint="eastAsia"/>
          <w:b/>
          <w:bCs/>
          <w:color w:val="auto"/>
          <w:sz w:val="32"/>
          <w:szCs w:val="32"/>
          <w:highlight w:val="none"/>
          <w:lang w:eastAsia="zh-CN"/>
        </w:rPr>
      </w:pPr>
    </w:p>
    <w:p w14:paraId="343F4230">
      <w:pPr>
        <w:pStyle w:val="9"/>
        <w:jc w:val="center"/>
        <w:rPr>
          <w:color w:val="auto"/>
          <w:highlight w:val="none"/>
        </w:rPr>
      </w:pPr>
      <w:r>
        <w:rPr>
          <w:rFonts w:hint="eastAsia"/>
          <w:b/>
          <w:bCs/>
          <w:color w:val="auto"/>
          <w:sz w:val="32"/>
          <w:szCs w:val="32"/>
          <w:highlight w:val="none"/>
          <w:lang w:eastAsia="zh-CN"/>
        </w:rPr>
        <w:t>安徽</w:t>
      </w:r>
      <w:r>
        <w:rPr>
          <w:rFonts w:hint="eastAsia"/>
          <w:b/>
          <w:bCs/>
          <w:color w:val="auto"/>
          <w:sz w:val="32"/>
          <w:szCs w:val="32"/>
          <w:highlight w:val="none"/>
        </w:rPr>
        <w:t>省卫生健康委员会制</w:t>
      </w:r>
    </w:p>
    <w:p w14:paraId="3C0679C0">
      <w:pPr>
        <w:jc w:val="center"/>
        <w:rPr>
          <w:rFonts w:ascii="Times New Roman" w:hAnsi="Times New Roman"/>
          <w:b/>
          <w:color w:val="auto"/>
          <w:spacing w:val="24"/>
          <w:sz w:val="36"/>
          <w:szCs w:val="36"/>
          <w:highlight w:val="none"/>
        </w:rPr>
      </w:pPr>
      <w:r>
        <w:rPr>
          <w:rFonts w:ascii="Times New Roman" w:hAnsi="Times New Roman"/>
          <w:b/>
          <w:bCs/>
          <w:color w:val="auto"/>
          <w:spacing w:val="24"/>
          <w:szCs w:val="22"/>
          <w:highlight w:val="none"/>
        </w:rPr>
        <w:br w:type="page"/>
      </w:r>
    </w:p>
    <w:p w14:paraId="2D311E92">
      <w:pPr>
        <w:spacing w:line="560" w:lineRule="exact"/>
        <w:jc w:val="center"/>
        <w:rPr>
          <w:rFonts w:hint="eastAsia" w:ascii="方正小标宋简体" w:hAnsi="方正小标宋简体" w:eastAsia="方正小标宋简体" w:cs="方正小标宋简体"/>
          <w:b w:val="0"/>
          <w:color w:val="auto"/>
          <w:spacing w:val="0"/>
          <w:sz w:val="36"/>
          <w:szCs w:val="36"/>
          <w:highlight w:val="none"/>
        </w:rPr>
      </w:pPr>
    </w:p>
    <w:p w14:paraId="4B616DDB">
      <w:pPr>
        <w:spacing w:line="560" w:lineRule="exact"/>
        <w:jc w:val="center"/>
        <w:rPr>
          <w:rFonts w:hint="eastAsia" w:ascii="方正小标宋简体" w:hAnsi="方正小标宋简体" w:eastAsia="方正小标宋简体" w:cs="方正小标宋简体"/>
          <w:b w:val="0"/>
          <w:color w:val="auto"/>
          <w:spacing w:val="0"/>
          <w:sz w:val="36"/>
          <w:szCs w:val="36"/>
          <w:highlight w:val="none"/>
        </w:rPr>
      </w:pPr>
      <w:r>
        <w:rPr>
          <w:rFonts w:hint="eastAsia" w:ascii="方正小标宋简体" w:hAnsi="方正小标宋简体" w:eastAsia="方正小标宋简体" w:cs="方正小标宋简体"/>
          <w:b w:val="0"/>
          <w:color w:val="auto"/>
          <w:spacing w:val="0"/>
          <w:sz w:val="36"/>
          <w:szCs w:val="36"/>
          <w:highlight w:val="none"/>
        </w:rPr>
        <w:t>填写说明</w:t>
      </w:r>
    </w:p>
    <w:p w14:paraId="4409C5C2">
      <w:pPr>
        <w:spacing w:line="560" w:lineRule="exact"/>
        <w:jc w:val="center"/>
        <w:rPr>
          <w:rFonts w:ascii="Times New Roman" w:hAnsi="Times New Roman"/>
          <w:bCs/>
          <w:color w:val="auto"/>
          <w:spacing w:val="24"/>
          <w:szCs w:val="22"/>
          <w:highlight w:val="none"/>
        </w:rPr>
      </w:pPr>
    </w:p>
    <w:p w14:paraId="0BDE5304">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1.本申请表由申请增加职业卫生技术服务机构资质业务范围的申请单位填写。</w:t>
      </w:r>
    </w:p>
    <w:p w14:paraId="023E34C2">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2.文字要简练，不得涂改，空格处以“无”字填写，并用A4纸打印（中文使用宋体小四号字，英文使用12号字）。</w:t>
      </w:r>
    </w:p>
    <w:p w14:paraId="3AF56E2A">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3.单位名称、注册地址等项目要填写全称（应与营业执照或法人证书等一致），勿用简称。</w:t>
      </w:r>
    </w:p>
    <w:p w14:paraId="48290A5C">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eq \o\ac(□)</w:instrTex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对应的项目，如有则标</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eq \o\ac(□,√)</w:instrTex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，没有则留空。</w:t>
      </w:r>
    </w:p>
    <w:p w14:paraId="3ECEED46">
      <w:pPr>
        <w:adjustRightInd w:val="0"/>
        <w:snapToGrid w:val="0"/>
        <w:spacing w:line="560" w:lineRule="exact"/>
        <w:ind w:firstLine="420" w:firstLineChars="150"/>
        <w:rPr>
          <w:rFonts w:ascii="Times New Roman" w:hAnsi="Times New Roman"/>
          <w:color w:val="auto"/>
          <w:sz w:val="28"/>
          <w:szCs w:val="28"/>
          <w:highlight w:val="none"/>
        </w:rPr>
      </w:pPr>
    </w:p>
    <w:p w14:paraId="0180389D">
      <w:pPr>
        <w:spacing w:line="360" w:lineRule="auto"/>
        <w:ind w:firstLine="480" w:firstLineChars="200"/>
        <w:rPr>
          <w:rFonts w:ascii="Times New Roman" w:hAnsi="Times New Roman"/>
          <w:bCs/>
          <w:color w:val="auto"/>
          <w:sz w:val="24"/>
          <w:szCs w:val="22"/>
          <w:highlight w:val="none"/>
        </w:rPr>
      </w:pPr>
    </w:p>
    <w:p w14:paraId="69858271">
      <w:pPr>
        <w:widowControl/>
        <w:jc w:val="center"/>
        <w:rPr>
          <w:rFonts w:ascii="Times New Roman" w:hAnsi="Times New Roman" w:eastAsia="华文中宋"/>
          <w:b/>
          <w:bCs/>
          <w:color w:val="auto"/>
          <w:spacing w:val="24"/>
          <w:sz w:val="36"/>
          <w:szCs w:val="32"/>
          <w:highlight w:val="none"/>
        </w:rPr>
      </w:pPr>
      <w:r>
        <w:rPr>
          <w:rFonts w:ascii="Times New Roman" w:hAnsi="Times New Roman"/>
          <w:bCs/>
          <w:color w:val="auto"/>
          <w:sz w:val="24"/>
          <w:szCs w:val="22"/>
          <w:highlight w:val="none"/>
        </w:rPr>
        <w:br w:type="page"/>
      </w:r>
      <w:r>
        <w:rPr>
          <w:rFonts w:hint="eastAsia" w:ascii="方正小标宋简体" w:hAnsi="Calibri" w:eastAsia="方正小标宋简体" w:cs="Times New Roman"/>
          <w:bCs/>
          <w:color w:val="auto"/>
          <w:spacing w:val="0"/>
          <w:sz w:val="36"/>
          <w:szCs w:val="32"/>
          <w:highlight w:val="none"/>
          <w:lang w:eastAsia="zh-CN"/>
        </w:rPr>
        <w:t>安徽省</w:t>
      </w:r>
      <w:r>
        <w:rPr>
          <w:rFonts w:hint="eastAsia" w:ascii="方正小标宋简体" w:hAnsi="Calibri" w:eastAsia="方正小标宋简体" w:cs="Times New Roman"/>
          <w:bCs/>
          <w:color w:val="auto"/>
          <w:spacing w:val="0"/>
          <w:sz w:val="36"/>
          <w:szCs w:val="32"/>
          <w:highlight w:val="none"/>
        </w:rPr>
        <w:t>职业卫生技术服务机构增加业务范围申请表</w:t>
      </w:r>
    </w:p>
    <w:tbl>
      <w:tblPr>
        <w:tblStyle w:val="7"/>
        <w:tblW w:w="89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1620"/>
        <w:gridCol w:w="2165"/>
        <w:gridCol w:w="672"/>
        <w:gridCol w:w="1673"/>
        <w:gridCol w:w="2091"/>
        <w:gridCol w:w="25"/>
      </w:tblGrid>
      <w:tr w14:paraId="69359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136D3065">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单位名称</w:t>
            </w:r>
          </w:p>
        </w:tc>
        <w:tc>
          <w:tcPr>
            <w:tcW w:w="6626" w:type="dxa"/>
            <w:gridSpan w:val="5"/>
            <w:tcBorders>
              <w:top w:val="single" w:color="auto" w:sz="4" w:space="0"/>
              <w:left w:val="single" w:color="auto" w:sz="4" w:space="0"/>
              <w:bottom w:val="single" w:color="auto" w:sz="4" w:space="0"/>
              <w:right w:val="single" w:color="auto" w:sz="4" w:space="0"/>
            </w:tcBorders>
            <w:noWrap w:val="0"/>
            <w:vAlign w:val="center"/>
          </w:tcPr>
          <w:p w14:paraId="7C32F1BA">
            <w:pPr>
              <w:widowControl/>
              <w:spacing w:line="500" w:lineRule="exact"/>
              <w:jc w:val="center"/>
              <w:rPr>
                <w:rFonts w:hint="eastAsia" w:ascii="仿宋_GB2312" w:hAnsi="仿宋_GB2312" w:eastAsia="仿宋_GB2312" w:cs="仿宋_GB2312"/>
                <w:bCs/>
                <w:color w:val="auto"/>
                <w:sz w:val="24"/>
                <w:szCs w:val="22"/>
                <w:highlight w:val="none"/>
              </w:rPr>
            </w:pPr>
          </w:p>
        </w:tc>
      </w:tr>
      <w:tr w14:paraId="174D3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4B095EB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注册地址</w:t>
            </w:r>
          </w:p>
        </w:tc>
        <w:tc>
          <w:tcPr>
            <w:tcW w:w="6626" w:type="dxa"/>
            <w:gridSpan w:val="5"/>
            <w:tcBorders>
              <w:top w:val="single" w:color="auto" w:sz="4" w:space="0"/>
              <w:left w:val="single" w:color="auto" w:sz="4" w:space="0"/>
              <w:bottom w:val="single" w:color="auto" w:sz="4" w:space="0"/>
              <w:right w:val="single" w:color="auto" w:sz="4" w:space="0"/>
            </w:tcBorders>
            <w:noWrap w:val="0"/>
            <w:vAlign w:val="center"/>
          </w:tcPr>
          <w:p w14:paraId="35435CB0">
            <w:pPr>
              <w:widowControl/>
              <w:spacing w:line="500" w:lineRule="exact"/>
              <w:jc w:val="center"/>
              <w:rPr>
                <w:rFonts w:hint="eastAsia" w:ascii="仿宋_GB2312" w:hAnsi="仿宋_GB2312" w:eastAsia="仿宋_GB2312" w:cs="仿宋_GB2312"/>
                <w:bCs/>
                <w:color w:val="auto"/>
                <w:sz w:val="24"/>
                <w:szCs w:val="22"/>
                <w:highlight w:val="none"/>
              </w:rPr>
            </w:pPr>
          </w:p>
        </w:tc>
      </w:tr>
      <w:tr w14:paraId="765CE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367E037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统一社会信用代码（或组织机构代码）</w:t>
            </w:r>
          </w:p>
        </w:tc>
        <w:tc>
          <w:tcPr>
            <w:tcW w:w="6626" w:type="dxa"/>
            <w:gridSpan w:val="5"/>
            <w:tcBorders>
              <w:top w:val="single" w:color="auto" w:sz="4" w:space="0"/>
              <w:left w:val="single" w:color="auto" w:sz="4" w:space="0"/>
              <w:bottom w:val="single" w:color="auto" w:sz="4" w:space="0"/>
              <w:right w:val="single" w:color="auto" w:sz="4" w:space="0"/>
            </w:tcBorders>
            <w:noWrap w:val="0"/>
            <w:vAlign w:val="center"/>
          </w:tcPr>
          <w:p w14:paraId="01E092DE">
            <w:pPr>
              <w:widowControl/>
              <w:spacing w:line="500" w:lineRule="exact"/>
              <w:jc w:val="center"/>
              <w:rPr>
                <w:rFonts w:hint="eastAsia" w:ascii="仿宋_GB2312" w:hAnsi="仿宋_GB2312" w:eastAsia="仿宋_GB2312" w:cs="仿宋_GB2312"/>
                <w:bCs/>
                <w:color w:val="auto"/>
                <w:sz w:val="24"/>
                <w:szCs w:val="22"/>
                <w:highlight w:val="none"/>
              </w:rPr>
            </w:pPr>
          </w:p>
        </w:tc>
      </w:tr>
      <w:tr w14:paraId="2EE0D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660A71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法定代表人（或主要负责人）</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758E8044">
            <w:pPr>
              <w:widowControl/>
              <w:spacing w:line="500" w:lineRule="exact"/>
              <w:jc w:val="center"/>
              <w:rPr>
                <w:rFonts w:hint="eastAsia" w:ascii="仿宋_GB2312" w:hAnsi="仿宋_GB2312" w:eastAsia="仿宋_GB2312" w:cs="仿宋_GB2312"/>
                <w:bCs/>
                <w:color w:val="auto"/>
                <w:sz w:val="24"/>
                <w:szCs w:val="2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1413C860">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val="en-US" w:eastAsia="zh-CN"/>
              </w:rPr>
              <w:t>身份证号码</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14:paraId="3F33BBF6">
            <w:pPr>
              <w:widowControl/>
              <w:spacing w:line="500" w:lineRule="exact"/>
              <w:jc w:val="center"/>
              <w:rPr>
                <w:rFonts w:hint="eastAsia" w:ascii="仿宋_GB2312" w:hAnsi="仿宋_GB2312" w:eastAsia="仿宋_GB2312" w:cs="仿宋_GB2312"/>
                <w:bCs/>
                <w:color w:val="auto"/>
                <w:sz w:val="24"/>
                <w:szCs w:val="22"/>
                <w:highlight w:val="none"/>
              </w:rPr>
            </w:pPr>
          </w:p>
        </w:tc>
      </w:tr>
      <w:tr w14:paraId="6AD0C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4"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14:paraId="1BFADE1A">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实验室地址</w:t>
            </w:r>
          </w:p>
        </w:tc>
        <w:tc>
          <w:tcPr>
            <w:tcW w:w="6626" w:type="dxa"/>
            <w:gridSpan w:val="5"/>
            <w:tcBorders>
              <w:top w:val="single" w:color="auto" w:sz="4" w:space="0"/>
              <w:left w:val="single" w:color="auto" w:sz="4" w:space="0"/>
              <w:bottom w:val="single" w:color="auto" w:sz="4" w:space="0"/>
              <w:right w:val="single" w:color="auto" w:sz="4" w:space="0"/>
            </w:tcBorders>
            <w:noWrap w:val="0"/>
            <w:vAlign w:val="center"/>
          </w:tcPr>
          <w:p w14:paraId="600C78AC">
            <w:pPr>
              <w:widowControl/>
              <w:spacing w:line="500" w:lineRule="exact"/>
              <w:jc w:val="center"/>
              <w:rPr>
                <w:rFonts w:hint="eastAsia" w:ascii="仿宋_GB2312" w:hAnsi="仿宋_GB2312" w:eastAsia="仿宋_GB2312" w:cs="仿宋_GB2312"/>
                <w:bCs/>
                <w:color w:val="auto"/>
                <w:sz w:val="24"/>
                <w:szCs w:val="22"/>
                <w:highlight w:val="none"/>
              </w:rPr>
            </w:pPr>
          </w:p>
        </w:tc>
      </w:tr>
      <w:tr w14:paraId="2EB243D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81" w:hRule="atLeast"/>
          <w:jc w:val="center"/>
        </w:trPr>
        <w:tc>
          <w:tcPr>
            <w:tcW w:w="2325" w:type="dxa"/>
            <w:gridSpan w:val="2"/>
            <w:tcBorders>
              <w:top w:val="single" w:color="000000" w:sz="4" w:space="0"/>
              <w:left w:val="single" w:color="000000" w:sz="4" w:space="0"/>
              <w:bottom w:val="single" w:color="000000" w:sz="4" w:space="0"/>
              <w:right w:val="single" w:color="000000" w:sz="4" w:space="0"/>
            </w:tcBorders>
            <w:noWrap w:val="0"/>
            <w:vAlign w:val="center"/>
          </w:tcPr>
          <w:p w14:paraId="32C05CE4">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资质证书编号</w:t>
            </w:r>
          </w:p>
        </w:tc>
        <w:tc>
          <w:tcPr>
            <w:tcW w:w="2837" w:type="dxa"/>
            <w:gridSpan w:val="2"/>
            <w:tcBorders>
              <w:top w:val="single" w:color="000000" w:sz="4" w:space="0"/>
              <w:left w:val="nil"/>
              <w:bottom w:val="single" w:color="000000" w:sz="4" w:space="0"/>
              <w:right w:val="single" w:color="000000" w:sz="4" w:space="0"/>
            </w:tcBorders>
            <w:noWrap w:val="0"/>
            <w:vAlign w:val="center"/>
          </w:tcPr>
          <w:p w14:paraId="78E5CCD9">
            <w:pPr>
              <w:widowControl/>
              <w:spacing w:line="500" w:lineRule="exact"/>
              <w:jc w:val="center"/>
              <w:rPr>
                <w:rFonts w:hint="eastAsia" w:ascii="仿宋_GB2312" w:hAnsi="仿宋_GB2312" w:eastAsia="仿宋_GB2312" w:cs="仿宋_GB2312"/>
                <w:bCs/>
                <w:color w:val="auto"/>
                <w:sz w:val="24"/>
                <w:szCs w:val="22"/>
                <w:highlight w:val="none"/>
              </w:rPr>
            </w:pPr>
          </w:p>
        </w:tc>
        <w:tc>
          <w:tcPr>
            <w:tcW w:w="1673" w:type="dxa"/>
            <w:tcBorders>
              <w:top w:val="single" w:color="000000" w:sz="4" w:space="0"/>
              <w:left w:val="nil"/>
              <w:bottom w:val="single" w:color="000000" w:sz="4" w:space="0"/>
              <w:right w:val="single" w:color="000000" w:sz="4" w:space="0"/>
            </w:tcBorders>
            <w:noWrap w:val="0"/>
            <w:vAlign w:val="center"/>
          </w:tcPr>
          <w:p w14:paraId="79D49665">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有效期至</w:t>
            </w:r>
          </w:p>
        </w:tc>
        <w:tc>
          <w:tcPr>
            <w:tcW w:w="2116" w:type="dxa"/>
            <w:gridSpan w:val="2"/>
            <w:tcBorders>
              <w:top w:val="single" w:color="000000" w:sz="4" w:space="0"/>
              <w:left w:val="nil"/>
              <w:bottom w:val="single" w:color="000000" w:sz="4" w:space="0"/>
              <w:right w:val="single" w:color="000000" w:sz="4" w:space="0"/>
            </w:tcBorders>
            <w:noWrap w:val="0"/>
            <w:vAlign w:val="center"/>
          </w:tcPr>
          <w:p w14:paraId="4808A890">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年  月  日</w:t>
            </w:r>
          </w:p>
        </w:tc>
      </w:tr>
      <w:tr w14:paraId="0E9DAE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63432FE4">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联 系 人</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4FEF0C7E">
            <w:pPr>
              <w:widowControl/>
              <w:spacing w:line="500" w:lineRule="exact"/>
              <w:jc w:val="center"/>
              <w:rPr>
                <w:rFonts w:hint="eastAsia" w:ascii="仿宋_GB2312" w:hAnsi="仿宋_GB2312" w:eastAsia="仿宋_GB2312" w:cs="仿宋_GB2312"/>
                <w:bCs/>
                <w:color w:val="auto"/>
                <w:sz w:val="24"/>
                <w:szCs w:val="2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57C9B313">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职    务</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14:paraId="24EB0E63">
            <w:pPr>
              <w:widowControl/>
              <w:spacing w:line="500" w:lineRule="exact"/>
              <w:jc w:val="center"/>
              <w:rPr>
                <w:rFonts w:hint="eastAsia" w:ascii="仿宋_GB2312" w:hAnsi="仿宋_GB2312" w:eastAsia="仿宋_GB2312" w:cs="仿宋_GB2312"/>
                <w:bCs/>
                <w:color w:val="auto"/>
                <w:sz w:val="24"/>
                <w:szCs w:val="22"/>
                <w:highlight w:val="none"/>
              </w:rPr>
            </w:pPr>
          </w:p>
        </w:tc>
      </w:tr>
      <w:tr w14:paraId="1A18B7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19F0C393">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联系电话</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19C3E286">
            <w:pPr>
              <w:widowControl/>
              <w:spacing w:line="500" w:lineRule="exact"/>
              <w:jc w:val="center"/>
              <w:rPr>
                <w:rFonts w:hint="eastAsia" w:ascii="仿宋_GB2312" w:hAnsi="仿宋_GB2312" w:eastAsia="仿宋_GB2312" w:cs="仿宋_GB2312"/>
                <w:bCs/>
                <w:color w:val="auto"/>
                <w:sz w:val="24"/>
                <w:szCs w:val="2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21A89662">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传    真</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14:paraId="7DA2FBD8">
            <w:pPr>
              <w:widowControl/>
              <w:spacing w:line="500" w:lineRule="exact"/>
              <w:jc w:val="center"/>
              <w:rPr>
                <w:rFonts w:hint="eastAsia" w:ascii="仿宋_GB2312" w:hAnsi="仿宋_GB2312" w:eastAsia="仿宋_GB2312" w:cs="仿宋_GB2312"/>
                <w:bCs/>
                <w:color w:val="auto"/>
                <w:sz w:val="24"/>
                <w:szCs w:val="22"/>
                <w:highlight w:val="none"/>
              </w:rPr>
            </w:pPr>
          </w:p>
        </w:tc>
      </w:tr>
      <w:tr w14:paraId="2C4CE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2325" w:type="dxa"/>
            <w:gridSpan w:val="2"/>
            <w:tcBorders>
              <w:top w:val="single" w:color="auto" w:sz="4" w:space="0"/>
              <w:left w:val="single" w:color="auto" w:sz="4" w:space="0"/>
              <w:bottom w:val="single" w:color="auto" w:sz="4" w:space="0"/>
              <w:right w:val="single" w:color="auto" w:sz="4" w:space="0"/>
            </w:tcBorders>
            <w:noWrap w:val="0"/>
            <w:vAlign w:val="center"/>
          </w:tcPr>
          <w:p w14:paraId="24679FD0">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通讯地址</w:t>
            </w:r>
          </w:p>
        </w:tc>
        <w:tc>
          <w:tcPr>
            <w:tcW w:w="2837" w:type="dxa"/>
            <w:gridSpan w:val="2"/>
            <w:tcBorders>
              <w:top w:val="single" w:color="auto" w:sz="4" w:space="0"/>
              <w:left w:val="single" w:color="auto" w:sz="4" w:space="0"/>
              <w:bottom w:val="single" w:color="auto" w:sz="4" w:space="0"/>
              <w:right w:val="single" w:color="auto" w:sz="4" w:space="0"/>
            </w:tcBorders>
            <w:noWrap w:val="0"/>
            <w:vAlign w:val="center"/>
          </w:tcPr>
          <w:p w14:paraId="7C34E8DB">
            <w:pPr>
              <w:widowControl/>
              <w:spacing w:line="500" w:lineRule="exact"/>
              <w:jc w:val="center"/>
              <w:rPr>
                <w:rFonts w:hint="eastAsia" w:ascii="仿宋_GB2312" w:hAnsi="仿宋_GB2312" w:eastAsia="仿宋_GB2312" w:cs="仿宋_GB2312"/>
                <w:bCs/>
                <w:color w:val="auto"/>
                <w:sz w:val="24"/>
                <w:szCs w:val="22"/>
                <w:highlight w:val="none"/>
              </w:rPr>
            </w:pPr>
          </w:p>
        </w:tc>
        <w:tc>
          <w:tcPr>
            <w:tcW w:w="1673" w:type="dxa"/>
            <w:tcBorders>
              <w:top w:val="single" w:color="auto" w:sz="4" w:space="0"/>
              <w:left w:val="single" w:color="auto" w:sz="4" w:space="0"/>
              <w:bottom w:val="single" w:color="auto" w:sz="4" w:space="0"/>
              <w:right w:val="single" w:color="auto" w:sz="4" w:space="0"/>
            </w:tcBorders>
            <w:noWrap w:val="0"/>
            <w:vAlign w:val="center"/>
          </w:tcPr>
          <w:p w14:paraId="32AB68BD">
            <w:pPr>
              <w:widowControl/>
              <w:spacing w:line="5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邮政编码</w:t>
            </w:r>
          </w:p>
        </w:tc>
        <w:tc>
          <w:tcPr>
            <w:tcW w:w="2116" w:type="dxa"/>
            <w:gridSpan w:val="2"/>
            <w:tcBorders>
              <w:top w:val="single" w:color="auto" w:sz="4" w:space="0"/>
              <w:left w:val="single" w:color="auto" w:sz="4" w:space="0"/>
              <w:bottom w:val="single" w:color="auto" w:sz="4" w:space="0"/>
              <w:right w:val="single" w:color="auto" w:sz="4" w:space="0"/>
            </w:tcBorders>
            <w:noWrap w:val="0"/>
            <w:vAlign w:val="center"/>
          </w:tcPr>
          <w:p w14:paraId="22B56AA4">
            <w:pPr>
              <w:widowControl/>
              <w:spacing w:line="500" w:lineRule="exact"/>
              <w:jc w:val="center"/>
              <w:rPr>
                <w:rFonts w:hint="eastAsia" w:ascii="仿宋_GB2312" w:hAnsi="仿宋_GB2312" w:eastAsia="仿宋_GB2312" w:cs="仿宋_GB2312"/>
                <w:bCs/>
                <w:color w:val="auto"/>
                <w:sz w:val="24"/>
                <w:szCs w:val="22"/>
                <w:highlight w:val="none"/>
              </w:rPr>
            </w:pPr>
          </w:p>
        </w:tc>
      </w:tr>
      <w:tr w14:paraId="4567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370" w:hRule="atLeast"/>
          <w:jc w:val="center"/>
        </w:trPr>
        <w:tc>
          <w:tcPr>
            <w:tcW w:w="705" w:type="dxa"/>
            <w:vMerge w:val="restart"/>
            <w:noWrap w:val="0"/>
            <w:vAlign w:val="center"/>
          </w:tcPr>
          <w:p w14:paraId="77408D96">
            <w:pPr>
              <w:widowControl/>
              <w:spacing w:line="500" w:lineRule="exact"/>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申请增加业务范围</w:t>
            </w:r>
          </w:p>
        </w:tc>
        <w:tc>
          <w:tcPr>
            <w:tcW w:w="1620" w:type="dxa"/>
            <w:vMerge w:val="restart"/>
            <w:noWrap w:val="0"/>
            <w:vAlign w:val="center"/>
          </w:tcPr>
          <w:p w14:paraId="3EED0028">
            <w:pPr>
              <w:spacing w:line="300"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第一类</w:t>
            </w:r>
          </w:p>
          <w:p w14:paraId="280F46C1">
            <w:pPr>
              <w:spacing w:line="300" w:lineRule="exact"/>
              <w:jc w:val="center"/>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bCs/>
                <w:color w:val="auto"/>
                <w:sz w:val="24"/>
                <w:szCs w:val="22"/>
                <w:highlight w:val="none"/>
              </w:rPr>
              <w:t>业务范围</w:t>
            </w:r>
          </w:p>
        </w:tc>
        <w:tc>
          <w:tcPr>
            <w:tcW w:w="6601" w:type="dxa"/>
            <w:gridSpan w:val="4"/>
            <w:noWrap w:val="0"/>
            <w:vAlign w:val="center"/>
          </w:tcPr>
          <w:p w14:paraId="337241F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□采矿业</w:t>
            </w:r>
          </w:p>
        </w:tc>
      </w:tr>
      <w:tr w14:paraId="5B26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20" w:hRule="atLeast"/>
          <w:jc w:val="center"/>
        </w:trPr>
        <w:tc>
          <w:tcPr>
            <w:tcW w:w="705" w:type="dxa"/>
            <w:vMerge w:val="continue"/>
            <w:noWrap w:val="0"/>
            <w:vAlign w:val="center"/>
          </w:tcPr>
          <w:p w14:paraId="78A4D3F0">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continue"/>
            <w:noWrap w:val="0"/>
            <w:vAlign w:val="center"/>
          </w:tcPr>
          <w:p w14:paraId="7C57D150">
            <w:pPr>
              <w:widowControl/>
              <w:spacing w:line="500" w:lineRule="exact"/>
              <w:jc w:val="center"/>
              <w:rPr>
                <w:rFonts w:hint="eastAsia" w:ascii="仿宋_GB2312" w:hAnsi="仿宋_GB2312" w:eastAsia="仿宋_GB2312" w:cs="仿宋_GB2312"/>
                <w:color w:val="auto"/>
                <w:sz w:val="24"/>
                <w:szCs w:val="22"/>
                <w:highlight w:val="none"/>
                <w:lang w:eastAsia="zh-CN"/>
              </w:rPr>
            </w:pPr>
          </w:p>
        </w:tc>
        <w:tc>
          <w:tcPr>
            <w:tcW w:w="6601" w:type="dxa"/>
            <w:gridSpan w:val="4"/>
            <w:noWrap w:val="0"/>
            <w:vAlign w:val="center"/>
          </w:tcPr>
          <w:p w14:paraId="4EC7B21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□化工、石化及医药</w:t>
            </w:r>
          </w:p>
        </w:tc>
      </w:tr>
      <w:tr w14:paraId="1A66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13" w:hRule="atLeast"/>
          <w:jc w:val="center"/>
        </w:trPr>
        <w:tc>
          <w:tcPr>
            <w:tcW w:w="705" w:type="dxa"/>
            <w:vMerge w:val="continue"/>
            <w:noWrap w:val="0"/>
            <w:vAlign w:val="center"/>
          </w:tcPr>
          <w:p w14:paraId="70BF88F8">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continue"/>
            <w:noWrap w:val="0"/>
            <w:vAlign w:val="center"/>
          </w:tcPr>
          <w:p w14:paraId="2BA25398">
            <w:pPr>
              <w:widowControl/>
              <w:spacing w:line="500" w:lineRule="exact"/>
              <w:jc w:val="center"/>
              <w:rPr>
                <w:rFonts w:hint="eastAsia" w:ascii="仿宋_GB2312" w:hAnsi="仿宋_GB2312" w:eastAsia="仿宋_GB2312" w:cs="仿宋_GB2312"/>
                <w:color w:val="auto"/>
                <w:sz w:val="24"/>
                <w:szCs w:val="22"/>
                <w:highlight w:val="none"/>
                <w:lang w:eastAsia="zh-CN"/>
              </w:rPr>
            </w:pPr>
          </w:p>
        </w:tc>
        <w:tc>
          <w:tcPr>
            <w:tcW w:w="6601" w:type="dxa"/>
            <w:gridSpan w:val="4"/>
            <w:noWrap w:val="0"/>
            <w:vAlign w:val="center"/>
          </w:tcPr>
          <w:p w14:paraId="54969B7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□冶金、建材</w:t>
            </w:r>
          </w:p>
        </w:tc>
      </w:tr>
      <w:tr w14:paraId="26C60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trHeight w:val="406" w:hRule="atLeast"/>
          <w:jc w:val="center"/>
        </w:trPr>
        <w:tc>
          <w:tcPr>
            <w:tcW w:w="705" w:type="dxa"/>
            <w:vMerge w:val="continue"/>
            <w:noWrap w:val="0"/>
            <w:vAlign w:val="center"/>
          </w:tcPr>
          <w:p w14:paraId="38BA35CE">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continue"/>
            <w:noWrap w:val="0"/>
            <w:vAlign w:val="center"/>
          </w:tcPr>
          <w:p w14:paraId="05440463">
            <w:pPr>
              <w:widowControl/>
              <w:spacing w:line="500" w:lineRule="exact"/>
              <w:jc w:val="center"/>
              <w:rPr>
                <w:rFonts w:hint="eastAsia" w:ascii="仿宋_GB2312" w:hAnsi="仿宋_GB2312" w:eastAsia="仿宋_GB2312" w:cs="仿宋_GB2312"/>
                <w:color w:val="auto"/>
                <w:sz w:val="24"/>
                <w:szCs w:val="22"/>
                <w:highlight w:val="none"/>
                <w:lang w:eastAsia="zh-CN"/>
              </w:rPr>
            </w:pPr>
          </w:p>
        </w:tc>
        <w:tc>
          <w:tcPr>
            <w:tcW w:w="6601" w:type="dxa"/>
            <w:gridSpan w:val="4"/>
            <w:noWrap w:val="0"/>
            <w:vAlign w:val="center"/>
          </w:tcPr>
          <w:p w14:paraId="4870C2C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□机械制造、电力、纺织、建筑和交通运输等行业领域</w:t>
            </w:r>
          </w:p>
        </w:tc>
      </w:tr>
      <w:tr w14:paraId="56D0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705" w:type="dxa"/>
            <w:vMerge w:val="continue"/>
            <w:noWrap w:val="0"/>
            <w:vAlign w:val="center"/>
          </w:tcPr>
          <w:p w14:paraId="3AEA21E9">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restart"/>
            <w:noWrap w:val="0"/>
            <w:vAlign w:val="center"/>
          </w:tcPr>
          <w:p w14:paraId="61F6A2EF">
            <w:pPr>
              <w:spacing w:line="300" w:lineRule="exact"/>
              <w:jc w:val="center"/>
              <w:rPr>
                <w:rFonts w:hint="eastAsia"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第二类</w:t>
            </w:r>
          </w:p>
          <w:p w14:paraId="5C00FD25">
            <w:pPr>
              <w:spacing w:line="300" w:lineRule="exact"/>
              <w:jc w:val="center"/>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bCs/>
                <w:color w:val="auto"/>
                <w:sz w:val="24"/>
                <w:szCs w:val="22"/>
                <w:highlight w:val="none"/>
              </w:rPr>
              <w:t>业务范围</w:t>
            </w:r>
          </w:p>
        </w:tc>
        <w:tc>
          <w:tcPr>
            <w:tcW w:w="6601" w:type="dxa"/>
            <w:gridSpan w:val="4"/>
            <w:noWrap w:val="0"/>
            <w:vAlign w:val="center"/>
          </w:tcPr>
          <w:p w14:paraId="69901B8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□核设施</w:t>
            </w:r>
          </w:p>
        </w:tc>
      </w:tr>
      <w:tr w14:paraId="32FE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705" w:type="dxa"/>
            <w:vMerge w:val="continue"/>
            <w:noWrap w:val="0"/>
            <w:vAlign w:val="center"/>
          </w:tcPr>
          <w:p w14:paraId="4D41F66D">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continue"/>
            <w:noWrap w:val="0"/>
            <w:vAlign w:val="center"/>
          </w:tcPr>
          <w:p w14:paraId="334E2E19">
            <w:pPr>
              <w:widowControl/>
              <w:spacing w:line="500" w:lineRule="exact"/>
              <w:jc w:val="center"/>
              <w:rPr>
                <w:rFonts w:hint="eastAsia" w:ascii="仿宋_GB2312" w:hAnsi="仿宋_GB2312" w:eastAsia="仿宋_GB2312" w:cs="仿宋_GB2312"/>
                <w:color w:val="auto"/>
                <w:sz w:val="24"/>
                <w:szCs w:val="22"/>
                <w:highlight w:val="none"/>
                <w:lang w:eastAsia="zh-CN"/>
              </w:rPr>
            </w:pPr>
          </w:p>
        </w:tc>
        <w:tc>
          <w:tcPr>
            <w:tcW w:w="6601" w:type="dxa"/>
            <w:gridSpan w:val="4"/>
            <w:noWrap w:val="0"/>
            <w:vAlign w:val="center"/>
          </w:tcPr>
          <w:p w14:paraId="06D3D0B4">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□核技术工业应用</w:t>
            </w:r>
          </w:p>
        </w:tc>
      </w:tr>
      <w:tr w14:paraId="0BEE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705" w:type="dxa"/>
            <w:vMerge w:val="continue"/>
            <w:noWrap w:val="0"/>
            <w:vAlign w:val="center"/>
          </w:tcPr>
          <w:p w14:paraId="7649547C">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restart"/>
            <w:noWrap w:val="0"/>
            <w:vAlign w:val="center"/>
          </w:tcPr>
          <w:p w14:paraId="21196C0D">
            <w:pPr>
              <w:widowControl/>
              <w:spacing w:line="500" w:lineRule="exact"/>
              <w:jc w:val="center"/>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其</w:t>
            </w:r>
            <w:r>
              <w:rPr>
                <w:rFonts w:hint="eastAsia" w:ascii="仿宋_GB2312" w:hAnsi="仿宋_GB2312" w:eastAsia="仿宋_GB2312" w:cs="仿宋_GB2312"/>
                <w:color w:val="auto"/>
                <w:sz w:val="24"/>
                <w:szCs w:val="22"/>
                <w:highlight w:val="none"/>
                <w:lang w:val="en-US" w:eastAsia="zh-CN"/>
              </w:rPr>
              <w:t xml:space="preserve">  </w:t>
            </w:r>
            <w:r>
              <w:rPr>
                <w:rFonts w:hint="eastAsia" w:ascii="仿宋_GB2312" w:hAnsi="仿宋_GB2312" w:eastAsia="仿宋_GB2312" w:cs="仿宋_GB2312"/>
                <w:color w:val="auto"/>
                <w:sz w:val="24"/>
                <w:szCs w:val="22"/>
                <w:highlight w:val="none"/>
                <w:lang w:eastAsia="zh-CN"/>
              </w:rPr>
              <w:t>他</w:t>
            </w:r>
          </w:p>
        </w:tc>
        <w:tc>
          <w:tcPr>
            <w:tcW w:w="6601" w:type="dxa"/>
            <w:gridSpan w:val="4"/>
            <w:noWrap w:val="0"/>
            <w:vAlign w:val="center"/>
          </w:tcPr>
          <w:p w14:paraId="537A3DA3">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□职业病危害因素检测能力</w:t>
            </w:r>
          </w:p>
        </w:tc>
      </w:tr>
      <w:tr w14:paraId="53BD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 w:type="dxa"/>
          <w:jc w:val="center"/>
        </w:trPr>
        <w:tc>
          <w:tcPr>
            <w:tcW w:w="705" w:type="dxa"/>
            <w:vMerge w:val="continue"/>
            <w:noWrap w:val="0"/>
            <w:vAlign w:val="center"/>
          </w:tcPr>
          <w:p w14:paraId="6D0666E2">
            <w:pPr>
              <w:widowControl/>
              <w:spacing w:line="500" w:lineRule="exact"/>
              <w:rPr>
                <w:rFonts w:hint="eastAsia" w:ascii="仿宋_GB2312" w:hAnsi="仿宋_GB2312" w:eastAsia="仿宋_GB2312" w:cs="仿宋_GB2312"/>
                <w:color w:val="auto"/>
                <w:sz w:val="24"/>
                <w:szCs w:val="22"/>
                <w:highlight w:val="none"/>
                <w:lang w:eastAsia="zh-CN"/>
              </w:rPr>
            </w:pPr>
          </w:p>
        </w:tc>
        <w:tc>
          <w:tcPr>
            <w:tcW w:w="1620" w:type="dxa"/>
            <w:vMerge w:val="continue"/>
            <w:noWrap w:val="0"/>
            <w:vAlign w:val="center"/>
          </w:tcPr>
          <w:p w14:paraId="2461228A">
            <w:pPr>
              <w:widowControl/>
              <w:spacing w:line="500" w:lineRule="exact"/>
              <w:rPr>
                <w:rFonts w:hint="eastAsia" w:ascii="仿宋_GB2312" w:hAnsi="仿宋_GB2312" w:eastAsia="仿宋_GB2312" w:cs="仿宋_GB2312"/>
                <w:color w:val="auto"/>
                <w:sz w:val="24"/>
                <w:szCs w:val="22"/>
                <w:highlight w:val="none"/>
                <w:lang w:eastAsia="zh-CN"/>
              </w:rPr>
            </w:pPr>
          </w:p>
        </w:tc>
        <w:tc>
          <w:tcPr>
            <w:tcW w:w="6601" w:type="dxa"/>
            <w:gridSpan w:val="4"/>
            <w:noWrap w:val="0"/>
            <w:vAlign w:val="center"/>
          </w:tcPr>
          <w:p w14:paraId="3F7E5E1E">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lang w:eastAsia="zh-CN"/>
              </w:rPr>
              <w:t>□放射性职业病危害因素检测能力</w:t>
            </w:r>
          </w:p>
        </w:tc>
      </w:tr>
      <w:tr w14:paraId="74186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7" w:hRule="atLeast"/>
          <w:jc w:val="center"/>
        </w:trPr>
        <w:tc>
          <w:tcPr>
            <w:tcW w:w="8951" w:type="dxa"/>
            <w:gridSpan w:val="7"/>
            <w:tcBorders>
              <w:top w:val="single" w:color="auto" w:sz="4" w:space="0"/>
              <w:left w:val="single" w:color="auto" w:sz="4" w:space="0"/>
              <w:bottom w:val="single" w:color="auto" w:sz="4" w:space="0"/>
              <w:right w:val="single" w:color="auto" w:sz="4" w:space="0"/>
            </w:tcBorders>
            <w:noWrap w:val="0"/>
            <w:vAlign w:val="center"/>
          </w:tcPr>
          <w:p w14:paraId="6DA2D5DA">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提交材料：</w:t>
            </w:r>
          </w:p>
          <w:p w14:paraId="2631F25B">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 1.《职业卫生技术服务机构资质证书》正、副本（复印件）；</w:t>
            </w:r>
          </w:p>
          <w:p w14:paraId="4546F542">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 2.申请增加业务范围所涉及行业工程技术人员名单及其劳动关系证明（复印件）；</w:t>
            </w:r>
          </w:p>
          <w:p w14:paraId="78C20262">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 3.申请增加业务范围所涉及的仪器设备清单及其购置凭证（复印件）；</w:t>
            </w:r>
          </w:p>
          <w:p w14:paraId="3055834D">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 4.申请增加业务范围所涉及的检测项目清单（按照附录3的要求）；</w:t>
            </w:r>
          </w:p>
          <w:p w14:paraId="56BA8CB9">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color w:val="auto"/>
                <w:szCs w:val="22"/>
                <w:highlight w:val="none"/>
                <w:lang w:eastAsia="zh-CN"/>
              </w:rPr>
            </w:pPr>
            <w:r>
              <w:rPr>
                <w:rFonts w:hint="eastAsia" w:ascii="仿宋_GB2312" w:hAnsi="仿宋_GB2312" w:eastAsia="仿宋_GB2312" w:cs="仿宋_GB2312"/>
                <w:color w:val="auto"/>
                <w:szCs w:val="22"/>
                <w:highlight w:val="none"/>
                <w:lang w:eastAsia="zh-CN"/>
              </w:rPr>
              <w:t>□ 5.申请增加业务范围相关技术服务报告、原始记录和过程材料（申请增加的每项业务范围须提交至少两份模拟检测报告和两份模拟评价报告）；</w:t>
            </w:r>
          </w:p>
          <w:p w14:paraId="23376E73">
            <w:pPr>
              <w:keepNext w:val="0"/>
              <w:keepLines w:val="0"/>
              <w:pageBreakBefore w:val="0"/>
              <w:widowControl/>
              <w:kinsoku/>
              <w:wordWrap/>
              <w:overflowPunct/>
              <w:topLinePunct w:val="0"/>
              <w:autoSpaceDE/>
              <w:autoSpaceDN/>
              <w:bidi w:val="0"/>
              <w:adjustRightInd/>
              <w:snapToGrid/>
              <w:spacing w:line="380" w:lineRule="exact"/>
              <w:textAlignment w:val="auto"/>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color w:val="auto"/>
                <w:szCs w:val="22"/>
                <w:highlight w:val="none"/>
                <w:lang w:val="en-US" w:eastAsia="zh-CN"/>
              </w:rPr>
              <w:t>□ 6.申请增加检测项目的，须提交上述材料3、4（仅涉及申请增加实验室检测能力项目）及应用报告清单。</w:t>
            </w:r>
          </w:p>
        </w:tc>
      </w:tr>
      <w:tr w14:paraId="5CC601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490" w:type="dxa"/>
            <w:gridSpan w:val="3"/>
            <w:tcBorders>
              <w:top w:val="single" w:color="auto" w:sz="4" w:space="0"/>
              <w:left w:val="single" w:color="auto" w:sz="4" w:space="0"/>
              <w:bottom w:val="single" w:color="auto" w:sz="4" w:space="0"/>
              <w:right w:val="single" w:color="auto" w:sz="4" w:space="0"/>
            </w:tcBorders>
            <w:noWrap w:val="0"/>
            <w:vAlign w:val="center"/>
          </w:tcPr>
          <w:p w14:paraId="67C79A4B">
            <w:pPr>
              <w:adjustRightInd w:val="0"/>
              <w:snapToGrid w:val="0"/>
              <w:spacing w:line="30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w:t>
            </w:r>
          </w:p>
          <w:p w14:paraId="2DAD9BC9">
            <w:pPr>
              <w:adjustRightInd w:val="0"/>
              <w:snapToGrid w:val="0"/>
              <w:spacing w:line="300" w:lineRule="exact"/>
              <w:jc w:val="center"/>
              <w:rPr>
                <w:rFonts w:ascii="仿宋_GB2312" w:hAnsi="仿宋_GB2312" w:eastAsia="仿宋_GB2312" w:cs="仿宋_GB2312"/>
                <w:color w:val="auto"/>
                <w:sz w:val="24"/>
                <w:szCs w:val="22"/>
                <w:highlight w:val="none"/>
              </w:rPr>
            </w:pPr>
          </w:p>
          <w:p w14:paraId="1D5E4193">
            <w:pPr>
              <w:adjustRightInd w:val="0"/>
              <w:snapToGrid w:val="0"/>
              <w:spacing w:line="300" w:lineRule="exact"/>
              <w:jc w:val="center"/>
              <w:rPr>
                <w:rFonts w:ascii="仿宋_GB2312" w:hAnsi="仿宋_GB2312" w:eastAsia="仿宋_GB2312" w:cs="仿宋_GB2312"/>
                <w:color w:val="auto"/>
                <w:sz w:val="24"/>
                <w:szCs w:val="22"/>
                <w:highlight w:val="none"/>
              </w:rPr>
            </w:pPr>
          </w:p>
          <w:p w14:paraId="18F545DF">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（签字）</w:t>
            </w:r>
          </w:p>
          <w:p w14:paraId="640F73C3">
            <w:pPr>
              <w:adjustRightInd w:val="0"/>
              <w:snapToGrid w:val="0"/>
              <w:spacing w:line="300" w:lineRule="exact"/>
              <w:ind w:firstLine="240" w:firstLineChars="100"/>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c>
          <w:tcPr>
            <w:tcW w:w="4461" w:type="dxa"/>
            <w:gridSpan w:val="4"/>
            <w:tcBorders>
              <w:top w:val="single" w:color="auto" w:sz="4" w:space="0"/>
              <w:left w:val="single" w:color="auto" w:sz="4" w:space="0"/>
              <w:bottom w:val="single" w:color="auto" w:sz="4" w:space="0"/>
              <w:right w:val="single" w:color="auto" w:sz="4" w:space="0"/>
            </w:tcBorders>
            <w:noWrap w:val="0"/>
            <w:vAlign w:val="center"/>
          </w:tcPr>
          <w:p w14:paraId="3B2C2C2F">
            <w:pPr>
              <w:adjustRightInd w:val="0"/>
              <w:snapToGrid w:val="0"/>
              <w:spacing w:line="300" w:lineRule="exact"/>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申请单位：</w:t>
            </w:r>
          </w:p>
          <w:p w14:paraId="66A19588">
            <w:pPr>
              <w:adjustRightInd w:val="0"/>
              <w:snapToGrid w:val="0"/>
              <w:spacing w:line="300" w:lineRule="exact"/>
              <w:jc w:val="center"/>
              <w:rPr>
                <w:rFonts w:ascii="仿宋_GB2312" w:hAnsi="仿宋_GB2312" w:eastAsia="仿宋_GB2312" w:cs="仿宋_GB2312"/>
                <w:color w:val="auto"/>
                <w:sz w:val="24"/>
                <w:szCs w:val="22"/>
                <w:highlight w:val="none"/>
              </w:rPr>
            </w:pPr>
          </w:p>
          <w:p w14:paraId="680F4B46">
            <w:pPr>
              <w:adjustRightInd w:val="0"/>
              <w:snapToGrid w:val="0"/>
              <w:spacing w:line="300" w:lineRule="exact"/>
              <w:jc w:val="center"/>
              <w:rPr>
                <w:rFonts w:ascii="Calibri" w:hAnsi="Calibri"/>
                <w:color w:val="auto"/>
                <w:szCs w:val="22"/>
                <w:highlight w:val="none"/>
              </w:rPr>
            </w:pPr>
          </w:p>
          <w:p w14:paraId="3FC9F468">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（公章）</w:t>
            </w:r>
          </w:p>
          <w:p w14:paraId="0ED07252">
            <w:pPr>
              <w:adjustRightInd w:val="0"/>
              <w:snapToGrid w:val="0"/>
              <w:spacing w:line="300" w:lineRule="exact"/>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bl>
    <w:p w14:paraId="2ED767B1">
      <w:pPr>
        <w:keepNext/>
        <w:keepLines/>
        <w:outlineLvl w:val="1"/>
        <w:rPr>
          <w:rFonts w:ascii="黑体" w:hAnsi="黑体" w:eastAsia="黑体" w:cs="黑体"/>
          <w:color w:val="auto"/>
          <w:szCs w:val="32"/>
          <w:highlight w:val="none"/>
          <w:shd w:val="clear" w:color="auto" w:fill="FFFFFF"/>
          <w:lang w:bidi="ar"/>
        </w:rPr>
        <w:sectPr>
          <w:type w:val="continuous"/>
          <w:pgSz w:w="11906" w:h="16838"/>
          <w:pgMar w:top="1440" w:right="1531" w:bottom="1440" w:left="1531" w:header="851" w:footer="992" w:gutter="0"/>
          <w:pgNumType w:fmt="decimal"/>
          <w:cols w:space="720" w:num="1"/>
          <w:docGrid w:linePitch="312" w:charSpace="0"/>
        </w:sectPr>
      </w:pPr>
    </w:p>
    <w:p w14:paraId="73CFE189">
      <w:pPr>
        <w:keepNext/>
        <w:keepLines/>
        <w:outlineLvl w:val="1"/>
        <w:rPr>
          <w:rFonts w:hint="eastAsia" w:ascii="黑体" w:hAnsi="黑体" w:eastAsia="黑体" w:cs="黑体"/>
          <w:color w:val="auto"/>
          <w:sz w:val="32"/>
          <w:szCs w:val="32"/>
          <w:highlight w:val="none"/>
          <w:shd w:val="clear" w:color="auto" w:fill="FFFFFF"/>
          <w:lang w:val="en-US" w:eastAsia="zh-CN" w:bidi="ar"/>
        </w:rPr>
      </w:pPr>
      <w:r>
        <w:rPr>
          <w:rFonts w:hint="eastAsia" w:ascii="黑体" w:hAnsi="黑体" w:eastAsia="黑体" w:cs="黑体"/>
          <w:color w:val="auto"/>
          <w:sz w:val="32"/>
          <w:szCs w:val="32"/>
          <w:highlight w:val="none"/>
          <w:shd w:val="clear" w:color="auto" w:fill="FFFFFF"/>
          <w:lang w:bidi="ar"/>
        </w:rPr>
        <w:t>附录1</w:t>
      </w:r>
      <w:r>
        <w:rPr>
          <w:rFonts w:hint="eastAsia" w:ascii="黑体" w:hAnsi="黑体" w:eastAsia="黑体" w:cs="黑体"/>
          <w:color w:val="auto"/>
          <w:sz w:val="32"/>
          <w:szCs w:val="32"/>
          <w:highlight w:val="none"/>
          <w:shd w:val="clear" w:color="auto" w:fill="FFFFFF"/>
          <w:lang w:val="en-US" w:eastAsia="zh-CN" w:bidi="ar"/>
        </w:rPr>
        <w:t>4</w:t>
      </w:r>
    </w:p>
    <w:p w14:paraId="64FF635E">
      <w:pPr>
        <w:spacing w:line="460" w:lineRule="exact"/>
        <w:ind w:firstLine="3795" w:firstLineChars="1800"/>
        <w:rPr>
          <w:rFonts w:ascii="Times New Roman" w:hAnsi="Times New Roman"/>
          <w:bCs/>
          <w:color w:val="auto"/>
          <w:spacing w:val="24"/>
          <w:szCs w:val="22"/>
          <w:highlight w:val="none"/>
        </w:rPr>
      </w:pPr>
      <w:r>
        <w:rPr>
          <w:rFonts w:hint="eastAsia" w:ascii="Times New Roman" w:hAnsi="Times New Roman"/>
          <w:b/>
          <w:bCs/>
          <w:color w:val="auto"/>
          <w:szCs w:val="22"/>
          <w:highlight w:val="none"/>
        </w:rPr>
        <w:t xml:space="preserve"> </w:t>
      </w:r>
      <w:r>
        <w:rPr>
          <w:rFonts w:ascii="Times New Roman" w:hAnsi="Times New Roman"/>
          <w:b/>
          <w:bCs/>
          <w:color w:val="auto"/>
          <w:szCs w:val="22"/>
          <w:highlight w:val="none"/>
        </w:rPr>
        <w:t xml:space="preserve">               </w:t>
      </w:r>
    </w:p>
    <w:p w14:paraId="7743F6B5">
      <w:pPr>
        <w:spacing w:line="460" w:lineRule="exact"/>
        <w:rPr>
          <w:rFonts w:ascii="Times New Roman" w:hAnsi="Times New Roman"/>
          <w:bCs/>
          <w:color w:val="auto"/>
          <w:spacing w:val="24"/>
          <w:szCs w:val="22"/>
          <w:highlight w:val="none"/>
        </w:rPr>
      </w:pPr>
    </w:p>
    <w:p w14:paraId="61B027F5">
      <w:pPr>
        <w:spacing w:line="460" w:lineRule="exact"/>
        <w:rPr>
          <w:rFonts w:ascii="Times New Roman" w:hAnsi="Times New Roman"/>
          <w:bCs/>
          <w:color w:val="auto"/>
          <w:spacing w:val="24"/>
          <w:szCs w:val="22"/>
          <w:highlight w:val="none"/>
        </w:rPr>
      </w:pPr>
    </w:p>
    <w:p w14:paraId="7276E6E0">
      <w:pPr>
        <w:spacing w:line="460" w:lineRule="exact"/>
        <w:rPr>
          <w:rFonts w:ascii="Times New Roman" w:hAnsi="Times New Roman"/>
          <w:bCs/>
          <w:color w:val="auto"/>
          <w:spacing w:val="24"/>
          <w:szCs w:val="22"/>
          <w:highlight w:val="none"/>
        </w:rPr>
      </w:pPr>
    </w:p>
    <w:p w14:paraId="59F9ED5D">
      <w:pPr>
        <w:spacing w:line="460" w:lineRule="exact"/>
        <w:rPr>
          <w:rFonts w:ascii="Calibri" w:hAnsi="Calibri" w:eastAsia="宋体" w:cs="Times New Roman"/>
          <w:bCs/>
          <w:color w:val="auto"/>
          <w:spacing w:val="24"/>
          <w:szCs w:val="22"/>
          <w:highlight w:val="none"/>
        </w:rPr>
      </w:pPr>
    </w:p>
    <w:p w14:paraId="32AA695B">
      <w:pPr>
        <w:spacing w:line="460" w:lineRule="exact"/>
        <w:ind w:right="-130" w:rightChars="-62"/>
        <w:jc w:val="center"/>
        <w:rPr>
          <w:rFonts w:hint="eastAsia" w:ascii="方正小标宋简体" w:hAnsi="Calibri" w:eastAsia="方正小标宋简体" w:cs="Times New Roman"/>
          <w:bCs/>
          <w:color w:val="auto"/>
          <w:spacing w:val="-11"/>
          <w:sz w:val="44"/>
          <w:szCs w:val="44"/>
          <w:highlight w:val="none"/>
          <w:lang w:eastAsia="zh-CN"/>
        </w:rPr>
      </w:pPr>
      <w:r>
        <w:rPr>
          <w:rFonts w:hint="eastAsia" w:ascii="方正小标宋简体" w:hAnsi="Calibri" w:eastAsia="方正小标宋简体" w:cs="Times New Roman"/>
          <w:bCs/>
          <w:color w:val="auto"/>
          <w:spacing w:val="-11"/>
          <w:sz w:val="44"/>
          <w:szCs w:val="44"/>
          <w:highlight w:val="none"/>
          <w:lang w:eastAsia="zh-CN"/>
        </w:rPr>
        <w:t>安徽省职业卫生技术服务机构资质延续申请表</w:t>
      </w:r>
    </w:p>
    <w:p w14:paraId="58D22C43">
      <w:pPr>
        <w:spacing w:line="460" w:lineRule="exact"/>
        <w:jc w:val="center"/>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12DA7721">
      <w:pPr>
        <w:spacing w:line="460" w:lineRule="exact"/>
        <w:jc w:val="left"/>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3C12A5B1">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1202A8AE">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5E9C64E5">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3C8D22EC">
      <w:pPr>
        <w:spacing w:line="460" w:lineRule="exact"/>
        <w:ind w:firstLine="567"/>
        <w:rPr>
          <w:rFonts w:ascii="Times New Roman" w:hAnsi="Times New Roman"/>
          <w:bCs/>
          <w:color w:val="auto"/>
          <w:spacing w:val="24"/>
          <w:szCs w:val="22"/>
          <w:highlight w:val="none"/>
        </w:rPr>
      </w:pPr>
      <w:r>
        <w:rPr>
          <w:rFonts w:ascii="Times New Roman" w:hAnsi="Times New Roman"/>
          <w:bCs/>
          <w:color w:val="auto"/>
          <w:spacing w:val="24"/>
          <w:szCs w:val="22"/>
          <w:highlight w:val="none"/>
        </w:rPr>
        <w:t> </w:t>
      </w:r>
    </w:p>
    <w:p w14:paraId="281AD1EB">
      <w:pPr>
        <w:spacing w:line="460" w:lineRule="exact"/>
        <w:rPr>
          <w:rFonts w:ascii="Times New Roman" w:hAnsi="Times New Roman"/>
          <w:bCs/>
          <w:color w:val="auto"/>
          <w:spacing w:val="24"/>
          <w:sz w:val="28"/>
          <w:szCs w:val="22"/>
          <w:highlight w:val="none"/>
        </w:rPr>
      </w:pPr>
      <w:r>
        <w:rPr>
          <w:rFonts w:ascii="Times New Roman" w:hAnsi="Times New Roman"/>
          <w:bCs/>
          <w:color w:val="auto"/>
          <w:spacing w:val="24"/>
          <w:sz w:val="28"/>
          <w:szCs w:val="22"/>
          <w:highlight w:val="none"/>
        </w:rPr>
        <w:t> </w:t>
      </w:r>
    </w:p>
    <w:p w14:paraId="4B8B990C">
      <w:pPr>
        <w:spacing w:line="460" w:lineRule="exact"/>
        <w:ind w:firstLine="567"/>
        <w:rPr>
          <w:rFonts w:ascii="Times New Roman" w:hAnsi="Times New Roman"/>
          <w:bCs/>
          <w:color w:val="auto"/>
          <w:spacing w:val="24"/>
          <w:sz w:val="28"/>
          <w:szCs w:val="22"/>
          <w:highlight w:val="none"/>
        </w:rPr>
      </w:pPr>
      <w:r>
        <w:rPr>
          <w:rFonts w:ascii="Times New Roman" w:hAnsi="Times New Roman"/>
          <w:bCs/>
          <w:color w:val="auto"/>
          <w:spacing w:val="24"/>
          <w:sz w:val="28"/>
          <w:szCs w:val="22"/>
          <w:highlight w:val="none"/>
        </w:rPr>
        <w:t>申请单位：          （公章） </w:t>
      </w:r>
    </w:p>
    <w:p w14:paraId="1638E64F">
      <w:pPr>
        <w:spacing w:line="460" w:lineRule="exact"/>
        <w:ind w:firstLine="567"/>
        <w:rPr>
          <w:rFonts w:ascii="Times New Roman" w:hAnsi="Times New Roman"/>
          <w:bCs/>
          <w:color w:val="auto"/>
          <w:spacing w:val="24"/>
          <w:sz w:val="28"/>
          <w:szCs w:val="22"/>
          <w:highlight w:val="none"/>
        </w:rPr>
      </w:pPr>
    </w:p>
    <w:p w14:paraId="23416AF0">
      <w:pPr>
        <w:spacing w:line="460" w:lineRule="exact"/>
        <w:ind w:firstLine="567"/>
        <w:rPr>
          <w:rFonts w:ascii="Times New Roman" w:hAnsi="Times New Roman"/>
          <w:bCs/>
          <w:color w:val="auto"/>
          <w:spacing w:val="24"/>
          <w:sz w:val="28"/>
          <w:szCs w:val="22"/>
          <w:highlight w:val="none"/>
        </w:rPr>
      </w:pPr>
      <w:r>
        <w:rPr>
          <w:rFonts w:hint="eastAsia" w:ascii="Times New Roman" w:hAnsi="Times New Roman"/>
          <w:bCs/>
          <w:color w:val="auto"/>
          <w:spacing w:val="24"/>
          <w:sz w:val="28"/>
          <w:szCs w:val="22"/>
          <w:highlight w:val="none"/>
        </w:rPr>
        <w:t>法定代表人（或主要负责人）</w:t>
      </w:r>
      <w:r>
        <w:rPr>
          <w:rFonts w:ascii="Times New Roman" w:hAnsi="Times New Roman"/>
          <w:bCs/>
          <w:color w:val="auto"/>
          <w:spacing w:val="24"/>
          <w:sz w:val="28"/>
          <w:szCs w:val="22"/>
          <w:highlight w:val="none"/>
        </w:rPr>
        <w:t>： </w:t>
      </w:r>
    </w:p>
    <w:p w14:paraId="2FF75E94">
      <w:pPr>
        <w:spacing w:line="460" w:lineRule="exact"/>
        <w:ind w:firstLine="567"/>
        <w:rPr>
          <w:rFonts w:ascii="Times New Roman" w:hAnsi="Times New Roman"/>
          <w:bCs/>
          <w:color w:val="auto"/>
          <w:spacing w:val="24"/>
          <w:sz w:val="28"/>
          <w:szCs w:val="22"/>
          <w:highlight w:val="none"/>
        </w:rPr>
      </w:pPr>
    </w:p>
    <w:p w14:paraId="30514C0F">
      <w:pPr>
        <w:spacing w:line="460" w:lineRule="exact"/>
        <w:ind w:firstLine="560"/>
        <w:rPr>
          <w:rFonts w:ascii="Times New Roman" w:hAnsi="Times New Roman"/>
          <w:bCs/>
          <w:color w:val="auto"/>
          <w:spacing w:val="24"/>
          <w:sz w:val="28"/>
          <w:szCs w:val="22"/>
          <w:highlight w:val="none"/>
        </w:rPr>
      </w:pPr>
      <w:r>
        <w:rPr>
          <w:rFonts w:ascii="Times New Roman" w:hAnsi="Times New Roman"/>
          <w:bCs/>
          <w:color w:val="auto"/>
          <w:spacing w:val="24"/>
          <w:sz w:val="28"/>
          <w:szCs w:val="22"/>
          <w:highlight w:val="none"/>
        </w:rPr>
        <w:t>填表日期：</w:t>
      </w:r>
    </w:p>
    <w:p w14:paraId="2BB77D27">
      <w:pPr>
        <w:spacing w:line="460" w:lineRule="exact"/>
        <w:rPr>
          <w:rFonts w:ascii="Times New Roman" w:hAnsi="Times New Roman"/>
          <w:bCs/>
          <w:color w:val="auto"/>
          <w:spacing w:val="24"/>
          <w:szCs w:val="22"/>
          <w:highlight w:val="none"/>
        </w:rPr>
      </w:pPr>
    </w:p>
    <w:p w14:paraId="064A70AA">
      <w:pPr>
        <w:spacing w:line="460" w:lineRule="exact"/>
        <w:rPr>
          <w:rFonts w:ascii="Times New Roman" w:hAnsi="Times New Roman"/>
          <w:bCs/>
          <w:color w:val="auto"/>
          <w:spacing w:val="24"/>
          <w:szCs w:val="22"/>
          <w:highlight w:val="none"/>
        </w:rPr>
      </w:pPr>
    </w:p>
    <w:p w14:paraId="132D4C03">
      <w:pPr>
        <w:spacing w:line="460" w:lineRule="exact"/>
        <w:rPr>
          <w:rFonts w:ascii="Times New Roman" w:hAnsi="Times New Roman"/>
          <w:bCs/>
          <w:color w:val="auto"/>
          <w:spacing w:val="24"/>
          <w:szCs w:val="22"/>
          <w:highlight w:val="none"/>
        </w:rPr>
      </w:pPr>
    </w:p>
    <w:p w14:paraId="65F7E5B9">
      <w:pPr>
        <w:pStyle w:val="9"/>
        <w:jc w:val="center"/>
        <w:rPr>
          <w:rFonts w:hint="eastAsia"/>
          <w:b/>
          <w:bCs/>
          <w:color w:val="auto"/>
          <w:sz w:val="32"/>
          <w:szCs w:val="32"/>
          <w:highlight w:val="none"/>
          <w:lang w:eastAsia="zh-CN"/>
        </w:rPr>
      </w:pPr>
    </w:p>
    <w:p w14:paraId="0ED1E717">
      <w:pPr>
        <w:pStyle w:val="9"/>
        <w:jc w:val="center"/>
        <w:rPr>
          <w:rFonts w:hint="eastAsia"/>
          <w:b/>
          <w:bCs/>
          <w:color w:val="auto"/>
          <w:sz w:val="32"/>
          <w:szCs w:val="32"/>
          <w:highlight w:val="none"/>
          <w:lang w:eastAsia="zh-CN"/>
        </w:rPr>
      </w:pPr>
    </w:p>
    <w:p w14:paraId="402BE84E">
      <w:pPr>
        <w:pStyle w:val="9"/>
        <w:jc w:val="center"/>
        <w:rPr>
          <w:rFonts w:hint="eastAsia"/>
          <w:b/>
          <w:bCs/>
          <w:color w:val="auto"/>
          <w:sz w:val="32"/>
          <w:szCs w:val="32"/>
          <w:highlight w:val="none"/>
          <w:lang w:eastAsia="zh-CN"/>
        </w:rPr>
      </w:pPr>
    </w:p>
    <w:p w14:paraId="6F39BE2D">
      <w:pPr>
        <w:pStyle w:val="9"/>
        <w:jc w:val="center"/>
        <w:rPr>
          <w:rFonts w:hint="eastAsia"/>
          <w:b/>
          <w:bCs/>
          <w:color w:val="auto"/>
          <w:sz w:val="32"/>
          <w:szCs w:val="32"/>
          <w:highlight w:val="none"/>
        </w:rPr>
      </w:pPr>
      <w:r>
        <w:rPr>
          <w:rFonts w:hint="eastAsia"/>
          <w:b/>
          <w:bCs/>
          <w:color w:val="auto"/>
          <w:sz w:val="32"/>
          <w:szCs w:val="32"/>
          <w:highlight w:val="none"/>
          <w:lang w:eastAsia="zh-CN"/>
        </w:rPr>
        <w:t>安徽</w:t>
      </w:r>
      <w:r>
        <w:rPr>
          <w:rFonts w:hint="eastAsia"/>
          <w:b/>
          <w:bCs/>
          <w:color w:val="auto"/>
          <w:sz w:val="32"/>
          <w:szCs w:val="32"/>
          <w:highlight w:val="none"/>
        </w:rPr>
        <w:t>省卫生健康委员会制</w:t>
      </w:r>
    </w:p>
    <w:p w14:paraId="53B589ED">
      <w:pPr>
        <w:rPr>
          <w:rFonts w:ascii="华文中宋" w:hAnsi="华文中宋" w:eastAsia="华文中宋" w:cs="华文中宋"/>
          <w:b/>
          <w:bCs/>
          <w:color w:val="auto"/>
          <w:sz w:val="32"/>
          <w:szCs w:val="32"/>
          <w:highlight w:val="none"/>
        </w:rPr>
      </w:pPr>
      <w:r>
        <w:rPr>
          <w:rFonts w:hint="eastAsia" w:ascii="华文中宋" w:hAnsi="华文中宋" w:eastAsia="华文中宋" w:cs="华文中宋"/>
          <w:b/>
          <w:bCs/>
          <w:color w:val="auto"/>
          <w:sz w:val="32"/>
          <w:szCs w:val="32"/>
          <w:highlight w:val="none"/>
        </w:rPr>
        <w:br w:type="page"/>
      </w:r>
    </w:p>
    <w:p w14:paraId="3B489BC5">
      <w:pPr>
        <w:adjustRightInd/>
        <w:snapToGrid/>
        <w:spacing w:line="560" w:lineRule="exact"/>
        <w:jc w:val="center"/>
        <w:rPr>
          <w:rFonts w:hint="eastAsia" w:ascii="方正小标宋简体" w:hAnsi="方正小标宋简体" w:eastAsia="方正小标宋简体" w:cs="方正小标宋简体"/>
          <w:b w:val="0"/>
          <w:bCs w:val="0"/>
          <w:color w:val="auto"/>
          <w:sz w:val="36"/>
          <w:szCs w:val="36"/>
          <w:highlight w:val="none"/>
        </w:rPr>
      </w:pPr>
    </w:p>
    <w:p w14:paraId="35604E16">
      <w:pPr>
        <w:adjustRightInd/>
        <w:snapToGrid/>
        <w:spacing w:line="560" w:lineRule="exact"/>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填写说明</w:t>
      </w:r>
    </w:p>
    <w:p w14:paraId="6812F614">
      <w:pPr>
        <w:adjustRightInd/>
        <w:snapToGrid/>
        <w:spacing w:line="560" w:lineRule="exact"/>
        <w:jc w:val="center"/>
        <w:rPr>
          <w:rFonts w:hint="eastAsia" w:ascii="方正小标宋简体" w:hAnsi="方正小标宋简体" w:eastAsia="方正小标宋简体" w:cs="方正小标宋简体"/>
          <w:b w:val="0"/>
          <w:bCs w:val="0"/>
          <w:color w:val="auto"/>
          <w:sz w:val="36"/>
          <w:szCs w:val="36"/>
          <w:highlight w:val="none"/>
        </w:rPr>
      </w:pPr>
    </w:p>
    <w:p w14:paraId="2EC14AE8">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1.本申请表由申请职业卫生技术服务机构资质延续的申请单位填写。</w:t>
      </w:r>
    </w:p>
    <w:p w14:paraId="6D1C9987">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2.文字要简练，不得涂改，空格处以“无”字填写，并用A4纸打印（中文使用宋体小四号字，英文使用12号字）。</w:t>
      </w:r>
    </w:p>
    <w:p w14:paraId="7CF9970F">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3.单位名称、注册地址等项目要填写全称（应与营业执照或法人证书等一致），勿用简称。</w:t>
      </w:r>
    </w:p>
    <w:p w14:paraId="55C583F0">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4.“单位类型”一栏填写企业（国有、集体、私营、股份、联营、中外合资、外商独资）、事业单位和其他法人组织。</w:t>
      </w:r>
    </w:p>
    <w:p w14:paraId="1199C4F0">
      <w:pPr>
        <w:adjustRightInd w:val="0"/>
        <w:snapToGrid w:val="0"/>
        <w:spacing w:line="56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eq \o\ac(□)</w:instrTex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对应的项目，如有则标</w:t>
      </w: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eq \o\ac(□,√)</w:instrTex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rPr>
        <w:t>，没有则留空。</w:t>
      </w:r>
    </w:p>
    <w:p w14:paraId="34FF4AF7">
      <w:pPr>
        <w:adjustRightInd w:val="0"/>
        <w:snapToGrid w:val="0"/>
        <w:spacing w:line="560" w:lineRule="exact"/>
        <w:ind w:firstLine="420" w:firstLineChars="150"/>
        <w:rPr>
          <w:rFonts w:ascii="Times New Roman" w:hAnsi="Times New Roman"/>
          <w:color w:val="auto"/>
          <w:sz w:val="28"/>
          <w:szCs w:val="28"/>
          <w:highlight w:val="none"/>
        </w:rPr>
      </w:pPr>
    </w:p>
    <w:p w14:paraId="19D7F62B">
      <w:pPr>
        <w:spacing w:line="360" w:lineRule="auto"/>
        <w:rPr>
          <w:rFonts w:ascii="Times New Roman" w:hAnsi="Times New Roman"/>
          <w:bCs/>
          <w:color w:val="auto"/>
          <w:szCs w:val="22"/>
          <w:highlight w:val="none"/>
        </w:rPr>
      </w:pPr>
    </w:p>
    <w:p w14:paraId="43A15A31">
      <w:pPr>
        <w:spacing w:line="500" w:lineRule="exact"/>
        <w:rPr>
          <w:rFonts w:ascii="Times New Roman" w:hAnsi="Times New Roman"/>
          <w:bCs/>
          <w:color w:val="auto"/>
          <w:szCs w:val="22"/>
          <w:highlight w:val="none"/>
        </w:rPr>
      </w:pPr>
    </w:p>
    <w:p w14:paraId="35194A62">
      <w:pPr>
        <w:spacing w:line="500" w:lineRule="exact"/>
        <w:rPr>
          <w:rFonts w:ascii="Times New Roman" w:hAnsi="Times New Roman"/>
          <w:bCs/>
          <w:color w:val="auto"/>
          <w:szCs w:val="22"/>
          <w:highlight w:val="none"/>
        </w:rPr>
      </w:pPr>
    </w:p>
    <w:p w14:paraId="6EC98F7E">
      <w:pPr>
        <w:spacing w:line="500" w:lineRule="exact"/>
        <w:rPr>
          <w:rFonts w:ascii="Times New Roman" w:hAnsi="Times New Roman"/>
          <w:bCs/>
          <w:color w:val="auto"/>
          <w:szCs w:val="22"/>
          <w:highlight w:val="none"/>
        </w:rPr>
      </w:pPr>
    </w:p>
    <w:p w14:paraId="17FC1491">
      <w:pPr>
        <w:spacing w:line="500" w:lineRule="exact"/>
        <w:rPr>
          <w:rFonts w:ascii="Times New Roman" w:hAnsi="Times New Roman"/>
          <w:bCs/>
          <w:color w:val="auto"/>
          <w:szCs w:val="22"/>
          <w:highlight w:val="none"/>
        </w:rPr>
      </w:pPr>
    </w:p>
    <w:p w14:paraId="721A7C69">
      <w:pPr>
        <w:ind w:firstLine="640" w:firstLineChars="200"/>
        <w:rPr>
          <w:rFonts w:ascii="Calibri" w:hAnsi="Calibri" w:eastAsia="仿宋_GB2312"/>
          <w:color w:val="auto"/>
          <w:sz w:val="32"/>
          <w:szCs w:val="22"/>
          <w:highlight w:val="none"/>
        </w:rPr>
      </w:pPr>
    </w:p>
    <w:p w14:paraId="398CBE7B">
      <w:pPr>
        <w:spacing w:line="500" w:lineRule="exact"/>
        <w:rPr>
          <w:rFonts w:ascii="Times New Roman" w:hAnsi="Times New Roman"/>
          <w:bCs/>
          <w:color w:val="auto"/>
          <w:szCs w:val="22"/>
          <w:highlight w:val="none"/>
        </w:rPr>
      </w:pPr>
    </w:p>
    <w:p w14:paraId="3AC21E8F">
      <w:pPr>
        <w:jc w:val="center"/>
        <w:rPr>
          <w:rFonts w:hint="eastAsia" w:ascii="方正小标宋简体" w:hAnsi="方正小标宋简体" w:eastAsia="方正小标宋简体" w:cs="方正小标宋简体"/>
          <w:b w:val="0"/>
          <w:bCs w:val="0"/>
          <w:color w:val="auto"/>
          <w:sz w:val="36"/>
          <w:szCs w:val="32"/>
          <w:highlight w:val="none"/>
        </w:rPr>
      </w:pPr>
      <w:r>
        <w:rPr>
          <w:rFonts w:hint="eastAsia" w:ascii="Times New Roman" w:hAnsi="Times New Roman" w:eastAsia="华文中宋"/>
          <w:b/>
          <w:bCs/>
          <w:color w:val="auto"/>
          <w:spacing w:val="0"/>
          <w:sz w:val="36"/>
          <w:szCs w:val="32"/>
          <w:highlight w:val="none"/>
        </w:rPr>
        <w:br w:type="page"/>
      </w:r>
      <w:r>
        <w:rPr>
          <w:rFonts w:hint="eastAsia" w:ascii="方正小标宋简体" w:hAnsi="方正小标宋简体" w:eastAsia="方正小标宋简体" w:cs="方正小标宋简体"/>
          <w:b w:val="0"/>
          <w:bCs w:val="0"/>
          <w:color w:val="auto"/>
          <w:spacing w:val="0"/>
          <w:sz w:val="36"/>
          <w:szCs w:val="32"/>
          <w:highlight w:val="none"/>
          <w:lang w:eastAsia="zh-CN"/>
        </w:rPr>
        <w:t>安徽省</w:t>
      </w:r>
      <w:r>
        <w:rPr>
          <w:rFonts w:hint="eastAsia" w:ascii="方正小标宋简体" w:hAnsi="方正小标宋简体" w:eastAsia="方正小标宋简体" w:cs="方正小标宋简体"/>
          <w:b w:val="0"/>
          <w:bCs w:val="0"/>
          <w:color w:val="auto"/>
          <w:spacing w:val="0"/>
          <w:sz w:val="36"/>
          <w:szCs w:val="32"/>
          <w:highlight w:val="none"/>
        </w:rPr>
        <w:t>职业卫生技术服务机构资质延续申请表</w:t>
      </w:r>
    </w:p>
    <w:tbl>
      <w:tblPr>
        <w:tblStyle w:val="7"/>
        <w:tblW w:w="9014" w:type="dxa"/>
        <w:jc w:val="center"/>
        <w:tblLayout w:type="fixed"/>
        <w:tblCellMar>
          <w:top w:w="0" w:type="dxa"/>
          <w:left w:w="108" w:type="dxa"/>
          <w:bottom w:w="0" w:type="dxa"/>
          <w:right w:w="108" w:type="dxa"/>
        </w:tblCellMar>
      </w:tblPr>
      <w:tblGrid>
        <w:gridCol w:w="756"/>
        <w:gridCol w:w="1542"/>
        <w:gridCol w:w="2208"/>
        <w:gridCol w:w="505"/>
        <w:gridCol w:w="1519"/>
        <w:gridCol w:w="2484"/>
      </w:tblGrid>
      <w:tr w14:paraId="3FF03E16">
        <w:tblPrEx>
          <w:tblCellMar>
            <w:top w:w="0" w:type="dxa"/>
            <w:left w:w="108" w:type="dxa"/>
            <w:bottom w:w="0" w:type="dxa"/>
            <w:right w:w="108" w:type="dxa"/>
          </w:tblCellMar>
        </w:tblPrEx>
        <w:trPr>
          <w:trHeight w:val="399" w:hRule="atLeast"/>
          <w:jc w:val="center"/>
        </w:trPr>
        <w:tc>
          <w:tcPr>
            <w:tcW w:w="2298" w:type="dxa"/>
            <w:gridSpan w:val="2"/>
            <w:tcBorders>
              <w:top w:val="single" w:color="000000" w:sz="4" w:space="0"/>
              <w:left w:val="single" w:color="000000" w:sz="4" w:space="0"/>
              <w:bottom w:val="single" w:color="000000" w:sz="4" w:space="0"/>
              <w:right w:val="single" w:color="000000" w:sz="4" w:space="0"/>
            </w:tcBorders>
            <w:noWrap w:val="0"/>
            <w:vAlign w:val="bottom"/>
          </w:tcPr>
          <w:p w14:paraId="482308C4">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单位名称</w:t>
            </w:r>
          </w:p>
        </w:tc>
        <w:tc>
          <w:tcPr>
            <w:tcW w:w="6716" w:type="dxa"/>
            <w:gridSpan w:val="4"/>
            <w:tcBorders>
              <w:top w:val="single" w:color="000000" w:sz="4" w:space="0"/>
              <w:left w:val="nil"/>
              <w:bottom w:val="single" w:color="000000" w:sz="4" w:space="0"/>
              <w:right w:val="single" w:color="000000" w:sz="4" w:space="0"/>
            </w:tcBorders>
            <w:noWrap w:val="0"/>
            <w:vAlign w:val="bottom"/>
          </w:tcPr>
          <w:p w14:paraId="5D7FAEC0">
            <w:pPr>
              <w:adjustRightInd w:val="0"/>
              <w:snapToGrid w:val="0"/>
              <w:spacing w:line="276" w:lineRule="auto"/>
              <w:jc w:val="center"/>
              <w:rPr>
                <w:rFonts w:ascii="仿宋_GB2312" w:hAnsi="仿宋_GB2312" w:eastAsia="仿宋_GB2312" w:cs="仿宋_GB2312"/>
                <w:color w:val="auto"/>
                <w:sz w:val="24"/>
                <w:szCs w:val="22"/>
                <w:highlight w:val="none"/>
              </w:rPr>
            </w:pPr>
          </w:p>
        </w:tc>
      </w:tr>
      <w:tr w14:paraId="002B00AA">
        <w:tblPrEx>
          <w:tblCellMar>
            <w:top w:w="0" w:type="dxa"/>
            <w:left w:w="108" w:type="dxa"/>
            <w:bottom w:w="0" w:type="dxa"/>
            <w:right w:w="108" w:type="dxa"/>
          </w:tblCellMar>
        </w:tblPrEx>
        <w:trPr>
          <w:trHeight w:val="399" w:hRule="atLeast"/>
          <w:jc w:val="center"/>
        </w:trPr>
        <w:tc>
          <w:tcPr>
            <w:tcW w:w="2298" w:type="dxa"/>
            <w:gridSpan w:val="2"/>
            <w:tcBorders>
              <w:top w:val="single" w:color="000000" w:sz="4" w:space="0"/>
              <w:left w:val="single" w:color="000000" w:sz="4" w:space="0"/>
              <w:bottom w:val="single" w:color="000000" w:sz="4" w:space="0"/>
              <w:right w:val="single" w:color="000000" w:sz="4" w:space="0"/>
            </w:tcBorders>
            <w:noWrap w:val="0"/>
            <w:vAlign w:val="bottom"/>
          </w:tcPr>
          <w:p w14:paraId="70E1F662">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注册地址</w:t>
            </w:r>
          </w:p>
        </w:tc>
        <w:tc>
          <w:tcPr>
            <w:tcW w:w="6716" w:type="dxa"/>
            <w:gridSpan w:val="4"/>
            <w:tcBorders>
              <w:top w:val="single" w:color="000000" w:sz="4" w:space="0"/>
              <w:left w:val="nil"/>
              <w:bottom w:val="single" w:color="000000" w:sz="4" w:space="0"/>
              <w:right w:val="single" w:color="000000" w:sz="4" w:space="0"/>
            </w:tcBorders>
            <w:noWrap w:val="0"/>
            <w:vAlign w:val="bottom"/>
          </w:tcPr>
          <w:p w14:paraId="181856B1">
            <w:pPr>
              <w:adjustRightInd w:val="0"/>
              <w:snapToGrid w:val="0"/>
              <w:spacing w:line="276" w:lineRule="auto"/>
              <w:jc w:val="center"/>
              <w:rPr>
                <w:rFonts w:ascii="仿宋_GB2312" w:hAnsi="仿宋_GB2312" w:eastAsia="仿宋_GB2312" w:cs="仿宋_GB2312"/>
                <w:color w:val="auto"/>
                <w:sz w:val="24"/>
                <w:szCs w:val="22"/>
                <w:highlight w:val="none"/>
              </w:rPr>
            </w:pPr>
          </w:p>
        </w:tc>
      </w:tr>
      <w:tr w14:paraId="0E643413">
        <w:tblPrEx>
          <w:tblCellMar>
            <w:top w:w="0" w:type="dxa"/>
            <w:left w:w="108" w:type="dxa"/>
            <w:bottom w:w="0" w:type="dxa"/>
            <w:right w:w="108" w:type="dxa"/>
          </w:tblCellMar>
        </w:tblPrEx>
        <w:trPr>
          <w:trHeight w:val="399" w:hRule="atLeast"/>
          <w:jc w:val="center"/>
        </w:trPr>
        <w:tc>
          <w:tcPr>
            <w:tcW w:w="2298" w:type="dxa"/>
            <w:gridSpan w:val="2"/>
            <w:tcBorders>
              <w:top w:val="single" w:color="000000" w:sz="4" w:space="0"/>
              <w:left w:val="single" w:color="000000" w:sz="4" w:space="0"/>
              <w:bottom w:val="single" w:color="000000" w:sz="4" w:space="0"/>
              <w:right w:val="single" w:color="000000" w:sz="4" w:space="0"/>
            </w:tcBorders>
            <w:noWrap w:val="0"/>
            <w:vAlign w:val="bottom"/>
          </w:tcPr>
          <w:p w14:paraId="1B75F6FF">
            <w:pPr>
              <w:adjustRightInd w:val="0"/>
              <w:snapToGrid w:val="0"/>
              <w:spacing w:line="320" w:lineRule="exact"/>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统一社会信用代码（或组织机构代码）</w:t>
            </w:r>
          </w:p>
        </w:tc>
        <w:tc>
          <w:tcPr>
            <w:tcW w:w="6716" w:type="dxa"/>
            <w:gridSpan w:val="4"/>
            <w:tcBorders>
              <w:top w:val="single" w:color="000000" w:sz="4" w:space="0"/>
              <w:left w:val="nil"/>
              <w:bottom w:val="single" w:color="000000" w:sz="4" w:space="0"/>
              <w:right w:val="single" w:color="000000" w:sz="4" w:space="0"/>
            </w:tcBorders>
            <w:noWrap w:val="0"/>
            <w:vAlign w:val="bottom"/>
          </w:tcPr>
          <w:p w14:paraId="7617F56C">
            <w:pPr>
              <w:adjustRightInd w:val="0"/>
              <w:snapToGrid w:val="0"/>
              <w:spacing w:line="276" w:lineRule="auto"/>
              <w:jc w:val="center"/>
              <w:rPr>
                <w:rFonts w:ascii="仿宋_GB2312" w:hAnsi="仿宋_GB2312" w:eastAsia="仿宋_GB2312" w:cs="仿宋_GB2312"/>
                <w:color w:val="auto"/>
                <w:sz w:val="24"/>
                <w:szCs w:val="22"/>
                <w:highlight w:val="none"/>
              </w:rPr>
            </w:pPr>
          </w:p>
        </w:tc>
      </w:tr>
      <w:tr w14:paraId="7722D2B5">
        <w:tblPrEx>
          <w:tblCellMar>
            <w:top w:w="0" w:type="dxa"/>
            <w:left w:w="108" w:type="dxa"/>
            <w:bottom w:w="0" w:type="dxa"/>
            <w:right w:w="108" w:type="dxa"/>
          </w:tblCellMar>
        </w:tblPrEx>
        <w:trPr>
          <w:trHeight w:val="399" w:hRule="atLeast"/>
          <w:jc w:val="center"/>
        </w:trPr>
        <w:tc>
          <w:tcPr>
            <w:tcW w:w="2298" w:type="dxa"/>
            <w:gridSpan w:val="2"/>
            <w:tcBorders>
              <w:top w:val="single" w:color="000000" w:sz="4" w:space="0"/>
              <w:left w:val="single" w:color="000000" w:sz="4" w:space="0"/>
              <w:bottom w:val="single" w:color="000000" w:sz="4" w:space="0"/>
              <w:right w:val="single" w:color="000000" w:sz="4" w:space="0"/>
            </w:tcBorders>
            <w:noWrap w:val="0"/>
            <w:vAlign w:val="bottom"/>
          </w:tcPr>
          <w:p w14:paraId="409F7C05">
            <w:pPr>
              <w:adjustRightInd w:val="0"/>
              <w:snapToGrid w:val="0"/>
              <w:spacing w:line="320" w:lineRule="exact"/>
              <w:jc w:val="center"/>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w:t>
            </w:r>
          </w:p>
        </w:tc>
        <w:tc>
          <w:tcPr>
            <w:tcW w:w="2713" w:type="dxa"/>
            <w:gridSpan w:val="2"/>
            <w:tcBorders>
              <w:top w:val="single" w:color="000000" w:sz="4" w:space="0"/>
              <w:left w:val="nil"/>
              <w:bottom w:val="single" w:color="000000" w:sz="4" w:space="0"/>
              <w:right w:val="single" w:color="000000" w:sz="4" w:space="0"/>
            </w:tcBorders>
            <w:noWrap w:val="0"/>
            <w:vAlign w:val="bottom"/>
          </w:tcPr>
          <w:p w14:paraId="5247EDBF">
            <w:pPr>
              <w:adjustRightInd w:val="0"/>
              <w:snapToGrid w:val="0"/>
              <w:spacing w:line="276" w:lineRule="auto"/>
              <w:jc w:val="center"/>
              <w:rPr>
                <w:rFonts w:ascii="仿宋_GB2312" w:hAnsi="仿宋_GB2312" w:eastAsia="仿宋_GB2312" w:cs="仿宋_GB2312"/>
                <w:color w:val="auto"/>
                <w:sz w:val="24"/>
                <w:szCs w:val="22"/>
                <w:highlight w:val="none"/>
              </w:rPr>
            </w:pPr>
          </w:p>
        </w:tc>
        <w:tc>
          <w:tcPr>
            <w:tcW w:w="1519" w:type="dxa"/>
            <w:tcBorders>
              <w:top w:val="single" w:color="000000" w:sz="4" w:space="0"/>
              <w:left w:val="nil"/>
              <w:bottom w:val="single" w:color="000000" w:sz="4" w:space="0"/>
              <w:right w:val="single" w:color="000000" w:sz="4" w:space="0"/>
            </w:tcBorders>
            <w:noWrap w:val="0"/>
            <w:vAlign w:val="center"/>
          </w:tcPr>
          <w:p w14:paraId="55833C2D">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lang w:val="en-US" w:eastAsia="zh-CN"/>
              </w:rPr>
              <w:t>身份证号码</w:t>
            </w:r>
          </w:p>
        </w:tc>
        <w:tc>
          <w:tcPr>
            <w:tcW w:w="2484" w:type="dxa"/>
            <w:tcBorders>
              <w:top w:val="single" w:color="000000" w:sz="4" w:space="0"/>
              <w:left w:val="nil"/>
              <w:bottom w:val="single" w:color="000000" w:sz="4" w:space="0"/>
              <w:right w:val="single" w:color="000000" w:sz="4" w:space="0"/>
            </w:tcBorders>
            <w:noWrap w:val="0"/>
            <w:vAlign w:val="bottom"/>
          </w:tcPr>
          <w:p w14:paraId="4267C47A">
            <w:pPr>
              <w:adjustRightInd w:val="0"/>
              <w:snapToGrid w:val="0"/>
              <w:spacing w:line="276" w:lineRule="auto"/>
              <w:jc w:val="center"/>
              <w:rPr>
                <w:rFonts w:ascii="仿宋_GB2312" w:hAnsi="仿宋_GB2312" w:eastAsia="仿宋_GB2312" w:cs="仿宋_GB2312"/>
                <w:color w:val="auto"/>
                <w:sz w:val="24"/>
                <w:szCs w:val="22"/>
                <w:highlight w:val="none"/>
              </w:rPr>
            </w:pPr>
          </w:p>
        </w:tc>
      </w:tr>
      <w:tr w14:paraId="41F327ED">
        <w:tblPrEx>
          <w:tblCellMar>
            <w:top w:w="0" w:type="dxa"/>
            <w:left w:w="108" w:type="dxa"/>
            <w:bottom w:w="0" w:type="dxa"/>
            <w:right w:w="108" w:type="dxa"/>
          </w:tblCellMar>
        </w:tblPrEx>
        <w:trPr>
          <w:trHeight w:val="399" w:hRule="atLeast"/>
          <w:jc w:val="center"/>
        </w:trPr>
        <w:tc>
          <w:tcPr>
            <w:tcW w:w="2298" w:type="dxa"/>
            <w:gridSpan w:val="2"/>
            <w:tcBorders>
              <w:top w:val="single" w:color="000000" w:sz="4" w:space="0"/>
              <w:left w:val="single" w:color="000000" w:sz="4" w:space="0"/>
              <w:bottom w:val="single" w:color="000000" w:sz="4" w:space="0"/>
              <w:right w:val="single" w:color="000000" w:sz="4" w:space="0"/>
            </w:tcBorders>
            <w:noWrap w:val="0"/>
            <w:vAlign w:val="bottom"/>
          </w:tcPr>
          <w:p w14:paraId="68083DDF">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实验室地址</w:t>
            </w:r>
          </w:p>
        </w:tc>
        <w:tc>
          <w:tcPr>
            <w:tcW w:w="6716" w:type="dxa"/>
            <w:gridSpan w:val="4"/>
            <w:tcBorders>
              <w:top w:val="single" w:color="000000" w:sz="4" w:space="0"/>
              <w:left w:val="nil"/>
              <w:bottom w:val="single" w:color="000000" w:sz="4" w:space="0"/>
              <w:right w:val="single" w:color="000000" w:sz="4" w:space="0"/>
            </w:tcBorders>
            <w:noWrap w:val="0"/>
            <w:vAlign w:val="bottom"/>
          </w:tcPr>
          <w:p w14:paraId="3CD2A38A">
            <w:pPr>
              <w:adjustRightInd w:val="0"/>
              <w:snapToGrid w:val="0"/>
              <w:spacing w:line="276" w:lineRule="auto"/>
              <w:jc w:val="center"/>
              <w:rPr>
                <w:rFonts w:ascii="仿宋_GB2312" w:hAnsi="仿宋_GB2312" w:eastAsia="仿宋_GB2312" w:cs="仿宋_GB2312"/>
                <w:color w:val="auto"/>
                <w:sz w:val="24"/>
                <w:szCs w:val="22"/>
                <w:highlight w:val="none"/>
              </w:rPr>
            </w:pPr>
          </w:p>
        </w:tc>
      </w:tr>
      <w:tr w14:paraId="2F8EB1E5">
        <w:tblPrEx>
          <w:tblCellMar>
            <w:top w:w="0" w:type="dxa"/>
            <w:left w:w="108" w:type="dxa"/>
            <w:bottom w:w="0" w:type="dxa"/>
            <w:right w:w="108" w:type="dxa"/>
          </w:tblCellMar>
        </w:tblPrEx>
        <w:trPr>
          <w:trHeight w:val="399" w:hRule="atLeast"/>
          <w:jc w:val="center"/>
        </w:trPr>
        <w:tc>
          <w:tcPr>
            <w:tcW w:w="2298" w:type="dxa"/>
            <w:gridSpan w:val="2"/>
            <w:tcBorders>
              <w:top w:val="single" w:color="000000" w:sz="4" w:space="0"/>
              <w:left w:val="single" w:color="000000" w:sz="4" w:space="0"/>
              <w:bottom w:val="single" w:color="000000" w:sz="4" w:space="0"/>
              <w:right w:val="single" w:color="000000" w:sz="4" w:space="0"/>
            </w:tcBorders>
            <w:noWrap w:val="0"/>
            <w:vAlign w:val="bottom"/>
          </w:tcPr>
          <w:p w14:paraId="59DFC797">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单位类型</w:t>
            </w:r>
          </w:p>
        </w:tc>
        <w:tc>
          <w:tcPr>
            <w:tcW w:w="6716" w:type="dxa"/>
            <w:gridSpan w:val="4"/>
            <w:tcBorders>
              <w:top w:val="single" w:color="000000" w:sz="4" w:space="0"/>
              <w:left w:val="nil"/>
              <w:bottom w:val="single" w:color="000000" w:sz="4" w:space="0"/>
              <w:right w:val="single" w:color="000000" w:sz="4" w:space="0"/>
            </w:tcBorders>
            <w:noWrap w:val="0"/>
            <w:vAlign w:val="bottom"/>
          </w:tcPr>
          <w:p w14:paraId="6554535D">
            <w:pPr>
              <w:adjustRightInd w:val="0"/>
              <w:snapToGrid w:val="0"/>
              <w:spacing w:line="276" w:lineRule="auto"/>
              <w:jc w:val="center"/>
              <w:rPr>
                <w:rFonts w:ascii="仿宋_GB2312" w:hAnsi="仿宋_GB2312" w:eastAsia="仿宋_GB2312" w:cs="仿宋_GB2312"/>
                <w:color w:val="auto"/>
                <w:sz w:val="24"/>
                <w:szCs w:val="22"/>
                <w:highlight w:val="none"/>
              </w:rPr>
            </w:pPr>
          </w:p>
        </w:tc>
      </w:tr>
      <w:tr w14:paraId="0CFBE736">
        <w:tblPrEx>
          <w:tblCellMar>
            <w:top w:w="0" w:type="dxa"/>
            <w:left w:w="108" w:type="dxa"/>
            <w:bottom w:w="0" w:type="dxa"/>
            <w:right w:w="108" w:type="dxa"/>
          </w:tblCellMar>
        </w:tblPrEx>
        <w:trPr>
          <w:trHeight w:val="399" w:hRule="atLeast"/>
          <w:jc w:val="center"/>
        </w:trPr>
        <w:tc>
          <w:tcPr>
            <w:tcW w:w="2298" w:type="dxa"/>
            <w:gridSpan w:val="2"/>
            <w:tcBorders>
              <w:top w:val="single" w:color="000000" w:sz="4" w:space="0"/>
              <w:left w:val="single" w:color="000000" w:sz="4" w:space="0"/>
              <w:bottom w:val="single" w:color="000000" w:sz="4" w:space="0"/>
              <w:right w:val="single" w:color="000000" w:sz="4" w:space="0"/>
            </w:tcBorders>
            <w:noWrap w:val="0"/>
            <w:vAlign w:val="bottom"/>
          </w:tcPr>
          <w:p w14:paraId="6D461C24">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资质证书编号</w:t>
            </w:r>
          </w:p>
        </w:tc>
        <w:tc>
          <w:tcPr>
            <w:tcW w:w="2713" w:type="dxa"/>
            <w:gridSpan w:val="2"/>
            <w:tcBorders>
              <w:top w:val="single" w:color="000000" w:sz="4" w:space="0"/>
              <w:left w:val="nil"/>
              <w:bottom w:val="single" w:color="000000" w:sz="4" w:space="0"/>
              <w:right w:val="single" w:color="000000" w:sz="4" w:space="0"/>
            </w:tcBorders>
            <w:noWrap w:val="0"/>
            <w:vAlign w:val="bottom"/>
          </w:tcPr>
          <w:p w14:paraId="77D9AFC0">
            <w:pPr>
              <w:adjustRightInd w:val="0"/>
              <w:snapToGrid w:val="0"/>
              <w:spacing w:line="276" w:lineRule="auto"/>
              <w:jc w:val="center"/>
              <w:rPr>
                <w:rFonts w:ascii="仿宋_GB2312" w:hAnsi="仿宋_GB2312" w:eastAsia="仿宋_GB2312" w:cs="仿宋_GB2312"/>
                <w:color w:val="auto"/>
                <w:sz w:val="24"/>
                <w:szCs w:val="22"/>
                <w:highlight w:val="none"/>
              </w:rPr>
            </w:pPr>
          </w:p>
        </w:tc>
        <w:tc>
          <w:tcPr>
            <w:tcW w:w="1519" w:type="dxa"/>
            <w:tcBorders>
              <w:top w:val="single" w:color="000000" w:sz="4" w:space="0"/>
              <w:left w:val="nil"/>
              <w:bottom w:val="single" w:color="000000" w:sz="4" w:space="0"/>
              <w:right w:val="single" w:color="000000" w:sz="4" w:space="0"/>
            </w:tcBorders>
            <w:noWrap w:val="0"/>
            <w:vAlign w:val="bottom"/>
          </w:tcPr>
          <w:p w14:paraId="491AE739">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有效期至</w:t>
            </w:r>
          </w:p>
        </w:tc>
        <w:tc>
          <w:tcPr>
            <w:tcW w:w="2484" w:type="dxa"/>
            <w:tcBorders>
              <w:top w:val="single" w:color="000000" w:sz="4" w:space="0"/>
              <w:left w:val="nil"/>
              <w:bottom w:val="single" w:color="000000" w:sz="4" w:space="0"/>
              <w:right w:val="single" w:color="000000" w:sz="4" w:space="0"/>
            </w:tcBorders>
            <w:noWrap w:val="0"/>
            <w:vAlign w:val="bottom"/>
          </w:tcPr>
          <w:p w14:paraId="35688AE4">
            <w:pPr>
              <w:adjustRightInd w:val="0"/>
              <w:snapToGrid w:val="0"/>
              <w:spacing w:line="276" w:lineRule="auto"/>
              <w:jc w:val="righ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r w14:paraId="1F493D93">
        <w:tblPrEx>
          <w:tblCellMar>
            <w:top w:w="0" w:type="dxa"/>
            <w:left w:w="108" w:type="dxa"/>
            <w:bottom w:w="0" w:type="dxa"/>
            <w:right w:w="108" w:type="dxa"/>
          </w:tblCellMar>
        </w:tblPrEx>
        <w:trPr>
          <w:trHeight w:val="399" w:hRule="atLeast"/>
          <w:jc w:val="center"/>
        </w:trPr>
        <w:tc>
          <w:tcPr>
            <w:tcW w:w="2298" w:type="dxa"/>
            <w:gridSpan w:val="2"/>
            <w:tcBorders>
              <w:top w:val="single" w:color="000000" w:sz="4" w:space="0"/>
              <w:left w:val="single" w:color="000000" w:sz="4" w:space="0"/>
              <w:bottom w:val="single" w:color="000000" w:sz="4" w:space="0"/>
              <w:right w:val="single" w:color="000000" w:sz="4" w:space="0"/>
            </w:tcBorders>
            <w:noWrap w:val="0"/>
            <w:vAlign w:val="bottom"/>
          </w:tcPr>
          <w:p w14:paraId="53005DF1">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联 系 人</w:t>
            </w:r>
          </w:p>
        </w:tc>
        <w:tc>
          <w:tcPr>
            <w:tcW w:w="2713" w:type="dxa"/>
            <w:gridSpan w:val="2"/>
            <w:tcBorders>
              <w:top w:val="single" w:color="000000" w:sz="4" w:space="0"/>
              <w:left w:val="nil"/>
              <w:bottom w:val="single" w:color="000000" w:sz="4" w:space="0"/>
              <w:right w:val="single" w:color="000000" w:sz="4" w:space="0"/>
            </w:tcBorders>
            <w:noWrap w:val="0"/>
            <w:vAlign w:val="bottom"/>
          </w:tcPr>
          <w:p w14:paraId="1E8720F8">
            <w:pPr>
              <w:adjustRightInd w:val="0"/>
              <w:snapToGrid w:val="0"/>
              <w:spacing w:line="276" w:lineRule="auto"/>
              <w:jc w:val="center"/>
              <w:rPr>
                <w:rFonts w:ascii="仿宋_GB2312" w:hAnsi="仿宋_GB2312" w:eastAsia="仿宋_GB2312" w:cs="仿宋_GB2312"/>
                <w:color w:val="auto"/>
                <w:sz w:val="24"/>
                <w:szCs w:val="22"/>
                <w:highlight w:val="none"/>
              </w:rPr>
            </w:pPr>
          </w:p>
        </w:tc>
        <w:tc>
          <w:tcPr>
            <w:tcW w:w="1519" w:type="dxa"/>
            <w:tcBorders>
              <w:top w:val="single" w:color="000000" w:sz="4" w:space="0"/>
              <w:left w:val="nil"/>
              <w:bottom w:val="single" w:color="000000" w:sz="4" w:space="0"/>
              <w:right w:val="single" w:color="000000" w:sz="4" w:space="0"/>
            </w:tcBorders>
            <w:noWrap w:val="0"/>
            <w:vAlign w:val="bottom"/>
          </w:tcPr>
          <w:p w14:paraId="6E6FEDB5">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职    务</w:t>
            </w:r>
          </w:p>
        </w:tc>
        <w:tc>
          <w:tcPr>
            <w:tcW w:w="2484" w:type="dxa"/>
            <w:tcBorders>
              <w:top w:val="single" w:color="000000" w:sz="4" w:space="0"/>
              <w:left w:val="nil"/>
              <w:bottom w:val="single" w:color="000000" w:sz="4" w:space="0"/>
              <w:right w:val="single" w:color="000000" w:sz="4" w:space="0"/>
            </w:tcBorders>
            <w:noWrap w:val="0"/>
            <w:vAlign w:val="bottom"/>
          </w:tcPr>
          <w:p w14:paraId="5CE1B175">
            <w:pPr>
              <w:adjustRightInd w:val="0"/>
              <w:snapToGrid w:val="0"/>
              <w:spacing w:line="276" w:lineRule="auto"/>
              <w:jc w:val="center"/>
              <w:rPr>
                <w:rFonts w:ascii="仿宋_GB2312" w:hAnsi="仿宋_GB2312" w:eastAsia="仿宋_GB2312" w:cs="仿宋_GB2312"/>
                <w:color w:val="auto"/>
                <w:sz w:val="24"/>
                <w:szCs w:val="22"/>
                <w:highlight w:val="none"/>
              </w:rPr>
            </w:pPr>
          </w:p>
        </w:tc>
      </w:tr>
      <w:tr w14:paraId="718AD0FF">
        <w:tblPrEx>
          <w:tblCellMar>
            <w:top w:w="0" w:type="dxa"/>
            <w:left w:w="108" w:type="dxa"/>
            <w:bottom w:w="0" w:type="dxa"/>
            <w:right w:w="108" w:type="dxa"/>
          </w:tblCellMar>
        </w:tblPrEx>
        <w:trPr>
          <w:trHeight w:val="341" w:hRule="atLeast"/>
          <w:jc w:val="center"/>
        </w:trPr>
        <w:tc>
          <w:tcPr>
            <w:tcW w:w="2298" w:type="dxa"/>
            <w:gridSpan w:val="2"/>
            <w:tcBorders>
              <w:top w:val="single" w:color="000000" w:sz="4" w:space="0"/>
              <w:left w:val="single" w:color="000000" w:sz="4" w:space="0"/>
              <w:bottom w:val="single" w:color="000000" w:sz="4" w:space="0"/>
              <w:right w:val="single" w:color="000000" w:sz="4" w:space="0"/>
            </w:tcBorders>
            <w:noWrap w:val="0"/>
            <w:vAlign w:val="bottom"/>
          </w:tcPr>
          <w:p w14:paraId="7B60F670">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联系电话</w:t>
            </w:r>
          </w:p>
        </w:tc>
        <w:tc>
          <w:tcPr>
            <w:tcW w:w="2713" w:type="dxa"/>
            <w:gridSpan w:val="2"/>
            <w:tcBorders>
              <w:top w:val="single" w:color="000000" w:sz="4" w:space="0"/>
              <w:left w:val="nil"/>
              <w:bottom w:val="single" w:color="000000" w:sz="4" w:space="0"/>
              <w:right w:val="single" w:color="000000" w:sz="4" w:space="0"/>
            </w:tcBorders>
            <w:noWrap w:val="0"/>
            <w:vAlign w:val="bottom"/>
          </w:tcPr>
          <w:p w14:paraId="68C84684">
            <w:pPr>
              <w:adjustRightInd w:val="0"/>
              <w:snapToGrid w:val="0"/>
              <w:spacing w:line="276" w:lineRule="auto"/>
              <w:jc w:val="center"/>
              <w:rPr>
                <w:rFonts w:ascii="仿宋_GB2312" w:hAnsi="仿宋_GB2312" w:eastAsia="仿宋_GB2312" w:cs="仿宋_GB2312"/>
                <w:color w:val="auto"/>
                <w:sz w:val="24"/>
                <w:szCs w:val="22"/>
                <w:highlight w:val="none"/>
              </w:rPr>
            </w:pPr>
          </w:p>
        </w:tc>
        <w:tc>
          <w:tcPr>
            <w:tcW w:w="1519" w:type="dxa"/>
            <w:tcBorders>
              <w:top w:val="single" w:color="000000" w:sz="4" w:space="0"/>
              <w:left w:val="nil"/>
              <w:bottom w:val="single" w:color="000000" w:sz="4" w:space="0"/>
              <w:right w:val="single" w:color="000000" w:sz="4" w:space="0"/>
            </w:tcBorders>
            <w:noWrap w:val="0"/>
            <w:vAlign w:val="bottom"/>
          </w:tcPr>
          <w:p w14:paraId="2A3B9518">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传    真</w:t>
            </w:r>
          </w:p>
        </w:tc>
        <w:tc>
          <w:tcPr>
            <w:tcW w:w="2484" w:type="dxa"/>
            <w:tcBorders>
              <w:top w:val="single" w:color="000000" w:sz="4" w:space="0"/>
              <w:left w:val="nil"/>
              <w:bottom w:val="single" w:color="000000" w:sz="4" w:space="0"/>
              <w:right w:val="single" w:color="000000" w:sz="4" w:space="0"/>
            </w:tcBorders>
            <w:noWrap w:val="0"/>
            <w:vAlign w:val="bottom"/>
          </w:tcPr>
          <w:p w14:paraId="1CDD50B4">
            <w:pPr>
              <w:adjustRightInd w:val="0"/>
              <w:snapToGrid w:val="0"/>
              <w:spacing w:line="276" w:lineRule="auto"/>
              <w:jc w:val="center"/>
              <w:rPr>
                <w:rFonts w:ascii="仿宋_GB2312" w:hAnsi="仿宋_GB2312" w:eastAsia="仿宋_GB2312" w:cs="仿宋_GB2312"/>
                <w:color w:val="auto"/>
                <w:sz w:val="24"/>
                <w:szCs w:val="22"/>
                <w:highlight w:val="none"/>
              </w:rPr>
            </w:pPr>
          </w:p>
        </w:tc>
      </w:tr>
      <w:tr w14:paraId="4A04DE11">
        <w:tblPrEx>
          <w:tblCellMar>
            <w:top w:w="0" w:type="dxa"/>
            <w:left w:w="108" w:type="dxa"/>
            <w:bottom w:w="0" w:type="dxa"/>
            <w:right w:w="108" w:type="dxa"/>
          </w:tblCellMar>
        </w:tblPrEx>
        <w:trPr>
          <w:trHeight w:val="399" w:hRule="atLeast"/>
          <w:jc w:val="center"/>
        </w:trPr>
        <w:tc>
          <w:tcPr>
            <w:tcW w:w="2298" w:type="dxa"/>
            <w:gridSpan w:val="2"/>
            <w:tcBorders>
              <w:top w:val="single" w:color="000000" w:sz="4" w:space="0"/>
              <w:left w:val="single" w:color="000000" w:sz="4" w:space="0"/>
              <w:bottom w:val="single" w:color="000000" w:sz="4" w:space="0"/>
              <w:right w:val="single" w:color="000000" w:sz="4" w:space="0"/>
            </w:tcBorders>
            <w:noWrap w:val="0"/>
            <w:vAlign w:val="bottom"/>
          </w:tcPr>
          <w:p w14:paraId="6B585D4F">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通讯地址</w:t>
            </w:r>
          </w:p>
        </w:tc>
        <w:tc>
          <w:tcPr>
            <w:tcW w:w="2713" w:type="dxa"/>
            <w:gridSpan w:val="2"/>
            <w:tcBorders>
              <w:top w:val="single" w:color="000000" w:sz="4" w:space="0"/>
              <w:left w:val="nil"/>
              <w:bottom w:val="single" w:color="000000" w:sz="4" w:space="0"/>
              <w:right w:val="single" w:color="000000" w:sz="4" w:space="0"/>
            </w:tcBorders>
            <w:noWrap w:val="0"/>
            <w:vAlign w:val="bottom"/>
          </w:tcPr>
          <w:p w14:paraId="2C10E1E0">
            <w:pPr>
              <w:adjustRightInd w:val="0"/>
              <w:snapToGrid w:val="0"/>
              <w:spacing w:line="276" w:lineRule="auto"/>
              <w:jc w:val="center"/>
              <w:rPr>
                <w:rFonts w:ascii="仿宋_GB2312" w:hAnsi="仿宋_GB2312" w:eastAsia="仿宋_GB2312" w:cs="仿宋_GB2312"/>
                <w:color w:val="auto"/>
                <w:sz w:val="24"/>
                <w:szCs w:val="22"/>
                <w:highlight w:val="none"/>
              </w:rPr>
            </w:pPr>
          </w:p>
        </w:tc>
        <w:tc>
          <w:tcPr>
            <w:tcW w:w="1519" w:type="dxa"/>
            <w:tcBorders>
              <w:top w:val="single" w:color="000000" w:sz="4" w:space="0"/>
              <w:left w:val="nil"/>
              <w:bottom w:val="single" w:color="000000" w:sz="4" w:space="0"/>
              <w:right w:val="single" w:color="000000" w:sz="4" w:space="0"/>
            </w:tcBorders>
            <w:noWrap w:val="0"/>
            <w:vAlign w:val="bottom"/>
          </w:tcPr>
          <w:p w14:paraId="72D70FE4">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邮政编码</w:t>
            </w:r>
          </w:p>
        </w:tc>
        <w:tc>
          <w:tcPr>
            <w:tcW w:w="2484" w:type="dxa"/>
            <w:tcBorders>
              <w:top w:val="single" w:color="000000" w:sz="4" w:space="0"/>
              <w:left w:val="nil"/>
              <w:bottom w:val="single" w:color="000000" w:sz="4" w:space="0"/>
              <w:right w:val="single" w:color="000000" w:sz="4" w:space="0"/>
            </w:tcBorders>
            <w:noWrap w:val="0"/>
            <w:vAlign w:val="bottom"/>
          </w:tcPr>
          <w:p w14:paraId="6A987082">
            <w:pPr>
              <w:adjustRightInd w:val="0"/>
              <w:snapToGrid w:val="0"/>
              <w:spacing w:line="276" w:lineRule="auto"/>
              <w:jc w:val="center"/>
              <w:rPr>
                <w:rFonts w:ascii="仿宋_GB2312" w:hAnsi="仿宋_GB2312" w:eastAsia="仿宋_GB2312" w:cs="仿宋_GB2312"/>
                <w:color w:val="auto"/>
                <w:sz w:val="24"/>
                <w:szCs w:val="22"/>
                <w:highlight w:val="none"/>
              </w:rPr>
            </w:pPr>
          </w:p>
        </w:tc>
      </w:tr>
      <w:tr w14:paraId="367B89A1">
        <w:tblPrEx>
          <w:tblCellMar>
            <w:top w:w="0" w:type="dxa"/>
            <w:left w:w="108" w:type="dxa"/>
            <w:bottom w:w="0" w:type="dxa"/>
            <w:right w:w="108" w:type="dxa"/>
          </w:tblCellMar>
        </w:tblPrEx>
        <w:trPr>
          <w:trHeight w:val="318" w:hRule="atLeast"/>
          <w:jc w:val="center"/>
        </w:trPr>
        <w:tc>
          <w:tcPr>
            <w:tcW w:w="756" w:type="dxa"/>
            <w:vMerge w:val="restart"/>
            <w:tcBorders>
              <w:top w:val="single" w:color="auto" w:sz="4" w:space="0"/>
              <w:left w:val="single" w:color="000000" w:sz="4" w:space="0"/>
              <w:right w:val="single" w:color="000000" w:sz="4" w:space="0"/>
            </w:tcBorders>
            <w:noWrap w:val="0"/>
            <w:vAlign w:val="center"/>
          </w:tcPr>
          <w:p w14:paraId="43B73AA6">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w:t>
            </w:r>
          </w:p>
          <w:p w14:paraId="427DAC3D">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技术</w:t>
            </w:r>
          </w:p>
          <w:p w14:paraId="4CA2ED6F">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服务</w:t>
            </w:r>
          </w:p>
          <w:p w14:paraId="5D07AEF1">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业务</w:t>
            </w:r>
          </w:p>
          <w:p w14:paraId="1D24B5A3">
            <w:pPr>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范围</w:t>
            </w:r>
          </w:p>
        </w:tc>
        <w:tc>
          <w:tcPr>
            <w:tcW w:w="1542" w:type="dxa"/>
            <w:vMerge w:val="restart"/>
            <w:tcBorders>
              <w:top w:val="single" w:color="auto" w:sz="4" w:space="0"/>
              <w:left w:val="nil"/>
              <w:right w:val="single" w:color="auto" w:sz="4" w:space="0"/>
            </w:tcBorders>
            <w:noWrap w:val="0"/>
            <w:vAlign w:val="center"/>
          </w:tcPr>
          <w:p w14:paraId="5BAB4206">
            <w:pPr>
              <w:spacing w:line="276" w:lineRule="auto"/>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第一类</w:t>
            </w:r>
          </w:p>
          <w:p w14:paraId="00553F4C">
            <w:pPr>
              <w:spacing w:line="276" w:lineRule="auto"/>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业务范围</w:t>
            </w:r>
          </w:p>
        </w:tc>
        <w:tc>
          <w:tcPr>
            <w:tcW w:w="6716" w:type="dxa"/>
            <w:gridSpan w:val="4"/>
            <w:tcBorders>
              <w:top w:val="single" w:color="auto" w:sz="4" w:space="0"/>
              <w:left w:val="single" w:color="auto" w:sz="4" w:space="0"/>
              <w:bottom w:val="single" w:color="auto" w:sz="4" w:space="0"/>
              <w:right w:val="single" w:color="auto" w:sz="4" w:space="0"/>
            </w:tcBorders>
            <w:noWrap w:val="0"/>
            <w:vAlign w:val="bottom"/>
          </w:tcPr>
          <w:p w14:paraId="729A2585">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rPr>
              <w:t>□ 采矿业</w:t>
            </w:r>
          </w:p>
        </w:tc>
      </w:tr>
      <w:tr w14:paraId="56A86AA0">
        <w:tblPrEx>
          <w:tblCellMar>
            <w:top w:w="0" w:type="dxa"/>
            <w:left w:w="108" w:type="dxa"/>
            <w:bottom w:w="0" w:type="dxa"/>
            <w:right w:w="108" w:type="dxa"/>
          </w:tblCellMar>
        </w:tblPrEx>
        <w:trPr>
          <w:trHeight w:val="404" w:hRule="atLeast"/>
          <w:jc w:val="center"/>
        </w:trPr>
        <w:tc>
          <w:tcPr>
            <w:tcW w:w="756" w:type="dxa"/>
            <w:vMerge w:val="continue"/>
            <w:tcBorders>
              <w:left w:val="single" w:color="000000" w:sz="4" w:space="0"/>
              <w:right w:val="single" w:color="000000" w:sz="4" w:space="0"/>
            </w:tcBorders>
            <w:noWrap w:val="0"/>
            <w:vAlign w:val="bottom"/>
          </w:tcPr>
          <w:p w14:paraId="428CA269">
            <w:pPr>
              <w:spacing w:line="276" w:lineRule="auto"/>
              <w:jc w:val="left"/>
              <w:rPr>
                <w:rFonts w:ascii="仿宋_GB2312" w:hAnsi="仿宋_GB2312" w:eastAsia="仿宋_GB2312" w:cs="仿宋_GB2312"/>
                <w:color w:val="auto"/>
                <w:sz w:val="24"/>
                <w:szCs w:val="22"/>
                <w:highlight w:val="none"/>
              </w:rPr>
            </w:pPr>
          </w:p>
        </w:tc>
        <w:tc>
          <w:tcPr>
            <w:tcW w:w="1542" w:type="dxa"/>
            <w:vMerge w:val="continue"/>
            <w:tcBorders>
              <w:left w:val="nil"/>
              <w:right w:val="single" w:color="auto" w:sz="4" w:space="0"/>
            </w:tcBorders>
            <w:noWrap w:val="0"/>
            <w:vAlign w:val="center"/>
          </w:tcPr>
          <w:p w14:paraId="5C698A1C">
            <w:pPr>
              <w:spacing w:line="276" w:lineRule="auto"/>
              <w:jc w:val="center"/>
              <w:rPr>
                <w:rFonts w:ascii="仿宋_GB2312" w:hAnsi="仿宋_GB2312" w:eastAsia="仿宋_GB2312" w:cs="仿宋_GB2312"/>
                <w:bCs/>
                <w:color w:val="auto"/>
                <w:sz w:val="24"/>
                <w:szCs w:val="22"/>
                <w:highlight w:val="none"/>
              </w:rPr>
            </w:pPr>
          </w:p>
        </w:tc>
        <w:tc>
          <w:tcPr>
            <w:tcW w:w="6716" w:type="dxa"/>
            <w:gridSpan w:val="4"/>
            <w:tcBorders>
              <w:top w:val="nil"/>
              <w:left w:val="single" w:color="auto" w:sz="4" w:space="0"/>
              <w:bottom w:val="single" w:color="auto" w:sz="4" w:space="0"/>
              <w:right w:val="single" w:color="auto" w:sz="4" w:space="0"/>
            </w:tcBorders>
            <w:noWrap w:val="0"/>
            <w:vAlign w:val="bottom"/>
          </w:tcPr>
          <w:p w14:paraId="406BA21D">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rPr>
              <w:t>□ 化工、石化及医药</w:t>
            </w:r>
          </w:p>
        </w:tc>
      </w:tr>
      <w:tr w14:paraId="6AD3430D">
        <w:tblPrEx>
          <w:tblCellMar>
            <w:top w:w="0" w:type="dxa"/>
            <w:left w:w="108" w:type="dxa"/>
            <w:bottom w:w="0" w:type="dxa"/>
            <w:right w:w="108" w:type="dxa"/>
          </w:tblCellMar>
        </w:tblPrEx>
        <w:trPr>
          <w:trHeight w:val="265" w:hRule="atLeast"/>
          <w:jc w:val="center"/>
        </w:trPr>
        <w:tc>
          <w:tcPr>
            <w:tcW w:w="756" w:type="dxa"/>
            <w:vMerge w:val="continue"/>
            <w:tcBorders>
              <w:left w:val="single" w:color="000000" w:sz="4" w:space="0"/>
              <w:right w:val="single" w:color="000000" w:sz="4" w:space="0"/>
            </w:tcBorders>
            <w:noWrap w:val="0"/>
            <w:vAlign w:val="bottom"/>
          </w:tcPr>
          <w:p w14:paraId="4FCDBA57">
            <w:pPr>
              <w:spacing w:line="276" w:lineRule="auto"/>
              <w:jc w:val="left"/>
              <w:rPr>
                <w:rFonts w:ascii="仿宋_GB2312" w:hAnsi="仿宋_GB2312" w:eastAsia="仿宋_GB2312" w:cs="仿宋_GB2312"/>
                <w:color w:val="auto"/>
                <w:sz w:val="24"/>
                <w:szCs w:val="22"/>
                <w:highlight w:val="none"/>
              </w:rPr>
            </w:pPr>
          </w:p>
        </w:tc>
        <w:tc>
          <w:tcPr>
            <w:tcW w:w="1542" w:type="dxa"/>
            <w:vMerge w:val="continue"/>
            <w:tcBorders>
              <w:left w:val="nil"/>
              <w:right w:val="single" w:color="auto" w:sz="4" w:space="0"/>
            </w:tcBorders>
            <w:noWrap w:val="0"/>
            <w:vAlign w:val="center"/>
          </w:tcPr>
          <w:p w14:paraId="4374BEA9">
            <w:pPr>
              <w:spacing w:line="276" w:lineRule="auto"/>
              <w:jc w:val="center"/>
              <w:rPr>
                <w:rFonts w:ascii="仿宋_GB2312" w:hAnsi="仿宋_GB2312" w:eastAsia="仿宋_GB2312" w:cs="仿宋_GB2312"/>
                <w:bCs/>
                <w:color w:val="auto"/>
                <w:sz w:val="24"/>
                <w:szCs w:val="22"/>
                <w:highlight w:val="none"/>
              </w:rPr>
            </w:pPr>
          </w:p>
        </w:tc>
        <w:tc>
          <w:tcPr>
            <w:tcW w:w="6716" w:type="dxa"/>
            <w:gridSpan w:val="4"/>
            <w:tcBorders>
              <w:top w:val="single" w:color="auto" w:sz="4" w:space="0"/>
              <w:left w:val="single" w:color="auto" w:sz="4" w:space="0"/>
              <w:bottom w:val="single" w:color="auto" w:sz="4" w:space="0"/>
              <w:right w:val="single" w:color="auto" w:sz="4" w:space="0"/>
            </w:tcBorders>
            <w:noWrap w:val="0"/>
            <w:vAlign w:val="bottom"/>
          </w:tcPr>
          <w:p w14:paraId="1DF28CB1">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rPr>
              <w:t>□ 冶金、建材</w:t>
            </w:r>
          </w:p>
        </w:tc>
      </w:tr>
      <w:tr w14:paraId="02267E09">
        <w:tblPrEx>
          <w:tblCellMar>
            <w:top w:w="0" w:type="dxa"/>
            <w:left w:w="108" w:type="dxa"/>
            <w:bottom w:w="0" w:type="dxa"/>
            <w:right w:w="108" w:type="dxa"/>
          </w:tblCellMar>
        </w:tblPrEx>
        <w:trPr>
          <w:trHeight w:val="272" w:hRule="atLeast"/>
          <w:jc w:val="center"/>
        </w:trPr>
        <w:tc>
          <w:tcPr>
            <w:tcW w:w="756" w:type="dxa"/>
            <w:vMerge w:val="continue"/>
            <w:tcBorders>
              <w:left w:val="single" w:color="000000" w:sz="4" w:space="0"/>
              <w:right w:val="single" w:color="000000" w:sz="4" w:space="0"/>
            </w:tcBorders>
            <w:noWrap w:val="0"/>
            <w:vAlign w:val="bottom"/>
          </w:tcPr>
          <w:p w14:paraId="6C96F7E4">
            <w:pPr>
              <w:spacing w:line="276" w:lineRule="auto"/>
              <w:jc w:val="left"/>
              <w:rPr>
                <w:rFonts w:ascii="仿宋_GB2312" w:hAnsi="仿宋_GB2312" w:eastAsia="仿宋_GB2312" w:cs="仿宋_GB2312"/>
                <w:color w:val="auto"/>
                <w:sz w:val="24"/>
                <w:szCs w:val="22"/>
                <w:highlight w:val="none"/>
              </w:rPr>
            </w:pPr>
          </w:p>
        </w:tc>
        <w:tc>
          <w:tcPr>
            <w:tcW w:w="1542" w:type="dxa"/>
            <w:vMerge w:val="continue"/>
            <w:tcBorders>
              <w:left w:val="nil"/>
              <w:bottom w:val="single" w:color="auto" w:sz="4" w:space="0"/>
              <w:right w:val="single" w:color="auto" w:sz="4" w:space="0"/>
            </w:tcBorders>
            <w:noWrap w:val="0"/>
            <w:vAlign w:val="center"/>
          </w:tcPr>
          <w:p w14:paraId="40452F13">
            <w:pPr>
              <w:spacing w:line="276" w:lineRule="auto"/>
              <w:jc w:val="center"/>
              <w:rPr>
                <w:rFonts w:ascii="仿宋_GB2312" w:hAnsi="仿宋_GB2312" w:eastAsia="仿宋_GB2312" w:cs="仿宋_GB2312"/>
                <w:bCs/>
                <w:color w:val="auto"/>
                <w:sz w:val="24"/>
                <w:szCs w:val="22"/>
                <w:highlight w:val="none"/>
              </w:rPr>
            </w:pPr>
          </w:p>
        </w:tc>
        <w:tc>
          <w:tcPr>
            <w:tcW w:w="6716" w:type="dxa"/>
            <w:gridSpan w:val="4"/>
            <w:tcBorders>
              <w:top w:val="single" w:color="auto" w:sz="4" w:space="0"/>
              <w:left w:val="single" w:color="auto" w:sz="4" w:space="0"/>
              <w:bottom w:val="single" w:color="auto" w:sz="4" w:space="0"/>
              <w:right w:val="single" w:color="auto" w:sz="4" w:space="0"/>
            </w:tcBorders>
            <w:noWrap w:val="0"/>
            <w:vAlign w:val="bottom"/>
          </w:tcPr>
          <w:p w14:paraId="7F195B0F">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rPr>
              <w:t>□ 机械制造、电力、纺织、建筑和交通运输等行业领域</w:t>
            </w:r>
          </w:p>
        </w:tc>
      </w:tr>
      <w:tr w14:paraId="25E90BC0">
        <w:tblPrEx>
          <w:tblCellMar>
            <w:top w:w="0" w:type="dxa"/>
            <w:left w:w="108" w:type="dxa"/>
            <w:bottom w:w="0" w:type="dxa"/>
            <w:right w:w="108" w:type="dxa"/>
          </w:tblCellMar>
        </w:tblPrEx>
        <w:trPr>
          <w:trHeight w:val="197" w:hRule="atLeast"/>
          <w:jc w:val="center"/>
        </w:trPr>
        <w:tc>
          <w:tcPr>
            <w:tcW w:w="756" w:type="dxa"/>
            <w:vMerge w:val="continue"/>
            <w:tcBorders>
              <w:left w:val="single" w:color="000000" w:sz="4" w:space="0"/>
              <w:right w:val="single" w:color="000000" w:sz="4" w:space="0"/>
            </w:tcBorders>
            <w:noWrap w:val="0"/>
            <w:vAlign w:val="bottom"/>
          </w:tcPr>
          <w:p w14:paraId="04E7AF52">
            <w:pPr>
              <w:spacing w:line="276" w:lineRule="auto"/>
              <w:jc w:val="left"/>
              <w:rPr>
                <w:rFonts w:ascii="仿宋_GB2312" w:hAnsi="仿宋_GB2312" w:eastAsia="仿宋_GB2312" w:cs="仿宋_GB2312"/>
                <w:color w:val="auto"/>
                <w:sz w:val="24"/>
                <w:szCs w:val="22"/>
                <w:highlight w:val="none"/>
              </w:rPr>
            </w:pPr>
          </w:p>
        </w:tc>
        <w:tc>
          <w:tcPr>
            <w:tcW w:w="1542" w:type="dxa"/>
            <w:vMerge w:val="restart"/>
            <w:tcBorders>
              <w:top w:val="single" w:color="auto" w:sz="4" w:space="0"/>
              <w:left w:val="nil"/>
              <w:right w:val="single" w:color="auto" w:sz="4" w:space="0"/>
            </w:tcBorders>
            <w:noWrap w:val="0"/>
            <w:vAlign w:val="center"/>
          </w:tcPr>
          <w:p w14:paraId="31A513D2">
            <w:pPr>
              <w:spacing w:line="276" w:lineRule="auto"/>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第二类</w:t>
            </w:r>
          </w:p>
          <w:p w14:paraId="127B256F">
            <w:pPr>
              <w:spacing w:line="276" w:lineRule="auto"/>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业务范围</w:t>
            </w:r>
          </w:p>
        </w:tc>
        <w:tc>
          <w:tcPr>
            <w:tcW w:w="6716" w:type="dxa"/>
            <w:gridSpan w:val="4"/>
            <w:tcBorders>
              <w:top w:val="single" w:color="auto" w:sz="4" w:space="0"/>
              <w:left w:val="single" w:color="auto" w:sz="4" w:space="0"/>
              <w:bottom w:val="single" w:color="auto" w:sz="4" w:space="0"/>
              <w:right w:val="single" w:color="auto" w:sz="4" w:space="0"/>
            </w:tcBorders>
            <w:noWrap w:val="0"/>
            <w:vAlign w:val="bottom"/>
          </w:tcPr>
          <w:p w14:paraId="197A56C8">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rPr>
              <w:t>□ 核设施</w:t>
            </w:r>
          </w:p>
        </w:tc>
      </w:tr>
      <w:tr w14:paraId="1ABE151D">
        <w:tblPrEx>
          <w:tblCellMar>
            <w:top w:w="0" w:type="dxa"/>
            <w:left w:w="108" w:type="dxa"/>
            <w:bottom w:w="0" w:type="dxa"/>
            <w:right w:w="108" w:type="dxa"/>
          </w:tblCellMar>
        </w:tblPrEx>
        <w:trPr>
          <w:trHeight w:val="272" w:hRule="atLeast"/>
          <w:jc w:val="center"/>
        </w:trPr>
        <w:tc>
          <w:tcPr>
            <w:tcW w:w="756" w:type="dxa"/>
            <w:vMerge w:val="continue"/>
            <w:tcBorders>
              <w:left w:val="single" w:color="000000" w:sz="4" w:space="0"/>
              <w:right w:val="single" w:color="000000" w:sz="4" w:space="0"/>
            </w:tcBorders>
            <w:noWrap w:val="0"/>
            <w:vAlign w:val="bottom"/>
          </w:tcPr>
          <w:p w14:paraId="62EA26CE">
            <w:pPr>
              <w:spacing w:line="276" w:lineRule="auto"/>
              <w:jc w:val="left"/>
              <w:rPr>
                <w:rFonts w:ascii="仿宋_GB2312" w:hAnsi="仿宋_GB2312" w:eastAsia="仿宋_GB2312" w:cs="仿宋_GB2312"/>
                <w:color w:val="auto"/>
                <w:sz w:val="24"/>
                <w:szCs w:val="22"/>
                <w:highlight w:val="none"/>
              </w:rPr>
            </w:pPr>
          </w:p>
        </w:tc>
        <w:tc>
          <w:tcPr>
            <w:tcW w:w="1542" w:type="dxa"/>
            <w:vMerge w:val="continue"/>
            <w:tcBorders>
              <w:left w:val="nil"/>
              <w:bottom w:val="single" w:color="auto" w:sz="4" w:space="0"/>
              <w:right w:val="single" w:color="auto" w:sz="4" w:space="0"/>
            </w:tcBorders>
            <w:noWrap w:val="0"/>
            <w:vAlign w:val="bottom"/>
          </w:tcPr>
          <w:p w14:paraId="123B0B85">
            <w:pPr>
              <w:spacing w:line="276" w:lineRule="auto"/>
              <w:jc w:val="left"/>
              <w:rPr>
                <w:rFonts w:ascii="仿宋_GB2312" w:hAnsi="仿宋_GB2312" w:eastAsia="仿宋_GB2312" w:cs="仿宋_GB2312"/>
                <w:bCs/>
                <w:color w:val="auto"/>
                <w:sz w:val="24"/>
                <w:szCs w:val="22"/>
                <w:highlight w:val="none"/>
              </w:rPr>
            </w:pPr>
          </w:p>
        </w:tc>
        <w:tc>
          <w:tcPr>
            <w:tcW w:w="6716" w:type="dxa"/>
            <w:gridSpan w:val="4"/>
            <w:tcBorders>
              <w:top w:val="single" w:color="auto" w:sz="4" w:space="0"/>
              <w:left w:val="single" w:color="auto" w:sz="4" w:space="0"/>
              <w:bottom w:val="single" w:color="auto" w:sz="4" w:space="0"/>
              <w:right w:val="single" w:color="auto" w:sz="4" w:space="0"/>
            </w:tcBorders>
            <w:noWrap w:val="0"/>
            <w:vAlign w:val="bottom"/>
          </w:tcPr>
          <w:p w14:paraId="56D26178">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rPr>
              <w:t>□ 核技术工业应用</w:t>
            </w:r>
          </w:p>
        </w:tc>
      </w:tr>
      <w:tr w14:paraId="6A7E84F3">
        <w:tblPrEx>
          <w:tblCellMar>
            <w:top w:w="0" w:type="dxa"/>
            <w:left w:w="108" w:type="dxa"/>
            <w:bottom w:w="0" w:type="dxa"/>
            <w:right w:w="108" w:type="dxa"/>
          </w:tblCellMar>
        </w:tblPrEx>
        <w:trPr>
          <w:trHeight w:val="1302"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14:paraId="5BC017C9">
            <w:pPr>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应</w:t>
            </w:r>
          </w:p>
          <w:p w14:paraId="3A67419A">
            <w:pPr>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提</w:t>
            </w:r>
          </w:p>
          <w:p w14:paraId="415D2BC1">
            <w:pPr>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交</w:t>
            </w:r>
          </w:p>
          <w:p w14:paraId="10ADC15E">
            <w:pPr>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材</w:t>
            </w:r>
          </w:p>
          <w:p w14:paraId="7A21089B">
            <w:pPr>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料</w:t>
            </w:r>
          </w:p>
        </w:tc>
        <w:tc>
          <w:tcPr>
            <w:tcW w:w="8258" w:type="dxa"/>
            <w:gridSpan w:val="5"/>
            <w:tcBorders>
              <w:top w:val="single" w:color="auto" w:sz="4" w:space="0"/>
              <w:left w:val="single" w:color="auto" w:sz="4" w:space="0"/>
              <w:bottom w:val="single" w:color="auto" w:sz="4" w:space="0"/>
              <w:right w:val="single" w:color="auto" w:sz="4" w:space="0"/>
            </w:tcBorders>
            <w:noWrap w:val="0"/>
            <w:vAlign w:val="bottom"/>
          </w:tcPr>
          <w:p w14:paraId="70EE061F">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□1.申请单位法定代表人或主要负责人承诺书；</w:t>
            </w:r>
          </w:p>
          <w:p w14:paraId="0D25A733">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□2.</w:t>
            </w:r>
            <w:r>
              <w:rPr>
                <w:rFonts w:hint="eastAsia" w:ascii="仿宋_GB2312" w:hAnsi="仿宋_GB2312" w:eastAsia="仿宋_GB2312" w:cs="仿宋_GB2312"/>
                <w:bCs/>
                <w:color w:val="auto"/>
                <w:sz w:val="24"/>
                <w:szCs w:val="22"/>
                <w:highlight w:val="none"/>
              </w:rPr>
              <w:t>《职业卫生技术服务机构资质证书》正、副本（复印件）</w:t>
            </w:r>
            <w:r>
              <w:rPr>
                <w:rFonts w:hint="eastAsia" w:ascii="仿宋_GB2312" w:hAnsi="仿宋_GB2312" w:eastAsia="仿宋_GB2312" w:cs="仿宋_GB2312"/>
                <w:color w:val="auto"/>
                <w:sz w:val="24"/>
                <w:szCs w:val="22"/>
                <w:highlight w:val="none"/>
              </w:rPr>
              <w:t>；</w:t>
            </w:r>
          </w:p>
          <w:p w14:paraId="10C8341D">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□3.营业执照或其他法人资格证明（复印件）；</w:t>
            </w:r>
          </w:p>
          <w:p w14:paraId="624A90EC">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□4.工作场所产权证明或者租赁合同（复印件）；</w:t>
            </w:r>
          </w:p>
          <w:p w14:paraId="30FE5895">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□5.专业技术人员、专职技术负责人、质量控制负责人的名单及其技术职称证书、劳动关系证明（复印件）；</w:t>
            </w:r>
          </w:p>
          <w:p w14:paraId="08F72BB9">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□6.仪器设备清单、工作场所布局与面积示意图；</w:t>
            </w:r>
          </w:p>
          <w:p w14:paraId="0483F748">
            <w:pPr>
              <w:spacing w:line="360"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□7.在申请职业卫生技术服务业务范围内，能够证明具有相应业务能力的其他材料。</w:t>
            </w:r>
          </w:p>
        </w:tc>
      </w:tr>
      <w:tr w14:paraId="40187D46">
        <w:tblPrEx>
          <w:tblCellMar>
            <w:top w:w="0" w:type="dxa"/>
            <w:left w:w="108" w:type="dxa"/>
            <w:bottom w:w="0" w:type="dxa"/>
            <w:right w:w="108" w:type="dxa"/>
          </w:tblCellMar>
        </w:tblPrEx>
        <w:trPr>
          <w:trHeight w:val="1134" w:hRule="atLeast"/>
          <w:jc w:val="center"/>
        </w:trPr>
        <w:tc>
          <w:tcPr>
            <w:tcW w:w="4506" w:type="dxa"/>
            <w:gridSpan w:val="3"/>
            <w:tcBorders>
              <w:top w:val="single" w:color="auto" w:sz="4" w:space="0"/>
              <w:left w:val="single" w:color="000000" w:sz="4" w:space="0"/>
              <w:bottom w:val="single" w:color="000000" w:sz="4" w:space="0"/>
              <w:right w:val="single" w:color="000000" w:sz="4" w:space="0"/>
            </w:tcBorders>
            <w:noWrap w:val="0"/>
            <w:vAlign w:val="bottom"/>
          </w:tcPr>
          <w:p w14:paraId="1A9984BB">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w:t>
            </w:r>
          </w:p>
          <w:p w14:paraId="52EC1A58">
            <w:pPr>
              <w:adjustRightInd w:val="0"/>
              <w:snapToGrid w:val="0"/>
              <w:spacing w:line="276" w:lineRule="auto"/>
              <w:jc w:val="center"/>
              <w:rPr>
                <w:rFonts w:ascii="仿宋_GB2312" w:hAnsi="仿宋_GB2312" w:eastAsia="仿宋_GB2312" w:cs="仿宋_GB2312"/>
                <w:color w:val="auto"/>
                <w:sz w:val="24"/>
                <w:szCs w:val="22"/>
                <w:highlight w:val="none"/>
              </w:rPr>
            </w:pPr>
          </w:p>
          <w:p w14:paraId="4875D95C">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（签字）</w:t>
            </w:r>
          </w:p>
          <w:p w14:paraId="343108DC">
            <w:pPr>
              <w:adjustRightInd w:val="0"/>
              <w:snapToGrid w:val="0"/>
              <w:spacing w:line="276" w:lineRule="auto"/>
              <w:ind w:firstLine="240" w:firstLineChars="100"/>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c>
          <w:tcPr>
            <w:tcW w:w="4508" w:type="dxa"/>
            <w:gridSpan w:val="3"/>
            <w:tcBorders>
              <w:top w:val="single" w:color="auto" w:sz="4" w:space="0"/>
              <w:left w:val="nil"/>
              <w:bottom w:val="single" w:color="000000" w:sz="4" w:space="0"/>
              <w:right w:val="single" w:color="000000" w:sz="4" w:space="0"/>
            </w:tcBorders>
            <w:noWrap w:val="0"/>
            <w:vAlign w:val="bottom"/>
          </w:tcPr>
          <w:p w14:paraId="73EC41B9">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申请单位：</w:t>
            </w:r>
          </w:p>
          <w:p w14:paraId="0B7B6CEB">
            <w:pPr>
              <w:adjustRightInd w:val="0"/>
              <w:snapToGrid w:val="0"/>
              <w:spacing w:line="276" w:lineRule="auto"/>
              <w:jc w:val="center"/>
              <w:rPr>
                <w:rFonts w:ascii="仿宋_GB2312" w:hAnsi="仿宋_GB2312" w:eastAsia="仿宋_GB2312" w:cs="仿宋_GB2312"/>
                <w:color w:val="auto"/>
                <w:sz w:val="24"/>
                <w:szCs w:val="22"/>
                <w:highlight w:val="none"/>
              </w:rPr>
            </w:pPr>
          </w:p>
          <w:p w14:paraId="1F23A0E9">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 </w:t>
            </w:r>
            <w:r>
              <w:rPr>
                <w:rFonts w:ascii="仿宋_GB2312" w:hAnsi="仿宋_GB2312" w:eastAsia="仿宋_GB2312" w:cs="仿宋_GB2312"/>
                <w:color w:val="auto"/>
                <w:sz w:val="24"/>
                <w:szCs w:val="22"/>
                <w:highlight w:val="none"/>
              </w:rPr>
              <w:t xml:space="preserve">         </w:t>
            </w:r>
            <w:r>
              <w:rPr>
                <w:rFonts w:hint="eastAsia" w:ascii="仿宋_GB2312" w:hAnsi="仿宋_GB2312" w:eastAsia="仿宋_GB2312" w:cs="仿宋_GB2312"/>
                <w:color w:val="auto"/>
                <w:sz w:val="24"/>
                <w:szCs w:val="22"/>
                <w:highlight w:val="none"/>
              </w:rPr>
              <w:t>（公章）</w:t>
            </w:r>
          </w:p>
          <w:p w14:paraId="4B3265E5">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 xml:space="preserve"> </w:t>
            </w:r>
            <w:r>
              <w:rPr>
                <w:rFonts w:ascii="仿宋_GB2312" w:hAnsi="仿宋_GB2312" w:eastAsia="仿宋_GB2312" w:cs="仿宋_GB2312"/>
                <w:color w:val="auto"/>
                <w:sz w:val="24"/>
                <w:szCs w:val="22"/>
                <w:highlight w:val="none"/>
              </w:rPr>
              <w:t xml:space="preserve">             </w:t>
            </w:r>
            <w:r>
              <w:rPr>
                <w:rFonts w:hint="eastAsia" w:ascii="仿宋_GB2312" w:hAnsi="仿宋_GB2312" w:eastAsia="仿宋_GB2312" w:cs="仿宋_GB2312"/>
                <w:color w:val="auto"/>
                <w:sz w:val="24"/>
                <w:szCs w:val="22"/>
                <w:highlight w:val="none"/>
              </w:rPr>
              <w:t>年   月   日</w:t>
            </w:r>
          </w:p>
        </w:tc>
      </w:tr>
    </w:tbl>
    <w:p w14:paraId="60054850">
      <w:pPr>
        <w:jc w:val="both"/>
        <w:rPr>
          <w:rFonts w:hint="eastAsia"/>
          <w:color w:val="auto"/>
          <w:highlight w:val="none"/>
        </w:rPr>
        <w:sectPr>
          <w:type w:val="continuous"/>
          <w:pgSz w:w="11906" w:h="16838"/>
          <w:pgMar w:top="1440" w:right="1800" w:bottom="1440" w:left="1800" w:header="851" w:footer="992" w:gutter="0"/>
          <w:pgNumType w:fmt="decimal"/>
          <w:cols w:space="720" w:num="1"/>
          <w:docGrid w:type="lines" w:linePitch="312" w:charSpace="0"/>
        </w:sectPr>
      </w:pPr>
    </w:p>
    <w:p w14:paraId="05994C8E">
      <w:pPr>
        <w:widowControl/>
        <w:spacing w:line="360" w:lineRule="auto"/>
        <w:jc w:val="left"/>
        <w:rPr>
          <w:rFonts w:hint="eastAsia" w:ascii="仿宋_GB2312" w:hAnsi="Calibri" w:eastAsia="仿宋_GB2312"/>
          <w:color w:val="auto"/>
          <w:szCs w:val="22"/>
          <w:highlight w:val="none"/>
        </w:rPr>
      </w:pPr>
    </w:p>
    <w:p w14:paraId="46060773">
      <w:pPr>
        <w:widowControl/>
        <w:jc w:val="left"/>
        <w:rPr>
          <w:rFonts w:hint="default"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rPr>
        <w:t>附录</w:t>
      </w:r>
      <w:r>
        <w:rPr>
          <w:rFonts w:hint="eastAsia" w:ascii="黑体" w:hAnsi="黑体" w:eastAsia="黑体" w:cs="黑体"/>
          <w:color w:val="auto"/>
          <w:sz w:val="32"/>
          <w:szCs w:val="32"/>
          <w:highlight w:val="none"/>
          <w:shd w:val="clear" w:color="auto" w:fill="FFFFFF"/>
          <w:lang w:val="en-US" w:eastAsia="zh-CN"/>
        </w:rPr>
        <w:t>15</w:t>
      </w:r>
    </w:p>
    <w:p w14:paraId="367F4D4A">
      <w:pPr>
        <w:widowControl/>
        <w:jc w:val="left"/>
        <w:rPr>
          <w:rFonts w:ascii="方正小标宋_GBK" w:hAnsi="Calibri" w:eastAsia="方正小标宋_GBK"/>
          <w:color w:val="auto"/>
          <w:sz w:val="44"/>
          <w:szCs w:val="44"/>
          <w:highlight w:val="none"/>
        </w:rPr>
      </w:pPr>
    </w:p>
    <w:p w14:paraId="06A9B0AD">
      <w:pPr>
        <w:pStyle w:val="9"/>
        <w:spacing w:line="700" w:lineRule="exact"/>
        <w:jc w:val="center"/>
        <w:rPr>
          <w:rFonts w:hint="eastAsia" w:ascii="方正小标宋_GBK" w:eastAsia="方正小标宋_GBK"/>
          <w:color w:val="auto"/>
          <w:sz w:val="44"/>
          <w:szCs w:val="44"/>
          <w:highlight w:val="none"/>
          <w:lang w:eastAsia="zh-CN"/>
        </w:rPr>
      </w:pPr>
    </w:p>
    <w:p w14:paraId="06247D2A">
      <w:pPr>
        <w:pStyle w:val="9"/>
        <w:spacing w:line="70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安徽</w:t>
      </w:r>
      <w:r>
        <w:rPr>
          <w:rFonts w:hint="eastAsia" w:ascii="方正小标宋_GBK" w:eastAsia="方正小标宋_GBK"/>
          <w:color w:val="auto"/>
          <w:sz w:val="44"/>
          <w:szCs w:val="44"/>
          <w:highlight w:val="none"/>
        </w:rPr>
        <w:t>省职业卫生技术服务机构资质证书</w:t>
      </w:r>
    </w:p>
    <w:p w14:paraId="048427CB">
      <w:pPr>
        <w:pStyle w:val="9"/>
        <w:spacing w:line="70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遗失补办申请表</w:t>
      </w:r>
    </w:p>
    <w:p w14:paraId="4CE554BA">
      <w:pPr>
        <w:pStyle w:val="9"/>
        <w:ind w:firstLine="640"/>
        <w:rPr>
          <w:color w:val="auto"/>
          <w:highlight w:val="none"/>
        </w:rPr>
      </w:pPr>
      <w:r>
        <w:rPr>
          <w:color w:val="auto"/>
          <w:highlight w:val="none"/>
        </w:rPr>
        <w:t xml:space="preserve"> </w:t>
      </w:r>
    </w:p>
    <w:p w14:paraId="1764C9C4">
      <w:pPr>
        <w:pStyle w:val="9"/>
        <w:ind w:firstLine="640"/>
        <w:rPr>
          <w:color w:val="auto"/>
          <w:highlight w:val="none"/>
        </w:rPr>
      </w:pPr>
      <w:r>
        <w:rPr>
          <w:color w:val="auto"/>
          <w:highlight w:val="none"/>
        </w:rPr>
        <w:t xml:space="preserve"> </w:t>
      </w:r>
    </w:p>
    <w:p w14:paraId="6F138B4C">
      <w:pPr>
        <w:pStyle w:val="9"/>
        <w:ind w:firstLine="640"/>
        <w:rPr>
          <w:color w:val="auto"/>
          <w:highlight w:val="none"/>
        </w:rPr>
      </w:pPr>
      <w:r>
        <w:rPr>
          <w:color w:val="auto"/>
          <w:highlight w:val="none"/>
        </w:rPr>
        <w:t xml:space="preserve"> </w:t>
      </w:r>
    </w:p>
    <w:p w14:paraId="0CE51EEE">
      <w:pPr>
        <w:pStyle w:val="9"/>
        <w:ind w:firstLine="640"/>
        <w:rPr>
          <w:color w:val="auto"/>
          <w:highlight w:val="none"/>
        </w:rPr>
      </w:pPr>
      <w:r>
        <w:rPr>
          <w:color w:val="auto"/>
          <w:highlight w:val="none"/>
        </w:rPr>
        <w:t xml:space="preserve"> </w:t>
      </w:r>
    </w:p>
    <w:p w14:paraId="453CFA53">
      <w:pPr>
        <w:pStyle w:val="9"/>
        <w:ind w:firstLine="640"/>
        <w:rPr>
          <w:color w:val="auto"/>
          <w:highlight w:val="none"/>
        </w:rPr>
      </w:pPr>
      <w:r>
        <w:rPr>
          <w:color w:val="auto"/>
          <w:highlight w:val="none"/>
        </w:rPr>
        <w:t xml:space="preserve"> </w:t>
      </w:r>
    </w:p>
    <w:p w14:paraId="35BC95CE">
      <w:pPr>
        <w:spacing w:line="460" w:lineRule="exact"/>
        <w:ind w:firstLine="656" w:firstLineChars="200"/>
        <w:rPr>
          <w:rFonts w:ascii="Calibri" w:hAnsi="Calibri"/>
          <w:bCs/>
          <w:color w:val="auto"/>
          <w:spacing w:val="24"/>
          <w:sz w:val="28"/>
          <w:szCs w:val="22"/>
          <w:highlight w:val="none"/>
        </w:rPr>
      </w:pPr>
      <w:r>
        <w:rPr>
          <w:rFonts w:ascii="Calibri" w:hAnsi="Calibri"/>
          <w:bCs/>
          <w:color w:val="auto"/>
          <w:spacing w:val="24"/>
          <w:sz w:val="28"/>
          <w:szCs w:val="22"/>
          <w:highlight w:val="none"/>
        </w:rPr>
        <w:t>申请单位：          （公章） </w:t>
      </w:r>
    </w:p>
    <w:p w14:paraId="161D7CD3">
      <w:pPr>
        <w:spacing w:line="460" w:lineRule="exact"/>
        <w:ind w:firstLine="656" w:firstLineChars="200"/>
        <w:rPr>
          <w:rFonts w:ascii="Calibri" w:hAnsi="Calibri"/>
          <w:bCs/>
          <w:color w:val="auto"/>
          <w:spacing w:val="24"/>
          <w:sz w:val="28"/>
          <w:szCs w:val="22"/>
          <w:highlight w:val="none"/>
        </w:rPr>
      </w:pPr>
    </w:p>
    <w:p w14:paraId="6BDA10FA">
      <w:pPr>
        <w:spacing w:line="460" w:lineRule="exact"/>
        <w:ind w:firstLine="656" w:firstLineChars="200"/>
        <w:rPr>
          <w:rFonts w:ascii="Calibri" w:hAnsi="Calibri"/>
          <w:bCs/>
          <w:color w:val="auto"/>
          <w:spacing w:val="24"/>
          <w:sz w:val="28"/>
          <w:szCs w:val="22"/>
          <w:highlight w:val="none"/>
        </w:rPr>
      </w:pPr>
      <w:r>
        <w:rPr>
          <w:rFonts w:hint="eastAsia" w:ascii="Calibri" w:hAnsi="Calibri"/>
          <w:bCs/>
          <w:color w:val="auto"/>
          <w:spacing w:val="24"/>
          <w:sz w:val="28"/>
          <w:szCs w:val="22"/>
          <w:highlight w:val="none"/>
        </w:rPr>
        <w:t>法定代表人（或主要负责人）</w:t>
      </w:r>
      <w:r>
        <w:rPr>
          <w:rFonts w:ascii="Calibri" w:hAnsi="Calibri"/>
          <w:bCs/>
          <w:color w:val="auto"/>
          <w:spacing w:val="24"/>
          <w:sz w:val="28"/>
          <w:szCs w:val="22"/>
          <w:highlight w:val="none"/>
        </w:rPr>
        <w:t>： </w:t>
      </w:r>
    </w:p>
    <w:p w14:paraId="4332ADA1">
      <w:pPr>
        <w:spacing w:line="460" w:lineRule="exact"/>
        <w:ind w:firstLine="656" w:firstLineChars="200"/>
        <w:rPr>
          <w:rFonts w:ascii="Calibri" w:hAnsi="Calibri"/>
          <w:bCs/>
          <w:color w:val="auto"/>
          <w:spacing w:val="24"/>
          <w:sz w:val="28"/>
          <w:szCs w:val="22"/>
          <w:highlight w:val="none"/>
        </w:rPr>
      </w:pPr>
    </w:p>
    <w:p w14:paraId="2B14C919">
      <w:pPr>
        <w:spacing w:line="460" w:lineRule="exact"/>
        <w:ind w:firstLine="656" w:firstLineChars="200"/>
        <w:rPr>
          <w:rFonts w:ascii="Calibri" w:hAnsi="Calibri"/>
          <w:bCs/>
          <w:color w:val="auto"/>
          <w:spacing w:val="24"/>
          <w:sz w:val="28"/>
          <w:szCs w:val="22"/>
          <w:highlight w:val="none"/>
        </w:rPr>
      </w:pPr>
      <w:r>
        <w:rPr>
          <w:rFonts w:ascii="Calibri" w:hAnsi="Calibri"/>
          <w:bCs/>
          <w:color w:val="auto"/>
          <w:spacing w:val="24"/>
          <w:sz w:val="28"/>
          <w:szCs w:val="22"/>
          <w:highlight w:val="none"/>
        </w:rPr>
        <w:t>填表日期：</w:t>
      </w:r>
    </w:p>
    <w:p w14:paraId="1D46A285">
      <w:pPr>
        <w:spacing w:line="460" w:lineRule="exact"/>
        <w:ind w:firstLine="516" w:firstLineChars="200"/>
        <w:rPr>
          <w:rFonts w:ascii="Calibri" w:hAnsi="Calibri"/>
          <w:bCs/>
          <w:color w:val="auto"/>
          <w:spacing w:val="24"/>
          <w:szCs w:val="22"/>
          <w:highlight w:val="none"/>
        </w:rPr>
      </w:pPr>
    </w:p>
    <w:p w14:paraId="42710CB1">
      <w:pPr>
        <w:pStyle w:val="9"/>
        <w:ind w:left="1039" w:firstLine="600"/>
        <w:rPr>
          <w:color w:val="auto"/>
          <w:sz w:val="30"/>
          <w:szCs w:val="30"/>
          <w:highlight w:val="none"/>
        </w:rPr>
      </w:pPr>
    </w:p>
    <w:p w14:paraId="331EC65A">
      <w:pPr>
        <w:pStyle w:val="9"/>
        <w:ind w:left="1039" w:firstLine="600"/>
        <w:rPr>
          <w:color w:val="auto"/>
          <w:sz w:val="30"/>
          <w:szCs w:val="30"/>
          <w:highlight w:val="none"/>
        </w:rPr>
      </w:pPr>
    </w:p>
    <w:p w14:paraId="2D6765B4">
      <w:pPr>
        <w:pStyle w:val="9"/>
        <w:ind w:left="1039" w:firstLine="600"/>
        <w:rPr>
          <w:color w:val="auto"/>
          <w:sz w:val="30"/>
          <w:szCs w:val="30"/>
          <w:highlight w:val="none"/>
        </w:rPr>
      </w:pPr>
    </w:p>
    <w:p w14:paraId="2E10B168">
      <w:pPr>
        <w:pStyle w:val="9"/>
        <w:rPr>
          <w:color w:val="auto"/>
          <w:sz w:val="30"/>
          <w:szCs w:val="30"/>
          <w:highlight w:val="none"/>
        </w:rPr>
      </w:pPr>
    </w:p>
    <w:p w14:paraId="583BA047">
      <w:pPr>
        <w:pStyle w:val="9"/>
        <w:jc w:val="center"/>
        <w:rPr>
          <w:rFonts w:hint="eastAsia"/>
          <w:b/>
          <w:bCs/>
          <w:color w:val="auto"/>
          <w:sz w:val="32"/>
          <w:szCs w:val="32"/>
          <w:highlight w:val="none"/>
        </w:rPr>
      </w:pPr>
      <w:r>
        <w:rPr>
          <w:rFonts w:hint="eastAsia"/>
          <w:b/>
          <w:bCs/>
          <w:color w:val="auto"/>
          <w:sz w:val="32"/>
          <w:szCs w:val="32"/>
          <w:highlight w:val="none"/>
          <w:lang w:eastAsia="zh-CN"/>
        </w:rPr>
        <w:t>安徽</w:t>
      </w:r>
      <w:r>
        <w:rPr>
          <w:rFonts w:hint="eastAsia"/>
          <w:b/>
          <w:bCs/>
          <w:color w:val="auto"/>
          <w:sz w:val="32"/>
          <w:szCs w:val="32"/>
          <w:highlight w:val="none"/>
        </w:rPr>
        <w:t>省卫生健康委员会制</w:t>
      </w:r>
    </w:p>
    <w:p w14:paraId="1A1466CD">
      <w:pPr>
        <w:rPr>
          <w:rFonts w:ascii="方正黑体_GBK" w:eastAsia="方正黑体_GBK"/>
          <w:color w:val="auto"/>
          <w:highlight w:val="none"/>
        </w:rPr>
      </w:pPr>
      <w:r>
        <w:rPr>
          <w:rFonts w:ascii="方正黑体_GBK" w:eastAsia="方正黑体_GBK"/>
          <w:color w:val="auto"/>
          <w:highlight w:val="none"/>
        </w:rPr>
        <w:br w:type="page"/>
      </w:r>
    </w:p>
    <w:p w14:paraId="7692B320">
      <w:pPr>
        <w:adjustRightInd w:val="0"/>
        <w:snapToGrid w:val="0"/>
        <w:spacing w:line="560" w:lineRule="exact"/>
        <w:jc w:val="center"/>
        <w:rPr>
          <w:rFonts w:hint="eastAsia" w:ascii="方正小标宋简体" w:hAnsi="华文中宋" w:eastAsia="方正小标宋简体" w:cs="华文中宋"/>
          <w:bCs/>
          <w:color w:val="auto"/>
          <w:sz w:val="32"/>
          <w:szCs w:val="32"/>
          <w:highlight w:val="none"/>
        </w:rPr>
      </w:pPr>
    </w:p>
    <w:p w14:paraId="269D370D">
      <w:pPr>
        <w:adjustRightInd/>
        <w:snapToGrid/>
        <w:spacing w:line="560" w:lineRule="exact"/>
        <w:jc w:val="center"/>
        <w:rPr>
          <w:rFonts w:hint="eastAsia" w:ascii="方正小标宋简体" w:hAnsi="方正小标宋简体" w:eastAsia="方正小标宋简体" w:cs="方正小标宋简体"/>
          <w:bCs w:val="0"/>
          <w:color w:val="auto"/>
          <w:sz w:val="36"/>
          <w:szCs w:val="36"/>
          <w:highlight w:val="none"/>
        </w:rPr>
      </w:pPr>
      <w:r>
        <w:rPr>
          <w:rFonts w:hint="eastAsia" w:ascii="方正小标宋简体" w:hAnsi="方正小标宋简体" w:eastAsia="方正小标宋简体" w:cs="方正小标宋简体"/>
          <w:bCs w:val="0"/>
          <w:color w:val="auto"/>
          <w:sz w:val="36"/>
          <w:szCs w:val="36"/>
          <w:highlight w:val="none"/>
        </w:rPr>
        <w:t>填写说明</w:t>
      </w:r>
    </w:p>
    <w:p w14:paraId="648282AF">
      <w:pPr>
        <w:pStyle w:val="9"/>
        <w:spacing w:line="560" w:lineRule="exact"/>
        <w:jc w:val="center"/>
        <w:rPr>
          <w:rFonts w:ascii="方正小标宋_GBK" w:eastAsia="方正小标宋_GBK"/>
          <w:color w:val="auto"/>
          <w:highlight w:val="none"/>
        </w:rPr>
      </w:pPr>
    </w:p>
    <w:p w14:paraId="26658A07">
      <w:pPr>
        <w:adjustRightInd w:val="0"/>
        <w:snapToGri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本申请表由申请职业卫生技术服务机构资质证书遗失补办的申请单位填写。</w:t>
      </w:r>
    </w:p>
    <w:p w14:paraId="7610BA6C">
      <w:pPr>
        <w:adjustRightInd w:val="0"/>
        <w:snapToGri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文字要简练，不得涂改，空格处以“无”字填写，并用A4纸打印（中文使用宋体小4号字，英文使用12号字）。</w:t>
      </w:r>
    </w:p>
    <w:p w14:paraId="73EEB056">
      <w:pPr>
        <w:adjustRightInd w:val="0"/>
        <w:snapToGri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单位名称、注册地址等项目要填写全称（应与营业执照或法人证书等一致），勿用简称。</w:t>
      </w:r>
    </w:p>
    <w:p w14:paraId="313B8FAC">
      <w:pPr>
        <w:adjustRightInd w:val="0"/>
        <w:snapToGri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 “单位类型”一栏填写企业（国有、集体、私营、股份、联营、中外合资、外商独资）、事业单位和其他法人组织。</w:t>
      </w:r>
    </w:p>
    <w:p w14:paraId="0C3853A5">
      <w:pPr>
        <w:pStyle w:val="9"/>
        <w:jc w:val="center"/>
        <w:rPr>
          <w:rFonts w:ascii="方正小标宋_GBK" w:eastAsia="方正小标宋_GBK"/>
          <w:color w:val="auto"/>
          <w:sz w:val="32"/>
          <w:szCs w:val="32"/>
          <w:highlight w:val="none"/>
        </w:rPr>
      </w:pPr>
      <w:r>
        <w:rPr>
          <w:color w:val="auto"/>
          <w:highlight w:val="none"/>
        </w:rPr>
        <w:br w:type="page"/>
      </w:r>
      <w:r>
        <w:rPr>
          <w:rFonts w:hint="eastAsia" w:ascii="方正小标宋简体" w:hAnsi="Times New Roman" w:eastAsia="方正小标宋简体" w:cs="Times New Roman"/>
          <w:bCs/>
          <w:color w:val="auto"/>
          <w:spacing w:val="0"/>
          <w:kern w:val="2"/>
          <w:sz w:val="36"/>
          <w:szCs w:val="32"/>
          <w:highlight w:val="none"/>
          <w:lang w:val="en-US" w:eastAsia="zh-CN" w:bidi="ar-SA"/>
        </w:rPr>
        <w:t>安徽省职业卫生技术服务机构资质证书遗失补办申请表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1774"/>
        <w:gridCol w:w="159"/>
        <w:gridCol w:w="58"/>
        <w:gridCol w:w="2052"/>
        <w:gridCol w:w="22"/>
        <w:gridCol w:w="2223"/>
      </w:tblGrid>
      <w:tr w14:paraId="5C86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7B95B24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单位名称</w:t>
            </w:r>
          </w:p>
        </w:tc>
        <w:tc>
          <w:tcPr>
            <w:tcW w:w="6288" w:type="dxa"/>
            <w:gridSpan w:val="6"/>
            <w:noWrap w:val="0"/>
            <w:vAlign w:val="center"/>
          </w:tcPr>
          <w:p w14:paraId="4A67462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508E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6AF540B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注册地址</w:t>
            </w:r>
          </w:p>
        </w:tc>
        <w:tc>
          <w:tcPr>
            <w:tcW w:w="6288" w:type="dxa"/>
            <w:gridSpan w:val="6"/>
            <w:noWrap w:val="0"/>
            <w:vAlign w:val="center"/>
          </w:tcPr>
          <w:p w14:paraId="24C8BB2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7DB0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5B1EC29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统一社会信用代码（或组织机构代码）</w:t>
            </w:r>
          </w:p>
        </w:tc>
        <w:tc>
          <w:tcPr>
            <w:tcW w:w="6288" w:type="dxa"/>
            <w:gridSpan w:val="6"/>
            <w:noWrap w:val="0"/>
            <w:vAlign w:val="center"/>
          </w:tcPr>
          <w:p w14:paraId="4496B2C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62BC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7E46E6C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w:t>
            </w:r>
          </w:p>
          <w:p w14:paraId="781C41F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（或主要负责人）</w:t>
            </w:r>
          </w:p>
        </w:tc>
        <w:tc>
          <w:tcPr>
            <w:tcW w:w="1991" w:type="dxa"/>
            <w:gridSpan w:val="3"/>
            <w:noWrap w:val="0"/>
            <w:vAlign w:val="center"/>
          </w:tcPr>
          <w:p w14:paraId="32332B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c>
          <w:tcPr>
            <w:tcW w:w="2052" w:type="dxa"/>
            <w:noWrap w:val="0"/>
            <w:vAlign w:val="center"/>
          </w:tcPr>
          <w:p w14:paraId="372560D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lang w:val="en-US" w:eastAsia="zh-CN"/>
              </w:rPr>
              <w:t>身份证号码</w:t>
            </w:r>
          </w:p>
        </w:tc>
        <w:tc>
          <w:tcPr>
            <w:tcW w:w="2245" w:type="dxa"/>
            <w:gridSpan w:val="2"/>
            <w:noWrap w:val="0"/>
            <w:vAlign w:val="center"/>
          </w:tcPr>
          <w:p w14:paraId="4F3E2FC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3FA0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5A06ED8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实验室地址</w:t>
            </w:r>
          </w:p>
        </w:tc>
        <w:tc>
          <w:tcPr>
            <w:tcW w:w="6288" w:type="dxa"/>
            <w:gridSpan w:val="6"/>
            <w:noWrap w:val="0"/>
            <w:vAlign w:val="center"/>
          </w:tcPr>
          <w:p w14:paraId="6DBC35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686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461FB30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单位类型</w:t>
            </w:r>
          </w:p>
        </w:tc>
        <w:tc>
          <w:tcPr>
            <w:tcW w:w="6288" w:type="dxa"/>
            <w:gridSpan w:val="6"/>
            <w:noWrap w:val="0"/>
            <w:vAlign w:val="center"/>
          </w:tcPr>
          <w:p w14:paraId="2B533FC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6706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top"/>
          </w:tcPr>
          <w:p w14:paraId="6E829CB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资质证书编号</w:t>
            </w:r>
          </w:p>
        </w:tc>
        <w:tc>
          <w:tcPr>
            <w:tcW w:w="1933" w:type="dxa"/>
            <w:gridSpan w:val="2"/>
            <w:noWrap w:val="0"/>
            <w:vAlign w:val="top"/>
          </w:tcPr>
          <w:p w14:paraId="66D5D12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c>
          <w:tcPr>
            <w:tcW w:w="2132" w:type="dxa"/>
            <w:gridSpan w:val="3"/>
            <w:noWrap w:val="0"/>
            <w:vAlign w:val="top"/>
          </w:tcPr>
          <w:p w14:paraId="6C7FA17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有效期至</w:t>
            </w:r>
          </w:p>
        </w:tc>
        <w:tc>
          <w:tcPr>
            <w:tcW w:w="2223" w:type="dxa"/>
            <w:noWrap w:val="0"/>
            <w:vAlign w:val="top"/>
          </w:tcPr>
          <w:p w14:paraId="0461A16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r w14:paraId="3537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55F995D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联 系 人</w:t>
            </w:r>
          </w:p>
        </w:tc>
        <w:tc>
          <w:tcPr>
            <w:tcW w:w="1933" w:type="dxa"/>
            <w:gridSpan w:val="2"/>
            <w:noWrap w:val="0"/>
            <w:vAlign w:val="center"/>
          </w:tcPr>
          <w:p w14:paraId="0372BF1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c>
          <w:tcPr>
            <w:tcW w:w="2132" w:type="dxa"/>
            <w:gridSpan w:val="3"/>
            <w:noWrap w:val="0"/>
            <w:vAlign w:val="center"/>
          </w:tcPr>
          <w:p w14:paraId="587E26A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职    务</w:t>
            </w:r>
          </w:p>
        </w:tc>
        <w:tc>
          <w:tcPr>
            <w:tcW w:w="2223" w:type="dxa"/>
            <w:noWrap w:val="0"/>
            <w:vAlign w:val="top"/>
          </w:tcPr>
          <w:p w14:paraId="28CA0FB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1221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1" w:type="dxa"/>
            <w:noWrap w:val="0"/>
            <w:vAlign w:val="center"/>
          </w:tcPr>
          <w:p w14:paraId="5159C54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联系人电话</w:t>
            </w:r>
          </w:p>
        </w:tc>
        <w:tc>
          <w:tcPr>
            <w:tcW w:w="1933" w:type="dxa"/>
            <w:gridSpan w:val="2"/>
            <w:noWrap w:val="0"/>
            <w:vAlign w:val="center"/>
          </w:tcPr>
          <w:p w14:paraId="713A17C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c>
          <w:tcPr>
            <w:tcW w:w="2132" w:type="dxa"/>
            <w:gridSpan w:val="3"/>
            <w:noWrap w:val="0"/>
            <w:vAlign w:val="center"/>
          </w:tcPr>
          <w:p w14:paraId="5FD641E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固定电话</w:t>
            </w:r>
          </w:p>
        </w:tc>
        <w:tc>
          <w:tcPr>
            <w:tcW w:w="2223" w:type="dxa"/>
            <w:noWrap w:val="0"/>
            <w:vAlign w:val="center"/>
          </w:tcPr>
          <w:p w14:paraId="375A2CD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2FE0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5451826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通讯地址</w:t>
            </w:r>
          </w:p>
        </w:tc>
        <w:tc>
          <w:tcPr>
            <w:tcW w:w="6288" w:type="dxa"/>
            <w:gridSpan w:val="6"/>
            <w:noWrap w:val="0"/>
            <w:vAlign w:val="center"/>
          </w:tcPr>
          <w:p w14:paraId="2747ABC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2C16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178E2F8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传    真</w:t>
            </w:r>
          </w:p>
        </w:tc>
        <w:tc>
          <w:tcPr>
            <w:tcW w:w="1933" w:type="dxa"/>
            <w:gridSpan w:val="2"/>
            <w:noWrap w:val="0"/>
            <w:vAlign w:val="center"/>
          </w:tcPr>
          <w:p w14:paraId="4711B8E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c>
          <w:tcPr>
            <w:tcW w:w="2132" w:type="dxa"/>
            <w:gridSpan w:val="3"/>
            <w:noWrap w:val="0"/>
            <w:vAlign w:val="center"/>
          </w:tcPr>
          <w:p w14:paraId="73B12B8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邮政编码</w:t>
            </w:r>
          </w:p>
        </w:tc>
        <w:tc>
          <w:tcPr>
            <w:tcW w:w="2223" w:type="dxa"/>
            <w:noWrap w:val="0"/>
            <w:vAlign w:val="center"/>
          </w:tcPr>
          <w:p w14:paraId="0C61ED6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45A0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2331" w:type="dxa"/>
            <w:noWrap w:val="0"/>
            <w:vAlign w:val="center"/>
          </w:tcPr>
          <w:p w14:paraId="64C28BB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申请补办项目</w:t>
            </w:r>
          </w:p>
        </w:tc>
        <w:tc>
          <w:tcPr>
            <w:tcW w:w="6288" w:type="dxa"/>
            <w:gridSpan w:val="6"/>
            <w:noWrap w:val="0"/>
            <w:vAlign w:val="center"/>
          </w:tcPr>
          <w:p w14:paraId="2C3F07ED">
            <w:pPr>
              <w:spacing w:line="400" w:lineRule="exact"/>
              <w:jc w:val="left"/>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rPr>
              <w:t>□《职业卫生技术服务机构资质证书》正本</w:t>
            </w:r>
          </w:p>
          <w:p w14:paraId="0F81C3C6">
            <w:pPr>
              <w:spacing w:line="400" w:lineRule="exact"/>
              <w:jc w:val="left"/>
              <w:rPr>
                <w:rFonts w:hint="eastAsia" w:ascii="Calibri" w:hAnsi="Calibri"/>
                <w:color w:val="auto"/>
                <w:szCs w:val="22"/>
                <w:highlight w:val="none"/>
              </w:rPr>
            </w:pPr>
            <w:r>
              <w:rPr>
                <w:rFonts w:hint="eastAsia" w:ascii="仿宋_GB2312" w:hAnsi="仿宋_GB2312" w:eastAsia="仿宋_GB2312" w:cs="仿宋_GB2312"/>
                <w:color w:val="auto"/>
                <w:sz w:val="24"/>
                <w:szCs w:val="22"/>
                <w:highlight w:val="none"/>
              </w:rPr>
              <w:t>□《职业卫生技术服务机构资质证书》</w:t>
            </w:r>
            <w:r>
              <w:rPr>
                <w:rFonts w:hint="eastAsia" w:ascii="仿宋_GB2312" w:hAnsi="仿宋_GB2312" w:eastAsia="仿宋_GB2312" w:cs="仿宋_GB2312"/>
                <w:color w:val="auto"/>
                <w:sz w:val="24"/>
                <w:szCs w:val="22"/>
                <w:highlight w:val="none"/>
                <w:lang w:eastAsia="zh-CN"/>
              </w:rPr>
              <w:t>副</w:t>
            </w:r>
            <w:r>
              <w:rPr>
                <w:rFonts w:hint="eastAsia" w:ascii="仿宋_GB2312" w:hAnsi="仿宋_GB2312" w:eastAsia="仿宋_GB2312" w:cs="仿宋_GB2312"/>
                <w:color w:val="auto"/>
                <w:sz w:val="24"/>
                <w:szCs w:val="22"/>
                <w:highlight w:val="none"/>
              </w:rPr>
              <w:t>本</w:t>
            </w:r>
          </w:p>
        </w:tc>
      </w:tr>
      <w:tr w14:paraId="4B4D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2331" w:type="dxa"/>
            <w:noWrap w:val="0"/>
            <w:vAlign w:val="center"/>
          </w:tcPr>
          <w:p w14:paraId="23DA3E5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应提交材料</w:t>
            </w:r>
          </w:p>
        </w:tc>
        <w:tc>
          <w:tcPr>
            <w:tcW w:w="6288" w:type="dxa"/>
            <w:gridSpan w:val="6"/>
            <w:noWrap w:val="0"/>
            <w:vAlign w:val="center"/>
          </w:tcPr>
          <w:p w14:paraId="07E6950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auto"/>
                <w:sz w:val="24"/>
                <w:szCs w:val="22"/>
                <w:highlight w:val="none"/>
                <w:lang w:val="en-US" w:eastAsia="zh-CN"/>
              </w:rPr>
            </w:pPr>
            <w:r>
              <w:rPr>
                <w:rFonts w:hint="eastAsia" w:ascii="仿宋_GB2312" w:hAnsi="仿宋_GB2312" w:eastAsia="仿宋_GB2312" w:cs="仿宋_GB2312"/>
                <w:color w:val="auto"/>
                <w:sz w:val="24"/>
                <w:szCs w:val="22"/>
                <w:highlight w:val="none"/>
              </w:rPr>
              <w:t>□</w:t>
            </w:r>
            <w:r>
              <w:rPr>
                <w:rFonts w:hint="eastAsia" w:ascii="仿宋_GB2312" w:hAnsi="仿宋_GB2312" w:eastAsia="仿宋_GB2312" w:cs="仿宋_GB2312"/>
                <w:color w:val="auto"/>
                <w:sz w:val="24"/>
                <w:szCs w:val="22"/>
                <w:highlight w:val="none"/>
                <w:lang w:val="en-US" w:eastAsia="zh-CN"/>
              </w:rPr>
              <w:t>1.</w:t>
            </w:r>
            <w:r>
              <w:rPr>
                <w:rFonts w:hint="eastAsia" w:ascii="仿宋_GB2312" w:hAnsi="仿宋_GB2312" w:eastAsia="仿宋_GB2312" w:cs="仿宋_GB2312"/>
                <w:color w:val="auto"/>
                <w:sz w:val="24"/>
                <w:szCs w:val="22"/>
                <w:highlight w:val="none"/>
                <w:lang w:eastAsia="zh-CN"/>
              </w:rPr>
              <w:t>登载遗失声明的省级以上报刊；</w:t>
            </w:r>
          </w:p>
          <w:p w14:paraId="595C2EE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rPr>
              <w:t>□</w:t>
            </w:r>
            <w:r>
              <w:rPr>
                <w:rFonts w:hint="eastAsia" w:ascii="仿宋_GB2312" w:hAnsi="仿宋_GB2312" w:eastAsia="仿宋_GB2312" w:cs="仿宋_GB2312"/>
                <w:color w:val="auto"/>
                <w:sz w:val="24"/>
                <w:szCs w:val="22"/>
                <w:highlight w:val="none"/>
                <w:lang w:val="en-US" w:eastAsia="zh-CN"/>
              </w:rPr>
              <w:t>2.</w:t>
            </w:r>
            <w:r>
              <w:rPr>
                <w:rFonts w:hint="eastAsia" w:ascii="仿宋_GB2312" w:hAnsi="仿宋_GB2312" w:eastAsia="仿宋_GB2312" w:cs="仿宋_GB2312"/>
                <w:color w:val="auto"/>
                <w:sz w:val="24"/>
                <w:szCs w:val="22"/>
                <w:highlight w:val="none"/>
              </w:rPr>
              <w:t>营业执照或其他法人资格证明（复印件）</w:t>
            </w:r>
            <w:r>
              <w:rPr>
                <w:rFonts w:hint="eastAsia" w:ascii="仿宋_GB2312" w:hAnsi="仿宋_GB2312" w:eastAsia="仿宋_GB2312" w:cs="仿宋_GB2312"/>
                <w:color w:val="auto"/>
                <w:sz w:val="24"/>
                <w:szCs w:val="22"/>
                <w:highlight w:val="none"/>
                <w:lang w:eastAsia="zh-CN"/>
              </w:rPr>
              <w:t>。</w:t>
            </w:r>
          </w:p>
        </w:tc>
      </w:tr>
      <w:tr w14:paraId="1AF1AA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126" w:hRule="atLeast"/>
          <w:jc w:val="center"/>
        </w:trPr>
        <w:tc>
          <w:tcPr>
            <w:tcW w:w="4105" w:type="dxa"/>
            <w:gridSpan w:val="2"/>
            <w:tcBorders>
              <w:top w:val="single" w:color="auto" w:sz="4" w:space="0"/>
              <w:left w:val="single" w:color="000000" w:sz="4" w:space="0"/>
              <w:bottom w:val="single" w:color="000000" w:sz="4" w:space="0"/>
              <w:right w:val="single" w:color="000000" w:sz="4" w:space="0"/>
            </w:tcBorders>
            <w:noWrap w:val="0"/>
            <w:vAlign w:val="bottom"/>
          </w:tcPr>
          <w:p w14:paraId="4F84D78A">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w:t>
            </w:r>
          </w:p>
          <w:p w14:paraId="43C46190">
            <w:pPr>
              <w:adjustRightInd w:val="0"/>
              <w:snapToGrid w:val="0"/>
              <w:spacing w:line="180" w:lineRule="auto"/>
              <w:jc w:val="center"/>
              <w:rPr>
                <w:rFonts w:ascii="仿宋_GB2312" w:hAnsi="仿宋_GB2312" w:eastAsia="仿宋_GB2312" w:cs="仿宋_GB2312"/>
                <w:color w:val="auto"/>
                <w:sz w:val="24"/>
                <w:szCs w:val="22"/>
                <w:highlight w:val="none"/>
              </w:rPr>
            </w:pPr>
          </w:p>
          <w:p w14:paraId="09B7729C">
            <w:pPr>
              <w:adjustRightInd w:val="0"/>
              <w:snapToGrid w:val="0"/>
              <w:spacing w:line="180" w:lineRule="auto"/>
              <w:jc w:val="center"/>
              <w:rPr>
                <w:rFonts w:ascii="仿宋_GB2312" w:hAnsi="仿宋_GB2312" w:eastAsia="仿宋_GB2312" w:cs="仿宋_GB2312"/>
                <w:color w:val="auto"/>
                <w:sz w:val="24"/>
                <w:szCs w:val="22"/>
                <w:highlight w:val="none"/>
              </w:rPr>
            </w:pPr>
          </w:p>
          <w:p w14:paraId="1E00284B">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（签字）</w:t>
            </w:r>
          </w:p>
          <w:p w14:paraId="164FA3F4">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c>
          <w:tcPr>
            <w:tcW w:w="4514" w:type="dxa"/>
            <w:gridSpan w:val="5"/>
            <w:tcBorders>
              <w:top w:val="single" w:color="auto" w:sz="4" w:space="0"/>
              <w:left w:val="nil"/>
              <w:bottom w:val="single" w:color="000000" w:sz="4" w:space="0"/>
              <w:right w:val="single" w:color="000000" w:sz="4" w:space="0"/>
            </w:tcBorders>
            <w:noWrap w:val="0"/>
            <w:vAlign w:val="bottom"/>
          </w:tcPr>
          <w:p w14:paraId="71F80B0D">
            <w:pPr>
              <w:adjustRightInd w:val="0"/>
              <w:snapToGrid w:val="0"/>
              <w:spacing w:line="18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申请单位：</w:t>
            </w:r>
          </w:p>
          <w:p w14:paraId="6B5027DC">
            <w:pPr>
              <w:adjustRightInd w:val="0"/>
              <w:snapToGrid w:val="0"/>
              <w:spacing w:line="180" w:lineRule="auto"/>
              <w:jc w:val="center"/>
              <w:rPr>
                <w:rFonts w:ascii="仿宋_GB2312" w:hAnsi="仿宋_GB2312" w:eastAsia="仿宋_GB2312" w:cs="仿宋_GB2312"/>
                <w:color w:val="auto"/>
                <w:sz w:val="24"/>
                <w:szCs w:val="22"/>
                <w:highlight w:val="none"/>
              </w:rPr>
            </w:pPr>
          </w:p>
          <w:p w14:paraId="103D9E5E">
            <w:pPr>
              <w:adjustRightInd w:val="0"/>
              <w:snapToGrid w:val="0"/>
              <w:spacing w:line="180" w:lineRule="auto"/>
              <w:jc w:val="center"/>
              <w:rPr>
                <w:rFonts w:ascii="仿宋_GB2312" w:hAnsi="仿宋_GB2312" w:eastAsia="仿宋_GB2312" w:cs="仿宋_GB2312"/>
                <w:color w:val="auto"/>
                <w:sz w:val="24"/>
                <w:szCs w:val="22"/>
                <w:highlight w:val="none"/>
              </w:rPr>
            </w:pPr>
          </w:p>
          <w:p w14:paraId="5A01BA63">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（公章）</w:t>
            </w:r>
          </w:p>
          <w:p w14:paraId="5D411161">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bl>
    <w:p w14:paraId="40B3C027">
      <w:pPr>
        <w:spacing w:line="0" w:lineRule="atLeast"/>
        <w:rPr>
          <w:rFonts w:ascii="Calibri" w:hAnsi="Calibri"/>
          <w:color w:val="auto"/>
          <w:szCs w:val="22"/>
          <w:highlight w:val="none"/>
        </w:rPr>
      </w:pPr>
    </w:p>
    <w:p w14:paraId="5389461F">
      <w:pPr>
        <w:pStyle w:val="9"/>
        <w:jc w:val="left"/>
        <w:rPr>
          <w:rFonts w:hint="eastAsia"/>
          <w:color w:val="auto"/>
          <w:sz w:val="30"/>
          <w:szCs w:val="30"/>
          <w:highlight w:val="none"/>
        </w:rPr>
        <w:sectPr>
          <w:headerReference r:id="rId13" w:type="first"/>
          <w:footerReference r:id="rId16" w:type="first"/>
          <w:headerReference r:id="rId11" w:type="default"/>
          <w:footerReference r:id="rId14" w:type="default"/>
          <w:headerReference r:id="rId12" w:type="even"/>
          <w:footerReference r:id="rId15" w:type="even"/>
          <w:type w:val="continuous"/>
          <w:pgSz w:w="11906" w:h="16838"/>
          <w:pgMar w:top="1800" w:right="1440" w:bottom="1800" w:left="1440" w:header="851" w:footer="992" w:gutter="0"/>
          <w:pgNumType w:fmt="decimal"/>
          <w:cols w:space="720" w:num="1"/>
          <w:docGrid w:type="lines" w:linePitch="312" w:charSpace="0"/>
        </w:sectPr>
      </w:pPr>
    </w:p>
    <w:p w14:paraId="70C53076">
      <w:pPr>
        <w:widowControl/>
        <w:spacing w:line="360" w:lineRule="auto"/>
        <w:jc w:val="left"/>
        <w:rPr>
          <w:rFonts w:hint="default" w:ascii="黑体" w:hAnsi="黑体" w:eastAsia="黑体"/>
          <w:bCs/>
          <w:color w:val="auto"/>
          <w:kern w:val="0"/>
          <w:sz w:val="32"/>
          <w:szCs w:val="32"/>
          <w:highlight w:val="none"/>
          <w:shd w:val="clear" w:color="auto" w:fill="FFFFFF"/>
          <w:lang w:val="en-US" w:eastAsia="zh-CN" w:bidi="ar"/>
        </w:rPr>
      </w:pPr>
      <w:r>
        <w:rPr>
          <w:rFonts w:hint="eastAsia" w:ascii="黑体" w:hAnsi="黑体" w:eastAsia="黑体"/>
          <w:bCs/>
          <w:color w:val="auto"/>
          <w:kern w:val="0"/>
          <w:sz w:val="32"/>
          <w:szCs w:val="32"/>
          <w:highlight w:val="none"/>
          <w:shd w:val="clear" w:color="auto" w:fill="FFFFFF"/>
          <w:lang w:bidi="ar"/>
        </w:rPr>
        <w:t>附</w:t>
      </w:r>
      <w:r>
        <w:rPr>
          <w:rFonts w:hint="eastAsia" w:ascii="黑体" w:hAnsi="黑体" w:eastAsia="黑体"/>
          <w:bCs/>
          <w:color w:val="auto"/>
          <w:kern w:val="0"/>
          <w:sz w:val="32"/>
          <w:szCs w:val="32"/>
          <w:highlight w:val="none"/>
          <w:shd w:val="clear" w:color="auto" w:fill="FFFFFF"/>
          <w:lang w:eastAsia="zh-CN" w:bidi="ar"/>
        </w:rPr>
        <w:t>录</w:t>
      </w:r>
      <w:r>
        <w:rPr>
          <w:rFonts w:hint="eastAsia" w:ascii="黑体" w:hAnsi="黑体" w:eastAsia="黑体"/>
          <w:bCs/>
          <w:color w:val="auto"/>
          <w:kern w:val="0"/>
          <w:sz w:val="32"/>
          <w:szCs w:val="32"/>
          <w:highlight w:val="none"/>
          <w:shd w:val="clear" w:color="auto" w:fill="FFFFFF"/>
          <w:lang w:val="en-US" w:eastAsia="zh-CN" w:bidi="ar"/>
        </w:rPr>
        <w:t>16</w:t>
      </w:r>
    </w:p>
    <w:p w14:paraId="507BAECE">
      <w:pPr>
        <w:jc w:val="center"/>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职业卫生技术服务机构资质认可技术评审准则</w:t>
      </w:r>
    </w:p>
    <w:p w14:paraId="4DE0AC28">
      <w:pPr>
        <w:spacing w:line="600" w:lineRule="exact"/>
        <w:jc w:val="center"/>
        <w:rPr>
          <w:rFonts w:hint="eastAsia" w:ascii="楷体" w:hAnsi="楷体" w:eastAsia="楷体" w:cs="楷体"/>
          <w:b/>
          <w:bCs/>
          <w:color w:val="auto"/>
          <w:kern w:val="0"/>
          <w:sz w:val="32"/>
          <w:szCs w:val="32"/>
          <w:highlight w:val="none"/>
          <w:lang w:eastAsia="zh-Hans" w:bidi="ar"/>
        </w:rPr>
      </w:pPr>
    </w:p>
    <w:tbl>
      <w:tblPr>
        <w:tblStyle w:val="7"/>
        <w:tblW w:w="15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584"/>
        <w:gridCol w:w="554"/>
        <w:gridCol w:w="2420"/>
        <w:gridCol w:w="5641"/>
        <w:gridCol w:w="834"/>
        <w:gridCol w:w="1005"/>
        <w:gridCol w:w="1017"/>
        <w:gridCol w:w="2734"/>
      </w:tblGrid>
      <w:tr w14:paraId="45BD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blHeader/>
          <w:jc w:val="center"/>
        </w:trPr>
        <w:tc>
          <w:tcPr>
            <w:tcW w:w="551" w:type="dxa"/>
            <w:vMerge w:val="restart"/>
            <w:noWrap w:val="0"/>
            <w:tcMar>
              <w:top w:w="15" w:type="dxa"/>
              <w:left w:w="15" w:type="dxa"/>
              <w:right w:w="15" w:type="dxa"/>
            </w:tcMar>
            <w:vAlign w:val="center"/>
          </w:tcPr>
          <w:p w14:paraId="6CE11303">
            <w:pPr>
              <w:widowControl/>
              <w:adjustRightInd w:val="0"/>
              <w:snapToGrid w:val="0"/>
              <w:spacing w:line="264" w:lineRule="exact"/>
              <w:jc w:val="center"/>
              <w:textAlignment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评审</w:t>
            </w:r>
          </w:p>
          <w:p w14:paraId="063B870E">
            <w:pPr>
              <w:widowControl/>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要素</w:t>
            </w:r>
          </w:p>
        </w:tc>
        <w:tc>
          <w:tcPr>
            <w:tcW w:w="584" w:type="dxa"/>
            <w:vMerge w:val="restart"/>
            <w:noWrap w:val="0"/>
            <w:tcMar>
              <w:top w:w="15" w:type="dxa"/>
              <w:left w:w="15" w:type="dxa"/>
              <w:right w:w="15" w:type="dxa"/>
            </w:tcMar>
            <w:vAlign w:val="center"/>
          </w:tcPr>
          <w:p w14:paraId="5C8821A2">
            <w:pPr>
              <w:widowControl/>
              <w:adjustRightInd w:val="0"/>
              <w:snapToGrid w:val="0"/>
              <w:spacing w:line="264" w:lineRule="exact"/>
              <w:jc w:val="center"/>
              <w:textAlignment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评审</w:t>
            </w:r>
          </w:p>
          <w:p w14:paraId="0C8663CE">
            <w:pPr>
              <w:widowControl/>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项目</w:t>
            </w:r>
          </w:p>
        </w:tc>
        <w:tc>
          <w:tcPr>
            <w:tcW w:w="2974" w:type="dxa"/>
            <w:gridSpan w:val="2"/>
            <w:vMerge w:val="restart"/>
            <w:noWrap w:val="0"/>
            <w:tcMar>
              <w:top w:w="15" w:type="dxa"/>
              <w:left w:w="15" w:type="dxa"/>
              <w:right w:w="15" w:type="dxa"/>
            </w:tcMar>
            <w:vAlign w:val="center"/>
          </w:tcPr>
          <w:p w14:paraId="4E33FE27">
            <w:pPr>
              <w:widowControl/>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评审内容</w:t>
            </w:r>
          </w:p>
        </w:tc>
        <w:tc>
          <w:tcPr>
            <w:tcW w:w="5641" w:type="dxa"/>
            <w:vMerge w:val="restart"/>
            <w:noWrap w:val="0"/>
            <w:tcMar>
              <w:top w:w="15" w:type="dxa"/>
              <w:left w:w="15" w:type="dxa"/>
              <w:right w:w="15" w:type="dxa"/>
            </w:tcMar>
            <w:vAlign w:val="center"/>
          </w:tcPr>
          <w:p w14:paraId="43123321">
            <w:pPr>
              <w:widowControl/>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评审</w:t>
            </w:r>
            <w:r>
              <w:rPr>
                <w:rFonts w:hint="eastAsia" w:ascii="仿宋_GB2312" w:hAnsi="仿宋_GB2312" w:eastAsia="仿宋_GB2312" w:cs="仿宋_GB2312"/>
                <w:b/>
                <w:color w:val="auto"/>
                <w:szCs w:val="21"/>
                <w:highlight w:val="none"/>
              </w:rPr>
              <w:t>方法及要求</w:t>
            </w:r>
          </w:p>
        </w:tc>
        <w:tc>
          <w:tcPr>
            <w:tcW w:w="2856" w:type="dxa"/>
            <w:gridSpan w:val="3"/>
            <w:noWrap w:val="0"/>
            <w:tcMar>
              <w:top w:w="15" w:type="dxa"/>
              <w:left w:w="15" w:type="dxa"/>
              <w:right w:w="15" w:type="dxa"/>
            </w:tcMar>
            <w:vAlign w:val="center"/>
          </w:tcPr>
          <w:p w14:paraId="439AB022">
            <w:pPr>
              <w:widowControl/>
              <w:adjustRightInd w:val="0"/>
              <w:snapToGrid w:val="0"/>
              <w:spacing w:line="264" w:lineRule="exact"/>
              <w:jc w:val="center"/>
              <w:textAlignment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lang w:bidi="ar"/>
              </w:rPr>
              <w:t>判断依据</w:t>
            </w:r>
          </w:p>
        </w:tc>
        <w:tc>
          <w:tcPr>
            <w:tcW w:w="2734" w:type="dxa"/>
            <w:vMerge w:val="restart"/>
            <w:noWrap w:val="0"/>
            <w:tcMar>
              <w:top w:w="15" w:type="dxa"/>
              <w:left w:w="15" w:type="dxa"/>
              <w:right w:w="15" w:type="dxa"/>
            </w:tcMar>
            <w:vAlign w:val="center"/>
          </w:tcPr>
          <w:p w14:paraId="4EC4FBC7">
            <w:pPr>
              <w:widowControl/>
              <w:adjustRightInd w:val="0"/>
              <w:snapToGrid w:val="0"/>
              <w:spacing w:line="264" w:lineRule="exact"/>
              <w:jc w:val="center"/>
              <w:textAlignment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备注</w:t>
            </w:r>
          </w:p>
        </w:tc>
      </w:tr>
      <w:tr w14:paraId="224E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jc w:val="center"/>
        </w:trPr>
        <w:tc>
          <w:tcPr>
            <w:tcW w:w="551" w:type="dxa"/>
            <w:vMerge w:val="continue"/>
            <w:noWrap w:val="0"/>
            <w:tcMar>
              <w:top w:w="15" w:type="dxa"/>
              <w:left w:w="15" w:type="dxa"/>
              <w:right w:w="15" w:type="dxa"/>
            </w:tcMar>
            <w:vAlign w:val="center"/>
          </w:tcPr>
          <w:p w14:paraId="12A93B81">
            <w:pPr>
              <w:adjustRightInd w:val="0"/>
              <w:snapToGrid w:val="0"/>
              <w:spacing w:line="264" w:lineRule="exact"/>
              <w:jc w:val="center"/>
              <w:rPr>
                <w:rFonts w:ascii="仿宋_GB2312" w:hAnsi="仿宋_GB2312" w:eastAsia="仿宋_GB2312" w:cs="仿宋_GB2312"/>
                <w:b/>
                <w:color w:val="auto"/>
                <w:szCs w:val="21"/>
                <w:highlight w:val="none"/>
              </w:rPr>
            </w:pPr>
          </w:p>
        </w:tc>
        <w:tc>
          <w:tcPr>
            <w:tcW w:w="584" w:type="dxa"/>
            <w:vMerge w:val="continue"/>
            <w:noWrap w:val="0"/>
            <w:tcMar>
              <w:top w:w="15" w:type="dxa"/>
              <w:left w:w="15" w:type="dxa"/>
              <w:right w:w="15" w:type="dxa"/>
            </w:tcMar>
            <w:vAlign w:val="center"/>
          </w:tcPr>
          <w:p w14:paraId="7F5094D3">
            <w:pPr>
              <w:adjustRightInd w:val="0"/>
              <w:snapToGrid w:val="0"/>
              <w:spacing w:line="264" w:lineRule="exact"/>
              <w:jc w:val="center"/>
              <w:rPr>
                <w:rFonts w:ascii="仿宋_GB2312" w:hAnsi="仿宋_GB2312" w:eastAsia="仿宋_GB2312" w:cs="仿宋_GB2312"/>
                <w:b/>
                <w:color w:val="auto"/>
                <w:szCs w:val="21"/>
                <w:highlight w:val="none"/>
              </w:rPr>
            </w:pPr>
          </w:p>
        </w:tc>
        <w:tc>
          <w:tcPr>
            <w:tcW w:w="2974" w:type="dxa"/>
            <w:gridSpan w:val="2"/>
            <w:vMerge w:val="continue"/>
            <w:noWrap w:val="0"/>
            <w:tcMar>
              <w:top w:w="15" w:type="dxa"/>
              <w:left w:w="15" w:type="dxa"/>
              <w:right w:w="15" w:type="dxa"/>
            </w:tcMar>
            <w:vAlign w:val="center"/>
          </w:tcPr>
          <w:p w14:paraId="3B1D38E6">
            <w:pPr>
              <w:adjustRightInd w:val="0"/>
              <w:snapToGrid w:val="0"/>
              <w:spacing w:line="264" w:lineRule="exact"/>
              <w:jc w:val="center"/>
              <w:textAlignment w:val="center"/>
              <w:rPr>
                <w:rFonts w:ascii="仿宋_GB2312" w:hAnsi="仿宋_GB2312" w:eastAsia="仿宋_GB2312" w:cs="仿宋_GB2312"/>
                <w:b/>
                <w:color w:val="auto"/>
                <w:szCs w:val="21"/>
                <w:highlight w:val="none"/>
              </w:rPr>
            </w:pPr>
          </w:p>
        </w:tc>
        <w:tc>
          <w:tcPr>
            <w:tcW w:w="5641" w:type="dxa"/>
            <w:vMerge w:val="continue"/>
            <w:noWrap w:val="0"/>
            <w:tcMar>
              <w:top w:w="15" w:type="dxa"/>
              <w:left w:w="15" w:type="dxa"/>
              <w:right w:w="15" w:type="dxa"/>
            </w:tcMar>
            <w:vAlign w:val="center"/>
          </w:tcPr>
          <w:p w14:paraId="41A43355">
            <w:pPr>
              <w:adjustRightInd w:val="0"/>
              <w:snapToGrid w:val="0"/>
              <w:spacing w:line="264" w:lineRule="exact"/>
              <w:jc w:val="center"/>
              <w:textAlignment w:val="center"/>
              <w:rPr>
                <w:rFonts w:ascii="仿宋_GB2312" w:hAnsi="仿宋_GB2312" w:eastAsia="仿宋_GB2312" w:cs="仿宋_GB2312"/>
                <w:b/>
                <w:color w:val="auto"/>
                <w:szCs w:val="21"/>
                <w:highlight w:val="none"/>
              </w:rPr>
            </w:pPr>
          </w:p>
        </w:tc>
        <w:tc>
          <w:tcPr>
            <w:tcW w:w="834" w:type="dxa"/>
            <w:noWrap w:val="0"/>
            <w:tcMar>
              <w:top w:w="15" w:type="dxa"/>
              <w:left w:w="15" w:type="dxa"/>
              <w:right w:w="15" w:type="dxa"/>
            </w:tcMar>
            <w:vAlign w:val="center"/>
          </w:tcPr>
          <w:p w14:paraId="0DC972BF">
            <w:pPr>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符合</w:t>
            </w:r>
          </w:p>
        </w:tc>
        <w:tc>
          <w:tcPr>
            <w:tcW w:w="1005" w:type="dxa"/>
            <w:noWrap w:val="0"/>
            <w:tcMar>
              <w:top w:w="15" w:type="dxa"/>
              <w:left w:w="15" w:type="dxa"/>
              <w:right w:w="15" w:type="dxa"/>
            </w:tcMar>
            <w:vAlign w:val="center"/>
          </w:tcPr>
          <w:p w14:paraId="62CBA90B">
            <w:pPr>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基本符合</w:t>
            </w:r>
          </w:p>
        </w:tc>
        <w:tc>
          <w:tcPr>
            <w:tcW w:w="1017" w:type="dxa"/>
            <w:noWrap w:val="0"/>
            <w:tcMar>
              <w:top w:w="15" w:type="dxa"/>
              <w:left w:w="15" w:type="dxa"/>
              <w:right w:w="15" w:type="dxa"/>
            </w:tcMar>
            <w:vAlign w:val="center"/>
          </w:tcPr>
          <w:p w14:paraId="7CF018AC">
            <w:pPr>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不符合</w:t>
            </w:r>
          </w:p>
        </w:tc>
        <w:tc>
          <w:tcPr>
            <w:tcW w:w="2734" w:type="dxa"/>
            <w:vMerge w:val="continue"/>
            <w:noWrap w:val="0"/>
            <w:tcMar>
              <w:top w:w="15" w:type="dxa"/>
              <w:left w:w="15" w:type="dxa"/>
              <w:right w:w="15" w:type="dxa"/>
            </w:tcMar>
            <w:vAlign w:val="center"/>
          </w:tcPr>
          <w:p w14:paraId="3BB2D117">
            <w:pPr>
              <w:adjustRightInd w:val="0"/>
              <w:snapToGrid w:val="0"/>
              <w:spacing w:line="264" w:lineRule="exact"/>
              <w:jc w:val="left"/>
              <w:rPr>
                <w:rFonts w:ascii="仿宋_GB2312" w:hAnsi="仿宋_GB2312" w:eastAsia="仿宋_GB2312" w:cs="仿宋_GB2312"/>
                <w:color w:val="auto"/>
                <w:szCs w:val="21"/>
                <w:highlight w:val="none"/>
              </w:rPr>
            </w:pPr>
          </w:p>
        </w:tc>
      </w:tr>
      <w:tr w14:paraId="567F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restart"/>
            <w:tcBorders>
              <w:bottom w:val="single" w:color="auto" w:sz="4" w:space="0"/>
              <w:right w:val="single" w:color="auto" w:sz="4" w:space="0"/>
            </w:tcBorders>
            <w:noWrap w:val="0"/>
            <w:tcMar>
              <w:top w:w="15" w:type="dxa"/>
              <w:left w:w="15" w:type="dxa"/>
              <w:right w:w="15" w:type="dxa"/>
            </w:tcMar>
            <w:vAlign w:val="center"/>
          </w:tcPr>
          <w:p w14:paraId="1C52A69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1．组织机构</w:t>
            </w:r>
          </w:p>
        </w:tc>
        <w:tc>
          <w:tcPr>
            <w:tcW w:w="584"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26EE60A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法人资格</w:t>
            </w:r>
          </w:p>
        </w:tc>
        <w:tc>
          <w:tcPr>
            <w:tcW w:w="554"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4DC1DD3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2420"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078B8AFB">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★能够独立承担民事责任。</w:t>
            </w:r>
          </w:p>
        </w:tc>
        <w:tc>
          <w:tcPr>
            <w:tcW w:w="5641"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3FEFAB3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核查申请单位有关法人资格证明材料原件，要求：</w:t>
            </w:r>
          </w:p>
          <w:p w14:paraId="295F965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1.事业单位，具有“事业单位法人证书”或“组织机构代码证”、“统一社会信用代码证”等证书；</w:t>
            </w:r>
          </w:p>
          <w:p w14:paraId="0A889A3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2.企业，具有“营业执照”或“统一社会信用代码证”等证书；</w:t>
            </w:r>
          </w:p>
          <w:p w14:paraId="404C878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3.其他类型的单位，具有社会团体法人登记证书、民办非企业单位登记证书或其他依法成立的批准文件等。</w:t>
            </w:r>
          </w:p>
        </w:tc>
        <w:tc>
          <w:tcPr>
            <w:tcW w:w="834"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58CB1F0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材料齐全、合法有效。</w:t>
            </w:r>
          </w:p>
        </w:tc>
        <w:tc>
          <w:tcPr>
            <w:tcW w:w="1005"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7586BFB8">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1DC40BE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材料不全或无效。</w:t>
            </w:r>
          </w:p>
        </w:tc>
        <w:tc>
          <w:tcPr>
            <w:tcW w:w="2734"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65BCA5A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1.根据申请单位类型，核查相应的法人资格证明材料。</w:t>
            </w:r>
          </w:p>
          <w:p w14:paraId="4244A493">
            <w:pPr>
              <w:adjustRightInd w:val="0"/>
              <w:snapToGrid w:val="0"/>
              <w:spacing w:line="264" w:lineRule="exact"/>
              <w:rPr>
                <w:rFonts w:ascii="Calibri" w:hAnsi="Calibri" w:eastAsia="仿宋_GB2312"/>
                <w:color w:val="auto"/>
                <w:szCs w:val="22"/>
                <w:highlight w:val="none"/>
              </w:rPr>
            </w:pPr>
            <w:r>
              <w:rPr>
                <w:rFonts w:hint="eastAsia" w:ascii="仿宋_GB2312" w:hAnsi="仿宋_GB2312" w:eastAsia="仿宋_GB2312" w:cs="仿宋_GB2312"/>
                <w:color w:val="auto"/>
                <w:szCs w:val="21"/>
                <w:highlight w:val="none"/>
              </w:rPr>
              <w:t>2.技术评审审查的证书、证明、文件、材料均应满足合法、有效的要求。</w:t>
            </w:r>
          </w:p>
        </w:tc>
      </w:tr>
      <w:tr w14:paraId="68FD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14:paraId="2045AA6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0967A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部门设置</w:t>
            </w:r>
          </w:p>
        </w:tc>
        <w:tc>
          <w:tcPr>
            <w:tcW w:w="5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FAE2D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2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2702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设置职业卫生检测部门。</w:t>
            </w:r>
          </w:p>
        </w:tc>
        <w:tc>
          <w:tcPr>
            <w:tcW w:w="5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61CA8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核查申请单位的部门设置和人员任命等文件材料，要求：</w:t>
            </w:r>
          </w:p>
          <w:p w14:paraId="593886C0">
            <w:pPr>
              <w:adjustRightInd w:val="0"/>
              <w:snapToGrid w:val="0"/>
              <w:spacing w:line="264" w:lineRule="exact"/>
              <w:jc w:val="left"/>
              <w:rPr>
                <w:rFonts w:ascii="仿宋_GB2312" w:hAnsi="仿宋_GB2312" w:eastAsia="仿宋_GB2312" w:cs="仿宋_GB2312"/>
                <w:bCs/>
                <w:color w:val="auto"/>
                <w:szCs w:val="21"/>
                <w:highlight w:val="none"/>
                <w:lang w:val="zh-CN"/>
              </w:rPr>
            </w:pPr>
            <w:r>
              <w:rPr>
                <w:rFonts w:hint="eastAsia" w:ascii="仿宋_GB2312" w:hAnsi="仿宋_GB2312" w:eastAsia="仿宋_GB2312" w:cs="仿宋_GB2312"/>
                <w:bCs/>
                <w:color w:val="auto"/>
                <w:szCs w:val="21"/>
                <w:highlight w:val="none"/>
              </w:rPr>
              <w:t>1.设置职业卫生检测部门，并规定了</w:t>
            </w:r>
            <w:r>
              <w:rPr>
                <w:rFonts w:hint="eastAsia" w:ascii="仿宋_GB2312" w:hAnsi="仿宋_GB2312" w:eastAsia="仿宋_GB2312" w:cs="仿宋_GB2312"/>
                <w:color w:val="auto"/>
                <w:kern w:val="0"/>
                <w:szCs w:val="21"/>
                <w:highlight w:val="none"/>
              </w:rPr>
              <w:t>部门</w:t>
            </w:r>
            <w:r>
              <w:rPr>
                <w:rFonts w:hint="eastAsia" w:ascii="仿宋_GB2312" w:hAnsi="仿宋_GB2312" w:eastAsia="仿宋_GB2312" w:cs="仿宋_GB2312"/>
                <w:bCs/>
                <w:color w:val="auto"/>
                <w:szCs w:val="21"/>
                <w:highlight w:val="none"/>
              </w:rPr>
              <w:t>职责</w:t>
            </w:r>
            <w:r>
              <w:rPr>
                <w:rFonts w:hint="eastAsia" w:ascii="仿宋_GB2312" w:hAnsi="仿宋_GB2312" w:eastAsia="仿宋_GB2312" w:cs="仿宋_GB2312"/>
                <w:bCs/>
                <w:color w:val="auto"/>
                <w:szCs w:val="21"/>
                <w:highlight w:val="none"/>
                <w:lang w:val="zh-CN"/>
              </w:rPr>
              <w:t>；</w:t>
            </w:r>
          </w:p>
          <w:p w14:paraId="67C4992C">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2.有职业卫生检测部门负责人任命文件。</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3131F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D200B1">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FDEDE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980C5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以上包括本数，下同。</w:t>
            </w:r>
          </w:p>
        </w:tc>
      </w:tr>
      <w:tr w14:paraId="6397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14:paraId="294EDFB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46614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12E8E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2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C65A4C">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设置职业卫生评价部门。</w:t>
            </w:r>
          </w:p>
        </w:tc>
        <w:tc>
          <w:tcPr>
            <w:tcW w:w="5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DB539B">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核查申请单位的部门设置和人员任命等文件材料，要求：</w:t>
            </w:r>
          </w:p>
          <w:p w14:paraId="04F94F85">
            <w:pPr>
              <w:adjustRightInd w:val="0"/>
              <w:snapToGrid w:val="0"/>
              <w:spacing w:line="264" w:lineRule="exact"/>
              <w:jc w:val="left"/>
              <w:rPr>
                <w:rFonts w:ascii="仿宋_GB2312" w:hAnsi="仿宋_GB2312" w:eastAsia="仿宋_GB2312" w:cs="仿宋_GB2312"/>
                <w:bCs/>
                <w:color w:val="auto"/>
                <w:szCs w:val="21"/>
                <w:highlight w:val="none"/>
                <w:lang w:val="zh-CN"/>
              </w:rPr>
            </w:pPr>
            <w:r>
              <w:rPr>
                <w:rFonts w:hint="eastAsia" w:ascii="仿宋_GB2312" w:hAnsi="仿宋_GB2312" w:eastAsia="仿宋_GB2312" w:cs="仿宋_GB2312"/>
                <w:bCs/>
                <w:color w:val="auto"/>
                <w:szCs w:val="21"/>
                <w:highlight w:val="none"/>
              </w:rPr>
              <w:t>1.设置职业卫生评价部门，并规定了部门职责</w:t>
            </w:r>
            <w:r>
              <w:rPr>
                <w:rFonts w:hint="eastAsia" w:ascii="仿宋_GB2312" w:hAnsi="仿宋_GB2312" w:eastAsia="仿宋_GB2312" w:cs="仿宋_GB2312"/>
                <w:bCs/>
                <w:color w:val="auto"/>
                <w:szCs w:val="21"/>
                <w:highlight w:val="none"/>
                <w:lang w:val="zh-CN"/>
              </w:rPr>
              <w:t>；</w:t>
            </w:r>
          </w:p>
          <w:p w14:paraId="09C0E5D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2.有职业卫生评价部门负责人任命文件。</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BC271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B54303">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FC2CC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FDE3DA">
            <w:pPr>
              <w:adjustRightInd w:val="0"/>
              <w:snapToGrid w:val="0"/>
              <w:spacing w:line="264" w:lineRule="exact"/>
              <w:jc w:val="left"/>
              <w:rPr>
                <w:rFonts w:ascii="仿宋_GB2312" w:hAnsi="仿宋_GB2312" w:eastAsia="仿宋_GB2312" w:cs="仿宋_GB2312"/>
                <w:color w:val="auto"/>
                <w:szCs w:val="21"/>
                <w:highlight w:val="none"/>
              </w:rPr>
            </w:pPr>
          </w:p>
        </w:tc>
      </w:tr>
      <w:tr w14:paraId="23E1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51"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14:paraId="705EE37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CFB72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E8485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2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B77BA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设置质量管理部门。</w:t>
            </w:r>
          </w:p>
        </w:tc>
        <w:tc>
          <w:tcPr>
            <w:tcW w:w="5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C9715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核查申请单位的部门设置和人员任命等文件材料，要求：</w:t>
            </w:r>
          </w:p>
          <w:p w14:paraId="52BA9DF1">
            <w:pPr>
              <w:numPr>
                <w:ilvl w:val="0"/>
                <w:numId w:val="1"/>
              </w:num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设置独立的质量管理部门，并规定了</w:t>
            </w:r>
            <w:r>
              <w:rPr>
                <w:rFonts w:hint="eastAsia" w:ascii="仿宋_GB2312" w:hAnsi="仿宋_GB2312" w:eastAsia="仿宋_GB2312" w:cs="仿宋_GB2312"/>
                <w:color w:val="auto"/>
                <w:kern w:val="0"/>
                <w:szCs w:val="21"/>
                <w:highlight w:val="none"/>
              </w:rPr>
              <w:t>部门</w:t>
            </w:r>
            <w:r>
              <w:rPr>
                <w:rFonts w:hint="eastAsia" w:ascii="仿宋_GB2312" w:hAnsi="仿宋_GB2312" w:eastAsia="仿宋_GB2312" w:cs="仿宋_GB2312"/>
                <w:bCs/>
                <w:color w:val="auto"/>
                <w:szCs w:val="21"/>
                <w:highlight w:val="none"/>
              </w:rPr>
              <w:t>职责；</w:t>
            </w:r>
          </w:p>
          <w:p w14:paraId="51B30534">
            <w:pPr>
              <w:numPr>
                <w:ilvl w:val="0"/>
                <w:numId w:val="1"/>
              </w:num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有质量管理部门负责人任命文件；</w:t>
            </w:r>
          </w:p>
          <w:p w14:paraId="6ECC698B">
            <w:pPr>
              <w:numPr>
                <w:ilvl w:val="0"/>
                <w:numId w:val="1"/>
              </w:num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质量管理部门应负责</w:t>
            </w:r>
            <w:r>
              <w:rPr>
                <w:rFonts w:hint="eastAsia" w:ascii="仿宋_GB2312" w:hAnsi="仿宋_GB2312" w:eastAsia="仿宋_GB2312" w:cs="仿宋_GB2312"/>
                <w:bCs/>
                <w:color w:val="auto"/>
                <w:szCs w:val="21"/>
                <w:highlight w:val="none"/>
                <w:lang w:val="zh-CN"/>
              </w:rPr>
              <w:t>质量管理体系的</w:t>
            </w:r>
            <w:r>
              <w:rPr>
                <w:rFonts w:hint="eastAsia" w:ascii="仿宋_GB2312" w:hAnsi="仿宋_GB2312" w:eastAsia="仿宋_GB2312" w:cs="仿宋_GB2312"/>
                <w:bCs/>
                <w:color w:val="auto"/>
                <w:szCs w:val="21"/>
                <w:highlight w:val="none"/>
              </w:rPr>
              <w:t>建立、实施和维护，并对技术服务全过程进行质量</w:t>
            </w:r>
            <w:r>
              <w:rPr>
                <w:rFonts w:hint="eastAsia" w:ascii="仿宋_GB2312" w:hAnsi="仿宋_GB2312" w:eastAsia="仿宋_GB2312" w:cs="仿宋_GB2312"/>
                <w:bCs/>
                <w:color w:val="auto"/>
                <w:szCs w:val="21"/>
                <w:highlight w:val="none"/>
                <w:lang w:val="zh-CN"/>
              </w:rPr>
              <w:t>监督</w:t>
            </w:r>
            <w:r>
              <w:rPr>
                <w:rFonts w:hint="eastAsia" w:ascii="仿宋_GB2312" w:hAnsi="仿宋_GB2312" w:eastAsia="仿宋_GB2312" w:cs="仿宋_GB2312"/>
                <w:bCs/>
                <w:color w:val="auto"/>
                <w:szCs w:val="21"/>
                <w:highlight w:val="none"/>
              </w:rPr>
              <w:t>管理</w:t>
            </w:r>
            <w:r>
              <w:rPr>
                <w:rFonts w:hint="eastAsia" w:ascii="仿宋_GB2312" w:hAnsi="仿宋_GB2312" w:eastAsia="仿宋_GB2312" w:cs="仿宋_GB2312"/>
                <w:bCs/>
                <w:color w:val="auto"/>
                <w:szCs w:val="21"/>
                <w:highlight w:val="none"/>
                <w:lang w:val="zh-CN"/>
              </w:rPr>
              <w:t>。</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CAD93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216BA9">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3D3F5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58B736">
            <w:pPr>
              <w:adjustRightInd w:val="0"/>
              <w:snapToGrid w:val="0"/>
              <w:spacing w:line="264" w:lineRule="exact"/>
              <w:jc w:val="left"/>
              <w:rPr>
                <w:rFonts w:ascii="仿宋_GB2312" w:hAnsi="仿宋_GB2312" w:eastAsia="仿宋_GB2312" w:cs="仿宋_GB2312"/>
                <w:color w:val="auto"/>
                <w:szCs w:val="21"/>
                <w:highlight w:val="none"/>
              </w:rPr>
            </w:pPr>
          </w:p>
        </w:tc>
      </w:tr>
      <w:tr w14:paraId="286B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14:paraId="1F06E86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DB2D3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信息网站建设</w:t>
            </w:r>
          </w:p>
        </w:tc>
        <w:tc>
          <w:tcPr>
            <w:tcW w:w="5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BC155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2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18B416">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★建立正常运行并可以供公众查询机构信息的网站。</w:t>
            </w:r>
          </w:p>
        </w:tc>
        <w:tc>
          <w:tcPr>
            <w:tcW w:w="5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1812F1">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核查机构网站和公开内容情况，要求建立了正常运行并可以供公众查询信息的网站。</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5B06E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3B6A4B">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C78262">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EA447C">
            <w:pPr>
              <w:adjustRightInd w:val="0"/>
              <w:snapToGrid w:val="0"/>
              <w:spacing w:line="264" w:lineRule="exact"/>
              <w:jc w:val="left"/>
              <w:rPr>
                <w:rFonts w:ascii="仿宋_GB2312" w:hAnsi="仿宋_GB2312" w:eastAsia="仿宋_GB2312" w:cs="仿宋_GB2312"/>
                <w:color w:val="auto"/>
                <w:szCs w:val="21"/>
                <w:highlight w:val="none"/>
              </w:rPr>
            </w:pPr>
          </w:p>
        </w:tc>
      </w:tr>
      <w:tr w14:paraId="0386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tcBorders>
              <w:top w:val="single" w:color="auto" w:sz="4" w:space="0"/>
            </w:tcBorders>
            <w:noWrap w:val="0"/>
            <w:tcMar>
              <w:top w:w="15" w:type="dxa"/>
              <w:left w:w="15" w:type="dxa"/>
              <w:right w:w="15" w:type="dxa"/>
            </w:tcMar>
            <w:vAlign w:val="center"/>
          </w:tcPr>
          <w:p w14:paraId="6AD07DB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tcBorders>
              <w:top w:val="single" w:color="auto" w:sz="4" w:space="0"/>
            </w:tcBorders>
            <w:noWrap w:val="0"/>
            <w:tcMar>
              <w:top w:w="15" w:type="dxa"/>
              <w:left w:w="15" w:type="dxa"/>
              <w:right w:w="15" w:type="dxa"/>
            </w:tcMar>
            <w:vAlign w:val="center"/>
          </w:tcPr>
          <w:p w14:paraId="7F8BDA8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依法执业</w:t>
            </w:r>
          </w:p>
        </w:tc>
        <w:tc>
          <w:tcPr>
            <w:tcW w:w="554" w:type="dxa"/>
            <w:tcBorders>
              <w:top w:val="single" w:color="auto" w:sz="4" w:space="0"/>
            </w:tcBorders>
            <w:noWrap w:val="0"/>
            <w:tcMar>
              <w:top w:w="15" w:type="dxa"/>
              <w:left w:w="15" w:type="dxa"/>
              <w:right w:w="15" w:type="dxa"/>
            </w:tcMar>
            <w:vAlign w:val="center"/>
          </w:tcPr>
          <w:p w14:paraId="41449A9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2420" w:type="dxa"/>
            <w:tcBorders>
              <w:top w:val="single" w:color="auto" w:sz="4" w:space="0"/>
            </w:tcBorders>
            <w:noWrap w:val="0"/>
            <w:tcMar>
              <w:top w:w="15" w:type="dxa"/>
              <w:left w:w="15" w:type="dxa"/>
              <w:right w:w="15" w:type="dxa"/>
            </w:tcMar>
            <w:vAlign w:val="center"/>
          </w:tcPr>
          <w:p w14:paraId="1BE7C1AD">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★截至申请之日五年内无严重违法失信记录。</w:t>
            </w:r>
          </w:p>
        </w:tc>
        <w:tc>
          <w:tcPr>
            <w:tcW w:w="5641" w:type="dxa"/>
            <w:tcBorders>
              <w:top w:val="single" w:color="auto" w:sz="4" w:space="0"/>
            </w:tcBorders>
            <w:noWrap w:val="0"/>
            <w:tcMar>
              <w:top w:w="15" w:type="dxa"/>
              <w:left w:w="15" w:type="dxa"/>
              <w:right w:w="15" w:type="dxa"/>
            </w:tcMar>
            <w:vAlign w:val="center"/>
          </w:tcPr>
          <w:p w14:paraId="3391720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通过网络查询或征询注册所在地卫生健康主管部门等方式核查申请单位在截至申请之日五年内是否存在严重违法失信记录，要求：</w:t>
            </w:r>
          </w:p>
          <w:p w14:paraId="11F8A6E3">
            <w:pPr>
              <w:widowControl/>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不存在被取消（或吊销）职业卫生技术服务机构资质或被追究刑事责任的情况。</w:t>
            </w:r>
          </w:p>
        </w:tc>
        <w:tc>
          <w:tcPr>
            <w:tcW w:w="834" w:type="dxa"/>
            <w:tcBorders>
              <w:top w:val="single" w:color="auto" w:sz="4" w:space="0"/>
            </w:tcBorders>
            <w:noWrap w:val="0"/>
            <w:tcMar>
              <w:top w:w="15" w:type="dxa"/>
              <w:left w:w="15" w:type="dxa"/>
              <w:right w:w="15" w:type="dxa"/>
            </w:tcMar>
            <w:vAlign w:val="center"/>
          </w:tcPr>
          <w:p w14:paraId="10ACF54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tcBorders>
              <w:top w:val="single" w:color="auto" w:sz="4" w:space="0"/>
            </w:tcBorders>
            <w:noWrap w:val="0"/>
            <w:tcMar>
              <w:top w:w="15" w:type="dxa"/>
              <w:left w:w="15" w:type="dxa"/>
              <w:right w:w="15" w:type="dxa"/>
            </w:tcMar>
            <w:vAlign w:val="center"/>
          </w:tcPr>
          <w:p w14:paraId="23F3ABF8">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top w:val="single" w:color="auto" w:sz="4" w:space="0"/>
            </w:tcBorders>
            <w:noWrap w:val="0"/>
            <w:tcMar>
              <w:top w:w="15" w:type="dxa"/>
              <w:left w:w="15" w:type="dxa"/>
              <w:right w:w="15" w:type="dxa"/>
            </w:tcMar>
            <w:vAlign w:val="center"/>
          </w:tcPr>
          <w:p w14:paraId="4ABBEAA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tcBorders>
              <w:top w:val="single" w:color="auto" w:sz="4" w:space="0"/>
            </w:tcBorders>
            <w:noWrap w:val="0"/>
            <w:tcMar>
              <w:top w:w="15" w:type="dxa"/>
              <w:left w:w="15" w:type="dxa"/>
              <w:right w:w="15" w:type="dxa"/>
            </w:tcMar>
            <w:vAlign w:val="center"/>
          </w:tcPr>
          <w:p w14:paraId="115F8234">
            <w:pPr>
              <w:adjustRightInd w:val="0"/>
              <w:snapToGrid w:val="0"/>
              <w:spacing w:line="264" w:lineRule="exact"/>
              <w:jc w:val="left"/>
              <w:rPr>
                <w:rFonts w:ascii="仿宋_GB2312" w:hAnsi="仿宋_GB2312" w:eastAsia="仿宋_GB2312" w:cs="仿宋_GB2312"/>
                <w:color w:val="auto"/>
                <w:szCs w:val="21"/>
                <w:highlight w:val="none"/>
              </w:rPr>
            </w:pPr>
          </w:p>
        </w:tc>
      </w:tr>
      <w:tr w14:paraId="34C4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restart"/>
            <w:noWrap w:val="0"/>
            <w:tcMar>
              <w:top w:w="15" w:type="dxa"/>
              <w:left w:w="15" w:type="dxa"/>
              <w:right w:w="15" w:type="dxa"/>
            </w:tcMar>
            <w:vAlign w:val="center"/>
          </w:tcPr>
          <w:p w14:paraId="6B23C44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2．人员</w:t>
            </w:r>
          </w:p>
        </w:tc>
        <w:tc>
          <w:tcPr>
            <w:tcW w:w="584" w:type="dxa"/>
            <w:vMerge w:val="restart"/>
            <w:noWrap w:val="0"/>
            <w:tcMar>
              <w:top w:w="15" w:type="dxa"/>
              <w:left w:w="15" w:type="dxa"/>
              <w:right w:w="15" w:type="dxa"/>
            </w:tcMar>
            <w:vAlign w:val="center"/>
          </w:tcPr>
          <w:p w14:paraId="2909F65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专业技术人员结构</w:t>
            </w:r>
          </w:p>
        </w:tc>
        <w:tc>
          <w:tcPr>
            <w:tcW w:w="554" w:type="dxa"/>
            <w:noWrap w:val="0"/>
            <w:tcMar>
              <w:top w:w="15" w:type="dxa"/>
              <w:left w:w="15" w:type="dxa"/>
              <w:right w:w="15" w:type="dxa"/>
            </w:tcMar>
            <w:vAlign w:val="center"/>
          </w:tcPr>
          <w:p w14:paraId="7184228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2420" w:type="dxa"/>
            <w:noWrap w:val="0"/>
            <w:tcMar>
              <w:top w:w="15" w:type="dxa"/>
              <w:left w:w="15" w:type="dxa"/>
              <w:right w:w="15" w:type="dxa"/>
            </w:tcMar>
            <w:vAlign w:val="center"/>
          </w:tcPr>
          <w:p w14:paraId="090D0C7D">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★专业技术人员不少于十五名，且</w:t>
            </w:r>
            <w:r>
              <w:rPr>
                <w:rFonts w:hint="eastAsia" w:ascii="仿宋_GB2312" w:hAnsi="仿宋_GB2312" w:eastAsia="仿宋_GB2312" w:cs="仿宋_GB2312"/>
                <w:bCs/>
                <w:color w:val="auto"/>
                <w:szCs w:val="21"/>
                <w:highlight w:val="none"/>
                <w:lang w:bidi="ar"/>
              </w:rPr>
              <w:t>达到考核评估合格要求</w:t>
            </w:r>
            <w:r>
              <w:rPr>
                <w:rFonts w:hint="eastAsia" w:ascii="仿宋_GB2312" w:hAnsi="仿宋_GB2312" w:eastAsia="仿宋_GB2312" w:cs="仿宋_GB2312"/>
                <w:color w:val="auto"/>
                <w:kern w:val="0"/>
                <w:szCs w:val="21"/>
                <w:highlight w:val="none"/>
              </w:rPr>
              <w:t>。</w:t>
            </w:r>
          </w:p>
        </w:tc>
        <w:tc>
          <w:tcPr>
            <w:tcW w:w="5641" w:type="dxa"/>
            <w:noWrap w:val="0"/>
            <w:tcMar>
              <w:top w:w="15" w:type="dxa"/>
              <w:left w:w="15" w:type="dxa"/>
              <w:right w:w="15" w:type="dxa"/>
            </w:tcMar>
            <w:vAlign w:val="center"/>
          </w:tcPr>
          <w:p w14:paraId="5393C5B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对专业技术人员进行书面闭卷考试，60分以上为合格，考核评估合格的专业技术人员数量应满足要求。</w:t>
            </w:r>
          </w:p>
        </w:tc>
        <w:tc>
          <w:tcPr>
            <w:tcW w:w="834" w:type="dxa"/>
            <w:noWrap w:val="0"/>
            <w:tcMar>
              <w:top w:w="15" w:type="dxa"/>
              <w:left w:w="15" w:type="dxa"/>
              <w:right w:w="15" w:type="dxa"/>
            </w:tcMar>
            <w:vAlign w:val="center"/>
          </w:tcPr>
          <w:p w14:paraId="10FA6EC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21887D1F">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5C1FD9E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633C29CF">
            <w:pPr>
              <w:tabs>
                <w:tab w:val="left" w:pos="400"/>
              </w:tabs>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考核人员范围：技术负责人、质量</w:t>
            </w:r>
            <w:r>
              <w:rPr>
                <w:rFonts w:ascii="仿宋_GB2312" w:hAnsi="仿宋_GB2312" w:eastAsia="仿宋_GB2312" w:cs="仿宋_GB2312"/>
                <w:color w:val="auto"/>
                <w:kern w:val="0"/>
                <w:szCs w:val="21"/>
                <w:highlight w:val="none"/>
              </w:rPr>
              <w:t>控制</w:t>
            </w:r>
            <w:r>
              <w:rPr>
                <w:rFonts w:hint="eastAsia" w:ascii="仿宋_GB2312" w:hAnsi="仿宋_GB2312" w:eastAsia="仿宋_GB2312" w:cs="仿宋_GB2312"/>
                <w:color w:val="auto"/>
                <w:kern w:val="0"/>
                <w:szCs w:val="21"/>
                <w:highlight w:val="none"/>
              </w:rPr>
              <w:t>负责人、授权签字人、职业卫生检测与评价人员、放射卫生检测与评价人员等专业技术人员。</w:t>
            </w:r>
          </w:p>
        </w:tc>
      </w:tr>
      <w:tr w14:paraId="4ADB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551" w:type="dxa"/>
            <w:vMerge w:val="continue"/>
            <w:noWrap w:val="0"/>
            <w:tcMar>
              <w:top w:w="15" w:type="dxa"/>
              <w:left w:w="15" w:type="dxa"/>
              <w:right w:w="15" w:type="dxa"/>
            </w:tcMar>
            <w:vAlign w:val="center"/>
          </w:tcPr>
          <w:p w14:paraId="46BB2FE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E34C71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9F359B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2420" w:type="dxa"/>
            <w:noWrap w:val="0"/>
            <w:tcMar>
              <w:top w:w="15" w:type="dxa"/>
              <w:left w:w="15" w:type="dxa"/>
              <w:right w:w="15" w:type="dxa"/>
            </w:tcMar>
            <w:vAlign w:val="center"/>
          </w:tcPr>
          <w:p w14:paraId="5B63F12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专业技术人员为申请单位专职人员。</w:t>
            </w:r>
          </w:p>
        </w:tc>
        <w:tc>
          <w:tcPr>
            <w:tcW w:w="5641" w:type="dxa"/>
            <w:noWrap w:val="0"/>
            <w:tcMar>
              <w:top w:w="15" w:type="dxa"/>
              <w:left w:w="15" w:type="dxa"/>
              <w:right w:w="15" w:type="dxa"/>
            </w:tcMar>
            <w:vAlign w:val="center"/>
          </w:tcPr>
          <w:p w14:paraId="003558D0">
            <w:pPr>
              <w:tabs>
                <w:tab w:val="left" w:pos="400"/>
              </w:tabs>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核查身份证、劳动合同</w:t>
            </w:r>
            <w:r>
              <w:rPr>
                <w:rFonts w:hint="eastAsia" w:ascii="仿宋_GB2312" w:hAnsi="仿宋_GB2312" w:eastAsia="仿宋_GB2312" w:cs="仿宋_GB2312"/>
                <w:bCs/>
                <w:color w:val="auto"/>
                <w:szCs w:val="21"/>
                <w:highlight w:val="none"/>
              </w:rPr>
              <w:t>或其他在职证明</w:t>
            </w:r>
            <w:r>
              <w:rPr>
                <w:rFonts w:hint="eastAsia" w:ascii="仿宋_GB2312" w:hAnsi="仿宋_GB2312" w:eastAsia="仿宋_GB2312" w:cs="仿宋_GB2312"/>
                <w:color w:val="auto"/>
                <w:kern w:val="0"/>
                <w:szCs w:val="21"/>
                <w:highlight w:val="none"/>
              </w:rPr>
              <w:t>、社保或公积金缴存证明材料，要求：</w:t>
            </w:r>
          </w:p>
          <w:p w14:paraId="6282E1AC">
            <w:pPr>
              <w:tabs>
                <w:tab w:val="left" w:pos="400"/>
              </w:tabs>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1.提供劳动合同</w:t>
            </w:r>
            <w:r>
              <w:rPr>
                <w:rFonts w:hint="eastAsia" w:ascii="仿宋_GB2312" w:hAnsi="仿宋_GB2312" w:eastAsia="仿宋_GB2312" w:cs="仿宋_GB2312"/>
                <w:bCs/>
                <w:color w:val="auto"/>
                <w:szCs w:val="21"/>
                <w:highlight w:val="none"/>
              </w:rPr>
              <w:t>或其他在职证明</w:t>
            </w:r>
            <w:r>
              <w:rPr>
                <w:rFonts w:hint="eastAsia" w:ascii="仿宋_GB2312" w:hAnsi="仿宋_GB2312" w:eastAsia="仿宋_GB2312" w:cs="仿宋_GB2312"/>
                <w:color w:val="auto"/>
                <w:kern w:val="0"/>
                <w:szCs w:val="21"/>
                <w:highlight w:val="none"/>
              </w:rPr>
              <w:t>；</w:t>
            </w:r>
          </w:p>
          <w:p w14:paraId="18C81FD4">
            <w:pPr>
              <w:tabs>
                <w:tab w:val="left" w:pos="400"/>
              </w:tabs>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2.提供社保、公积金缴存等证明材料（提供至少一种）。</w:t>
            </w:r>
          </w:p>
        </w:tc>
        <w:tc>
          <w:tcPr>
            <w:tcW w:w="834" w:type="dxa"/>
            <w:noWrap w:val="0"/>
            <w:tcMar>
              <w:top w:w="15" w:type="dxa"/>
              <w:left w:w="15" w:type="dxa"/>
              <w:right w:w="15" w:type="dxa"/>
            </w:tcMar>
            <w:vAlign w:val="center"/>
          </w:tcPr>
          <w:p w14:paraId="3B44474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E919B74">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2BC26B9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DA9D2C3">
            <w:pPr>
              <w:tabs>
                <w:tab w:val="left" w:pos="400"/>
              </w:tabs>
              <w:adjustRightInd w:val="0"/>
              <w:snapToGrid w:val="0"/>
              <w:spacing w:line="264" w:lineRule="exact"/>
              <w:jc w:val="left"/>
              <w:rPr>
                <w:rFonts w:ascii="仿宋_GB2312" w:hAnsi="仿宋_GB2312" w:eastAsia="仿宋_GB2312" w:cs="仿宋_GB2312"/>
                <w:color w:val="auto"/>
                <w:szCs w:val="21"/>
                <w:highlight w:val="none"/>
              </w:rPr>
            </w:pPr>
          </w:p>
        </w:tc>
      </w:tr>
      <w:tr w14:paraId="4EB2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vMerge w:val="continue"/>
            <w:noWrap w:val="0"/>
            <w:tcMar>
              <w:top w:w="15" w:type="dxa"/>
              <w:left w:w="15" w:type="dxa"/>
              <w:right w:w="15" w:type="dxa"/>
            </w:tcMar>
            <w:vAlign w:val="center"/>
          </w:tcPr>
          <w:p w14:paraId="747971C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E009E8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ADB273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2420" w:type="dxa"/>
            <w:noWrap w:val="0"/>
            <w:tcMar>
              <w:top w:w="15" w:type="dxa"/>
              <w:left w:w="15" w:type="dxa"/>
              <w:right w:w="15" w:type="dxa"/>
            </w:tcMar>
            <w:vAlign w:val="center"/>
          </w:tcPr>
          <w:p w14:paraId="72344105">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高级专业技术职称或同等能力专业技术人员不少于三名。</w:t>
            </w:r>
          </w:p>
        </w:tc>
        <w:tc>
          <w:tcPr>
            <w:tcW w:w="5641" w:type="dxa"/>
            <w:noWrap w:val="0"/>
            <w:tcMar>
              <w:top w:w="15" w:type="dxa"/>
              <w:left w:w="15" w:type="dxa"/>
              <w:right w:w="15" w:type="dxa"/>
            </w:tcMar>
            <w:vAlign w:val="center"/>
          </w:tcPr>
          <w:p w14:paraId="6732CE35">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核查职称证书、劳动合同或其他在职证明、社保或公积金缴存证明材料和专业技术人员档案材料等，要求：</w:t>
            </w:r>
          </w:p>
          <w:p w14:paraId="58885FE3">
            <w:pPr>
              <w:adjustRightInd w:val="0"/>
              <w:snapToGrid w:val="0"/>
              <w:spacing w:line="264" w:lineRule="exact"/>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考核评估合格的高级专业技术职称或同等能力专业技术人员数量符合要求。</w:t>
            </w:r>
          </w:p>
        </w:tc>
        <w:tc>
          <w:tcPr>
            <w:tcW w:w="834" w:type="dxa"/>
            <w:noWrap w:val="0"/>
            <w:tcMar>
              <w:top w:w="15" w:type="dxa"/>
              <w:left w:w="15" w:type="dxa"/>
              <w:right w:w="15" w:type="dxa"/>
            </w:tcMar>
            <w:vAlign w:val="center"/>
          </w:tcPr>
          <w:p w14:paraId="2DF1828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3424BC05">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607FF64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24A04C3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“同等能力”说明详见附录2。</w:t>
            </w:r>
          </w:p>
        </w:tc>
      </w:tr>
      <w:tr w14:paraId="2B49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551" w:type="dxa"/>
            <w:vMerge w:val="continue"/>
            <w:noWrap w:val="0"/>
            <w:tcMar>
              <w:top w:w="15" w:type="dxa"/>
              <w:left w:w="15" w:type="dxa"/>
              <w:right w:w="15" w:type="dxa"/>
            </w:tcMar>
            <w:vAlign w:val="center"/>
          </w:tcPr>
          <w:p w14:paraId="2913DEB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2031B2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8AC1B9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2420" w:type="dxa"/>
            <w:noWrap w:val="0"/>
            <w:tcMar>
              <w:top w:w="15" w:type="dxa"/>
              <w:left w:w="15" w:type="dxa"/>
              <w:right w:w="15" w:type="dxa"/>
            </w:tcMar>
            <w:vAlign w:val="center"/>
          </w:tcPr>
          <w:p w14:paraId="71E0FED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中级及以上专业技术职称或同等能力专业技术人员不少于机构所有职业卫生专业技术人员总数的30%。</w:t>
            </w:r>
          </w:p>
        </w:tc>
        <w:tc>
          <w:tcPr>
            <w:tcW w:w="5641" w:type="dxa"/>
            <w:noWrap w:val="0"/>
            <w:tcMar>
              <w:top w:w="15" w:type="dxa"/>
              <w:left w:w="15" w:type="dxa"/>
              <w:right w:w="15" w:type="dxa"/>
            </w:tcMar>
            <w:vAlign w:val="center"/>
          </w:tcPr>
          <w:p w14:paraId="7F4B8D6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核查职称证书、劳动合同或其他在职证明、社保或公积金缴存证明材料和专业技术人员档案材料等，要求：</w:t>
            </w:r>
          </w:p>
          <w:p w14:paraId="5C14CB4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考核评估合格的</w:t>
            </w:r>
            <w:r>
              <w:rPr>
                <w:rFonts w:hint="eastAsia" w:ascii="仿宋_GB2312" w:hAnsi="仿宋_GB2312" w:eastAsia="仿宋_GB2312" w:cs="仿宋_GB2312"/>
                <w:color w:val="auto"/>
                <w:kern w:val="0"/>
                <w:szCs w:val="21"/>
                <w:highlight w:val="none"/>
              </w:rPr>
              <w:t>中级及以上专业技术职称或同等能力专业技术人员比例符合要求</w:t>
            </w:r>
            <w:r>
              <w:rPr>
                <w:rFonts w:hint="eastAsia" w:ascii="仿宋_GB2312" w:hAnsi="仿宋_GB2312" w:eastAsia="仿宋_GB2312" w:cs="仿宋_GB2312"/>
                <w:bCs/>
                <w:color w:val="auto"/>
                <w:szCs w:val="21"/>
                <w:highlight w:val="none"/>
              </w:rPr>
              <w:t>。</w:t>
            </w:r>
          </w:p>
        </w:tc>
        <w:tc>
          <w:tcPr>
            <w:tcW w:w="834" w:type="dxa"/>
            <w:noWrap w:val="0"/>
            <w:tcMar>
              <w:top w:w="15" w:type="dxa"/>
              <w:left w:w="15" w:type="dxa"/>
              <w:right w:w="15" w:type="dxa"/>
            </w:tcMar>
            <w:vAlign w:val="center"/>
          </w:tcPr>
          <w:p w14:paraId="248CAFE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6BE2D130">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78FC171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50BAE4F5">
            <w:pPr>
              <w:adjustRightInd w:val="0"/>
              <w:snapToGrid w:val="0"/>
              <w:spacing w:line="264" w:lineRule="exact"/>
              <w:jc w:val="left"/>
              <w:rPr>
                <w:rFonts w:ascii="仿宋_GB2312" w:hAnsi="仿宋_GB2312" w:eastAsia="仿宋_GB2312" w:cs="仿宋_GB2312"/>
                <w:color w:val="auto"/>
                <w:szCs w:val="21"/>
                <w:highlight w:val="none"/>
              </w:rPr>
            </w:pPr>
          </w:p>
        </w:tc>
      </w:tr>
      <w:tr w14:paraId="628C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51" w:type="dxa"/>
            <w:vMerge w:val="continue"/>
            <w:noWrap w:val="0"/>
            <w:tcMar>
              <w:top w:w="15" w:type="dxa"/>
              <w:left w:w="15" w:type="dxa"/>
              <w:right w:w="15" w:type="dxa"/>
            </w:tcMar>
            <w:vAlign w:val="center"/>
          </w:tcPr>
          <w:p w14:paraId="11D8848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32F8556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0A6997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2420" w:type="dxa"/>
            <w:noWrap w:val="0"/>
            <w:tcMar>
              <w:top w:w="15" w:type="dxa"/>
              <w:left w:w="15" w:type="dxa"/>
              <w:right w:w="15" w:type="dxa"/>
            </w:tcMar>
            <w:vAlign w:val="center"/>
          </w:tcPr>
          <w:p w14:paraId="2AF075E5">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职业卫生检测专业技术人员不少于五名、评价专业技术人员不少于五名，检测、评价两个方向高级专业技术职称或同等能力专业技术人员各不少于一名。</w:t>
            </w:r>
          </w:p>
        </w:tc>
        <w:tc>
          <w:tcPr>
            <w:tcW w:w="5641" w:type="dxa"/>
            <w:noWrap w:val="0"/>
            <w:tcMar>
              <w:top w:w="15" w:type="dxa"/>
              <w:left w:w="15" w:type="dxa"/>
              <w:right w:w="15" w:type="dxa"/>
            </w:tcMar>
            <w:vAlign w:val="center"/>
          </w:tcPr>
          <w:p w14:paraId="04FE0B9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核查职称证书、学历证书、学位证书、劳动合同或其他在职证明、社保或公积金缴存证明材料和专业技术人员档案材料等，要求：</w:t>
            </w:r>
          </w:p>
          <w:p w14:paraId="7E1DB0C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考核评估合格的</w:t>
            </w:r>
            <w:r>
              <w:rPr>
                <w:rFonts w:hint="eastAsia" w:ascii="仿宋_GB2312" w:hAnsi="仿宋_GB2312" w:eastAsia="仿宋_GB2312" w:cs="仿宋_GB2312"/>
                <w:color w:val="auto"/>
                <w:kern w:val="0"/>
                <w:szCs w:val="21"/>
                <w:highlight w:val="none"/>
              </w:rPr>
              <w:t>职业卫生检测、评价专业技术人员数量符合要求。</w:t>
            </w:r>
          </w:p>
        </w:tc>
        <w:tc>
          <w:tcPr>
            <w:tcW w:w="834" w:type="dxa"/>
            <w:noWrap w:val="0"/>
            <w:tcMar>
              <w:top w:w="15" w:type="dxa"/>
              <w:left w:w="15" w:type="dxa"/>
              <w:right w:w="15" w:type="dxa"/>
            </w:tcMar>
            <w:vAlign w:val="center"/>
          </w:tcPr>
          <w:p w14:paraId="03F9608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7238B278">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073DD10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617E56A8">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申请第一类业务范围的审查。</w:t>
            </w:r>
          </w:p>
        </w:tc>
      </w:tr>
      <w:tr w14:paraId="7ADB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51" w:type="dxa"/>
            <w:vMerge w:val="continue"/>
            <w:noWrap w:val="0"/>
            <w:tcMar>
              <w:top w:w="15" w:type="dxa"/>
              <w:left w:w="15" w:type="dxa"/>
              <w:right w:w="15" w:type="dxa"/>
            </w:tcMar>
            <w:vAlign w:val="center"/>
          </w:tcPr>
          <w:p w14:paraId="229F382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B87EB5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CAD282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2420" w:type="dxa"/>
            <w:noWrap w:val="0"/>
            <w:tcMar>
              <w:top w:w="15" w:type="dxa"/>
              <w:left w:w="15" w:type="dxa"/>
              <w:right w:w="15" w:type="dxa"/>
            </w:tcMar>
            <w:vAlign w:val="center"/>
          </w:tcPr>
          <w:p w14:paraId="5A29A93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放射卫生检测、评价人员不少于五名，高级专业技术职称或同等能力专业技术人员不少于一名。</w:t>
            </w:r>
          </w:p>
        </w:tc>
        <w:tc>
          <w:tcPr>
            <w:tcW w:w="5641" w:type="dxa"/>
            <w:noWrap w:val="0"/>
            <w:tcMar>
              <w:top w:w="15" w:type="dxa"/>
              <w:left w:w="15" w:type="dxa"/>
              <w:right w:w="15" w:type="dxa"/>
            </w:tcMar>
            <w:vAlign w:val="center"/>
          </w:tcPr>
          <w:p w14:paraId="1B103AC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核查职称证书、学历证书、学位证书、劳动合同或其他在职证明、社保或公积金缴存证明材料和专业技术人员档案材料等，要求：</w:t>
            </w:r>
          </w:p>
          <w:p w14:paraId="2D82828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考核评估合格的放射卫生检测、评价人员数量符合要求。</w:t>
            </w:r>
          </w:p>
        </w:tc>
        <w:tc>
          <w:tcPr>
            <w:tcW w:w="834" w:type="dxa"/>
            <w:noWrap w:val="0"/>
            <w:tcMar>
              <w:top w:w="15" w:type="dxa"/>
              <w:left w:w="15" w:type="dxa"/>
              <w:right w:w="15" w:type="dxa"/>
            </w:tcMar>
            <w:vAlign w:val="center"/>
          </w:tcPr>
          <w:p w14:paraId="322A2FB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6145C057">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6C79812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0BA415D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申请第二类业务范围的审查。如仅申请第二类业务范围的，</w:t>
            </w:r>
            <w:r>
              <w:rPr>
                <w:rFonts w:hint="eastAsia" w:ascii="仿宋_GB2312" w:hAnsi="仿宋_GB2312" w:eastAsia="仿宋_GB2312" w:cs="仿宋_GB2312"/>
                <w:color w:val="auto"/>
                <w:kern w:val="0"/>
                <w:szCs w:val="21"/>
                <w:highlight w:val="none"/>
              </w:rPr>
              <w:t>考核评估合格的放射卫生检测、评价人员应不少于十五名。</w:t>
            </w:r>
          </w:p>
        </w:tc>
      </w:tr>
      <w:tr w14:paraId="2F41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8" w:hRule="atLeast"/>
          <w:jc w:val="center"/>
        </w:trPr>
        <w:tc>
          <w:tcPr>
            <w:tcW w:w="551" w:type="dxa"/>
            <w:vMerge w:val="continue"/>
            <w:noWrap w:val="0"/>
            <w:tcMar>
              <w:top w:w="15" w:type="dxa"/>
              <w:left w:w="15" w:type="dxa"/>
              <w:right w:w="15" w:type="dxa"/>
            </w:tcMar>
            <w:vAlign w:val="center"/>
          </w:tcPr>
          <w:p w14:paraId="50EA243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BA4574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3790917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2420" w:type="dxa"/>
            <w:noWrap w:val="0"/>
            <w:tcMar>
              <w:top w:w="15" w:type="dxa"/>
              <w:left w:w="15" w:type="dxa"/>
              <w:right w:w="15" w:type="dxa"/>
            </w:tcMar>
            <w:vAlign w:val="center"/>
          </w:tcPr>
          <w:p w14:paraId="491CBCA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职业卫生工程技术人员不少于一名</w:t>
            </w:r>
            <w:r>
              <w:rPr>
                <w:rFonts w:hint="eastAsia" w:ascii="仿宋_GB2312" w:hAnsi="仿宋_GB2312" w:eastAsia="仿宋_GB2312" w:cs="仿宋_GB2312"/>
                <w:color w:val="auto"/>
                <w:kern w:val="0"/>
                <w:szCs w:val="21"/>
                <w:highlight w:val="none"/>
                <w:lang w:bidi="ar"/>
              </w:rPr>
              <w:t>。</w:t>
            </w:r>
          </w:p>
        </w:tc>
        <w:tc>
          <w:tcPr>
            <w:tcW w:w="5641" w:type="dxa"/>
            <w:noWrap w:val="0"/>
            <w:tcMar>
              <w:top w:w="15" w:type="dxa"/>
              <w:left w:w="15" w:type="dxa"/>
              <w:right w:w="15" w:type="dxa"/>
            </w:tcMar>
            <w:vAlign w:val="center"/>
          </w:tcPr>
          <w:p w14:paraId="7B3CE8EF">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核查职称证书、学历证书、学位证书、劳动合同或其他在职证明、社保或公积金缴存证明材料和专业技术人员档案材料等，要求：</w:t>
            </w:r>
          </w:p>
          <w:p w14:paraId="46C9209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考核评估合格的职业卫生工程技术人员数量符合要求。</w:t>
            </w:r>
          </w:p>
        </w:tc>
        <w:tc>
          <w:tcPr>
            <w:tcW w:w="834" w:type="dxa"/>
            <w:noWrap w:val="0"/>
            <w:tcMar>
              <w:top w:w="15" w:type="dxa"/>
              <w:left w:w="15" w:type="dxa"/>
              <w:right w:w="15" w:type="dxa"/>
            </w:tcMar>
            <w:vAlign w:val="center"/>
          </w:tcPr>
          <w:p w14:paraId="52449DE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1FDF0142">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0AC99C0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05F9A4F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申请第一类业务范围的审查。</w:t>
            </w:r>
          </w:p>
        </w:tc>
      </w:tr>
      <w:tr w14:paraId="6114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51" w:type="dxa"/>
            <w:vMerge w:val="continue"/>
            <w:noWrap w:val="0"/>
            <w:tcMar>
              <w:top w:w="15" w:type="dxa"/>
              <w:left w:w="15" w:type="dxa"/>
              <w:right w:w="15" w:type="dxa"/>
            </w:tcMar>
            <w:vAlign w:val="center"/>
          </w:tcPr>
          <w:p w14:paraId="7185BA1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E6AB8A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147D7C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2420" w:type="dxa"/>
            <w:noWrap w:val="0"/>
            <w:tcMar>
              <w:top w:w="15" w:type="dxa"/>
              <w:left w:w="15" w:type="dxa"/>
              <w:right w:w="15" w:type="dxa"/>
            </w:tcMar>
            <w:vAlign w:val="center"/>
          </w:tcPr>
          <w:p w14:paraId="3FE3ABA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公共卫生专业人员不少于二名，且中级及以上专业技术职称或同等能力专业技术人员不少于一名。</w:t>
            </w:r>
          </w:p>
        </w:tc>
        <w:tc>
          <w:tcPr>
            <w:tcW w:w="5641" w:type="dxa"/>
            <w:noWrap w:val="0"/>
            <w:tcMar>
              <w:top w:w="15" w:type="dxa"/>
              <w:left w:w="15" w:type="dxa"/>
              <w:right w:w="15" w:type="dxa"/>
            </w:tcMar>
            <w:vAlign w:val="center"/>
          </w:tcPr>
          <w:p w14:paraId="2CC1E6E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核查职称证书、学历证书、学位证书、劳动合同或其他在职证明、社保或公积金</w:t>
            </w:r>
            <w:r>
              <w:rPr>
                <w:rFonts w:hint="eastAsia" w:ascii="仿宋_GB2312" w:hAnsi="仿宋_GB2312" w:eastAsia="仿宋_GB2312" w:cs="仿宋_GB2312"/>
                <w:color w:val="auto"/>
                <w:kern w:val="0"/>
                <w:szCs w:val="21"/>
                <w:highlight w:val="none"/>
              </w:rPr>
              <w:t>缴存</w:t>
            </w:r>
            <w:r>
              <w:rPr>
                <w:rFonts w:hint="eastAsia" w:ascii="仿宋_GB2312" w:hAnsi="仿宋_GB2312" w:eastAsia="仿宋_GB2312" w:cs="仿宋_GB2312"/>
                <w:color w:val="auto"/>
                <w:szCs w:val="21"/>
                <w:highlight w:val="none"/>
              </w:rPr>
              <w:t>证明材料和专业技术人员档案材料等，要求：</w:t>
            </w:r>
          </w:p>
          <w:p w14:paraId="23F95F8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考核评估合格的公共卫生专业人员数量符合要求。</w:t>
            </w:r>
          </w:p>
        </w:tc>
        <w:tc>
          <w:tcPr>
            <w:tcW w:w="834" w:type="dxa"/>
            <w:noWrap w:val="0"/>
            <w:tcMar>
              <w:top w:w="15" w:type="dxa"/>
              <w:left w:w="15" w:type="dxa"/>
              <w:right w:w="15" w:type="dxa"/>
            </w:tcMar>
            <w:vAlign w:val="center"/>
          </w:tcPr>
          <w:p w14:paraId="06B3327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5D40E414">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52EAD3A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32BD8357">
            <w:pPr>
              <w:adjustRightInd w:val="0"/>
              <w:snapToGrid w:val="0"/>
              <w:spacing w:line="264" w:lineRule="exact"/>
              <w:jc w:val="left"/>
              <w:rPr>
                <w:rFonts w:ascii="仿宋_GB2312" w:hAnsi="仿宋_GB2312" w:eastAsia="仿宋_GB2312" w:cs="仿宋_GB2312"/>
                <w:color w:val="auto"/>
                <w:szCs w:val="21"/>
                <w:highlight w:val="none"/>
              </w:rPr>
            </w:pPr>
          </w:p>
        </w:tc>
      </w:tr>
      <w:tr w14:paraId="4175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8" w:hRule="atLeast"/>
          <w:jc w:val="center"/>
        </w:trPr>
        <w:tc>
          <w:tcPr>
            <w:tcW w:w="551" w:type="dxa"/>
            <w:vMerge w:val="continue"/>
            <w:noWrap w:val="0"/>
            <w:tcMar>
              <w:top w:w="15" w:type="dxa"/>
              <w:left w:w="15" w:type="dxa"/>
              <w:right w:w="15" w:type="dxa"/>
            </w:tcMar>
            <w:vAlign w:val="center"/>
          </w:tcPr>
          <w:p w14:paraId="4271B58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1DBD60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652348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2420" w:type="dxa"/>
            <w:noWrap w:val="0"/>
            <w:tcMar>
              <w:top w:w="15" w:type="dxa"/>
              <w:left w:w="15" w:type="dxa"/>
              <w:right w:w="15" w:type="dxa"/>
            </w:tcMar>
            <w:vAlign w:val="center"/>
          </w:tcPr>
          <w:p w14:paraId="79A21FA5">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应按照申请业务范围的要求配置行业工程技术人员。</w:t>
            </w:r>
          </w:p>
        </w:tc>
        <w:tc>
          <w:tcPr>
            <w:tcW w:w="5641" w:type="dxa"/>
            <w:noWrap w:val="0"/>
            <w:tcMar>
              <w:top w:w="15" w:type="dxa"/>
              <w:left w:w="15" w:type="dxa"/>
              <w:right w:w="15" w:type="dxa"/>
            </w:tcMar>
            <w:vAlign w:val="center"/>
          </w:tcPr>
          <w:p w14:paraId="2C5095E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核查职称证书、学历证书、学位证书、劳动合同或其他在职证明、社保或公积金缴存证明材料和专业技术人员档案材料等，要求：</w:t>
            </w:r>
          </w:p>
          <w:p w14:paraId="4FB4FA7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1.行业工程技术人员配备应符合附录2的相关要求；</w:t>
            </w:r>
          </w:p>
          <w:p w14:paraId="03F333B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2.行业工程技术人员应达到考核评估合格要求。</w:t>
            </w:r>
          </w:p>
        </w:tc>
        <w:tc>
          <w:tcPr>
            <w:tcW w:w="834" w:type="dxa"/>
            <w:noWrap w:val="0"/>
            <w:tcMar>
              <w:top w:w="15" w:type="dxa"/>
              <w:left w:w="15" w:type="dxa"/>
              <w:right w:w="15" w:type="dxa"/>
            </w:tcMar>
            <w:vAlign w:val="center"/>
          </w:tcPr>
          <w:p w14:paraId="2248F524">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4468E16">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6E1BF39D">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35744BB">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1.不符合要求的，该项业务范围不予通过；</w:t>
            </w:r>
          </w:p>
          <w:p w14:paraId="031A8A83">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2.如申请的每项业务范围的行业工程技术人员均不符合要求，则</w:t>
            </w:r>
            <w:r>
              <w:rPr>
                <w:rFonts w:hint="eastAsia" w:ascii="仿宋_GB2312" w:hAnsi="仿宋_GB2312" w:eastAsia="仿宋_GB2312" w:cs="仿宋_GB2312"/>
                <w:color w:val="auto"/>
                <w:szCs w:val="21"/>
                <w:highlight w:val="none"/>
              </w:rPr>
              <w:t>判定评审结论为“不通过”</w:t>
            </w:r>
            <w:r>
              <w:rPr>
                <w:rFonts w:hint="eastAsia" w:ascii="仿宋_GB2312" w:hAnsi="仿宋_GB2312" w:eastAsia="仿宋_GB2312" w:cs="仿宋_GB2312"/>
                <w:bCs/>
                <w:color w:val="auto"/>
                <w:szCs w:val="21"/>
                <w:highlight w:val="none"/>
              </w:rPr>
              <w:t>。</w:t>
            </w:r>
          </w:p>
        </w:tc>
      </w:tr>
      <w:tr w14:paraId="3D0C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2" w:hRule="atLeast"/>
          <w:jc w:val="center"/>
        </w:trPr>
        <w:tc>
          <w:tcPr>
            <w:tcW w:w="551" w:type="dxa"/>
            <w:vMerge w:val="continue"/>
            <w:noWrap w:val="0"/>
            <w:tcMar>
              <w:top w:w="15" w:type="dxa"/>
              <w:left w:w="15" w:type="dxa"/>
              <w:right w:w="15" w:type="dxa"/>
            </w:tcMar>
            <w:vAlign w:val="center"/>
          </w:tcPr>
          <w:p w14:paraId="7F308515">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0000151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人员岗位和职责</w:t>
            </w:r>
          </w:p>
        </w:tc>
        <w:tc>
          <w:tcPr>
            <w:tcW w:w="554" w:type="dxa"/>
            <w:noWrap w:val="0"/>
            <w:tcMar>
              <w:top w:w="15" w:type="dxa"/>
              <w:left w:w="15" w:type="dxa"/>
              <w:right w:w="15" w:type="dxa"/>
            </w:tcMar>
            <w:vAlign w:val="center"/>
          </w:tcPr>
          <w:p w14:paraId="22A74B6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2420" w:type="dxa"/>
            <w:noWrap w:val="0"/>
            <w:tcMar>
              <w:top w:w="15" w:type="dxa"/>
              <w:left w:w="15" w:type="dxa"/>
              <w:right w:w="15" w:type="dxa"/>
            </w:tcMar>
            <w:vAlign w:val="center"/>
          </w:tcPr>
          <w:p w14:paraId="28B63229">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★技术负责人具有高级专业技术职称和三年以上职业卫生检测、评价相关工作经验，或者中级专业技术职称和八年以上职业卫生检测、评价相关工作经验，年龄不得超过65周岁。</w:t>
            </w:r>
          </w:p>
        </w:tc>
        <w:tc>
          <w:tcPr>
            <w:tcW w:w="5641" w:type="dxa"/>
            <w:noWrap w:val="0"/>
            <w:tcMar>
              <w:top w:w="15" w:type="dxa"/>
              <w:left w:w="15" w:type="dxa"/>
              <w:right w:w="15" w:type="dxa"/>
            </w:tcMar>
            <w:vAlign w:val="center"/>
          </w:tcPr>
          <w:p w14:paraId="5D89FF5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核查质量管理体系文件、身份证、职称证书、劳动合同或其他在职证明、社保或公积金缴存证明材料、专业技术人员档案和技术服务档案材料等，要求：</w:t>
            </w:r>
          </w:p>
          <w:p w14:paraId="63C875B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1.设置检测、评价技术负责人岗位，有技术负责人任命文件及岗位职责；</w:t>
            </w:r>
          </w:p>
          <w:p w14:paraId="2B5CABC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2.为申请单位的专职人员；</w:t>
            </w:r>
          </w:p>
          <w:p w14:paraId="73BEE59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3.专业技术职称符合要求；</w:t>
            </w:r>
          </w:p>
          <w:p w14:paraId="719F267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4.工作经历符合要求；</w:t>
            </w:r>
          </w:p>
          <w:p w14:paraId="550F70F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5.年龄符合要求；</w:t>
            </w:r>
          </w:p>
          <w:p w14:paraId="639C62D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6.技术负责人达到考核评估合格要求。</w:t>
            </w:r>
          </w:p>
        </w:tc>
        <w:tc>
          <w:tcPr>
            <w:tcW w:w="834" w:type="dxa"/>
            <w:noWrap w:val="0"/>
            <w:tcMar>
              <w:top w:w="15" w:type="dxa"/>
              <w:left w:w="15" w:type="dxa"/>
              <w:right w:w="15" w:type="dxa"/>
            </w:tcMar>
            <w:vAlign w:val="center"/>
          </w:tcPr>
          <w:p w14:paraId="606804F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E14759D">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663F728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A5E1B1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第一类和第二类业务范围，应分别设置技术负责人。</w:t>
            </w:r>
          </w:p>
        </w:tc>
      </w:tr>
      <w:tr w14:paraId="78C7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4" w:hRule="atLeast"/>
          <w:jc w:val="center"/>
        </w:trPr>
        <w:tc>
          <w:tcPr>
            <w:tcW w:w="551" w:type="dxa"/>
            <w:vMerge w:val="continue"/>
            <w:noWrap w:val="0"/>
            <w:tcMar>
              <w:top w:w="15" w:type="dxa"/>
              <w:left w:w="15" w:type="dxa"/>
              <w:right w:w="15" w:type="dxa"/>
            </w:tcMar>
            <w:vAlign w:val="center"/>
          </w:tcPr>
          <w:p w14:paraId="26B00725">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645B02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523F472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2420" w:type="dxa"/>
            <w:noWrap w:val="0"/>
            <w:tcMar>
              <w:top w:w="15" w:type="dxa"/>
              <w:left w:w="15" w:type="dxa"/>
              <w:right w:w="15" w:type="dxa"/>
            </w:tcMar>
            <w:vAlign w:val="center"/>
          </w:tcPr>
          <w:p w14:paraId="37AE1AD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★质量控制负责人具有高级专业技术职称和三年以上相关工作经验，或者中级专业技术职称和五年以上相关工作经验，具有建立、维护和保证质量管理体系有效运行的能力和权力。</w:t>
            </w:r>
          </w:p>
        </w:tc>
        <w:tc>
          <w:tcPr>
            <w:tcW w:w="5641" w:type="dxa"/>
            <w:noWrap w:val="0"/>
            <w:tcMar>
              <w:top w:w="15" w:type="dxa"/>
              <w:left w:w="15" w:type="dxa"/>
              <w:right w:w="15" w:type="dxa"/>
            </w:tcMar>
            <w:vAlign w:val="center"/>
          </w:tcPr>
          <w:p w14:paraId="13B4470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核查质量管理体系文件、身份证、职称证书、劳动合同或其他在职证明、社保或公积金缴存证明材料和专业技术人员档案材料等</w:t>
            </w:r>
            <w:r>
              <w:rPr>
                <w:rFonts w:hint="eastAsia" w:ascii="仿宋_GB2312" w:hAnsi="仿宋_GB2312" w:eastAsia="仿宋_GB2312" w:cs="仿宋_GB2312"/>
                <w:color w:val="auto"/>
                <w:kern w:val="0"/>
                <w:szCs w:val="21"/>
                <w:highlight w:val="none"/>
              </w:rPr>
              <w:t>，要求：</w:t>
            </w:r>
          </w:p>
          <w:p w14:paraId="45AB2A16">
            <w:pPr>
              <w:numPr>
                <w:ilvl w:val="0"/>
                <w:numId w:val="2"/>
              </w:num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设置质量控制负责人，有质量控制负责人任命文件；</w:t>
            </w:r>
          </w:p>
          <w:p w14:paraId="38C39D7E">
            <w:pPr>
              <w:numPr>
                <w:ilvl w:val="0"/>
                <w:numId w:val="2"/>
              </w:num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为申请单位的专职人员；</w:t>
            </w:r>
          </w:p>
          <w:p w14:paraId="26B9CF15">
            <w:pPr>
              <w:numPr>
                <w:ilvl w:val="0"/>
                <w:numId w:val="2"/>
              </w:num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专业技术职称符合要求；</w:t>
            </w:r>
          </w:p>
          <w:p w14:paraId="3669F00F">
            <w:pPr>
              <w:numPr>
                <w:ilvl w:val="0"/>
                <w:numId w:val="2"/>
              </w:num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工作经历符合要求；</w:t>
            </w:r>
          </w:p>
          <w:p w14:paraId="08AB6F86">
            <w:pPr>
              <w:numPr>
                <w:ilvl w:val="0"/>
                <w:numId w:val="2"/>
              </w:num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质量控制负责人达到考核评估合格要求；</w:t>
            </w:r>
          </w:p>
          <w:p w14:paraId="50D2E3EB">
            <w:pPr>
              <w:numPr>
                <w:ilvl w:val="0"/>
                <w:numId w:val="2"/>
              </w:num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查阅质量体系文件及相关记录，证明其具有建立、维护和保证质量管理体系有效运行的能力和权力。</w:t>
            </w:r>
          </w:p>
        </w:tc>
        <w:tc>
          <w:tcPr>
            <w:tcW w:w="834" w:type="dxa"/>
            <w:noWrap w:val="0"/>
            <w:tcMar>
              <w:top w:w="15" w:type="dxa"/>
              <w:left w:w="15" w:type="dxa"/>
              <w:right w:w="15" w:type="dxa"/>
            </w:tcMar>
            <w:vAlign w:val="center"/>
          </w:tcPr>
          <w:p w14:paraId="54CACD1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396659C">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07BE399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CB0C269">
            <w:pPr>
              <w:adjustRightInd w:val="0"/>
              <w:snapToGrid w:val="0"/>
              <w:spacing w:line="264" w:lineRule="exact"/>
              <w:jc w:val="left"/>
              <w:rPr>
                <w:rFonts w:ascii="仿宋_GB2312" w:hAnsi="仿宋_GB2312" w:eastAsia="仿宋_GB2312" w:cs="仿宋_GB2312"/>
                <w:color w:val="auto"/>
                <w:szCs w:val="21"/>
                <w:highlight w:val="none"/>
              </w:rPr>
            </w:pPr>
          </w:p>
        </w:tc>
      </w:tr>
      <w:tr w14:paraId="3B9A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0534AC3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95E910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BA906B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2420" w:type="dxa"/>
            <w:noWrap w:val="0"/>
            <w:tcMar>
              <w:top w:w="15" w:type="dxa"/>
              <w:left w:w="15" w:type="dxa"/>
              <w:right w:w="15" w:type="dxa"/>
            </w:tcMar>
            <w:vAlign w:val="center"/>
          </w:tcPr>
          <w:p w14:paraId="674E368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授权签字人的设置满足要求。</w:t>
            </w:r>
          </w:p>
        </w:tc>
        <w:tc>
          <w:tcPr>
            <w:tcW w:w="5641" w:type="dxa"/>
            <w:noWrap w:val="0"/>
            <w:tcMar>
              <w:top w:w="15" w:type="dxa"/>
              <w:left w:w="15" w:type="dxa"/>
              <w:right w:w="15" w:type="dxa"/>
            </w:tcMar>
            <w:vAlign w:val="center"/>
          </w:tcPr>
          <w:p w14:paraId="6C1491E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核查质量管理体系文件、身份证、职称证书、学历证书、学位证书、劳动合同或其他在职证明、社保或公积金缴存证明材料和专业技术人员档案材料等</w:t>
            </w:r>
            <w:r>
              <w:rPr>
                <w:rFonts w:hint="eastAsia" w:ascii="仿宋_GB2312" w:hAnsi="仿宋_GB2312" w:eastAsia="仿宋_GB2312" w:cs="仿宋_GB2312"/>
                <w:color w:val="auto"/>
                <w:kern w:val="0"/>
                <w:szCs w:val="21"/>
                <w:highlight w:val="none"/>
              </w:rPr>
              <w:t>，要求：</w:t>
            </w:r>
          </w:p>
          <w:p w14:paraId="17F4E9B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1.设置了授权签字人，并有授权签字人的任命文件；</w:t>
            </w:r>
          </w:p>
          <w:p w14:paraId="2EBEAAD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2.授权签字人具有中级及以上专业技术职称；</w:t>
            </w:r>
          </w:p>
          <w:p w14:paraId="53F96CD2">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3.授权签字人</w:t>
            </w:r>
            <w:r>
              <w:rPr>
                <w:rFonts w:hint="eastAsia" w:ascii="仿宋_GB2312" w:hAnsi="仿宋_GB2312" w:eastAsia="仿宋_GB2312" w:cs="仿宋_GB2312"/>
                <w:color w:val="auto"/>
                <w:kern w:val="0"/>
                <w:szCs w:val="21"/>
                <w:highlight w:val="none"/>
              </w:rPr>
              <w:t>达到考核评估合格要求；</w:t>
            </w:r>
          </w:p>
          <w:p w14:paraId="5D4E9272">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4.授权签字人应该熟悉职业卫生检测、评价相关法规、标准、方法和过程，并能对技术报告进行正确评判（</w:t>
            </w:r>
            <w:r>
              <w:rPr>
                <w:rFonts w:hint="eastAsia" w:ascii="仿宋_GB2312" w:hAnsi="仿宋_GB2312" w:eastAsia="仿宋_GB2312" w:cs="仿宋_GB2312"/>
                <w:color w:val="auto"/>
                <w:kern w:val="0"/>
                <w:szCs w:val="21"/>
                <w:highlight w:val="none"/>
              </w:rPr>
              <w:t>采取口试方式进行能力考核</w:t>
            </w:r>
            <w:r>
              <w:rPr>
                <w:rFonts w:hint="eastAsia" w:ascii="仿宋_GB2312" w:hAnsi="仿宋_GB2312" w:eastAsia="仿宋_GB2312" w:cs="仿宋_GB2312"/>
                <w:bCs/>
                <w:color w:val="auto"/>
                <w:szCs w:val="21"/>
                <w:highlight w:val="none"/>
              </w:rPr>
              <w:t>）。</w:t>
            </w:r>
          </w:p>
        </w:tc>
        <w:tc>
          <w:tcPr>
            <w:tcW w:w="834" w:type="dxa"/>
            <w:noWrap w:val="0"/>
            <w:tcMar>
              <w:top w:w="15" w:type="dxa"/>
              <w:left w:w="15" w:type="dxa"/>
              <w:right w:w="15" w:type="dxa"/>
            </w:tcMar>
            <w:vAlign w:val="center"/>
          </w:tcPr>
          <w:p w14:paraId="158A6D0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7EEA89DC">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0DF336A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35EABBA">
            <w:pPr>
              <w:adjustRightInd w:val="0"/>
              <w:snapToGrid w:val="0"/>
              <w:spacing w:line="264" w:lineRule="exact"/>
              <w:jc w:val="left"/>
              <w:rPr>
                <w:rFonts w:ascii="仿宋_GB2312" w:hAnsi="仿宋_GB2312" w:eastAsia="仿宋_GB2312" w:cs="仿宋_GB2312"/>
                <w:color w:val="auto"/>
                <w:szCs w:val="21"/>
                <w:highlight w:val="none"/>
              </w:rPr>
            </w:pPr>
          </w:p>
        </w:tc>
      </w:tr>
      <w:tr w14:paraId="0E46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31032AF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6998E4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542CF13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2420" w:type="dxa"/>
            <w:noWrap w:val="0"/>
            <w:tcMar>
              <w:top w:w="15" w:type="dxa"/>
              <w:left w:w="15" w:type="dxa"/>
              <w:right w:w="15" w:type="dxa"/>
            </w:tcMar>
            <w:vAlign w:val="center"/>
          </w:tcPr>
          <w:p w14:paraId="1831D702">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审核人、质量监督员、内审员、设备管理员、样品管理员、档案管理员的设置满足要求。</w:t>
            </w:r>
          </w:p>
        </w:tc>
        <w:tc>
          <w:tcPr>
            <w:tcW w:w="5641" w:type="dxa"/>
            <w:noWrap w:val="0"/>
            <w:tcMar>
              <w:top w:w="15" w:type="dxa"/>
              <w:left w:w="15" w:type="dxa"/>
              <w:right w:w="15" w:type="dxa"/>
            </w:tcMar>
            <w:vAlign w:val="center"/>
          </w:tcPr>
          <w:p w14:paraId="5FC60E9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核查质量管理体系文件、身份证、职称证书、学历证书、学位证书、劳动合同或其他在职证明、社保或公积金缴存证明材料和专业技术人员档案材料等</w:t>
            </w:r>
            <w:r>
              <w:rPr>
                <w:rFonts w:hint="eastAsia" w:ascii="仿宋_GB2312" w:hAnsi="仿宋_GB2312" w:eastAsia="仿宋_GB2312" w:cs="仿宋_GB2312"/>
                <w:color w:val="auto"/>
                <w:kern w:val="0"/>
                <w:szCs w:val="21"/>
                <w:highlight w:val="none"/>
              </w:rPr>
              <w:t>，要求：</w:t>
            </w:r>
          </w:p>
          <w:p w14:paraId="2BD30B9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1.设置了六类人员岗位，有六类人员的任命文件；</w:t>
            </w:r>
          </w:p>
          <w:p w14:paraId="1B9D305F">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2.审核人、质量监督员应具有中级及以上专业技术职称或同等能力，且达到考核评估合格要求。</w:t>
            </w:r>
          </w:p>
        </w:tc>
        <w:tc>
          <w:tcPr>
            <w:tcW w:w="834" w:type="dxa"/>
            <w:noWrap w:val="0"/>
            <w:tcMar>
              <w:top w:w="15" w:type="dxa"/>
              <w:left w:w="15" w:type="dxa"/>
              <w:right w:w="15" w:type="dxa"/>
            </w:tcMar>
            <w:vAlign w:val="center"/>
          </w:tcPr>
          <w:p w14:paraId="596B79B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C56A85B">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605B4A5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912F018">
            <w:pPr>
              <w:adjustRightInd w:val="0"/>
              <w:snapToGrid w:val="0"/>
              <w:spacing w:line="264" w:lineRule="exact"/>
              <w:jc w:val="left"/>
              <w:rPr>
                <w:rFonts w:ascii="仿宋_GB2312" w:hAnsi="仿宋_GB2312" w:eastAsia="仿宋_GB2312" w:cs="仿宋_GB2312"/>
                <w:color w:val="auto"/>
                <w:szCs w:val="21"/>
                <w:highlight w:val="none"/>
              </w:rPr>
            </w:pPr>
          </w:p>
        </w:tc>
      </w:tr>
      <w:tr w14:paraId="624D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13A889F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EAC0E6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1B70E5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2420" w:type="dxa"/>
            <w:noWrap w:val="0"/>
            <w:tcMar>
              <w:top w:w="15" w:type="dxa"/>
              <w:left w:w="15" w:type="dxa"/>
              <w:right w:w="15" w:type="dxa"/>
            </w:tcMar>
            <w:vAlign w:val="center"/>
          </w:tcPr>
          <w:p w14:paraId="1FB5ECAE">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明确各类专业技术人员岗位职责并有效实施。</w:t>
            </w:r>
          </w:p>
        </w:tc>
        <w:tc>
          <w:tcPr>
            <w:tcW w:w="5641" w:type="dxa"/>
            <w:noWrap w:val="0"/>
            <w:tcMar>
              <w:top w:w="15" w:type="dxa"/>
              <w:left w:w="15" w:type="dxa"/>
              <w:right w:w="15" w:type="dxa"/>
            </w:tcMar>
            <w:vAlign w:val="center"/>
          </w:tcPr>
          <w:p w14:paraId="799D78A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核查质量管理体系文件、技术服务报告及相关原始记录等材料，要求：</w:t>
            </w:r>
          </w:p>
          <w:p w14:paraId="22DB3D4A">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1.应当建立、健全职业卫生技术服务责任制，明确主要负责人、质量控制负责人、技术负责人、授权签字人、审核人、项目负责人及项目参与人员责任；</w:t>
            </w:r>
          </w:p>
          <w:p w14:paraId="2945448F">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2.主要负责人全面负责本机构的职业卫生技术服务工作；</w:t>
            </w:r>
          </w:p>
          <w:p w14:paraId="6997CFC0">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3.质量控制负责人应负责质量管理体系的建立、实施和维护，并组织对技术服务全过程质量控制和管理；</w:t>
            </w:r>
          </w:p>
          <w:p w14:paraId="02D194B9">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4.技术负责人应参与质量管理体系的建立、实施和维护，并组织对技术服务全过程技术能力的控制和管理；</w:t>
            </w:r>
          </w:p>
          <w:p w14:paraId="7C78BD6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5.授权签字人应按照授权范围和相关法律、法规和标准规范要求对技术服务报告进行审核和签发；</w:t>
            </w:r>
          </w:p>
          <w:p w14:paraId="3A4C916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6.审核人应对检测、评价过程进行审核，对检测、评价结果或结论的准确性、合理性和有效性进行评估；</w:t>
            </w:r>
          </w:p>
          <w:p w14:paraId="59D59656">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7.质量监督员应对职业卫生技术服务全过程开展质量监督；</w:t>
            </w:r>
          </w:p>
          <w:p w14:paraId="5FB10EFD">
            <w:pPr>
              <w:adjustRightInd w:val="0"/>
              <w:snapToGrid w:val="0"/>
              <w:spacing w:line="264" w:lineRule="exact"/>
              <w:jc w:val="left"/>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rPr>
              <w:t>8.项目负责人及参与人员按照职责分工参与技术服务，在技术报告及原始记录上签字。检测、评价人员</w:t>
            </w:r>
            <w:r>
              <w:rPr>
                <w:rFonts w:hint="eastAsia" w:ascii="仿宋_GB2312" w:hAnsi="仿宋_GB2312" w:eastAsia="仿宋_GB2312" w:cs="仿宋_GB2312"/>
                <w:color w:val="auto"/>
                <w:kern w:val="0"/>
                <w:szCs w:val="21"/>
                <w:highlight w:val="none"/>
                <w:lang w:bidi="ar"/>
              </w:rPr>
              <w:t>应达到考核评估合格要求方可在职业卫生技术服务报告和相关原始记录上独立签字；</w:t>
            </w:r>
          </w:p>
          <w:p w14:paraId="6C7D977A">
            <w:pPr>
              <w:adjustRightInd w:val="0"/>
              <w:snapToGrid w:val="0"/>
              <w:spacing w:line="264" w:lineRule="exact"/>
              <w:jc w:val="left"/>
              <w:rPr>
                <w:rFonts w:ascii="仿宋_GB2312" w:hAnsi="仿宋_GB2312" w:eastAsia="仿宋_GB2312" w:cs="仿宋_GB2312"/>
                <w:bCs/>
                <w:color w:val="auto"/>
                <w:szCs w:val="21"/>
                <w:highlight w:val="none"/>
                <w:lang w:bidi="ar"/>
              </w:rPr>
            </w:pPr>
            <w:r>
              <w:rPr>
                <w:rFonts w:hint="eastAsia" w:ascii="仿宋_GB2312" w:hAnsi="仿宋_GB2312" w:eastAsia="仿宋_GB2312" w:cs="仿宋_GB2312"/>
                <w:color w:val="auto"/>
                <w:kern w:val="0"/>
                <w:szCs w:val="21"/>
                <w:highlight w:val="none"/>
              </w:rPr>
              <w:t>9.内审员、设备管理员、样品管理员、档案管理员应按照质量管理体系文件规定，有效履行岗位职责。</w:t>
            </w:r>
          </w:p>
        </w:tc>
        <w:tc>
          <w:tcPr>
            <w:tcW w:w="834" w:type="dxa"/>
            <w:noWrap w:val="0"/>
            <w:tcMar>
              <w:top w:w="15" w:type="dxa"/>
              <w:left w:w="15" w:type="dxa"/>
              <w:right w:w="15" w:type="dxa"/>
            </w:tcMar>
            <w:vAlign w:val="center"/>
          </w:tcPr>
          <w:p w14:paraId="753B309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2B36BE9">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226372B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124C2FEE">
            <w:pPr>
              <w:adjustRightInd w:val="0"/>
              <w:snapToGrid w:val="0"/>
              <w:spacing w:line="264" w:lineRule="exact"/>
              <w:jc w:val="left"/>
              <w:rPr>
                <w:rFonts w:ascii="仿宋_GB2312" w:hAnsi="仿宋_GB2312" w:eastAsia="仿宋_GB2312" w:cs="仿宋_GB2312"/>
                <w:color w:val="auto"/>
                <w:szCs w:val="21"/>
                <w:highlight w:val="none"/>
              </w:rPr>
            </w:pPr>
          </w:p>
        </w:tc>
      </w:tr>
      <w:tr w14:paraId="29E8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9" w:hRule="atLeast"/>
          <w:jc w:val="center"/>
        </w:trPr>
        <w:tc>
          <w:tcPr>
            <w:tcW w:w="551" w:type="dxa"/>
            <w:vMerge w:val="continue"/>
            <w:noWrap w:val="0"/>
            <w:tcMar>
              <w:top w:w="15" w:type="dxa"/>
              <w:left w:w="15" w:type="dxa"/>
              <w:right w:w="15" w:type="dxa"/>
            </w:tcMar>
            <w:vAlign w:val="center"/>
          </w:tcPr>
          <w:p w14:paraId="6D0DA8F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6734720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人员培训</w:t>
            </w:r>
          </w:p>
        </w:tc>
        <w:tc>
          <w:tcPr>
            <w:tcW w:w="554" w:type="dxa"/>
            <w:noWrap w:val="0"/>
            <w:tcMar>
              <w:top w:w="15" w:type="dxa"/>
              <w:left w:w="15" w:type="dxa"/>
              <w:right w:w="15" w:type="dxa"/>
            </w:tcMar>
            <w:vAlign w:val="center"/>
          </w:tcPr>
          <w:p w14:paraId="7C1CE7E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2420" w:type="dxa"/>
            <w:noWrap w:val="0"/>
            <w:tcMar>
              <w:top w:w="15" w:type="dxa"/>
              <w:left w:w="15" w:type="dxa"/>
              <w:right w:w="15" w:type="dxa"/>
            </w:tcMar>
            <w:vAlign w:val="center"/>
          </w:tcPr>
          <w:p w14:paraId="5FF5388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申请单位应组织专业技术人员接受专业培训。</w:t>
            </w:r>
          </w:p>
        </w:tc>
        <w:tc>
          <w:tcPr>
            <w:tcW w:w="5641" w:type="dxa"/>
            <w:noWrap w:val="0"/>
            <w:tcMar>
              <w:top w:w="15" w:type="dxa"/>
              <w:left w:w="15" w:type="dxa"/>
              <w:right w:w="15" w:type="dxa"/>
            </w:tcMar>
            <w:vAlign w:val="center"/>
          </w:tcPr>
          <w:p w14:paraId="1CBE057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w:t>
            </w:r>
            <w:r>
              <w:rPr>
                <w:rFonts w:hint="eastAsia" w:ascii="仿宋_GB2312" w:hAnsi="仿宋_GB2312" w:eastAsia="仿宋_GB2312" w:cs="仿宋_GB2312"/>
                <w:color w:val="auto"/>
                <w:kern w:val="0"/>
                <w:szCs w:val="21"/>
                <w:highlight w:val="none"/>
              </w:rPr>
              <w:t>专业技术人员培训计划、培训内容、培训过程记录等培训档案材料</w:t>
            </w:r>
            <w:r>
              <w:rPr>
                <w:rFonts w:hint="eastAsia" w:ascii="仿宋_GB2312" w:hAnsi="仿宋_GB2312" w:eastAsia="仿宋_GB2312" w:cs="仿宋_GB2312"/>
                <w:bCs/>
                <w:color w:val="auto"/>
                <w:szCs w:val="21"/>
                <w:highlight w:val="none"/>
              </w:rPr>
              <w:t>，要求：</w:t>
            </w:r>
          </w:p>
          <w:p w14:paraId="5F404C6B">
            <w:pPr>
              <w:widowControl/>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1.应组织专业技术人员接受岗前专业培训，机构可以自行开展或委托有条件的培训机构开展，岗前培训时间不少于40学时；</w:t>
            </w:r>
          </w:p>
          <w:p w14:paraId="6FC3E1B2">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szCs w:val="21"/>
                <w:highlight w:val="none"/>
              </w:rPr>
              <w:t>培训内容应涵盖《职业卫生技术服务机构专业技术人员考核评估大纲》的考核内容；</w:t>
            </w:r>
          </w:p>
          <w:p w14:paraId="4E45238B">
            <w:pPr>
              <w:widowControl/>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szCs w:val="21"/>
                <w:highlight w:val="none"/>
              </w:rPr>
              <w:t>.专业技术人员应接受每年不少于8学时的专业知识继续教育培训；</w:t>
            </w:r>
          </w:p>
          <w:p w14:paraId="0BAC3175">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4.规范建立</w:t>
            </w:r>
            <w:r>
              <w:rPr>
                <w:rFonts w:hint="eastAsia" w:ascii="仿宋_GB2312" w:hAnsi="仿宋_GB2312" w:eastAsia="仿宋_GB2312" w:cs="仿宋_GB2312"/>
                <w:bCs/>
                <w:color w:val="auto"/>
                <w:szCs w:val="21"/>
                <w:highlight w:val="none"/>
              </w:rPr>
              <w:t>专业技术人员培训档案，档案材料至少包括</w:t>
            </w:r>
            <w:r>
              <w:rPr>
                <w:rFonts w:hint="eastAsia" w:ascii="仿宋_GB2312" w:hAnsi="仿宋_GB2312" w:eastAsia="仿宋_GB2312" w:cs="仿宋_GB2312"/>
                <w:color w:val="auto"/>
                <w:szCs w:val="21"/>
                <w:highlight w:val="none"/>
              </w:rPr>
              <w:t>培训计划、培训内容、培训过程记录（包括书面及影像资料）等材料。</w:t>
            </w:r>
          </w:p>
        </w:tc>
        <w:tc>
          <w:tcPr>
            <w:tcW w:w="834" w:type="dxa"/>
            <w:noWrap w:val="0"/>
            <w:tcMar>
              <w:top w:w="15" w:type="dxa"/>
              <w:left w:w="15" w:type="dxa"/>
              <w:right w:w="15" w:type="dxa"/>
            </w:tcMar>
            <w:vAlign w:val="center"/>
          </w:tcPr>
          <w:p w14:paraId="3D5F80E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E60D96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D2FF01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6090612">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新申请资质的，不核查继续教育培训情况。</w:t>
            </w:r>
          </w:p>
        </w:tc>
      </w:tr>
      <w:tr w14:paraId="00C1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51" w:type="dxa"/>
            <w:vMerge w:val="continue"/>
            <w:noWrap w:val="0"/>
            <w:tcMar>
              <w:top w:w="15" w:type="dxa"/>
              <w:left w:w="15" w:type="dxa"/>
              <w:right w:w="15" w:type="dxa"/>
            </w:tcMar>
            <w:vAlign w:val="center"/>
          </w:tcPr>
          <w:p w14:paraId="0F3A384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3C73303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专业技术人员管理</w:t>
            </w:r>
          </w:p>
        </w:tc>
        <w:tc>
          <w:tcPr>
            <w:tcW w:w="554" w:type="dxa"/>
            <w:noWrap w:val="0"/>
            <w:tcMar>
              <w:top w:w="15" w:type="dxa"/>
              <w:left w:w="15" w:type="dxa"/>
              <w:right w:w="15" w:type="dxa"/>
            </w:tcMar>
            <w:vAlign w:val="center"/>
          </w:tcPr>
          <w:p w14:paraId="5589C98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2420" w:type="dxa"/>
            <w:noWrap w:val="0"/>
            <w:tcMar>
              <w:top w:w="15" w:type="dxa"/>
              <w:left w:w="15" w:type="dxa"/>
              <w:right w:w="15" w:type="dxa"/>
            </w:tcMar>
            <w:vAlign w:val="center"/>
          </w:tcPr>
          <w:p w14:paraId="3F7D71C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规范建立专业技术人员技术档案，</w:t>
            </w:r>
            <w:r>
              <w:rPr>
                <w:rFonts w:hint="eastAsia" w:ascii="仿宋_GB2312" w:hAnsi="仿宋_GB2312" w:eastAsia="仿宋_GB2312" w:cs="仿宋_GB2312"/>
                <w:bCs/>
                <w:color w:val="auto"/>
                <w:szCs w:val="21"/>
                <w:highlight w:val="none"/>
              </w:rPr>
              <w:t>档案材料齐全</w:t>
            </w:r>
            <w:r>
              <w:rPr>
                <w:rFonts w:hint="eastAsia" w:ascii="仿宋_GB2312" w:hAnsi="仿宋_GB2312" w:eastAsia="仿宋_GB2312" w:cs="仿宋_GB2312"/>
                <w:color w:val="auto"/>
                <w:kern w:val="0"/>
                <w:szCs w:val="21"/>
                <w:highlight w:val="none"/>
              </w:rPr>
              <w:t>。</w:t>
            </w:r>
          </w:p>
        </w:tc>
        <w:tc>
          <w:tcPr>
            <w:tcW w:w="5641" w:type="dxa"/>
            <w:noWrap w:val="0"/>
            <w:tcMar>
              <w:top w:w="15" w:type="dxa"/>
              <w:left w:w="15" w:type="dxa"/>
              <w:right w:w="15" w:type="dxa"/>
            </w:tcMar>
            <w:vAlign w:val="center"/>
          </w:tcPr>
          <w:p w14:paraId="097EB2F8">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核查人员技术档案材料，要求：</w:t>
            </w:r>
          </w:p>
          <w:p w14:paraId="43DA6CAC">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1.规范建立了专业技术人员技术档案；</w:t>
            </w:r>
          </w:p>
          <w:p w14:paraId="4445A2B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w:t>
            </w:r>
            <w:r>
              <w:rPr>
                <w:rFonts w:hint="eastAsia" w:ascii="仿宋_GB2312" w:hAnsi="仿宋_GB2312" w:eastAsia="仿宋_GB2312" w:cs="仿宋_GB2312"/>
                <w:bCs/>
                <w:color w:val="auto"/>
                <w:szCs w:val="21"/>
                <w:highlight w:val="none"/>
              </w:rPr>
              <w:t>档案材料齐全，</w:t>
            </w:r>
            <w:r>
              <w:rPr>
                <w:rFonts w:hint="eastAsia" w:ascii="仿宋_GB2312" w:hAnsi="仿宋_GB2312" w:eastAsia="仿宋_GB2312" w:cs="仿宋_GB2312"/>
                <w:color w:val="auto"/>
                <w:kern w:val="0"/>
                <w:szCs w:val="21"/>
                <w:highlight w:val="none"/>
              </w:rPr>
              <w:t>包括劳动合同</w:t>
            </w:r>
            <w:r>
              <w:rPr>
                <w:rFonts w:hint="eastAsia" w:ascii="仿宋_GB2312" w:hAnsi="仿宋_GB2312" w:eastAsia="仿宋_GB2312" w:cs="仿宋_GB2312"/>
                <w:bCs/>
                <w:color w:val="auto"/>
                <w:szCs w:val="21"/>
                <w:highlight w:val="none"/>
              </w:rPr>
              <w:t>或其他在职证明</w:t>
            </w:r>
            <w:r>
              <w:rPr>
                <w:rFonts w:hint="eastAsia" w:ascii="仿宋_GB2312" w:hAnsi="仿宋_GB2312" w:eastAsia="仿宋_GB2312" w:cs="仿宋_GB2312"/>
                <w:color w:val="auto"/>
                <w:kern w:val="0"/>
                <w:szCs w:val="21"/>
                <w:highlight w:val="none"/>
              </w:rPr>
              <w:t>、专业技术职称证书、岗位任命文件、学历证书、学位证书、专业知识培训考核相关材料、发表的研究论文、专著、发明专利、科研成果、参与制定的职业卫生相关标准等。</w:t>
            </w:r>
          </w:p>
        </w:tc>
        <w:tc>
          <w:tcPr>
            <w:tcW w:w="834" w:type="dxa"/>
            <w:noWrap w:val="0"/>
            <w:tcMar>
              <w:top w:w="15" w:type="dxa"/>
              <w:left w:w="15" w:type="dxa"/>
              <w:right w:w="15" w:type="dxa"/>
            </w:tcMar>
            <w:vAlign w:val="center"/>
          </w:tcPr>
          <w:p w14:paraId="71751A1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4C672D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C2CD34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1DC6DF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技术档案材料可以为复印件或影印件。</w:t>
            </w:r>
          </w:p>
        </w:tc>
      </w:tr>
      <w:tr w14:paraId="312A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578AC87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6F7FA189">
            <w:pPr>
              <w:widowControl/>
              <w:adjustRightInd w:val="0"/>
              <w:snapToGrid w:val="0"/>
              <w:spacing w:line="264"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专业技术人员实操能力考核</w:t>
            </w:r>
          </w:p>
        </w:tc>
        <w:tc>
          <w:tcPr>
            <w:tcW w:w="554" w:type="dxa"/>
            <w:noWrap w:val="0"/>
            <w:tcMar>
              <w:top w:w="15" w:type="dxa"/>
              <w:left w:w="15" w:type="dxa"/>
              <w:right w:w="15" w:type="dxa"/>
            </w:tcMar>
            <w:vAlign w:val="center"/>
          </w:tcPr>
          <w:p w14:paraId="6B48222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23-1</w:t>
            </w:r>
          </w:p>
        </w:tc>
        <w:tc>
          <w:tcPr>
            <w:tcW w:w="2420" w:type="dxa"/>
            <w:vMerge w:val="restart"/>
            <w:noWrap w:val="0"/>
            <w:tcMar>
              <w:top w:w="15" w:type="dxa"/>
              <w:left w:w="15" w:type="dxa"/>
              <w:right w:w="15" w:type="dxa"/>
            </w:tcMar>
            <w:vAlign w:val="center"/>
          </w:tcPr>
          <w:p w14:paraId="2848260A">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现场采样、现场检测和实验室检测分析等操作</w:t>
            </w:r>
            <w:r>
              <w:rPr>
                <w:rFonts w:hint="eastAsia" w:ascii="仿宋_GB2312" w:hAnsi="仿宋_GB2312" w:eastAsia="仿宋_GB2312" w:cs="仿宋_GB2312"/>
                <w:bCs/>
                <w:color w:val="auto"/>
                <w:szCs w:val="21"/>
                <w:highlight w:val="none"/>
              </w:rPr>
              <w:t>规范、熟练。</w:t>
            </w:r>
          </w:p>
        </w:tc>
        <w:tc>
          <w:tcPr>
            <w:tcW w:w="5641" w:type="dxa"/>
            <w:noWrap w:val="0"/>
            <w:tcMar>
              <w:top w:w="15" w:type="dxa"/>
              <w:left w:w="15" w:type="dxa"/>
              <w:right w:w="15" w:type="dxa"/>
            </w:tcMar>
            <w:vAlign w:val="center"/>
          </w:tcPr>
          <w:p w14:paraId="640F564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专家依据考核大纲和考试题库，对检测人员进行操作技能考核，检测人员应独立完成考核</w:t>
            </w:r>
            <w:r>
              <w:rPr>
                <w:rFonts w:hint="eastAsia" w:ascii="仿宋_GB2312" w:hAnsi="仿宋_GB2312" w:eastAsia="仿宋_GB2312" w:cs="仿宋_GB2312"/>
                <w:bCs/>
                <w:color w:val="auto"/>
                <w:szCs w:val="21"/>
                <w:highlight w:val="none"/>
              </w:rPr>
              <w:t>，要求：</w:t>
            </w:r>
          </w:p>
          <w:p w14:paraId="1A97E4F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1.熟悉现场采样、现场检测和实验室检测的原理和方法；</w:t>
            </w:r>
          </w:p>
          <w:p w14:paraId="78BF7378">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2.熟练操作现场采样、现场检测和实验室检测的仪器设备。</w:t>
            </w:r>
          </w:p>
        </w:tc>
        <w:tc>
          <w:tcPr>
            <w:tcW w:w="834" w:type="dxa"/>
            <w:noWrap w:val="0"/>
            <w:tcMar>
              <w:top w:w="15" w:type="dxa"/>
              <w:left w:w="15" w:type="dxa"/>
              <w:right w:w="15" w:type="dxa"/>
            </w:tcMar>
            <w:vAlign w:val="center"/>
          </w:tcPr>
          <w:p w14:paraId="44234FC4">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全部参加考核人员符合要求。</w:t>
            </w:r>
          </w:p>
        </w:tc>
        <w:tc>
          <w:tcPr>
            <w:tcW w:w="1005" w:type="dxa"/>
            <w:noWrap w:val="0"/>
            <w:tcMar>
              <w:top w:w="15" w:type="dxa"/>
              <w:left w:w="15" w:type="dxa"/>
              <w:right w:w="15" w:type="dxa"/>
            </w:tcMar>
            <w:vAlign w:val="center"/>
          </w:tcPr>
          <w:p w14:paraId="28F35C72">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有二名及以下参加考核人员基本符合要求，其余人员均符合要求。</w:t>
            </w:r>
          </w:p>
        </w:tc>
        <w:tc>
          <w:tcPr>
            <w:tcW w:w="1017" w:type="dxa"/>
            <w:noWrap w:val="0"/>
            <w:tcMar>
              <w:top w:w="15" w:type="dxa"/>
              <w:left w:w="15" w:type="dxa"/>
              <w:right w:w="15" w:type="dxa"/>
            </w:tcMar>
            <w:vAlign w:val="center"/>
          </w:tcPr>
          <w:p w14:paraId="0B8B0734">
            <w:pPr>
              <w:adjustRightInd w:val="0"/>
              <w:snapToGrid w:val="0"/>
              <w:spacing w:line="264" w:lineRule="exact"/>
              <w:rPr>
                <w:rFonts w:ascii="仿宋_GB2312" w:hAnsi="仿宋_GB2312" w:eastAsia="仿宋_GB2312" w:cs="仿宋_GB2312"/>
                <w:color w:val="auto"/>
                <w:spacing w:val="-6"/>
                <w:kern w:val="0"/>
                <w:szCs w:val="21"/>
                <w:highlight w:val="none"/>
              </w:rPr>
            </w:pPr>
            <w:r>
              <w:rPr>
                <w:rFonts w:hint="eastAsia" w:ascii="仿宋_GB2312" w:hAnsi="仿宋_GB2312" w:eastAsia="仿宋_GB2312" w:cs="仿宋_GB2312"/>
                <w:color w:val="auto"/>
                <w:spacing w:val="-6"/>
                <w:kern w:val="0"/>
                <w:szCs w:val="21"/>
                <w:highlight w:val="none"/>
              </w:rPr>
              <w:t>有三名以上参加考核人员基本符合要求，或一名以上参加考核人员不符合要求。</w:t>
            </w:r>
          </w:p>
        </w:tc>
        <w:tc>
          <w:tcPr>
            <w:tcW w:w="2734" w:type="dxa"/>
            <w:noWrap w:val="0"/>
            <w:tcMar>
              <w:top w:w="15" w:type="dxa"/>
              <w:left w:w="15" w:type="dxa"/>
              <w:right w:w="15" w:type="dxa"/>
            </w:tcMar>
            <w:vAlign w:val="center"/>
          </w:tcPr>
          <w:p w14:paraId="6DC4F8DC">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申请第一类业务范围的考核。参加考核人员不少于三名。</w:t>
            </w:r>
          </w:p>
        </w:tc>
      </w:tr>
      <w:tr w14:paraId="7BDF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750A005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3488888C">
            <w:pPr>
              <w:widowControl/>
              <w:adjustRightInd w:val="0"/>
              <w:snapToGrid w:val="0"/>
              <w:spacing w:line="264" w:lineRule="exact"/>
              <w:jc w:val="left"/>
              <w:textAlignment w:val="center"/>
              <w:rPr>
                <w:rFonts w:ascii="仿宋_GB2312" w:hAnsi="仿宋_GB2312" w:eastAsia="仿宋_GB2312" w:cs="仿宋_GB2312"/>
                <w:bCs/>
                <w:color w:val="auto"/>
                <w:szCs w:val="21"/>
                <w:highlight w:val="none"/>
              </w:rPr>
            </w:pPr>
          </w:p>
        </w:tc>
        <w:tc>
          <w:tcPr>
            <w:tcW w:w="554" w:type="dxa"/>
            <w:noWrap w:val="0"/>
            <w:tcMar>
              <w:top w:w="15" w:type="dxa"/>
              <w:left w:w="15" w:type="dxa"/>
              <w:right w:w="15" w:type="dxa"/>
            </w:tcMar>
            <w:vAlign w:val="center"/>
          </w:tcPr>
          <w:p w14:paraId="62D8DC60">
            <w:pPr>
              <w:widowControl/>
              <w:adjustRightInd w:val="0"/>
              <w:snapToGrid w:val="0"/>
              <w:spacing w:line="264"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23-2</w:t>
            </w:r>
          </w:p>
        </w:tc>
        <w:tc>
          <w:tcPr>
            <w:tcW w:w="2420" w:type="dxa"/>
            <w:vMerge w:val="continue"/>
            <w:noWrap w:val="0"/>
            <w:tcMar>
              <w:top w:w="15" w:type="dxa"/>
              <w:left w:w="15" w:type="dxa"/>
              <w:right w:w="15" w:type="dxa"/>
            </w:tcMar>
            <w:vAlign w:val="center"/>
          </w:tcPr>
          <w:p w14:paraId="7682C723">
            <w:pPr>
              <w:widowControl/>
              <w:adjustRightInd w:val="0"/>
              <w:snapToGrid w:val="0"/>
              <w:spacing w:line="264" w:lineRule="exact"/>
              <w:jc w:val="left"/>
              <w:textAlignment w:val="center"/>
              <w:rPr>
                <w:rFonts w:ascii="仿宋_GB2312" w:hAnsi="仿宋_GB2312" w:eastAsia="仿宋_GB2312" w:cs="仿宋_GB2312"/>
                <w:bCs/>
                <w:color w:val="auto"/>
                <w:szCs w:val="21"/>
                <w:highlight w:val="none"/>
              </w:rPr>
            </w:pPr>
          </w:p>
        </w:tc>
        <w:tc>
          <w:tcPr>
            <w:tcW w:w="5641" w:type="dxa"/>
            <w:noWrap w:val="0"/>
            <w:tcMar>
              <w:top w:w="15" w:type="dxa"/>
              <w:left w:w="15" w:type="dxa"/>
              <w:right w:w="15" w:type="dxa"/>
            </w:tcMar>
            <w:vAlign w:val="center"/>
          </w:tcPr>
          <w:p w14:paraId="7C1C33B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专家依据考核大纲和考试题库，对检测人员进行操作技能考核，检测人员应独立完成考核</w:t>
            </w:r>
            <w:r>
              <w:rPr>
                <w:rFonts w:hint="eastAsia" w:ascii="仿宋_GB2312" w:hAnsi="仿宋_GB2312" w:eastAsia="仿宋_GB2312" w:cs="仿宋_GB2312"/>
                <w:bCs/>
                <w:color w:val="auto"/>
                <w:szCs w:val="21"/>
                <w:highlight w:val="none"/>
              </w:rPr>
              <w:t>，要求：</w:t>
            </w:r>
          </w:p>
          <w:p w14:paraId="4E87FF1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1.熟悉现场检测和实验室检测的原理和方法；</w:t>
            </w:r>
          </w:p>
          <w:p w14:paraId="2F95293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2.熟练操作现场检测和实验室检测的仪器设备；</w:t>
            </w:r>
          </w:p>
          <w:p w14:paraId="4E25837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3.熟悉各类放射防护检测的本底测量方法。</w:t>
            </w:r>
          </w:p>
        </w:tc>
        <w:tc>
          <w:tcPr>
            <w:tcW w:w="834" w:type="dxa"/>
            <w:noWrap w:val="0"/>
            <w:tcMar>
              <w:top w:w="15" w:type="dxa"/>
              <w:left w:w="15" w:type="dxa"/>
              <w:right w:w="15" w:type="dxa"/>
            </w:tcMar>
            <w:vAlign w:val="center"/>
          </w:tcPr>
          <w:p w14:paraId="4ED91EB8">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全部参加考核人员均符合要求。</w:t>
            </w:r>
          </w:p>
        </w:tc>
        <w:tc>
          <w:tcPr>
            <w:tcW w:w="1005" w:type="dxa"/>
            <w:noWrap w:val="0"/>
            <w:tcMar>
              <w:top w:w="15" w:type="dxa"/>
              <w:left w:w="15" w:type="dxa"/>
              <w:right w:w="15" w:type="dxa"/>
            </w:tcMar>
            <w:vAlign w:val="center"/>
          </w:tcPr>
          <w:p w14:paraId="3A707CA7">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有一名参加考核人员基本符合要求，其余人员均符合要求。</w:t>
            </w:r>
          </w:p>
        </w:tc>
        <w:tc>
          <w:tcPr>
            <w:tcW w:w="1017" w:type="dxa"/>
            <w:noWrap w:val="0"/>
            <w:tcMar>
              <w:top w:w="15" w:type="dxa"/>
              <w:left w:w="15" w:type="dxa"/>
              <w:right w:w="15" w:type="dxa"/>
            </w:tcMar>
            <w:vAlign w:val="center"/>
          </w:tcPr>
          <w:p w14:paraId="65EB4BC7">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有二名以上参加考核人员基本符合要求，或一名以上参加考核人员不符合要求。</w:t>
            </w:r>
          </w:p>
        </w:tc>
        <w:tc>
          <w:tcPr>
            <w:tcW w:w="2734" w:type="dxa"/>
            <w:noWrap w:val="0"/>
            <w:tcMar>
              <w:top w:w="15" w:type="dxa"/>
              <w:left w:w="15" w:type="dxa"/>
              <w:right w:w="15" w:type="dxa"/>
            </w:tcMar>
            <w:vAlign w:val="center"/>
          </w:tcPr>
          <w:p w14:paraId="2E670203">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申请第二类业务范围的考核。参加考核人员不少于二名。</w:t>
            </w:r>
          </w:p>
        </w:tc>
      </w:tr>
      <w:tr w14:paraId="2F7B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7CE4DE6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F6594C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403000B9">
            <w:pPr>
              <w:widowControl/>
              <w:adjustRightInd w:val="0"/>
              <w:snapToGrid w:val="0"/>
              <w:spacing w:line="264"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24</w:t>
            </w:r>
          </w:p>
        </w:tc>
        <w:tc>
          <w:tcPr>
            <w:tcW w:w="2420" w:type="dxa"/>
            <w:noWrap w:val="0"/>
            <w:tcMar>
              <w:top w:w="15" w:type="dxa"/>
              <w:left w:w="15" w:type="dxa"/>
              <w:right w:w="15" w:type="dxa"/>
            </w:tcMar>
            <w:vAlign w:val="center"/>
          </w:tcPr>
          <w:p w14:paraId="2EA7DAFC">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现场采样、现场检测、实验室分析记录规范、完整。</w:t>
            </w:r>
          </w:p>
        </w:tc>
        <w:tc>
          <w:tcPr>
            <w:tcW w:w="5641" w:type="dxa"/>
            <w:noWrap w:val="0"/>
            <w:tcMar>
              <w:top w:w="15" w:type="dxa"/>
              <w:left w:w="15" w:type="dxa"/>
              <w:right w:w="15" w:type="dxa"/>
            </w:tcMar>
            <w:vAlign w:val="center"/>
          </w:tcPr>
          <w:p w14:paraId="3980CBE2">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考核现场采样、现场检测、实验室分析的模拟记录，要求：</w:t>
            </w:r>
          </w:p>
          <w:p w14:paraId="5AAFFAF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1.使用的记录表格应受控，保证现行有效；</w:t>
            </w:r>
          </w:p>
          <w:p w14:paraId="59BC599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2.记录应清晰，便于辨识相关信息；</w:t>
            </w:r>
          </w:p>
          <w:p w14:paraId="17898F8B">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3.记录的信息应准确、完整、规范，没有缺项。</w:t>
            </w:r>
          </w:p>
        </w:tc>
        <w:tc>
          <w:tcPr>
            <w:tcW w:w="834" w:type="dxa"/>
            <w:noWrap w:val="0"/>
            <w:tcMar>
              <w:top w:w="15" w:type="dxa"/>
              <w:left w:w="15" w:type="dxa"/>
              <w:right w:w="15" w:type="dxa"/>
            </w:tcMar>
            <w:vAlign w:val="center"/>
          </w:tcPr>
          <w:p w14:paraId="36C84AB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71B2B53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89C971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30607F7">
            <w:pPr>
              <w:adjustRightInd w:val="0"/>
              <w:snapToGrid w:val="0"/>
              <w:spacing w:line="264" w:lineRule="exact"/>
              <w:jc w:val="left"/>
              <w:rPr>
                <w:rFonts w:ascii="仿宋_GB2312" w:hAnsi="仿宋_GB2312" w:eastAsia="仿宋_GB2312" w:cs="仿宋_GB2312"/>
                <w:color w:val="auto"/>
                <w:szCs w:val="21"/>
                <w:highlight w:val="none"/>
              </w:rPr>
            </w:pPr>
          </w:p>
        </w:tc>
      </w:tr>
      <w:tr w14:paraId="392D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3B0D038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C53EB9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1C7F91E">
            <w:pPr>
              <w:widowControl/>
              <w:adjustRightInd w:val="0"/>
              <w:snapToGrid w:val="0"/>
              <w:spacing w:line="264"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25</w:t>
            </w:r>
          </w:p>
        </w:tc>
        <w:tc>
          <w:tcPr>
            <w:tcW w:w="2420" w:type="dxa"/>
            <w:noWrap w:val="0"/>
            <w:tcMar>
              <w:top w:w="15" w:type="dxa"/>
              <w:left w:w="15" w:type="dxa"/>
              <w:right w:w="15" w:type="dxa"/>
            </w:tcMar>
            <w:vAlign w:val="center"/>
          </w:tcPr>
          <w:p w14:paraId="0A441FF7">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职业卫生工程技术人员实际操作熟练、规范。</w:t>
            </w:r>
          </w:p>
        </w:tc>
        <w:tc>
          <w:tcPr>
            <w:tcW w:w="5641" w:type="dxa"/>
            <w:noWrap w:val="0"/>
            <w:tcMar>
              <w:top w:w="15" w:type="dxa"/>
              <w:left w:w="15" w:type="dxa"/>
              <w:right w:w="15" w:type="dxa"/>
            </w:tcMar>
            <w:vAlign w:val="center"/>
          </w:tcPr>
          <w:p w14:paraId="62B92467">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专家依据考核大纲和考试题库，对职业卫生工程技术人员进行实际操作能力考核，职业卫生工程技术人员应独立完成考核，要求：</w:t>
            </w:r>
          </w:p>
          <w:p w14:paraId="1AE8CEF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1.熟悉和应用风速、风量、风压的检测方法、布点原则；</w:t>
            </w:r>
          </w:p>
          <w:p w14:paraId="26D8F5D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2.熟悉风速、风量、风压的检测仪器的原理和操作；</w:t>
            </w:r>
          </w:p>
          <w:p w14:paraId="790B30BB">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3.熟悉职业卫生工程防护设施及个体防护用品的种类、适用范围和选用原则。</w:t>
            </w:r>
          </w:p>
        </w:tc>
        <w:tc>
          <w:tcPr>
            <w:tcW w:w="834" w:type="dxa"/>
            <w:noWrap w:val="0"/>
            <w:tcMar>
              <w:top w:w="15" w:type="dxa"/>
              <w:left w:w="15" w:type="dxa"/>
              <w:right w:w="15" w:type="dxa"/>
            </w:tcMar>
            <w:vAlign w:val="center"/>
          </w:tcPr>
          <w:p w14:paraId="723C45D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全部参加考核人员均符合要求。</w:t>
            </w:r>
          </w:p>
        </w:tc>
        <w:tc>
          <w:tcPr>
            <w:tcW w:w="1005" w:type="dxa"/>
            <w:noWrap w:val="0"/>
            <w:tcMar>
              <w:top w:w="15" w:type="dxa"/>
              <w:left w:w="15" w:type="dxa"/>
              <w:right w:w="15" w:type="dxa"/>
            </w:tcMar>
            <w:vAlign w:val="center"/>
          </w:tcPr>
          <w:p w14:paraId="6D8544C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有一名参加考核人员基本符合要求。</w:t>
            </w:r>
          </w:p>
        </w:tc>
        <w:tc>
          <w:tcPr>
            <w:tcW w:w="1017" w:type="dxa"/>
            <w:noWrap w:val="0"/>
            <w:tcMar>
              <w:top w:w="15" w:type="dxa"/>
              <w:left w:w="15" w:type="dxa"/>
              <w:right w:w="15" w:type="dxa"/>
            </w:tcMar>
            <w:vAlign w:val="center"/>
          </w:tcPr>
          <w:p w14:paraId="491C0BF5">
            <w:pPr>
              <w:adjustRightInd w:val="0"/>
              <w:snapToGrid w:val="0"/>
              <w:spacing w:line="24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有二名以上参加考核人员基本符合要求，或</w:t>
            </w:r>
            <w:r>
              <w:rPr>
                <w:rFonts w:hint="eastAsia" w:ascii="仿宋_GB2312" w:hAnsi="仿宋_GB2312" w:eastAsia="仿宋_GB2312" w:cs="仿宋_GB2312"/>
                <w:bCs/>
                <w:color w:val="auto"/>
                <w:szCs w:val="21"/>
                <w:highlight w:val="none"/>
              </w:rPr>
              <w:t>有一名以上参加考核人员不符合要求。</w:t>
            </w:r>
          </w:p>
        </w:tc>
        <w:tc>
          <w:tcPr>
            <w:tcW w:w="2734" w:type="dxa"/>
            <w:noWrap w:val="0"/>
            <w:tcMar>
              <w:top w:w="15" w:type="dxa"/>
              <w:left w:w="15" w:type="dxa"/>
              <w:right w:w="15" w:type="dxa"/>
            </w:tcMar>
            <w:vAlign w:val="center"/>
          </w:tcPr>
          <w:p w14:paraId="2E86B50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申请第一类业务范围的考核。参加考核人员不少于一名。</w:t>
            </w:r>
          </w:p>
        </w:tc>
      </w:tr>
      <w:tr w14:paraId="3A99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6" w:hRule="atLeast"/>
          <w:jc w:val="center"/>
        </w:trPr>
        <w:tc>
          <w:tcPr>
            <w:tcW w:w="551" w:type="dxa"/>
            <w:vMerge w:val="restart"/>
            <w:noWrap w:val="0"/>
            <w:tcMar>
              <w:top w:w="15" w:type="dxa"/>
              <w:left w:w="15" w:type="dxa"/>
              <w:right w:w="15" w:type="dxa"/>
            </w:tcMar>
            <w:vAlign w:val="center"/>
          </w:tcPr>
          <w:p w14:paraId="5D0FB64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3．工作场所</w:t>
            </w:r>
          </w:p>
        </w:tc>
        <w:tc>
          <w:tcPr>
            <w:tcW w:w="584" w:type="dxa"/>
            <w:vMerge w:val="restart"/>
            <w:noWrap w:val="0"/>
            <w:tcMar>
              <w:top w:w="15" w:type="dxa"/>
              <w:left w:w="15" w:type="dxa"/>
              <w:right w:w="15" w:type="dxa"/>
            </w:tcMar>
            <w:vAlign w:val="center"/>
          </w:tcPr>
          <w:p w14:paraId="65CADC9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工作场所面积</w:t>
            </w:r>
          </w:p>
        </w:tc>
        <w:tc>
          <w:tcPr>
            <w:tcW w:w="554" w:type="dxa"/>
            <w:noWrap w:val="0"/>
            <w:tcMar>
              <w:top w:w="15" w:type="dxa"/>
              <w:left w:w="15" w:type="dxa"/>
              <w:right w:w="15" w:type="dxa"/>
            </w:tcMar>
            <w:vAlign w:val="center"/>
          </w:tcPr>
          <w:p w14:paraId="626DCF9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2420" w:type="dxa"/>
            <w:noWrap w:val="0"/>
            <w:tcMar>
              <w:top w:w="15" w:type="dxa"/>
              <w:left w:w="15" w:type="dxa"/>
              <w:right w:w="15" w:type="dxa"/>
            </w:tcMar>
            <w:vAlign w:val="center"/>
          </w:tcPr>
          <w:p w14:paraId="15515615">
            <w:pPr>
              <w:widowControl/>
              <w:adjustRightInd w:val="0"/>
              <w:snapToGrid w:val="0"/>
              <w:spacing w:line="264" w:lineRule="exac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kern w:val="0"/>
                <w:szCs w:val="21"/>
                <w:highlight w:val="none"/>
              </w:rPr>
              <w:t>有固定工作场所，工作场所面积与所申请资质、业务范围相适应。</w:t>
            </w:r>
          </w:p>
        </w:tc>
        <w:tc>
          <w:tcPr>
            <w:tcW w:w="5641" w:type="dxa"/>
            <w:noWrap w:val="0"/>
            <w:tcMar>
              <w:top w:w="15" w:type="dxa"/>
              <w:left w:w="15" w:type="dxa"/>
              <w:right w:w="15" w:type="dxa"/>
            </w:tcMar>
            <w:vAlign w:val="center"/>
          </w:tcPr>
          <w:p w14:paraId="17E2CD4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现场察看工作场所布局，核查房产证或房屋租赁合同等资料，要求：</w:t>
            </w:r>
          </w:p>
          <w:p w14:paraId="0BB7F6A1">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1.根据申请资质、业务范围设有相应工作场所，工作场所面积满足实际工作需求；</w:t>
            </w:r>
          </w:p>
          <w:p w14:paraId="3376915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2.</w:t>
            </w:r>
            <w:r>
              <w:rPr>
                <w:rFonts w:hint="eastAsia" w:ascii="仿宋_GB2312" w:hAnsi="仿宋_GB2312" w:eastAsia="仿宋_GB2312" w:cs="仿宋_GB2312"/>
                <w:bCs/>
                <w:color w:val="auto"/>
                <w:szCs w:val="21"/>
                <w:highlight w:val="none"/>
              </w:rPr>
              <w:t>为自有产权或租赁产权。</w:t>
            </w:r>
          </w:p>
        </w:tc>
        <w:tc>
          <w:tcPr>
            <w:tcW w:w="834" w:type="dxa"/>
            <w:noWrap w:val="0"/>
            <w:tcMar>
              <w:top w:w="15" w:type="dxa"/>
              <w:left w:w="15" w:type="dxa"/>
              <w:right w:w="15" w:type="dxa"/>
            </w:tcMar>
            <w:vAlign w:val="center"/>
          </w:tcPr>
          <w:p w14:paraId="7B0E8252">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3336B81">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566B67A6">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0B47503A">
            <w:pPr>
              <w:adjustRightInd w:val="0"/>
              <w:snapToGrid w:val="0"/>
              <w:spacing w:line="264" w:lineRule="exact"/>
              <w:jc w:val="left"/>
              <w:rPr>
                <w:rFonts w:ascii="仿宋_GB2312" w:hAnsi="仿宋_GB2312" w:eastAsia="仿宋_GB2312" w:cs="仿宋_GB2312"/>
                <w:color w:val="auto"/>
                <w:szCs w:val="21"/>
                <w:highlight w:val="none"/>
              </w:rPr>
            </w:pPr>
          </w:p>
        </w:tc>
      </w:tr>
      <w:tr w14:paraId="6601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51" w:type="dxa"/>
            <w:vMerge w:val="continue"/>
            <w:noWrap w:val="0"/>
            <w:tcMar>
              <w:top w:w="15" w:type="dxa"/>
              <w:left w:w="15" w:type="dxa"/>
              <w:right w:w="15" w:type="dxa"/>
            </w:tcMar>
            <w:vAlign w:val="center"/>
          </w:tcPr>
          <w:p w14:paraId="1E2D1B8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FD7E11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1CAF4A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2420" w:type="dxa"/>
            <w:noWrap w:val="0"/>
            <w:tcMar>
              <w:top w:w="15" w:type="dxa"/>
              <w:left w:w="15" w:type="dxa"/>
              <w:right w:w="15" w:type="dxa"/>
            </w:tcMar>
            <w:vAlign w:val="center"/>
          </w:tcPr>
          <w:p w14:paraId="2B91A7DA">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职业卫生检测实验室面积满足技术服务需求。</w:t>
            </w:r>
          </w:p>
        </w:tc>
        <w:tc>
          <w:tcPr>
            <w:tcW w:w="5641" w:type="dxa"/>
            <w:noWrap w:val="0"/>
            <w:tcMar>
              <w:top w:w="15" w:type="dxa"/>
              <w:left w:w="15" w:type="dxa"/>
              <w:right w:w="15" w:type="dxa"/>
            </w:tcMar>
            <w:vAlign w:val="center"/>
          </w:tcPr>
          <w:p w14:paraId="71E747A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现场察看工作场所布局，核查房产证或房屋租赁合同等资料，要求：</w:t>
            </w:r>
          </w:p>
          <w:p w14:paraId="39D2CF8A">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实验室</w:t>
            </w:r>
            <w:r>
              <w:rPr>
                <w:rFonts w:hint="eastAsia" w:ascii="仿宋_GB2312" w:hAnsi="仿宋_GB2312" w:eastAsia="仿宋_GB2312" w:cs="仿宋_GB2312"/>
                <w:color w:val="auto"/>
                <w:kern w:val="0"/>
                <w:szCs w:val="21"/>
                <w:highlight w:val="none"/>
              </w:rPr>
              <w:t>面积满足实际工作需求</w:t>
            </w:r>
            <w:r>
              <w:rPr>
                <w:rFonts w:hint="eastAsia" w:ascii="仿宋_GB2312" w:hAnsi="仿宋_GB2312" w:eastAsia="仿宋_GB2312" w:cs="仿宋_GB2312"/>
                <w:bCs/>
                <w:color w:val="auto"/>
                <w:szCs w:val="21"/>
                <w:highlight w:val="none"/>
              </w:rPr>
              <w:t>。</w:t>
            </w:r>
          </w:p>
        </w:tc>
        <w:tc>
          <w:tcPr>
            <w:tcW w:w="834" w:type="dxa"/>
            <w:noWrap w:val="0"/>
            <w:tcMar>
              <w:top w:w="15" w:type="dxa"/>
              <w:left w:w="15" w:type="dxa"/>
              <w:right w:w="15" w:type="dxa"/>
            </w:tcMar>
            <w:vAlign w:val="center"/>
          </w:tcPr>
          <w:p w14:paraId="4458E62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2C54E14B">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41625B5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21725371">
            <w:pPr>
              <w:adjustRightInd w:val="0"/>
              <w:snapToGrid w:val="0"/>
              <w:spacing w:line="264" w:lineRule="exact"/>
              <w:jc w:val="left"/>
              <w:rPr>
                <w:rFonts w:ascii="仿宋_GB2312" w:hAnsi="仿宋_GB2312" w:eastAsia="仿宋_GB2312" w:cs="仿宋_GB2312"/>
                <w:color w:val="auto"/>
                <w:szCs w:val="21"/>
                <w:highlight w:val="none"/>
              </w:rPr>
            </w:pPr>
          </w:p>
        </w:tc>
      </w:tr>
      <w:tr w14:paraId="5046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jc w:val="center"/>
        </w:trPr>
        <w:tc>
          <w:tcPr>
            <w:tcW w:w="551" w:type="dxa"/>
            <w:vMerge w:val="continue"/>
            <w:noWrap w:val="0"/>
            <w:tcMar>
              <w:top w:w="15" w:type="dxa"/>
              <w:left w:w="15" w:type="dxa"/>
              <w:right w:w="15" w:type="dxa"/>
            </w:tcMar>
            <w:vAlign w:val="center"/>
          </w:tcPr>
          <w:p w14:paraId="44069F4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E32C43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535DEE2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2420" w:type="dxa"/>
            <w:noWrap w:val="0"/>
            <w:tcMar>
              <w:top w:w="15" w:type="dxa"/>
              <w:left w:w="15" w:type="dxa"/>
              <w:right w:w="15" w:type="dxa"/>
            </w:tcMar>
            <w:vAlign w:val="center"/>
          </w:tcPr>
          <w:p w14:paraId="7EBB155D">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有独立的档案室，档案室面积满足技术服务需求。</w:t>
            </w:r>
          </w:p>
        </w:tc>
        <w:tc>
          <w:tcPr>
            <w:tcW w:w="5641" w:type="dxa"/>
            <w:noWrap w:val="0"/>
            <w:tcMar>
              <w:top w:w="15" w:type="dxa"/>
              <w:left w:w="15" w:type="dxa"/>
              <w:right w:w="15" w:type="dxa"/>
            </w:tcMar>
            <w:vAlign w:val="center"/>
          </w:tcPr>
          <w:p w14:paraId="5A02AD4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现场察看工作场所布局，核查房产证或房屋租赁合同等资料，要求：</w:t>
            </w:r>
          </w:p>
          <w:p w14:paraId="43F0BA5C">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1.档案室</w:t>
            </w:r>
            <w:r>
              <w:rPr>
                <w:rFonts w:hint="eastAsia" w:ascii="仿宋_GB2312" w:hAnsi="仿宋_GB2312" w:eastAsia="仿宋_GB2312" w:cs="仿宋_GB2312"/>
                <w:color w:val="auto"/>
                <w:kern w:val="0"/>
                <w:szCs w:val="21"/>
                <w:highlight w:val="none"/>
              </w:rPr>
              <w:t>面积满足实际工作需求；</w:t>
            </w:r>
          </w:p>
          <w:p w14:paraId="49878B9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2.档案室设置应符合相关要求</w:t>
            </w:r>
            <w:r>
              <w:rPr>
                <w:rFonts w:hint="eastAsia" w:ascii="仿宋_GB2312" w:hAnsi="仿宋_GB2312" w:eastAsia="仿宋_GB2312" w:cs="仿宋_GB2312"/>
                <w:bCs/>
                <w:color w:val="auto"/>
                <w:szCs w:val="21"/>
                <w:highlight w:val="none"/>
              </w:rPr>
              <w:t>。</w:t>
            </w:r>
          </w:p>
        </w:tc>
        <w:tc>
          <w:tcPr>
            <w:tcW w:w="834" w:type="dxa"/>
            <w:noWrap w:val="0"/>
            <w:tcMar>
              <w:top w:w="15" w:type="dxa"/>
              <w:left w:w="15" w:type="dxa"/>
              <w:right w:w="15" w:type="dxa"/>
            </w:tcMar>
            <w:vAlign w:val="center"/>
          </w:tcPr>
          <w:p w14:paraId="33ED023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E9BE75B">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58AEFC1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17F78075">
            <w:pPr>
              <w:adjustRightInd w:val="0"/>
              <w:snapToGrid w:val="0"/>
              <w:spacing w:line="264" w:lineRule="exact"/>
              <w:jc w:val="left"/>
              <w:rPr>
                <w:rFonts w:ascii="仿宋_GB2312" w:hAnsi="仿宋_GB2312" w:eastAsia="仿宋_GB2312" w:cs="仿宋_GB2312"/>
                <w:color w:val="auto"/>
                <w:szCs w:val="21"/>
                <w:highlight w:val="none"/>
              </w:rPr>
            </w:pPr>
          </w:p>
        </w:tc>
      </w:tr>
      <w:tr w14:paraId="4139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51" w:type="dxa"/>
            <w:vMerge w:val="continue"/>
            <w:noWrap w:val="0"/>
            <w:tcMar>
              <w:top w:w="15" w:type="dxa"/>
              <w:left w:w="15" w:type="dxa"/>
              <w:right w:w="15" w:type="dxa"/>
            </w:tcMar>
            <w:vAlign w:val="center"/>
          </w:tcPr>
          <w:p w14:paraId="2EE8B15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2CF2055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实验室设置</w:t>
            </w:r>
          </w:p>
        </w:tc>
        <w:tc>
          <w:tcPr>
            <w:tcW w:w="554" w:type="dxa"/>
            <w:noWrap w:val="0"/>
            <w:tcMar>
              <w:top w:w="15" w:type="dxa"/>
              <w:left w:w="15" w:type="dxa"/>
              <w:right w:w="15" w:type="dxa"/>
            </w:tcMar>
            <w:vAlign w:val="center"/>
          </w:tcPr>
          <w:p w14:paraId="22295E6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w:t>
            </w:r>
          </w:p>
        </w:tc>
        <w:tc>
          <w:tcPr>
            <w:tcW w:w="2420" w:type="dxa"/>
            <w:noWrap w:val="0"/>
            <w:tcMar>
              <w:top w:w="15" w:type="dxa"/>
              <w:left w:w="15" w:type="dxa"/>
              <w:right w:w="15" w:type="dxa"/>
            </w:tcMar>
            <w:vAlign w:val="center"/>
          </w:tcPr>
          <w:p w14:paraId="170CBCAB">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实验室各类用房应集中布置，做到功能分区明确、布局合理、互不干扰。</w:t>
            </w:r>
          </w:p>
        </w:tc>
        <w:tc>
          <w:tcPr>
            <w:tcW w:w="5641" w:type="dxa"/>
            <w:noWrap w:val="0"/>
            <w:tcMar>
              <w:top w:w="15" w:type="dxa"/>
              <w:left w:w="15" w:type="dxa"/>
              <w:right w:w="15" w:type="dxa"/>
            </w:tcMar>
            <w:vAlign w:val="center"/>
          </w:tcPr>
          <w:p w14:paraId="0E09EBE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现场察看实验室的布局、环境及内务管理，以及实验室管理制度，要求：</w:t>
            </w:r>
          </w:p>
          <w:p w14:paraId="40C51BCE">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color w:val="auto"/>
                <w:kern w:val="0"/>
                <w:szCs w:val="21"/>
                <w:highlight w:val="none"/>
              </w:rPr>
              <w:t>.实验室各类用房集中布置；</w:t>
            </w:r>
          </w:p>
          <w:p w14:paraId="4A9D8ED8">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2.实验室功能分区明确、布局合理、互不干扰；</w:t>
            </w:r>
          </w:p>
          <w:p w14:paraId="43DF1C98">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3.实验室内整洁有序、有良好的内务;</w:t>
            </w:r>
          </w:p>
          <w:p w14:paraId="26C39C4E">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4.水、气、电等管路或线路布局合理。</w:t>
            </w:r>
          </w:p>
        </w:tc>
        <w:tc>
          <w:tcPr>
            <w:tcW w:w="834" w:type="dxa"/>
            <w:noWrap w:val="0"/>
            <w:tcMar>
              <w:top w:w="15" w:type="dxa"/>
              <w:left w:w="15" w:type="dxa"/>
              <w:right w:w="15" w:type="dxa"/>
            </w:tcMar>
            <w:vAlign w:val="center"/>
          </w:tcPr>
          <w:p w14:paraId="2A83C02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0C3579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6DC2BDC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4700CFD">
            <w:pPr>
              <w:adjustRightInd w:val="0"/>
              <w:snapToGrid w:val="0"/>
              <w:spacing w:line="264" w:lineRule="exact"/>
              <w:jc w:val="left"/>
              <w:rPr>
                <w:rFonts w:ascii="仿宋_GB2312" w:hAnsi="仿宋_GB2312" w:eastAsia="仿宋_GB2312" w:cs="仿宋_GB2312"/>
                <w:color w:val="auto"/>
                <w:szCs w:val="21"/>
                <w:highlight w:val="none"/>
              </w:rPr>
            </w:pPr>
          </w:p>
        </w:tc>
      </w:tr>
      <w:tr w14:paraId="3E62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173266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45B725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3FD61EB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w:t>
            </w:r>
          </w:p>
        </w:tc>
        <w:tc>
          <w:tcPr>
            <w:tcW w:w="2420" w:type="dxa"/>
            <w:noWrap w:val="0"/>
            <w:tcMar>
              <w:top w:w="15" w:type="dxa"/>
              <w:left w:w="15" w:type="dxa"/>
              <w:right w:w="15" w:type="dxa"/>
            </w:tcMar>
            <w:vAlign w:val="center"/>
          </w:tcPr>
          <w:p w14:paraId="7B39C13D">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天平室设置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6E3D97E3">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天平室的设置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5A609E51">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1.远离振源，防止气流和磁场干扰，并设置缓冲间；</w:t>
            </w:r>
          </w:p>
          <w:p w14:paraId="156AC599">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2.天平室墙体、地面应平整光滑，不积尘、不起灰；</w:t>
            </w:r>
          </w:p>
          <w:p w14:paraId="7479013C">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3.天平台台面和台座应做隔振处理；</w:t>
            </w:r>
          </w:p>
          <w:p w14:paraId="37FDEF5F">
            <w:pPr>
              <w:widowControl/>
              <w:adjustRightInd w:val="0"/>
              <w:snapToGrid w:val="0"/>
              <w:spacing w:line="264" w:lineRule="exact"/>
              <w:jc w:val="left"/>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4.应设置室内环境条件控制设施，备有温湿度计，保持称量环境温度、湿度相对恒定。</w:t>
            </w:r>
          </w:p>
        </w:tc>
        <w:tc>
          <w:tcPr>
            <w:tcW w:w="834" w:type="dxa"/>
            <w:noWrap w:val="0"/>
            <w:tcMar>
              <w:top w:w="15" w:type="dxa"/>
              <w:left w:w="15" w:type="dxa"/>
              <w:right w:w="15" w:type="dxa"/>
            </w:tcMar>
            <w:vAlign w:val="center"/>
          </w:tcPr>
          <w:p w14:paraId="6B06FF7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D0190D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52BE4B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0F1C028">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申请第一类业务范围和第二类核设施业务范围的审查。</w:t>
            </w:r>
          </w:p>
        </w:tc>
      </w:tr>
      <w:tr w14:paraId="0E1A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8780B6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40C914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EDC00B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2420" w:type="dxa"/>
            <w:noWrap w:val="0"/>
            <w:tcMar>
              <w:top w:w="15" w:type="dxa"/>
              <w:left w:w="15" w:type="dxa"/>
              <w:right w:w="15" w:type="dxa"/>
            </w:tcMar>
            <w:vAlign w:val="center"/>
          </w:tcPr>
          <w:p w14:paraId="4E4AC661">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仪器室设置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1809307D">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仪器室的设置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4DB4C176">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1.仪器室应保证分析测定所要求的温度、湿度条件；</w:t>
            </w:r>
          </w:p>
          <w:p w14:paraId="37CE7550">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2.仪器室应保证通风良好，产生废气的设备上方应设置局部排风系统，排风罩符合安全要求，罩口风速符合要求。</w:t>
            </w:r>
          </w:p>
        </w:tc>
        <w:tc>
          <w:tcPr>
            <w:tcW w:w="834" w:type="dxa"/>
            <w:noWrap w:val="0"/>
            <w:tcMar>
              <w:top w:w="15" w:type="dxa"/>
              <w:left w:w="15" w:type="dxa"/>
              <w:right w:w="15" w:type="dxa"/>
            </w:tcMar>
            <w:vAlign w:val="center"/>
          </w:tcPr>
          <w:p w14:paraId="4F81B23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AA5E34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093EFD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8BEE5EA">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tc>
      </w:tr>
      <w:tr w14:paraId="53D9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9F2F75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6EFF5C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47CA2C9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32</w:t>
            </w:r>
          </w:p>
        </w:tc>
        <w:tc>
          <w:tcPr>
            <w:tcW w:w="2420" w:type="dxa"/>
            <w:noWrap w:val="0"/>
            <w:tcMar>
              <w:top w:w="15" w:type="dxa"/>
              <w:left w:w="15" w:type="dxa"/>
              <w:right w:w="15" w:type="dxa"/>
            </w:tcMar>
            <w:vAlign w:val="center"/>
          </w:tcPr>
          <w:p w14:paraId="32A1A2B0">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样品前处理室设置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3E8D6624">
            <w:pPr>
              <w:widowControl/>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样品前处理室的设置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632AF98A">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1.有机样品和无机样品前处理区域应分开设置；</w:t>
            </w:r>
          </w:p>
          <w:p w14:paraId="3CF52B5F">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2.墙体地面应平整光滑、耐腐蚀，易于冲洗清扫。实验台、试剂柜等应耐酸碱腐蚀；</w:t>
            </w:r>
          </w:p>
          <w:p w14:paraId="6620B117">
            <w:pPr>
              <w:widowControl/>
              <w:adjustRightInd w:val="0"/>
              <w:snapToGrid w:val="0"/>
              <w:spacing w:line="264" w:lineRule="exact"/>
              <w:jc w:val="left"/>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3.样品前处理室应通风良好，设置独立通风橱，样品消解处理应设置耐酸碱腐蚀的通风橱。</w:t>
            </w:r>
          </w:p>
        </w:tc>
        <w:tc>
          <w:tcPr>
            <w:tcW w:w="834" w:type="dxa"/>
            <w:noWrap w:val="0"/>
            <w:tcMar>
              <w:top w:w="15" w:type="dxa"/>
              <w:left w:w="15" w:type="dxa"/>
              <w:right w:w="15" w:type="dxa"/>
            </w:tcMar>
            <w:vAlign w:val="center"/>
          </w:tcPr>
          <w:p w14:paraId="28970E0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CC02D7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5E2505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46831FE">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tc>
      </w:tr>
      <w:tr w14:paraId="71A0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FCE6D0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3126AAA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4EEDEDE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33</w:t>
            </w:r>
          </w:p>
        </w:tc>
        <w:tc>
          <w:tcPr>
            <w:tcW w:w="2420" w:type="dxa"/>
            <w:noWrap w:val="0"/>
            <w:tcMar>
              <w:top w:w="15" w:type="dxa"/>
              <w:left w:w="15" w:type="dxa"/>
              <w:right w:w="15" w:type="dxa"/>
            </w:tcMar>
            <w:vAlign w:val="center"/>
          </w:tcPr>
          <w:p w14:paraId="08EF1306">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高温室</w:t>
            </w:r>
            <w:r>
              <w:rPr>
                <w:rFonts w:hint="eastAsia" w:ascii="仿宋_GB2312" w:hAnsi="仿宋_GB2312" w:eastAsia="仿宋_GB2312" w:cs="仿宋_GB2312"/>
                <w:color w:val="auto"/>
                <w:szCs w:val="21"/>
                <w:highlight w:val="none"/>
                <w:shd w:val="clear" w:color="auto" w:fill="FFFFFF"/>
              </w:rPr>
              <w:t>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kern w:val="0"/>
                <w:szCs w:val="21"/>
                <w:highlight w:val="none"/>
              </w:rPr>
              <w:t>应满足要求。</w:t>
            </w:r>
          </w:p>
        </w:tc>
        <w:tc>
          <w:tcPr>
            <w:tcW w:w="5641" w:type="dxa"/>
            <w:noWrap w:val="0"/>
            <w:tcMar>
              <w:top w:w="15" w:type="dxa"/>
              <w:left w:w="15" w:type="dxa"/>
              <w:right w:w="15" w:type="dxa"/>
            </w:tcMar>
            <w:vAlign w:val="center"/>
          </w:tcPr>
          <w:p w14:paraId="761B3457">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rPr>
              <w:t>高温室</w:t>
            </w:r>
            <w:r>
              <w:rPr>
                <w:rFonts w:hint="eastAsia" w:ascii="仿宋_GB2312" w:hAnsi="仿宋_GB2312" w:eastAsia="仿宋_GB2312" w:cs="仿宋_GB2312"/>
                <w:color w:val="auto"/>
                <w:kern w:val="0"/>
                <w:szCs w:val="21"/>
                <w:highlight w:val="none"/>
                <w:shd w:val="clear" w:color="auto" w:fill="FFFFFF"/>
              </w:rPr>
              <w:t>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1E922D7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1.高温室应单独设置；</w:t>
            </w:r>
          </w:p>
          <w:p w14:paraId="312FA93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2.高温设备应放置在耐高温工作台上，高温设备之间应保持一定间距；</w:t>
            </w:r>
          </w:p>
          <w:p w14:paraId="34E4583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3.高温室内严禁储存和使用易燃易爆物品及有机化学品，并保持室内通风良好。</w:t>
            </w:r>
          </w:p>
        </w:tc>
        <w:tc>
          <w:tcPr>
            <w:tcW w:w="834" w:type="dxa"/>
            <w:noWrap w:val="0"/>
            <w:tcMar>
              <w:top w:w="15" w:type="dxa"/>
              <w:left w:w="15" w:type="dxa"/>
              <w:right w:w="15" w:type="dxa"/>
            </w:tcMar>
            <w:vAlign w:val="center"/>
          </w:tcPr>
          <w:p w14:paraId="45B7C0E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419C9B7">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7D1909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D36FD8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申请第一类业务范围和第二类核设施业务范围的审查。</w:t>
            </w:r>
          </w:p>
        </w:tc>
      </w:tr>
      <w:tr w14:paraId="7AC6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00B3135">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828BDC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BC6FFA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34</w:t>
            </w:r>
          </w:p>
        </w:tc>
        <w:tc>
          <w:tcPr>
            <w:tcW w:w="2420" w:type="dxa"/>
            <w:noWrap w:val="0"/>
            <w:tcMar>
              <w:top w:w="15" w:type="dxa"/>
              <w:left w:w="15" w:type="dxa"/>
              <w:right w:w="15" w:type="dxa"/>
            </w:tcMar>
            <w:vAlign w:val="center"/>
          </w:tcPr>
          <w:p w14:paraId="3D9B0B1B">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现场仪器室设置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77A34D6F">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现场仪器室的设置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5A01EFC7">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1.现场采样和现场测量仪器设备应统一存放在现场仪器室内；</w:t>
            </w:r>
          </w:p>
          <w:p w14:paraId="7128C07C">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2.现场仪器室应保持通风干燥；</w:t>
            </w:r>
          </w:p>
          <w:p w14:paraId="5828B190">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3.仪器设备应分类存放，摆放整齐；</w:t>
            </w:r>
          </w:p>
          <w:p w14:paraId="66AB41DF">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4.设置必要的充电设施，满足使用、维护和保养需要；</w:t>
            </w:r>
          </w:p>
          <w:p w14:paraId="0642EF81">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5.</w:t>
            </w:r>
            <w:r>
              <w:rPr>
                <w:rFonts w:hint="eastAsia" w:ascii="仿宋_GB2312" w:hAnsi="仿宋_GB2312" w:eastAsia="仿宋_GB2312" w:cs="仿宋_GB2312"/>
                <w:bCs/>
                <w:color w:val="auto"/>
                <w:szCs w:val="21"/>
                <w:highlight w:val="none"/>
              </w:rPr>
              <w:t>现场采样和现场</w:t>
            </w:r>
            <w:r>
              <w:rPr>
                <w:rFonts w:hint="eastAsia" w:ascii="仿宋_GB2312" w:hAnsi="仿宋_GB2312" w:eastAsia="仿宋_GB2312" w:cs="仿宋_GB2312"/>
                <w:color w:val="auto"/>
                <w:kern w:val="0"/>
                <w:szCs w:val="21"/>
                <w:highlight w:val="none"/>
              </w:rPr>
              <w:t>检测</w:t>
            </w:r>
            <w:r>
              <w:rPr>
                <w:rFonts w:hint="eastAsia" w:ascii="仿宋_GB2312" w:hAnsi="仿宋_GB2312" w:eastAsia="仿宋_GB2312" w:cs="仿宋_GB2312"/>
                <w:bCs/>
                <w:color w:val="auto"/>
                <w:szCs w:val="21"/>
                <w:highlight w:val="none"/>
              </w:rPr>
              <w:t>设备应有出入库记录。</w:t>
            </w:r>
          </w:p>
        </w:tc>
        <w:tc>
          <w:tcPr>
            <w:tcW w:w="834" w:type="dxa"/>
            <w:noWrap w:val="0"/>
            <w:tcMar>
              <w:top w:w="15" w:type="dxa"/>
              <w:left w:w="15" w:type="dxa"/>
              <w:right w:w="15" w:type="dxa"/>
            </w:tcMar>
            <w:vAlign w:val="center"/>
          </w:tcPr>
          <w:p w14:paraId="4097099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1879DF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0D08B8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F005264">
            <w:pPr>
              <w:adjustRightInd w:val="0"/>
              <w:snapToGrid w:val="0"/>
              <w:spacing w:line="264" w:lineRule="exact"/>
              <w:jc w:val="left"/>
              <w:rPr>
                <w:rFonts w:ascii="仿宋_GB2312" w:hAnsi="仿宋_GB2312" w:eastAsia="仿宋_GB2312" w:cs="仿宋_GB2312"/>
                <w:color w:val="auto"/>
                <w:szCs w:val="21"/>
                <w:highlight w:val="none"/>
              </w:rPr>
            </w:pPr>
          </w:p>
        </w:tc>
      </w:tr>
      <w:tr w14:paraId="704E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1CB7A75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229039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B2121A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w:t>
            </w:r>
          </w:p>
        </w:tc>
        <w:tc>
          <w:tcPr>
            <w:tcW w:w="2420" w:type="dxa"/>
            <w:noWrap w:val="0"/>
            <w:tcMar>
              <w:top w:w="15" w:type="dxa"/>
              <w:left w:w="15" w:type="dxa"/>
              <w:right w:w="15" w:type="dxa"/>
            </w:tcMar>
            <w:vAlign w:val="center"/>
          </w:tcPr>
          <w:p w14:paraId="48066BE0">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试剂室设置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206F2E2D">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试剂室的设置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4F461406">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1.试剂柜应选用耐腐蚀材料，存储挥发性试剂的试剂柜应安装排风系统；</w:t>
            </w:r>
          </w:p>
          <w:p w14:paraId="5B124A69">
            <w:pPr>
              <w:widowControl/>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2.试剂应分类存放，互为禁忌的试剂不得混存。液体试剂和固体试剂应分柜存放，腐蚀性物品应包装严密，酸、碱试剂应分开存放，氧化剂与还原剂应分开存放，光敏试剂应避光保存，易燃易爆试剂应专柜存放；</w:t>
            </w:r>
          </w:p>
          <w:p w14:paraId="15C4C3DA">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3.剧毒、易制毒、易制爆等物品应按要求规范管理；</w:t>
            </w:r>
          </w:p>
          <w:p w14:paraId="45B458E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4.试剂出入库应有记录。</w:t>
            </w:r>
          </w:p>
        </w:tc>
        <w:tc>
          <w:tcPr>
            <w:tcW w:w="834" w:type="dxa"/>
            <w:noWrap w:val="0"/>
            <w:tcMar>
              <w:top w:w="15" w:type="dxa"/>
              <w:left w:w="15" w:type="dxa"/>
              <w:right w:w="15" w:type="dxa"/>
            </w:tcMar>
            <w:vAlign w:val="center"/>
          </w:tcPr>
          <w:p w14:paraId="4573DC5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32836B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FE3309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DF2116A">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tc>
      </w:tr>
      <w:tr w14:paraId="23AD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54CF787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358C6F6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1AB43B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2420" w:type="dxa"/>
            <w:noWrap w:val="0"/>
            <w:tcMar>
              <w:top w:w="15" w:type="dxa"/>
              <w:left w:w="15" w:type="dxa"/>
              <w:right w:w="15" w:type="dxa"/>
            </w:tcMar>
            <w:vAlign w:val="center"/>
          </w:tcPr>
          <w:p w14:paraId="35DDD3B5">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shd w:val="clear" w:color="auto" w:fill="FFFFFF"/>
              </w:rPr>
              <w:t>实验室用气应符合相关要求。</w:t>
            </w:r>
          </w:p>
        </w:tc>
        <w:tc>
          <w:tcPr>
            <w:tcW w:w="5641" w:type="dxa"/>
            <w:noWrap w:val="0"/>
            <w:tcMar>
              <w:top w:w="15" w:type="dxa"/>
              <w:left w:w="15" w:type="dxa"/>
              <w:right w:w="15" w:type="dxa"/>
            </w:tcMar>
            <w:vAlign w:val="center"/>
          </w:tcPr>
          <w:p w14:paraId="49463166">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实验室用气的设置</w:t>
            </w:r>
            <w:r>
              <w:rPr>
                <w:rFonts w:hint="eastAsia" w:ascii="仿宋_GB2312" w:hAnsi="仿宋_GB2312" w:eastAsia="仿宋_GB2312" w:cs="仿宋_GB2312"/>
                <w:bCs/>
                <w:color w:val="auto"/>
                <w:kern w:val="0"/>
                <w:szCs w:val="21"/>
                <w:highlight w:val="none"/>
              </w:rPr>
              <w:t>、环境及管理措施，</w:t>
            </w:r>
            <w:r>
              <w:rPr>
                <w:rFonts w:hint="eastAsia" w:ascii="仿宋_GB2312" w:hAnsi="仿宋_GB2312" w:eastAsia="仿宋_GB2312" w:cs="仿宋_GB2312"/>
                <w:color w:val="auto"/>
                <w:kern w:val="0"/>
                <w:szCs w:val="21"/>
                <w:highlight w:val="none"/>
                <w:shd w:val="clear" w:color="auto" w:fill="FFFFFF"/>
              </w:rPr>
              <w:t>要求：</w:t>
            </w:r>
          </w:p>
          <w:p w14:paraId="7F31A9DC">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1.气瓶应分类妥善保管，远离火源、热源，避免阳光直射及强烈振动；</w:t>
            </w:r>
          </w:p>
          <w:p w14:paraId="310D93AB">
            <w:pPr>
              <w:widowControl/>
              <w:adjustRightInd w:val="0"/>
              <w:snapToGrid w:val="0"/>
              <w:spacing w:line="264" w:lineRule="exac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2.气瓶应直立放置并有明显标记，摆放整齐，并进行有效固定；</w:t>
            </w:r>
          </w:p>
          <w:p w14:paraId="787C2025">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3.采用气体发生器作为气源的，应做好设备的维护管理；</w:t>
            </w:r>
          </w:p>
          <w:p w14:paraId="3A2E3A2A">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4.应按照有关安全使用规定正确使用气瓶，设置气体泄漏报警、应急通风装置；</w:t>
            </w:r>
          </w:p>
          <w:p w14:paraId="5D4B9F9C">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5.使用易燃易爆气体的，应设置防爆气瓶柜或气瓶间，设置气瓶间的还应设置静电消除等安全装置。</w:t>
            </w:r>
          </w:p>
        </w:tc>
        <w:tc>
          <w:tcPr>
            <w:tcW w:w="834" w:type="dxa"/>
            <w:noWrap w:val="0"/>
            <w:tcMar>
              <w:top w:w="15" w:type="dxa"/>
              <w:left w:w="15" w:type="dxa"/>
              <w:right w:w="15" w:type="dxa"/>
            </w:tcMar>
            <w:vAlign w:val="center"/>
          </w:tcPr>
          <w:p w14:paraId="677FB6A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2C5E53D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8C86DB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F7FBFFB">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申请第一类业务范围和第二类核设施业务范围的审查。</w:t>
            </w:r>
          </w:p>
        </w:tc>
      </w:tr>
      <w:tr w14:paraId="21ED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551" w:type="dxa"/>
            <w:vMerge w:val="continue"/>
            <w:noWrap w:val="0"/>
            <w:tcMar>
              <w:top w:w="15" w:type="dxa"/>
              <w:left w:w="15" w:type="dxa"/>
              <w:right w:w="15" w:type="dxa"/>
            </w:tcMar>
            <w:vAlign w:val="center"/>
          </w:tcPr>
          <w:p w14:paraId="60160BA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E58D69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D606A2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37</w:t>
            </w:r>
          </w:p>
        </w:tc>
        <w:tc>
          <w:tcPr>
            <w:tcW w:w="2420" w:type="dxa"/>
            <w:noWrap w:val="0"/>
            <w:tcMar>
              <w:top w:w="15" w:type="dxa"/>
              <w:left w:w="15" w:type="dxa"/>
              <w:right w:w="15" w:type="dxa"/>
            </w:tcMar>
            <w:vAlign w:val="center"/>
          </w:tcPr>
          <w:p w14:paraId="6209F3C5">
            <w:pPr>
              <w:widowControl/>
              <w:adjustRightInd w:val="0"/>
              <w:snapToGrid w:val="0"/>
              <w:spacing w:line="264" w:lineRule="exact"/>
              <w:textAlignment w:val="center"/>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bCs/>
                <w:color w:val="auto"/>
                <w:szCs w:val="21"/>
                <w:highlight w:val="none"/>
              </w:rPr>
              <w:t>低本底</w:t>
            </w:r>
            <w:r>
              <w:rPr>
                <w:rFonts w:ascii="仿宋_GB2312" w:hAnsi="仿宋_GB2312" w:eastAsia="仿宋_GB2312" w:cs="仿宋_GB2312"/>
                <w:bCs/>
                <w:color w:val="auto"/>
                <w:szCs w:val="21"/>
                <w:highlight w:val="none"/>
              </w:rPr>
              <w:t>γ</w:t>
            </w:r>
            <w:r>
              <w:rPr>
                <w:rFonts w:hint="eastAsia" w:ascii="仿宋_GB2312" w:hAnsi="仿宋_GB2312" w:eastAsia="仿宋_GB2312" w:cs="仿宋_GB2312"/>
                <w:bCs/>
                <w:color w:val="auto"/>
                <w:szCs w:val="21"/>
                <w:highlight w:val="none"/>
              </w:rPr>
              <w:t>能谱室</w:t>
            </w:r>
            <w:r>
              <w:rPr>
                <w:rFonts w:hint="eastAsia" w:ascii="仿宋_GB2312" w:hAnsi="仿宋_GB2312" w:eastAsia="仿宋_GB2312" w:cs="仿宋_GB2312"/>
                <w:color w:val="auto"/>
                <w:szCs w:val="21"/>
                <w:highlight w:val="none"/>
                <w:shd w:val="clear" w:color="auto" w:fill="FFFFFF"/>
              </w:rPr>
              <w:t>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66F2028B">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现场察看低本底</w:t>
            </w:r>
            <w:r>
              <w:rPr>
                <w:rFonts w:hint="eastAsia" w:ascii="仿宋_GB2312" w:hAnsi="仿宋_GB2312" w:eastAsia="仿宋_GB2312" w:cs="仿宋_GB2312"/>
                <w:bCs/>
                <w:color w:val="auto"/>
                <w:kern w:val="0"/>
                <w:szCs w:val="21"/>
                <w:highlight w:val="none"/>
              </w:rPr>
              <w:sym w:font="Symbol" w:char="F067"/>
            </w:r>
            <w:r>
              <w:rPr>
                <w:rFonts w:hint="eastAsia" w:ascii="仿宋_GB2312" w:hAnsi="仿宋_GB2312" w:eastAsia="仿宋_GB2312" w:cs="仿宋_GB2312"/>
                <w:bCs/>
                <w:color w:val="auto"/>
                <w:kern w:val="0"/>
                <w:szCs w:val="21"/>
                <w:highlight w:val="none"/>
              </w:rPr>
              <w:t>能谱室</w:t>
            </w:r>
            <w:r>
              <w:rPr>
                <w:rFonts w:hint="eastAsia" w:ascii="仿宋_GB2312" w:hAnsi="仿宋_GB2312" w:eastAsia="仿宋_GB2312" w:cs="仿宋_GB2312"/>
                <w:color w:val="auto"/>
                <w:kern w:val="0"/>
                <w:szCs w:val="21"/>
                <w:highlight w:val="none"/>
                <w:shd w:val="clear" w:color="auto" w:fill="FFFFFF"/>
              </w:rPr>
              <w:t>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666AA48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1.低本底γ谱仪室应保持通风干燥、防尘；</w:t>
            </w:r>
          </w:p>
          <w:p w14:paraId="6B0C62B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2.满足必要的定期制冷维护、标准源刻度校准等需求。</w:t>
            </w:r>
          </w:p>
        </w:tc>
        <w:tc>
          <w:tcPr>
            <w:tcW w:w="834" w:type="dxa"/>
            <w:noWrap w:val="0"/>
            <w:tcMar>
              <w:top w:w="15" w:type="dxa"/>
              <w:left w:w="15" w:type="dxa"/>
              <w:right w:w="15" w:type="dxa"/>
            </w:tcMar>
            <w:vAlign w:val="center"/>
          </w:tcPr>
          <w:p w14:paraId="6B27EEE7">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B70986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964EC4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233FD8D">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申请第二类</w:t>
            </w:r>
            <w:r>
              <w:rPr>
                <w:rFonts w:hint="eastAsia" w:ascii="仿宋_GB2312" w:hAnsi="仿宋_GB2312" w:eastAsia="仿宋_GB2312" w:cs="仿宋_GB2312"/>
                <w:color w:val="auto"/>
                <w:kern w:val="0"/>
                <w:szCs w:val="21"/>
                <w:highlight w:val="none"/>
                <w:lang w:bidi="ar"/>
              </w:rPr>
              <w:t>核设施</w:t>
            </w:r>
            <w:r>
              <w:rPr>
                <w:rFonts w:hint="eastAsia" w:ascii="仿宋_GB2312" w:hAnsi="仿宋_GB2312" w:eastAsia="仿宋_GB2312" w:cs="仿宋_GB2312"/>
                <w:color w:val="auto"/>
                <w:szCs w:val="21"/>
                <w:highlight w:val="none"/>
              </w:rPr>
              <w:t>业务范围的审查。</w:t>
            </w:r>
          </w:p>
        </w:tc>
      </w:tr>
      <w:tr w14:paraId="5241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3C17F88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2C3B12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3F94117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w:t>
            </w:r>
          </w:p>
        </w:tc>
        <w:tc>
          <w:tcPr>
            <w:tcW w:w="2420" w:type="dxa"/>
            <w:noWrap w:val="0"/>
            <w:tcMar>
              <w:top w:w="15" w:type="dxa"/>
              <w:left w:w="15" w:type="dxa"/>
              <w:right w:w="15" w:type="dxa"/>
            </w:tcMar>
            <w:vAlign w:val="center"/>
          </w:tcPr>
          <w:p w14:paraId="48B8AE08">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操作非密封放射性同位素的实验室</w:t>
            </w:r>
            <w:r>
              <w:rPr>
                <w:rFonts w:hint="eastAsia" w:ascii="仿宋_GB2312" w:hAnsi="仿宋_GB2312" w:eastAsia="仿宋_GB2312" w:cs="仿宋_GB2312"/>
                <w:color w:val="auto"/>
                <w:szCs w:val="21"/>
                <w:highlight w:val="none"/>
                <w:shd w:val="clear" w:color="auto" w:fill="FFFFFF"/>
              </w:rPr>
              <w:t>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r>
              <w:rPr>
                <w:rFonts w:hint="eastAsia" w:ascii="仿宋_GB2312" w:hAnsi="仿宋_GB2312" w:eastAsia="仿宋_GB2312" w:cs="仿宋_GB2312"/>
                <w:color w:val="auto"/>
                <w:kern w:val="0"/>
                <w:szCs w:val="21"/>
                <w:highlight w:val="none"/>
              </w:rPr>
              <w:t>。</w:t>
            </w:r>
          </w:p>
        </w:tc>
        <w:tc>
          <w:tcPr>
            <w:tcW w:w="5641" w:type="dxa"/>
            <w:noWrap w:val="0"/>
            <w:tcMar>
              <w:top w:w="15" w:type="dxa"/>
              <w:left w:w="15" w:type="dxa"/>
              <w:right w:w="15" w:type="dxa"/>
            </w:tcMar>
            <w:vAlign w:val="center"/>
          </w:tcPr>
          <w:p w14:paraId="265641EF">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现场察看</w:t>
            </w:r>
            <w:r>
              <w:rPr>
                <w:rFonts w:hint="eastAsia" w:ascii="仿宋_GB2312" w:hAnsi="仿宋_GB2312" w:eastAsia="仿宋_GB2312" w:cs="仿宋_GB2312"/>
                <w:color w:val="auto"/>
                <w:kern w:val="0"/>
                <w:szCs w:val="21"/>
                <w:highlight w:val="none"/>
              </w:rPr>
              <w:t>非密封放射性同位素实验室</w:t>
            </w:r>
            <w:r>
              <w:rPr>
                <w:rFonts w:hint="eastAsia" w:ascii="仿宋_GB2312" w:hAnsi="仿宋_GB2312" w:eastAsia="仿宋_GB2312" w:cs="仿宋_GB2312"/>
                <w:color w:val="auto"/>
                <w:szCs w:val="21"/>
                <w:highlight w:val="none"/>
                <w:shd w:val="clear" w:color="auto" w:fill="FFFFFF"/>
              </w:rPr>
              <w:t>的设置</w:t>
            </w:r>
            <w:r>
              <w:rPr>
                <w:rFonts w:hint="eastAsia" w:ascii="仿宋_GB2312" w:hAnsi="仿宋_GB2312" w:eastAsia="仿宋_GB2312" w:cs="仿宋_GB2312"/>
                <w:bCs/>
                <w:color w:val="auto"/>
                <w:szCs w:val="21"/>
                <w:highlight w:val="none"/>
              </w:rPr>
              <w:t>、布局、环境及管理措施，</w:t>
            </w:r>
            <w:r>
              <w:rPr>
                <w:rFonts w:hint="eastAsia" w:ascii="仿宋_GB2312" w:hAnsi="仿宋_GB2312" w:eastAsia="仿宋_GB2312" w:cs="仿宋_GB2312"/>
                <w:color w:val="auto"/>
                <w:szCs w:val="21"/>
                <w:highlight w:val="none"/>
                <w:shd w:val="clear" w:color="auto" w:fill="FFFFFF"/>
              </w:rPr>
              <w:t>要求：</w:t>
            </w:r>
          </w:p>
          <w:p w14:paraId="3D9246E1">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1.设置满足放射性物质要求的通风设备；</w:t>
            </w:r>
          </w:p>
          <w:p w14:paraId="1BAE289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2.实验室地面、实验台应便于去除放射性污染；</w:t>
            </w:r>
          </w:p>
          <w:p w14:paraId="18FBD8EC">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bCs/>
                <w:color w:val="auto"/>
                <w:szCs w:val="21"/>
                <w:highlight w:val="none"/>
              </w:rPr>
              <w:t>应按照相关要求设置分区管理。</w:t>
            </w:r>
          </w:p>
        </w:tc>
        <w:tc>
          <w:tcPr>
            <w:tcW w:w="834" w:type="dxa"/>
            <w:noWrap w:val="0"/>
            <w:tcMar>
              <w:top w:w="15" w:type="dxa"/>
              <w:left w:w="15" w:type="dxa"/>
              <w:right w:w="15" w:type="dxa"/>
            </w:tcMar>
            <w:vAlign w:val="center"/>
          </w:tcPr>
          <w:p w14:paraId="7E5EB4F9">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2462F9E">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EBF0FE4">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5EF820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申请第二类核设施业务范围的审查。</w:t>
            </w:r>
          </w:p>
        </w:tc>
      </w:tr>
      <w:tr w14:paraId="2CC3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569CF38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123F15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7EE541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w:t>
            </w:r>
          </w:p>
        </w:tc>
        <w:tc>
          <w:tcPr>
            <w:tcW w:w="2420" w:type="dxa"/>
            <w:noWrap w:val="0"/>
            <w:tcMar>
              <w:top w:w="15" w:type="dxa"/>
              <w:left w:w="15" w:type="dxa"/>
              <w:right w:w="15" w:type="dxa"/>
            </w:tcMar>
            <w:vAlign w:val="center"/>
          </w:tcPr>
          <w:p w14:paraId="7DF5FF1A">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实验室管理规章制度健全，配有必要的控制进入等安全措施。</w:t>
            </w:r>
          </w:p>
        </w:tc>
        <w:tc>
          <w:tcPr>
            <w:tcW w:w="5641" w:type="dxa"/>
            <w:noWrap w:val="0"/>
            <w:tcMar>
              <w:top w:w="15" w:type="dxa"/>
              <w:left w:w="15" w:type="dxa"/>
              <w:right w:w="15" w:type="dxa"/>
            </w:tcMar>
            <w:vAlign w:val="center"/>
          </w:tcPr>
          <w:p w14:paraId="246ECD75">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bCs/>
                <w:color w:val="auto"/>
                <w:szCs w:val="21"/>
                <w:highlight w:val="none"/>
              </w:rPr>
              <w:t>现场察看实验区域</w:t>
            </w:r>
            <w:r>
              <w:rPr>
                <w:rFonts w:hint="eastAsia" w:ascii="仿宋_GB2312" w:hAnsi="仿宋_GB2312" w:eastAsia="仿宋_GB2312" w:cs="仿宋_GB2312"/>
                <w:color w:val="auto"/>
                <w:szCs w:val="21"/>
                <w:highlight w:val="none"/>
                <w:shd w:val="clear" w:color="auto" w:fill="FFFFFF"/>
              </w:rPr>
              <w:t>控制进入的设施和</w:t>
            </w:r>
            <w:r>
              <w:rPr>
                <w:rFonts w:hint="eastAsia" w:ascii="仿宋_GB2312" w:hAnsi="仿宋_GB2312" w:eastAsia="仿宋_GB2312" w:cs="仿宋_GB2312"/>
                <w:bCs/>
                <w:color w:val="auto"/>
                <w:szCs w:val="21"/>
                <w:highlight w:val="none"/>
              </w:rPr>
              <w:t>管理措施，</w:t>
            </w:r>
            <w:r>
              <w:rPr>
                <w:rFonts w:hint="eastAsia" w:ascii="仿宋_GB2312" w:hAnsi="仿宋_GB2312" w:eastAsia="仿宋_GB2312" w:cs="仿宋_GB2312"/>
                <w:color w:val="auto"/>
                <w:szCs w:val="21"/>
                <w:highlight w:val="none"/>
                <w:shd w:val="clear" w:color="auto" w:fill="FFFFFF"/>
              </w:rPr>
              <w:t>要求：</w:t>
            </w:r>
          </w:p>
          <w:p w14:paraId="430A9B0A">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1.有实验区域控制进入的管理制度；</w:t>
            </w:r>
          </w:p>
          <w:p w14:paraId="2965F51F">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2.入口处应有限制无关人员进入的标识及管理措施；</w:t>
            </w:r>
          </w:p>
          <w:p w14:paraId="0D102701">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3.色谱室、光谱室、高温室、理化室、放射性实验室、样品处理室、样品室、试剂室、气瓶间等实验用房的醒目位置应设置警示标识。</w:t>
            </w:r>
          </w:p>
        </w:tc>
        <w:tc>
          <w:tcPr>
            <w:tcW w:w="834" w:type="dxa"/>
            <w:noWrap w:val="0"/>
            <w:tcMar>
              <w:top w:w="15" w:type="dxa"/>
              <w:left w:w="15" w:type="dxa"/>
              <w:right w:w="15" w:type="dxa"/>
            </w:tcMar>
            <w:vAlign w:val="center"/>
          </w:tcPr>
          <w:p w14:paraId="3EE51D9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DFEFB2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3DC055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56FFC95">
            <w:pPr>
              <w:adjustRightInd w:val="0"/>
              <w:snapToGrid w:val="0"/>
              <w:spacing w:line="264" w:lineRule="exact"/>
              <w:jc w:val="left"/>
              <w:rPr>
                <w:rFonts w:ascii="仿宋_GB2312" w:hAnsi="仿宋_GB2312" w:eastAsia="仿宋_GB2312" w:cs="仿宋_GB2312"/>
                <w:color w:val="auto"/>
                <w:szCs w:val="21"/>
                <w:highlight w:val="none"/>
              </w:rPr>
            </w:pPr>
          </w:p>
        </w:tc>
      </w:tr>
      <w:tr w14:paraId="0B54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35FCB27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7E06BC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5756C0C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c>
          <w:tcPr>
            <w:tcW w:w="2420" w:type="dxa"/>
            <w:noWrap w:val="0"/>
            <w:tcMar>
              <w:top w:w="15" w:type="dxa"/>
              <w:left w:w="15" w:type="dxa"/>
              <w:right w:w="15" w:type="dxa"/>
            </w:tcMar>
            <w:vAlign w:val="center"/>
          </w:tcPr>
          <w:p w14:paraId="68659EE4">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实验室废弃物保管与处置制度和设施健全，废弃物处理记录完善。</w:t>
            </w:r>
          </w:p>
        </w:tc>
        <w:tc>
          <w:tcPr>
            <w:tcW w:w="5641" w:type="dxa"/>
            <w:noWrap w:val="0"/>
            <w:tcMar>
              <w:top w:w="15" w:type="dxa"/>
              <w:left w:w="15" w:type="dxa"/>
              <w:right w:w="15" w:type="dxa"/>
            </w:tcMar>
            <w:vAlign w:val="center"/>
          </w:tcPr>
          <w:p w14:paraId="08895AC9">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bCs/>
                <w:color w:val="auto"/>
                <w:szCs w:val="21"/>
                <w:highlight w:val="none"/>
              </w:rPr>
              <w:t>核查有关管理制度，现场察看有关管理措施落实情况，要求：</w:t>
            </w:r>
          </w:p>
          <w:p w14:paraId="7F967C92">
            <w:pPr>
              <w:adjustRightInd w:val="0"/>
              <w:snapToGrid w:val="0"/>
              <w:spacing w:line="264" w:lineRule="exac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1.实验室产生的废液、固体废物应设置收集容器，分类收集、分开存储、定点存放；</w:t>
            </w:r>
          </w:p>
          <w:p w14:paraId="65098259">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bCs/>
                <w:color w:val="auto"/>
                <w:szCs w:val="21"/>
                <w:highlight w:val="none"/>
              </w:rPr>
              <w:t>2.放射性样品</w:t>
            </w:r>
            <w:r>
              <w:rPr>
                <w:rFonts w:hint="eastAsia" w:ascii="仿宋_GB2312" w:hAnsi="仿宋_GB2312" w:eastAsia="仿宋_GB2312" w:cs="仿宋_GB2312"/>
                <w:color w:val="auto"/>
                <w:kern w:val="0"/>
                <w:szCs w:val="21"/>
                <w:highlight w:val="none"/>
              </w:rPr>
              <w:t>、放射性废物</w:t>
            </w:r>
            <w:r>
              <w:rPr>
                <w:rFonts w:hint="eastAsia" w:ascii="仿宋_GB2312" w:hAnsi="仿宋_GB2312" w:eastAsia="仿宋_GB2312" w:cs="仿宋_GB2312"/>
                <w:bCs/>
                <w:color w:val="auto"/>
                <w:szCs w:val="21"/>
                <w:highlight w:val="none"/>
              </w:rPr>
              <w:t>应有专门的存放房间或容器，</w:t>
            </w:r>
            <w:r>
              <w:rPr>
                <w:rFonts w:hint="eastAsia" w:ascii="仿宋_GB2312" w:hAnsi="仿宋_GB2312" w:eastAsia="仿宋_GB2312" w:cs="仿宋_GB2312"/>
                <w:color w:val="auto"/>
                <w:kern w:val="0"/>
                <w:szCs w:val="21"/>
                <w:highlight w:val="none"/>
              </w:rPr>
              <w:t>专人保管</w:t>
            </w:r>
            <w:r>
              <w:rPr>
                <w:rFonts w:hint="eastAsia" w:ascii="仿宋_GB2312" w:hAnsi="仿宋_GB2312" w:eastAsia="仿宋_GB2312" w:cs="仿宋_GB2312"/>
                <w:bCs/>
                <w:color w:val="auto"/>
                <w:szCs w:val="21"/>
                <w:highlight w:val="none"/>
              </w:rPr>
              <w:t>，并与其他样品、废物分开存放</w:t>
            </w:r>
            <w:r>
              <w:rPr>
                <w:rFonts w:hint="eastAsia" w:ascii="仿宋_GB2312" w:hAnsi="仿宋_GB2312" w:eastAsia="仿宋_GB2312" w:cs="仿宋_GB2312"/>
                <w:color w:val="auto"/>
                <w:szCs w:val="21"/>
                <w:highlight w:val="none"/>
                <w:shd w:val="clear" w:color="auto" w:fill="FFFFFF"/>
              </w:rPr>
              <w:t>（申请第二类</w:t>
            </w:r>
            <w:r>
              <w:rPr>
                <w:rFonts w:hint="eastAsia" w:ascii="仿宋_GB2312" w:hAnsi="仿宋_GB2312" w:eastAsia="仿宋_GB2312" w:cs="仿宋_GB2312"/>
                <w:color w:val="auto"/>
                <w:szCs w:val="21"/>
                <w:highlight w:val="none"/>
              </w:rPr>
              <w:t>核设施</w:t>
            </w:r>
            <w:r>
              <w:rPr>
                <w:rFonts w:hint="eastAsia" w:ascii="仿宋_GB2312" w:hAnsi="仿宋_GB2312" w:eastAsia="仿宋_GB2312" w:cs="仿宋_GB2312"/>
                <w:color w:val="auto"/>
                <w:szCs w:val="21"/>
                <w:highlight w:val="none"/>
                <w:shd w:val="clear" w:color="auto" w:fill="FFFFFF"/>
              </w:rPr>
              <w:t>业务范围的审查）</w:t>
            </w:r>
            <w:r>
              <w:rPr>
                <w:rFonts w:hint="eastAsia" w:ascii="仿宋_GB2312" w:hAnsi="仿宋_GB2312" w:eastAsia="仿宋_GB2312" w:cs="仿宋_GB2312"/>
                <w:bCs/>
                <w:color w:val="auto"/>
                <w:szCs w:val="21"/>
                <w:highlight w:val="none"/>
              </w:rPr>
              <w:t>；</w:t>
            </w:r>
          </w:p>
          <w:p w14:paraId="68FFB5A2">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3.指定专人负责管理</w:t>
            </w:r>
            <w:r>
              <w:rPr>
                <w:rFonts w:hint="eastAsia" w:ascii="仿宋_GB2312" w:hAnsi="仿宋_GB2312" w:eastAsia="仿宋_GB2312" w:cs="仿宋_GB2312"/>
                <w:bCs/>
                <w:color w:val="auto"/>
                <w:szCs w:val="21"/>
                <w:highlight w:val="none"/>
              </w:rPr>
              <w:t>废弃物</w:t>
            </w:r>
            <w:r>
              <w:rPr>
                <w:rFonts w:hint="eastAsia" w:ascii="仿宋_GB2312" w:hAnsi="仿宋_GB2312" w:eastAsia="仿宋_GB2312" w:cs="仿宋_GB2312"/>
                <w:color w:val="auto"/>
                <w:szCs w:val="21"/>
                <w:highlight w:val="none"/>
                <w:shd w:val="clear" w:color="auto" w:fill="FFFFFF"/>
              </w:rPr>
              <w:t>；</w:t>
            </w:r>
          </w:p>
          <w:p w14:paraId="3E267B52">
            <w:pPr>
              <w:adjustRightInd w:val="0"/>
              <w:snapToGrid w:val="0"/>
              <w:spacing w:line="264" w:lineRule="exac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4.按照相关要求处置</w:t>
            </w:r>
            <w:r>
              <w:rPr>
                <w:rFonts w:hint="eastAsia" w:ascii="仿宋_GB2312" w:hAnsi="仿宋_GB2312" w:eastAsia="仿宋_GB2312" w:cs="仿宋_GB2312"/>
                <w:bCs/>
                <w:color w:val="auto"/>
                <w:szCs w:val="21"/>
                <w:highlight w:val="none"/>
              </w:rPr>
              <w:t>废弃物</w:t>
            </w:r>
            <w:r>
              <w:rPr>
                <w:rFonts w:hint="eastAsia" w:ascii="仿宋_GB2312" w:hAnsi="仿宋_GB2312" w:eastAsia="仿宋_GB2312" w:cs="仿宋_GB2312"/>
                <w:color w:val="auto"/>
                <w:szCs w:val="21"/>
                <w:highlight w:val="none"/>
                <w:shd w:val="clear" w:color="auto" w:fill="FFFFFF"/>
              </w:rPr>
              <w:t>，并有相关处置记录。</w:t>
            </w:r>
          </w:p>
        </w:tc>
        <w:tc>
          <w:tcPr>
            <w:tcW w:w="834" w:type="dxa"/>
            <w:noWrap w:val="0"/>
            <w:tcMar>
              <w:top w:w="15" w:type="dxa"/>
              <w:left w:w="15" w:type="dxa"/>
              <w:right w:w="15" w:type="dxa"/>
            </w:tcMar>
            <w:vAlign w:val="center"/>
          </w:tcPr>
          <w:p w14:paraId="3C342C6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E1E984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4CB8B9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23BE19A">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申请第一类业务范围和第二类核设施业务范围的审查。</w:t>
            </w:r>
          </w:p>
        </w:tc>
      </w:tr>
      <w:tr w14:paraId="7147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1" w:hRule="atLeast"/>
          <w:jc w:val="center"/>
        </w:trPr>
        <w:tc>
          <w:tcPr>
            <w:tcW w:w="551" w:type="dxa"/>
            <w:vMerge w:val="continue"/>
            <w:noWrap w:val="0"/>
            <w:tcMar>
              <w:top w:w="15" w:type="dxa"/>
              <w:left w:w="15" w:type="dxa"/>
              <w:right w:w="15" w:type="dxa"/>
            </w:tcMar>
            <w:vAlign w:val="center"/>
          </w:tcPr>
          <w:p w14:paraId="4A202BD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9EFC10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D1306B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w:t>
            </w:r>
          </w:p>
        </w:tc>
        <w:tc>
          <w:tcPr>
            <w:tcW w:w="2420" w:type="dxa"/>
            <w:noWrap w:val="0"/>
            <w:tcMar>
              <w:top w:w="15" w:type="dxa"/>
              <w:left w:w="15" w:type="dxa"/>
              <w:right w:w="15" w:type="dxa"/>
            </w:tcMar>
            <w:vAlign w:val="center"/>
          </w:tcPr>
          <w:p w14:paraId="2B5F3D6E">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建立应急管理制度，设置必要的应急处理措施（洗眼喷淋装置、急救箱等）。</w:t>
            </w:r>
          </w:p>
        </w:tc>
        <w:tc>
          <w:tcPr>
            <w:tcW w:w="5641" w:type="dxa"/>
            <w:noWrap w:val="0"/>
            <w:tcMar>
              <w:top w:w="15" w:type="dxa"/>
              <w:left w:w="15" w:type="dxa"/>
              <w:right w:w="15" w:type="dxa"/>
            </w:tcMar>
            <w:vAlign w:val="center"/>
          </w:tcPr>
          <w:p w14:paraId="2E3C415A">
            <w:pPr>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核查有关管理制度，现场察看有关管理措施落实情况，要求：</w:t>
            </w:r>
          </w:p>
          <w:p w14:paraId="569F741E">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1.制定应急预案，明确组织机构及职责、预防与管理、应急程序、后期处置等相关内容；</w:t>
            </w:r>
          </w:p>
          <w:p w14:paraId="35F6DC5A">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2.凡经常使用强酸、强碱、有化学品烧伤危险的实验室应设置洗眼器，在实验用房出口就近处或在10s内可以快步到达的实验室公共区域设置应急喷淋器，并保证应急冲洗设施能够有效使用；</w:t>
            </w:r>
          </w:p>
          <w:p w14:paraId="4DF21A05">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3.配备应急药品箱，药品箱内应配备止血带、绷带、创可贴、医用酒精、脱脂棉签、剪刀、镊子等应急用品，且种类、数量满足相关标准要求；</w:t>
            </w:r>
          </w:p>
          <w:p w14:paraId="721574B9">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4.应设置紧急疏散通道及标识，在室内及走廊上安装应急灯。</w:t>
            </w:r>
          </w:p>
        </w:tc>
        <w:tc>
          <w:tcPr>
            <w:tcW w:w="834" w:type="dxa"/>
            <w:noWrap w:val="0"/>
            <w:tcMar>
              <w:top w:w="15" w:type="dxa"/>
              <w:left w:w="15" w:type="dxa"/>
              <w:right w:w="15" w:type="dxa"/>
            </w:tcMar>
            <w:vAlign w:val="center"/>
          </w:tcPr>
          <w:p w14:paraId="6E4067E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389DED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E99920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C8CFA8C">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tc>
      </w:tr>
      <w:tr w14:paraId="7A05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3496712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41FE02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ECD002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42</w:t>
            </w:r>
          </w:p>
        </w:tc>
        <w:tc>
          <w:tcPr>
            <w:tcW w:w="2420" w:type="dxa"/>
            <w:noWrap w:val="0"/>
            <w:tcMar>
              <w:top w:w="15" w:type="dxa"/>
              <w:left w:w="15" w:type="dxa"/>
              <w:right w:w="15" w:type="dxa"/>
            </w:tcMar>
            <w:vAlign w:val="center"/>
          </w:tcPr>
          <w:p w14:paraId="513C26FA">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应为专业技术人员配备个人防护用品（防尘、毒口罩，眼镜，手套等）。</w:t>
            </w:r>
          </w:p>
        </w:tc>
        <w:tc>
          <w:tcPr>
            <w:tcW w:w="5641" w:type="dxa"/>
            <w:noWrap w:val="0"/>
            <w:tcMar>
              <w:top w:w="15" w:type="dxa"/>
              <w:left w:w="15" w:type="dxa"/>
              <w:right w:w="15" w:type="dxa"/>
            </w:tcMar>
            <w:vAlign w:val="center"/>
          </w:tcPr>
          <w:p w14:paraId="47215312">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核查有关管理制度，现场察看有关管理措施落实情况，要求：</w:t>
            </w:r>
          </w:p>
          <w:p w14:paraId="7A1BA1DD">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1.应为现场采样和实验室分析人员配备必要的个体防护用品；</w:t>
            </w:r>
          </w:p>
          <w:p w14:paraId="2EDB7419">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2.定期更换，保证防护用品的有效性；</w:t>
            </w:r>
          </w:p>
          <w:p w14:paraId="146026DE">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3.应按照有关法规标准对从事放射卫生检测工作的专业技术人员进行个人剂量监测（申请第二类业务范围的审查）。</w:t>
            </w:r>
          </w:p>
        </w:tc>
        <w:tc>
          <w:tcPr>
            <w:tcW w:w="834" w:type="dxa"/>
            <w:noWrap w:val="0"/>
            <w:tcMar>
              <w:top w:w="15" w:type="dxa"/>
              <w:left w:w="15" w:type="dxa"/>
              <w:right w:w="15" w:type="dxa"/>
            </w:tcMar>
            <w:vAlign w:val="center"/>
          </w:tcPr>
          <w:p w14:paraId="74F7B5A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B33765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11134C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348A536">
            <w:pPr>
              <w:adjustRightInd w:val="0"/>
              <w:snapToGrid w:val="0"/>
              <w:spacing w:line="264" w:lineRule="exact"/>
              <w:jc w:val="left"/>
              <w:rPr>
                <w:rFonts w:ascii="仿宋_GB2312" w:hAnsi="仿宋_GB2312" w:eastAsia="仿宋_GB2312" w:cs="仿宋_GB2312"/>
                <w:color w:val="auto"/>
                <w:szCs w:val="21"/>
                <w:highlight w:val="none"/>
              </w:rPr>
            </w:pPr>
          </w:p>
        </w:tc>
      </w:tr>
      <w:tr w14:paraId="0E61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restart"/>
            <w:noWrap w:val="0"/>
            <w:tcMar>
              <w:top w:w="15" w:type="dxa"/>
              <w:left w:w="15" w:type="dxa"/>
              <w:right w:w="15" w:type="dxa"/>
            </w:tcMar>
            <w:vAlign w:val="center"/>
          </w:tcPr>
          <w:p w14:paraId="3A58CE6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4．仪器设备、标准物质</w:t>
            </w:r>
          </w:p>
        </w:tc>
        <w:tc>
          <w:tcPr>
            <w:tcW w:w="584" w:type="dxa"/>
            <w:vMerge w:val="restart"/>
            <w:noWrap w:val="0"/>
            <w:tcMar>
              <w:top w:w="15" w:type="dxa"/>
              <w:left w:w="15" w:type="dxa"/>
              <w:right w:w="15" w:type="dxa"/>
            </w:tcMar>
            <w:vAlign w:val="center"/>
          </w:tcPr>
          <w:p w14:paraId="74DED0A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仪器设备配备</w:t>
            </w:r>
          </w:p>
        </w:tc>
        <w:tc>
          <w:tcPr>
            <w:tcW w:w="554" w:type="dxa"/>
            <w:noWrap w:val="0"/>
            <w:tcMar>
              <w:top w:w="15" w:type="dxa"/>
              <w:left w:w="15" w:type="dxa"/>
              <w:right w:w="15" w:type="dxa"/>
            </w:tcMar>
            <w:vAlign w:val="center"/>
          </w:tcPr>
          <w:p w14:paraId="75744F2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43</w:t>
            </w:r>
          </w:p>
        </w:tc>
        <w:tc>
          <w:tcPr>
            <w:tcW w:w="2420" w:type="dxa"/>
            <w:noWrap w:val="0"/>
            <w:tcMar>
              <w:top w:w="15" w:type="dxa"/>
              <w:left w:w="15" w:type="dxa"/>
              <w:right w:w="15" w:type="dxa"/>
            </w:tcMar>
            <w:vAlign w:val="center"/>
          </w:tcPr>
          <w:p w14:paraId="51121B9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★具有申请资质、业务范围所规定的实验室检验及现场检测设备，仪器设备应有购置凭证，停用设备不计入有效设备。</w:t>
            </w:r>
          </w:p>
        </w:tc>
        <w:tc>
          <w:tcPr>
            <w:tcW w:w="5641" w:type="dxa"/>
            <w:noWrap w:val="0"/>
            <w:tcMar>
              <w:top w:w="15" w:type="dxa"/>
              <w:left w:w="15" w:type="dxa"/>
              <w:right w:w="15" w:type="dxa"/>
            </w:tcMar>
            <w:vAlign w:val="center"/>
          </w:tcPr>
          <w:p w14:paraId="246E4BA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现场察看、核查档案或记录等，要求：</w:t>
            </w:r>
          </w:p>
          <w:p w14:paraId="0C30D13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1.申请资质、业务范围必配仪器设备</w:t>
            </w:r>
            <w:r>
              <w:rPr>
                <w:rFonts w:hint="eastAsia" w:ascii="仿宋_GB2312" w:hAnsi="仿宋_GB2312" w:eastAsia="仿宋_GB2312" w:cs="仿宋_GB2312"/>
                <w:color w:val="auto"/>
                <w:kern w:val="0"/>
                <w:szCs w:val="21"/>
                <w:highlight w:val="none"/>
              </w:rPr>
              <w:t>（附录3）</w:t>
            </w:r>
            <w:r>
              <w:rPr>
                <w:rFonts w:hint="eastAsia" w:ascii="仿宋_GB2312" w:hAnsi="仿宋_GB2312" w:eastAsia="仿宋_GB2312" w:cs="仿宋_GB2312"/>
                <w:bCs/>
                <w:color w:val="auto"/>
                <w:szCs w:val="21"/>
                <w:highlight w:val="none"/>
              </w:rPr>
              <w:t>的种类和数量符合要求；</w:t>
            </w:r>
          </w:p>
          <w:p w14:paraId="149124E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2.所有仪器设备均应有购置凭证。</w:t>
            </w:r>
          </w:p>
        </w:tc>
        <w:tc>
          <w:tcPr>
            <w:tcW w:w="834" w:type="dxa"/>
            <w:noWrap w:val="0"/>
            <w:tcMar>
              <w:top w:w="15" w:type="dxa"/>
              <w:left w:w="15" w:type="dxa"/>
              <w:right w:w="15" w:type="dxa"/>
            </w:tcMar>
            <w:vAlign w:val="center"/>
          </w:tcPr>
          <w:p w14:paraId="5C570ED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E27E0EE">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120B1113">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D6B882F">
            <w:pPr>
              <w:adjustRightInd w:val="0"/>
              <w:snapToGrid w:val="0"/>
              <w:spacing w:line="264" w:lineRule="exact"/>
              <w:jc w:val="left"/>
              <w:rPr>
                <w:rFonts w:ascii="仿宋_GB2312" w:hAnsi="仿宋_GB2312" w:eastAsia="仿宋_GB2312" w:cs="仿宋_GB2312"/>
                <w:color w:val="auto"/>
                <w:szCs w:val="21"/>
                <w:highlight w:val="none"/>
              </w:rPr>
            </w:pPr>
          </w:p>
        </w:tc>
      </w:tr>
      <w:tr w14:paraId="49B0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1AD490F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E54B57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4ABEA35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44</w:t>
            </w:r>
          </w:p>
        </w:tc>
        <w:tc>
          <w:tcPr>
            <w:tcW w:w="2420" w:type="dxa"/>
            <w:noWrap w:val="0"/>
            <w:tcMar>
              <w:top w:w="15" w:type="dxa"/>
              <w:left w:w="15" w:type="dxa"/>
              <w:right w:w="15" w:type="dxa"/>
            </w:tcMar>
            <w:vAlign w:val="center"/>
          </w:tcPr>
          <w:p w14:paraId="61C6762B">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仪器设备及其配套设施的种类、数量、性能、量程、精度等技术指标应满足检测标准方法的要求。</w:t>
            </w:r>
          </w:p>
        </w:tc>
        <w:tc>
          <w:tcPr>
            <w:tcW w:w="5641" w:type="dxa"/>
            <w:noWrap w:val="0"/>
            <w:tcMar>
              <w:top w:w="15" w:type="dxa"/>
              <w:left w:w="15" w:type="dxa"/>
              <w:right w:w="15" w:type="dxa"/>
            </w:tcMar>
            <w:vAlign w:val="center"/>
          </w:tcPr>
          <w:p w14:paraId="109151D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核查仪器设备配置，抽查现场采样、现场检测和实验室检测设备至少20台，要求：</w:t>
            </w:r>
          </w:p>
          <w:p w14:paraId="193DAE8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所有仪器设备的性能、量程和精度良好，并能正常运行。</w:t>
            </w:r>
          </w:p>
        </w:tc>
        <w:tc>
          <w:tcPr>
            <w:tcW w:w="834" w:type="dxa"/>
            <w:noWrap w:val="0"/>
            <w:tcMar>
              <w:top w:w="15" w:type="dxa"/>
              <w:left w:w="15" w:type="dxa"/>
              <w:right w:w="15" w:type="dxa"/>
            </w:tcMar>
            <w:vAlign w:val="center"/>
          </w:tcPr>
          <w:p w14:paraId="1D87688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所有设备均符合要求。</w:t>
            </w:r>
          </w:p>
        </w:tc>
        <w:tc>
          <w:tcPr>
            <w:tcW w:w="1005" w:type="dxa"/>
            <w:noWrap w:val="0"/>
            <w:tcMar>
              <w:top w:w="15" w:type="dxa"/>
              <w:left w:w="15" w:type="dxa"/>
              <w:right w:w="15" w:type="dxa"/>
            </w:tcMar>
            <w:vAlign w:val="center"/>
          </w:tcPr>
          <w:p w14:paraId="1D0FE544">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21BA504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一台以上设备不符合要求或运行异常。</w:t>
            </w:r>
          </w:p>
        </w:tc>
        <w:tc>
          <w:tcPr>
            <w:tcW w:w="2734" w:type="dxa"/>
            <w:noWrap w:val="0"/>
            <w:tcMar>
              <w:top w:w="15" w:type="dxa"/>
              <w:left w:w="15" w:type="dxa"/>
              <w:right w:w="15" w:type="dxa"/>
            </w:tcMar>
            <w:vAlign w:val="center"/>
          </w:tcPr>
          <w:p w14:paraId="16C3DED3">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申请第二类业务范围的，</w:t>
            </w:r>
            <w:r>
              <w:rPr>
                <w:rFonts w:hint="eastAsia" w:ascii="仿宋_GB2312" w:hAnsi="仿宋_GB2312" w:eastAsia="仿宋_GB2312" w:cs="仿宋_GB2312"/>
                <w:bCs/>
                <w:color w:val="auto"/>
                <w:szCs w:val="21"/>
                <w:highlight w:val="none"/>
              </w:rPr>
              <w:t>抽查现场采样、现场检测和实验室检测设备应</w:t>
            </w:r>
            <w:r>
              <w:rPr>
                <w:rFonts w:hint="eastAsia" w:ascii="仿宋_GB2312" w:hAnsi="仿宋_GB2312" w:eastAsia="仿宋_GB2312" w:cs="仿宋_GB2312"/>
                <w:color w:val="auto"/>
                <w:szCs w:val="21"/>
                <w:highlight w:val="none"/>
              </w:rPr>
              <w:t>不少于5台。</w:t>
            </w:r>
          </w:p>
        </w:tc>
      </w:tr>
      <w:tr w14:paraId="1389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2BD214E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3925BE8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仪器设备管理</w:t>
            </w:r>
          </w:p>
        </w:tc>
        <w:tc>
          <w:tcPr>
            <w:tcW w:w="554" w:type="dxa"/>
            <w:noWrap w:val="0"/>
            <w:tcMar>
              <w:top w:w="15" w:type="dxa"/>
              <w:left w:w="15" w:type="dxa"/>
              <w:right w:w="15" w:type="dxa"/>
            </w:tcMar>
            <w:vAlign w:val="center"/>
          </w:tcPr>
          <w:p w14:paraId="3209847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45</w:t>
            </w:r>
          </w:p>
        </w:tc>
        <w:tc>
          <w:tcPr>
            <w:tcW w:w="2420" w:type="dxa"/>
            <w:noWrap w:val="0"/>
            <w:tcMar>
              <w:top w:w="15" w:type="dxa"/>
              <w:left w:w="15" w:type="dxa"/>
              <w:right w:w="15" w:type="dxa"/>
            </w:tcMar>
            <w:vAlign w:val="center"/>
          </w:tcPr>
          <w:p w14:paraId="536C312F">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按年度计划开展仪器设备检定、校准、期间核查，并及时更换仪器设备状态标识。</w:t>
            </w:r>
          </w:p>
        </w:tc>
        <w:tc>
          <w:tcPr>
            <w:tcW w:w="5641" w:type="dxa"/>
            <w:noWrap w:val="0"/>
            <w:tcMar>
              <w:top w:w="15" w:type="dxa"/>
              <w:left w:w="15" w:type="dxa"/>
              <w:right w:w="15" w:type="dxa"/>
            </w:tcMar>
            <w:vAlign w:val="center"/>
          </w:tcPr>
          <w:p w14:paraId="024A0AB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核查仪器设备检定计划和证书、</w:t>
            </w:r>
            <w:r>
              <w:rPr>
                <w:rFonts w:hint="eastAsia" w:ascii="仿宋_GB2312" w:hAnsi="仿宋_GB2312" w:eastAsia="仿宋_GB2312" w:cs="仿宋_GB2312"/>
                <w:color w:val="auto"/>
                <w:kern w:val="0"/>
                <w:szCs w:val="21"/>
                <w:highlight w:val="none"/>
              </w:rPr>
              <w:t>期间核查相关记录</w:t>
            </w:r>
            <w:r>
              <w:rPr>
                <w:rFonts w:hint="eastAsia" w:ascii="仿宋_GB2312" w:hAnsi="仿宋_GB2312" w:eastAsia="仿宋_GB2312" w:cs="仿宋_GB2312"/>
                <w:bCs/>
                <w:color w:val="auto"/>
                <w:szCs w:val="21"/>
                <w:highlight w:val="none"/>
              </w:rPr>
              <w:t>，要求：</w:t>
            </w:r>
          </w:p>
          <w:p w14:paraId="4F3790D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1.按照计划开展仪器设备检定、校准；</w:t>
            </w:r>
          </w:p>
          <w:p w14:paraId="67ACCB6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2.按照期间核查程序和核查计划，开展仪器设备期间核查，并详细记录；</w:t>
            </w:r>
          </w:p>
          <w:p w14:paraId="0C5F01A2">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3.仪器设备显著位置贴有正确的状态标识。</w:t>
            </w:r>
          </w:p>
        </w:tc>
        <w:tc>
          <w:tcPr>
            <w:tcW w:w="834" w:type="dxa"/>
            <w:noWrap w:val="0"/>
            <w:tcMar>
              <w:top w:w="15" w:type="dxa"/>
              <w:left w:w="15" w:type="dxa"/>
              <w:right w:w="15" w:type="dxa"/>
            </w:tcMar>
            <w:vAlign w:val="center"/>
          </w:tcPr>
          <w:p w14:paraId="480C2E4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09CE9B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AB36B0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998C0BF">
            <w:pPr>
              <w:adjustRightInd w:val="0"/>
              <w:snapToGrid w:val="0"/>
              <w:spacing w:line="264" w:lineRule="exact"/>
              <w:jc w:val="left"/>
              <w:rPr>
                <w:rFonts w:ascii="仿宋_GB2312" w:hAnsi="仿宋_GB2312" w:eastAsia="仿宋_GB2312" w:cs="仿宋_GB2312"/>
                <w:color w:val="auto"/>
                <w:szCs w:val="21"/>
                <w:highlight w:val="none"/>
              </w:rPr>
            </w:pPr>
          </w:p>
        </w:tc>
      </w:tr>
      <w:tr w14:paraId="5409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7B6694A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2366B6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5BAA5A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46</w:t>
            </w:r>
          </w:p>
        </w:tc>
        <w:tc>
          <w:tcPr>
            <w:tcW w:w="2420" w:type="dxa"/>
            <w:noWrap w:val="0"/>
            <w:tcMar>
              <w:top w:w="15" w:type="dxa"/>
              <w:left w:w="15" w:type="dxa"/>
              <w:right w:w="15" w:type="dxa"/>
            </w:tcMar>
            <w:vAlign w:val="center"/>
          </w:tcPr>
          <w:p w14:paraId="6067FC62">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仪器设备操作规程应具体、操作性强。</w:t>
            </w:r>
          </w:p>
        </w:tc>
        <w:tc>
          <w:tcPr>
            <w:tcW w:w="5641" w:type="dxa"/>
            <w:noWrap w:val="0"/>
            <w:tcMar>
              <w:top w:w="15" w:type="dxa"/>
              <w:left w:w="15" w:type="dxa"/>
              <w:right w:w="15" w:type="dxa"/>
            </w:tcMar>
            <w:vAlign w:val="center"/>
          </w:tcPr>
          <w:p w14:paraId="709F901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抽查至少10台主要仪器设备的操作规程，要求：</w:t>
            </w:r>
          </w:p>
          <w:p w14:paraId="0593517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1.有操作规程，内容详细完整，操作性强；</w:t>
            </w:r>
          </w:p>
          <w:p w14:paraId="0147BA1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2.放置位置应便于仪器使用人员取用；</w:t>
            </w:r>
          </w:p>
          <w:p w14:paraId="1C87C0D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w:t>
            </w:r>
            <w:r>
              <w:rPr>
                <w:rFonts w:hint="eastAsia" w:ascii="仿宋_GB2312" w:hAnsi="仿宋_GB2312" w:eastAsia="仿宋_GB2312" w:cs="仿宋_GB2312"/>
                <w:color w:val="auto"/>
                <w:kern w:val="0"/>
                <w:szCs w:val="21"/>
                <w:highlight w:val="none"/>
              </w:rPr>
              <w:t>按照操作规程使用、核查和维护保养仪器设备，并详细记录。</w:t>
            </w:r>
          </w:p>
        </w:tc>
        <w:tc>
          <w:tcPr>
            <w:tcW w:w="834" w:type="dxa"/>
            <w:noWrap w:val="0"/>
            <w:tcMar>
              <w:top w:w="15" w:type="dxa"/>
              <w:left w:w="15" w:type="dxa"/>
              <w:right w:w="15" w:type="dxa"/>
            </w:tcMar>
            <w:vAlign w:val="center"/>
          </w:tcPr>
          <w:p w14:paraId="4043A80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504CEA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F7173D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04B1E9F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仪器设备操作规程可以在作业指导书中规定。</w:t>
            </w:r>
          </w:p>
        </w:tc>
      </w:tr>
      <w:tr w14:paraId="325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0F9C360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EAEABA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99E0B8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47</w:t>
            </w:r>
          </w:p>
        </w:tc>
        <w:tc>
          <w:tcPr>
            <w:tcW w:w="2420" w:type="dxa"/>
            <w:noWrap w:val="0"/>
            <w:tcMar>
              <w:top w:w="15" w:type="dxa"/>
              <w:left w:w="15" w:type="dxa"/>
              <w:right w:w="15" w:type="dxa"/>
            </w:tcMar>
            <w:vAlign w:val="center"/>
          </w:tcPr>
          <w:p w14:paraId="5AC155A2">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规范建立仪器设备档案，</w:t>
            </w:r>
            <w:r>
              <w:rPr>
                <w:rFonts w:hint="eastAsia" w:ascii="仿宋_GB2312" w:hAnsi="仿宋_GB2312" w:eastAsia="仿宋_GB2312" w:cs="仿宋_GB2312"/>
                <w:bCs/>
                <w:color w:val="auto"/>
                <w:szCs w:val="21"/>
                <w:highlight w:val="none"/>
              </w:rPr>
              <w:t>档案内容材料齐全</w:t>
            </w:r>
            <w:r>
              <w:rPr>
                <w:rFonts w:hint="eastAsia" w:ascii="仿宋_GB2312" w:hAnsi="仿宋_GB2312" w:eastAsia="仿宋_GB2312" w:cs="仿宋_GB2312"/>
                <w:color w:val="auto"/>
                <w:kern w:val="0"/>
                <w:szCs w:val="21"/>
                <w:highlight w:val="none"/>
              </w:rPr>
              <w:t>。</w:t>
            </w:r>
          </w:p>
        </w:tc>
        <w:tc>
          <w:tcPr>
            <w:tcW w:w="5641" w:type="dxa"/>
            <w:noWrap w:val="0"/>
            <w:tcMar>
              <w:top w:w="15" w:type="dxa"/>
              <w:left w:w="15" w:type="dxa"/>
              <w:right w:w="15" w:type="dxa"/>
            </w:tcMar>
            <w:vAlign w:val="center"/>
          </w:tcPr>
          <w:p w14:paraId="63544FC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核查主要仪器设备档案，要求：</w:t>
            </w:r>
          </w:p>
          <w:p w14:paraId="0411409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1.必配仪器设备</w:t>
            </w:r>
            <w:r>
              <w:rPr>
                <w:rFonts w:hint="eastAsia" w:ascii="仿宋_GB2312" w:hAnsi="仿宋_GB2312" w:eastAsia="仿宋_GB2312" w:cs="仿宋_GB2312"/>
                <w:color w:val="auto"/>
                <w:kern w:val="0"/>
                <w:szCs w:val="21"/>
                <w:highlight w:val="none"/>
              </w:rPr>
              <w:t>（附录3）均</w:t>
            </w:r>
            <w:r>
              <w:rPr>
                <w:rFonts w:hint="eastAsia" w:ascii="仿宋_GB2312" w:hAnsi="仿宋_GB2312" w:eastAsia="仿宋_GB2312" w:cs="仿宋_GB2312"/>
                <w:bCs/>
                <w:color w:val="auto"/>
                <w:szCs w:val="21"/>
                <w:highlight w:val="none"/>
              </w:rPr>
              <w:t>建立了设备档案；</w:t>
            </w:r>
          </w:p>
          <w:p w14:paraId="6CAA502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2.设备档案内容齐全，</w:t>
            </w:r>
            <w:r>
              <w:rPr>
                <w:rFonts w:hint="eastAsia" w:ascii="仿宋_GB2312" w:hAnsi="仿宋_GB2312" w:eastAsia="仿宋_GB2312" w:cs="仿宋_GB2312"/>
                <w:color w:val="auto"/>
                <w:kern w:val="0"/>
                <w:szCs w:val="21"/>
                <w:highlight w:val="none"/>
              </w:rPr>
              <w:t>至少包括购置凭证（特殊情况应有证明材料）、验收、核查、检定或校准、期间核查、维修维护、使用记录等资料，</w:t>
            </w:r>
            <w:r>
              <w:rPr>
                <w:rFonts w:hint="eastAsia" w:ascii="仿宋_GB2312" w:hAnsi="仿宋_GB2312" w:eastAsia="仿宋_GB2312" w:cs="仿宋_GB2312"/>
                <w:bCs/>
                <w:color w:val="auto"/>
                <w:szCs w:val="21"/>
                <w:highlight w:val="none"/>
              </w:rPr>
              <w:t>仪器设备应有唯一性编号。</w:t>
            </w:r>
          </w:p>
        </w:tc>
        <w:tc>
          <w:tcPr>
            <w:tcW w:w="834" w:type="dxa"/>
            <w:noWrap w:val="0"/>
            <w:tcMar>
              <w:top w:w="15" w:type="dxa"/>
              <w:left w:w="15" w:type="dxa"/>
              <w:right w:w="15" w:type="dxa"/>
            </w:tcMar>
            <w:vAlign w:val="center"/>
          </w:tcPr>
          <w:p w14:paraId="642911D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62E958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844A39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96D5AE2">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设备当年使用记录可不存放在设备档案中。</w:t>
            </w:r>
          </w:p>
        </w:tc>
      </w:tr>
      <w:tr w14:paraId="6FCE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4B53AD1">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7104CEB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标准物质管理</w:t>
            </w:r>
          </w:p>
        </w:tc>
        <w:tc>
          <w:tcPr>
            <w:tcW w:w="554" w:type="dxa"/>
            <w:noWrap w:val="0"/>
            <w:tcMar>
              <w:top w:w="15" w:type="dxa"/>
              <w:left w:w="15" w:type="dxa"/>
              <w:right w:w="15" w:type="dxa"/>
            </w:tcMar>
            <w:vAlign w:val="center"/>
          </w:tcPr>
          <w:p w14:paraId="29EC978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48</w:t>
            </w:r>
          </w:p>
        </w:tc>
        <w:tc>
          <w:tcPr>
            <w:tcW w:w="2420" w:type="dxa"/>
            <w:noWrap w:val="0"/>
            <w:tcMar>
              <w:top w:w="15" w:type="dxa"/>
              <w:left w:w="15" w:type="dxa"/>
              <w:right w:w="15" w:type="dxa"/>
            </w:tcMar>
            <w:vAlign w:val="center"/>
          </w:tcPr>
          <w:p w14:paraId="1B0CE213">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根据检测项目参数，有效配置溯源标准，并规范管理。</w:t>
            </w:r>
          </w:p>
        </w:tc>
        <w:tc>
          <w:tcPr>
            <w:tcW w:w="5641" w:type="dxa"/>
            <w:noWrap w:val="0"/>
            <w:tcMar>
              <w:top w:w="15" w:type="dxa"/>
              <w:left w:w="15" w:type="dxa"/>
              <w:right w:w="15" w:type="dxa"/>
            </w:tcMar>
            <w:vAlign w:val="center"/>
          </w:tcPr>
          <w:p w14:paraId="1950B41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现场察看、核查档案或记录等，要求：</w:t>
            </w:r>
          </w:p>
          <w:p w14:paraId="5D9256E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1.申请的检测项目参数，应配置相应溯源标准；</w:t>
            </w:r>
          </w:p>
          <w:p w14:paraId="2ED9EBE4">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2.溯源标准能溯源至国际单位制（SI）单位或国家有证标准物质。没有国家有证标准物质的，应能溯源至色谱纯、光谱纯或优级纯试剂；</w:t>
            </w:r>
          </w:p>
          <w:p w14:paraId="5030EB3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3.对溯源标准的购置、期间核查、配制和使用等过程进行规范管理，如实记录并妥善保管相关过程记录材料。</w:t>
            </w:r>
          </w:p>
        </w:tc>
        <w:tc>
          <w:tcPr>
            <w:tcW w:w="834" w:type="dxa"/>
            <w:noWrap w:val="0"/>
            <w:tcMar>
              <w:top w:w="15" w:type="dxa"/>
              <w:left w:w="15" w:type="dxa"/>
              <w:right w:w="15" w:type="dxa"/>
            </w:tcMar>
            <w:vAlign w:val="center"/>
          </w:tcPr>
          <w:p w14:paraId="1CC95742">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2CEB93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2F2EC45D">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4BBF756">
            <w:pPr>
              <w:adjustRightInd w:val="0"/>
              <w:snapToGrid w:val="0"/>
              <w:spacing w:line="264" w:lineRule="exact"/>
              <w:jc w:val="left"/>
              <w:rPr>
                <w:rFonts w:ascii="仿宋_GB2312" w:hAnsi="仿宋_GB2312" w:eastAsia="仿宋_GB2312" w:cs="仿宋_GB2312"/>
                <w:color w:val="auto"/>
                <w:szCs w:val="21"/>
                <w:highlight w:val="none"/>
              </w:rPr>
            </w:pPr>
          </w:p>
        </w:tc>
      </w:tr>
      <w:tr w14:paraId="1A1A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CCA009A">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1CC31ED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耗材管理</w:t>
            </w:r>
          </w:p>
        </w:tc>
        <w:tc>
          <w:tcPr>
            <w:tcW w:w="554" w:type="dxa"/>
            <w:noWrap w:val="0"/>
            <w:tcMar>
              <w:top w:w="15" w:type="dxa"/>
              <w:left w:w="15" w:type="dxa"/>
              <w:right w:w="15" w:type="dxa"/>
            </w:tcMar>
            <w:vAlign w:val="center"/>
          </w:tcPr>
          <w:p w14:paraId="562860F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49</w:t>
            </w:r>
          </w:p>
        </w:tc>
        <w:tc>
          <w:tcPr>
            <w:tcW w:w="2420" w:type="dxa"/>
            <w:noWrap w:val="0"/>
            <w:tcMar>
              <w:top w:w="15" w:type="dxa"/>
              <w:left w:w="15" w:type="dxa"/>
              <w:right w:w="15" w:type="dxa"/>
            </w:tcMar>
            <w:vAlign w:val="center"/>
          </w:tcPr>
          <w:p w14:paraId="619C37EC">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对耗材的购置、验收、储存、使用和处置等过程规范管理并详细记录。</w:t>
            </w:r>
          </w:p>
        </w:tc>
        <w:tc>
          <w:tcPr>
            <w:tcW w:w="5641" w:type="dxa"/>
            <w:noWrap w:val="0"/>
            <w:tcMar>
              <w:top w:w="15" w:type="dxa"/>
              <w:left w:w="15" w:type="dxa"/>
              <w:right w:w="15" w:type="dxa"/>
            </w:tcMar>
            <w:vAlign w:val="center"/>
          </w:tcPr>
          <w:p w14:paraId="4E1D6388">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核查相关记录和档案材料，要求：</w:t>
            </w:r>
          </w:p>
          <w:p w14:paraId="0B3B52A7">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1.对耗材的购置、验收、储存、使用和处置等过程进行规范管理；</w:t>
            </w:r>
          </w:p>
          <w:p w14:paraId="1C7DB542">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2.如实记录并妥善保管相关过程记录材料。</w:t>
            </w:r>
          </w:p>
        </w:tc>
        <w:tc>
          <w:tcPr>
            <w:tcW w:w="834" w:type="dxa"/>
            <w:noWrap w:val="0"/>
            <w:tcMar>
              <w:top w:w="15" w:type="dxa"/>
              <w:left w:w="15" w:type="dxa"/>
              <w:right w:w="15" w:type="dxa"/>
            </w:tcMar>
            <w:vAlign w:val="center"/>
          </w:tcPr>
          <w:p w14:paraId="0D445397">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E37778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684F513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1EA27D6A">
            <w:pPr>
              <w:adjustRightInd w:val="0"/>
              <w:snapToGrid w:val="0"/>
              <w:spacing w:line="264" w:lineRule="exact"/>
              <w:jc w:val="left"/>
              <w:rPr>
                <w:rFonts w:ascii="仿宋_GB2312" w:hAnsi="仿宋_GB2312" w:eastAsia="仿宋_GB2312" w:cs="仿宋_GB2312"/>
                <w:color w:val="auto"/>
                <w:szCs w:val="21"/>
                <w:highlight w:val="none"/>
              </w:rPr>
            </w:pPr>
          </w:p>
        </w:tc>
      </w:tr>
      <w:tr w14:paraId="02CA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restart"/>
            <w:noWrap w:val="0"/>
            <w:tcMar>
              <w:top w:w="15" w:type="dxa"/>
              <w:left w:w="15" w:type="dxa"/>
              <w:right w:w="15" w:type="dxa"/>
            </w:tcMar>
            <w:vAlign w:val="center"/>
          </w:tcPr>
          <w:p w14:paraId="60006EB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5.技术服务能力</w:t>
            </w:r>
          </w:p>
          <w:p w14:paraId="31BE87E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p w14:paraId="6AE935B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799232A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职业病危害因素检测能力</w:t>
            </w:r>
          </w:p>
        </w:tc>
        <w:tc>
          <w:tcPr>
            <w:tcW w:w="554" w:type="dxa"/>
            <w:noWrap w:val="0"/>
            <w:tcMar>
              <w:top w:w="15" w:type="dxa"/>
              <w:left w:w="15" w:type="dxa"/>
              <w:right w:w="15" w:type="dxa"/>
            </w:tcMar>
            <w:vAlign w:val="center"/>
          </w:tcPr>
          <w:p w14:paraId="5F40C6B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w:t>
            </w:r>
          </w:p>
        </w:tc>
        <w:tc>
          <w:tcPr>
            <w:tcW w:w="2420" w:type="dxa"/>
            <w:noWrap w:val="0"/>
            <w:tcMar>
              <w:top w:w="15" w:type="dxa"/>
              <w:left w:w="15" w:type="dxa"/>
              <w:right w:w="15" w:type="dxa"/>
            </w:tcMar>
            <w:vAlign w:val="center"/>
          </w:tcPr>
          <w:p w14:paraId="45BDD512">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★申请单位应独立完成盲样检测，并在48小时内向专家组提交检测报告。</w:t>
            </w:r>
          </w:p>
        </w:tc>
        <w:tc>
          <w:tcPr>
            <w:tcW w:w="5641" w:type="dxa"/>
            <w:noWrap w:val="0"/>
            <w:tcMar>
              <w:top w:w="15" w:type="dxa"/>
              <w:left w:w="15" w:type="dxa"/>
              <w:right w:w="15" w:type="dxa"/>
            </w:tcMar>
            <w:vAlign w:val="center"/>
          </w:tcPr>
          <w:p w14:paraId="1763C23C">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根据申请的业务范围，申请单位应独立完成盲样检测，要求：</w:t>
            </w:r>
          </w:p>
          <w:p w14:paraId="10EBA56F">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1.盲样检测过程和检测结果经专家评审符合要求；</w:t>
            </w:r>
          </w:p>
          <w:p w14:paraId="7F3F9BA9">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2.规范出具盲样考核检测报告。</w:t>
            </w:r>
          </w:p>
        </w:tc>
        <w:tc>
          <w:tcPr>
            <w:tcW w:w="834" w:type="dxa"/>
            <w:noWrap w:val="0"/>
            <w:tcMar>
              <w:top w:w="15" w:type="dxa"/>
              <w:left w:w="15" w:type="dxa"/>
              <w:right w:w="15" w:type="dxa"/>
            </w:tcMar>
            <w:vAlign w:val="center"/>
          </w:tcPr>
          <w:p w14:paraId="4C4553DE">
            <w:pPr>
              <w:adjustRightInd w:val="0"/>
              <w:snapToGrid w:val="0"/>
              <w:spacing w:line="264" w:lineRule="exac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全部盲样检测结果和检测过程符合要求。</w:t>
            </w:r>
          </w:p>
        </w:tc>
        <w:tc>
          <w:tcPr>
            <w:tcW w:w="1005" w:type="dxa"/>
            <w:noWrap w:val="0"/>
            <w:tcMar>
              <w:top w:w="15" w:type="dxa"/>
              <w:left w:w="15" w:type="dxa"/>
              <w:right w:w="15" w:type="dxa"/>
            </w:tcMar>
            <w:vAlign w:val="center"/>
          </w:tcPr>
          <w:p w14:paraId="2FFDF1F3">
            <w:pPr>
              <w:adjustRightInd w:val="0"/>
              <w:snapToGrid w:val="0"/>
              <w:spacing w:line="264" w:lineRule="exac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017" w:type="dxa"/>
            <w:noWrap w:val="0"/>
            <w:tcMar>
              <w:top w:w="15" w:type="dxa"/>
              <w:left w:w="15" w:type="dxa"/>
              <w:right w:w="15" w:type="dxa"/>
            </w:tcMar>
            <w:vAlign w:val="center"/>
          </w:tcPr>
          <w:p w14:paraId="4A7DFBDD">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一项以上盲样检测结果或检测过程不符合要求。</w:t>
            </w:r>
          </w:p>
        </w:tc>
        <w:tc>
          <w:tcPr>
            <w:tcW w:w="2734" w:type="dxa"/>
            <w:noWrap w:val="0"/>
            <w:tcMar>
              <w:top w:w="15" w:type="dxa"/>
              <w:left w:w="15" w:type="dxa"/>
              <w:right w:w="15" w:type="dxa"/>
            </w:tcMar>
            <w:vAlign w:val="center"/>
          </w:tcPr>
          <w:p w14:paraId="0B25CB1F">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1.申请第一类业务范围的，根据申请的业务范围，可考核金属类、非金属类、有机类、粉尘类（含游离二氧化硅测定）等样品，盲样考核应覆盖主要检测方法和仪器设备，考核项目数一般为5-10项（考核标注 “★”的重点检测项目）。</w:t>
            </w:r>
          </w:p>
          <w:p w14:paraId="4B9D6D46">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2.申请第二类核设施业务范围的，考核γ核素分析盲样。</w:t>
            </w:r>
          </w:p>
          <w:p w14:paraId="2FB2103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3.申请第二类核技术工业应用业务范围的，不考核盲样。</w:t>
            </w:r>
          </w:p>
        </w:tc>
      </w:tr>
      <w:tr w14:paraId="1412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6" w:hRule="atLeast"/>
          <w:jc w:val="center"/>
        </w:trPr>
        <w:tc>
          <w:tcPr>
            <w:tcW w:w="551" w:type="dxa"/>
            <w:vMerge w:val="continue"/>
            <w:noWrap w:val="0"/>
            <w:tcMar>
              <w:top w:w="15" w:type="dxa"/>
              <w:left w:w="15" w:type="dxa"/>
              <w:right w:w="15" w:type="dxa"/>
            </w:tcMar>
            <w:vAlign w:val="center"/>
          </w:tcPr>
          <w:p w14:paraId="38B47A4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62C2E4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963139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51</w:t>
            </w:r>
          </w:p>
        </w:tc>
        <w:tc>
          <w:tcPr>
            <w:tcW w:w="2420" w:type="dxa"/>
            <w:noWrap w:val="0"/>
            <w:tcMar>
              <w:top w:w="15" w:type="dxa"/>
              <w:left w:w="15" w:type="dxa"/>
              <w:right w:w="15" w:type="dxa"/>
            </w:tcMar>
            <w:vAlign w:val="center"/>
          </w:tcPr>
          <w:p w14:paraId="6AD1D2BC">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规范建立职业病危害因素检测方法。</w:t>
            </w:r>
          </w:p>
        </w:tc>
        <w:tc>
          <w:tcPr>
            <w:tcW w:w="5641" w:type="dxa"/>
            <w:noWrap w:val="0"/>
            <w:tcMar>
              <w:top w:w="15" w:type="dxa"/>
              <w:left w:w="15" w:type="dxa"/>
              <w:right w:w="15" w:type="dxa"/>
            </w:tcMar>
            <w:vAlign w:val="center"/>
          </w:tcPr>
          <w:p w14:paraId="1766193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核查体系文件、检测方法档案材料或记录等，要求：</w:t>
            </w:r>
          </w:p>
          <w:p w14:paraId="5050EAC0">
            <w:pPr>
              <w:widowControl/>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1.按照程序规范开展检测方法验证、确认或论证，并详细记录每项检测方法建立的内容、过程和结论； </w:t>
            </w:r>
          </w:p>
          <w:p w14:paraId="0D2210D5">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2.建立的每项检测方法应至少规范出具1份检测应用报告。</w:t>
            </w:r>
          </w:p>
        </w:tc>
        <w:tc>
          <w:tcPr>
            <w:tcW w:w="834" w:type="dxa"/>
            <w:noWrap w:val="0"/>
            <w:tcMar>
              <w:top w:w="15" w:type="dxa"/>
              <w:left w:w="15" w:type="dxa"/>
              <w:right w:w="15" w:type="dxa"/>
            </w:tcMar>
            <w:vAlign w:val="center"/>
          </w:tcPr>
          <w:p w14:paraId="648CBD04">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0B38BC3">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A4CDCC2">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226048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检测应用报告可以是技术服务报告或模拟检测报告。</w:t>
            </w:r>
          </w:p>
        </w:tc>
      </w:tr>
      <w:tr w14:paraId="6481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1" w:hRule="atLeast"/>
          <w:jc w:val="center"/>
        </w:trPr>
        <w:tc>
          <w:tcPr>
            <w:tcW w:w="551" w:type="dxa"/>
            <w:vMerge w:val="continue"/>
            <w:noWrap w:val="0"/>
            <w:tcMar>
              <w:top w:w="15" w:type="dxa"/>
              <w:left w:w="15" w:type="dxa"/>
              <w:right w:w="15" w:type="dxa"/>
            </w:tcMar>
            <w:vAlign w:val="center"/>
          </w:tcPr>
          <w:p w14:paraId="5C6008D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7AF319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5EABE53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52</w:t>
            </w:r>
          </w:p>
        </w:tc>
        <w:tc>
          <w:tcPr>
            <w:tcW w:w="2420" w:type="dxa"/>
            <w:noWrap w:val="0"/>
            <w:tcMar>
              <w:top w:w="15" w:type="dxa"/>
              <w:left w:w="15" w:type="dxa"/>
              <w:right w:w="15" w:type="dxa"/>
            </w:tcMar>
            <w:vAlign w:val="center"/>
          </w:tcPr>
          <w:p w14:paraId="16944F4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★具有与所申请资质、业务范围相适应的检测能力。</w:t>
            </w:r>
          </w:p>
        </w:tc>
        <w:tc>
          <w:tcPr>
            <w:tcW w:w="5641" w:type="dxa"/>
            <w:noWrap w:val="0"/>
            <w:tcMar>
              <w:top w:w="15" w:type="dxa"/>
              <w:left w:w="15" w:type="dxa"/>
              <w:right w:w="15" w:type="dxa"/>
            </w:tcMar>
            <w:vAlign w:val="center"/>
          </w:tcPr>
          <w:p w14:paraId="1C4EDE36">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专家通过审查现场盲样考核结果、检测方法建立情况、检测原始记录、国家或省级卫生健康主管部门组织的实验室间能力比对考核结果、实验室能力验证结果等资料，或开展人员实操演示等方式审核认定检测项目能力。要求：</w:t>
            </w:r>
          </w:p>
          <w:p w14:paraId="32CEFA0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经专家认定，具有与申请资质、业务范围相适应的检测能力（附录4、附录5）。</w:t>
            </w:r>
          </w:p>
        </w:tc>
        <w:tc>
          <w:tcPr>
            <w:tcW w:w="834" w:type="dxa"/>
            <w:noWrap w:val="0"/>
            <w:tcMar>
              <w:top w:w="15" w:type="dxa"/>
              <w:left w:w="15" w:type="dxa"/>
              <w:right w:w="15" w:type="dxa"/>
            </w:tcMar>
            <w:vAlign w:val="center"/>
          </w:tcPr>
          <w:p w14:paraId="1DE9722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166DD452">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35BB536D">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4263FCBA">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已取得检验检测机构资质认定（CMA）或中国合格评定国家认可委员会实验室认可（CNAS）的有效期内的检测项目，可作为检测项目能力确认的依据。</w:t>
            </w:r>
          </w:p>
        </w:tc>
      </w:tr>
      <w:tr w14:paraId="2FC0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51" w:type="dxa"/>
            <w:vMerge w:val="continue"/>
            <w:noWrap w:val="0"/>
            <w:tcMar>
              <w:top w:w="15" w:type="dxa"/>
              <w:left w:w="15" w:type="dxa"/>
              <w:right w:w="15" w:type="dxa"/>
            </w:tcMar>
            <w:vAlign w:val="center"/>
          </w:tcPr>
          <w:p w14:paraId="3A91A62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86CA6C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F8FB1F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53</w:t>
            </w:r>
          </w:p>
        </w:tc>
        <w:tc>
          <w:tcPr>
            <w:tcW w:w="2420" w:type="dxa"/>
            <w:noWrap w:val="0"/>
            <w:tcMar>
              <w:top w:w="15" w:type="dxa"/>
              <w:left w:w="15" w:type="dxa"/>
              <w:right w:w="15" w:type="dxa"/>
            </w:tcMar>
            <w:vAlign w:val="center"/>
          </w:tcPr>
          <w:p w14:paraId="4E8AEEE9">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检测依据、方法选用符合要求。</w:t>
            </w:r>
          </w:p>
        </w:tc>
        <w:tc>
          <w:tcPr>
            <w:tcW w:w="5641" w:type="dxa"/>
            <w:noWrap w:val="0"/>
            <w:tcMar>
              <w:top w:w="15" w:type="dxa"/>
              <w:left w:w="15" w:type="dxa"/>
              <w:right w:w="15" w:type="dxa"/>
            </w:tcMar>
            <w:vAlign w:val="center"/>
          </w:tcPr>
          <w:p w14:paraId="5D021A33">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申请的每项业务范围，专家现场从近年出具的检测报告中抽查2份规模以上企业的职业病危害因素检测报告和原始记录（第5</w:t>
            </w:r>
            <w:r>
              <w:rPr>
                <w:rFonts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rPr>
              <w:t>-</w:t>
            </w:r>
            <w:r>
              <w:rPr>
                <w:rFonts w:ascii="仿宋_GB2312" w:hAnsi="仿宋_GB2312" w:eastAsia="仿宋_GB2312" w:cs="仿宋_GB2312"/>
                <w:color w:val="auto"/>
                <w:szCs w:val="21"/>
                <w:highlight w:val="none"/>
              </w:rPr>
              <w:t>59</w:t>
            </w:r>
            <w:r>
              <w:rPr>
                <w:rFonts w:hint="eastAsia" w:ascii="仿宋_GB2312" w:hAnsi="仿宋_GB2312" w:eastAsia="仿宋_GB2312" w:cs="仿宋_GB2312"/>
                <w:color w:val="auto"/>
                <w:szCs w:val="21"/>
                <w:highlight w:val="none"/>
              </w:rPr>
              <w:t>、7</w:t>
            </w:r>
            <w:r>
              <w:rPr>
                <w:rFonts w:ascii="仿宋_GB2312" w:hAnsi="仿宋_GB2312" w:eastAsia="仿宋_GB2312" w:cs="仿宋_GB2312"/>
                <w:color w:val="auto"/>
                <w:szCs w:val="21"/>
                <w:highlight w:val="none"/>
              </w:rPr>
              <w:t>0</w:t>
            </w:r>
            <w:r>
              <w:rPr>
                <w:rFonts w:hint="eastAsia" w:ascii="仿宋_GB2312" w:hAnsi="仿宋_GB2312" w:eastAsia="仿宋_GB2312" w:cs="仿宋_GB2312"/>
                <w:color w:val="auto"/>
                <w:szCs w:val="21"/>
                <w:highlight w:val="none"/>
              </w:rPr>
              <w:t>-7</w:t>
            </w:r>
            <w:r>
              <w:rPr>
                <w:rFonts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rPr>
              <w:t>项参照此项方法抽查报告），要求：</w:t>
            </w:r>
          </w:p>
          <w:p w14:paraId="79D9926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1.检测依据正确且现行有效；</w:t>
            </w:r>
          </w:p>
          <w:p w14:paraId="73668BEF">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2.检测方法选用正确。</w:t>
            </w:r>
          </w:p>
        </w:tc>
        <w:tc>
          <w:tcPr>
            <w:tcW w:w="834" w:type="dxa"/>
            <w:noWrap w:val="0"/>
            <w:tcMar>
              <w:top w:w="15" w:type="dxa"/>
              <w:left w:w="15" w:type="dxa"/>
              <w:right w:w="15" w:type="dxa"/>
            </w:tcMar>
            <w:vAlign w:val="center"/>
          </w:tcPr>
          <w:p w14:paraId="250D41B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w:t>
            </w:r>
            <w:r>
              <w:rPr>
                <w:rFonts w:hint="eastAsia" w:ascii="仿宋_GB2312" w:hAnsi="仿宋_GB2312" w:eastAsia="仿宋_GB2312" w:cs="仿宋_GB2312"/>
                <w:color w:val="auto"/>
                <w:szCs w:val="21"/>
                <w:highlight w:val="none"/>
              </w:rPr>
              <w:t>均符合要求。</w:t>
            </w:r>
          </w:p>
        </w:tc>
        <w:tc>
          <w:tcPr>
            <w:tcW w:w="1005" w:type="dxa"/>
            <w:noWrap w:val="0"/>
            <w:tcMar>
              <w:top w:w="15" w:type="dxa"/>
              <w:left w:w="15" w:type="dxa"/>
              <w:right w:w="15" w:type="dxa"/>
            </w:tcMar>
            <w:vAlign w:val="center"/>
          </w:tcPr>
          <w:p w14:paraId="68E0563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86579A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有一项以上不符合要求。</w:t>
            </w:r>
          </w:p>
        </w:tc>
        <w:tc>
          <w:tcPr>
            <w:tcW w:w="2734" w:type="dxa"/>
            <w:noWrap w:val="0"/>
            <w:tcMar>
              <w:top w:w="15" w:type="dxa"/>
              <w:left w:w="15" w:type="dxa"/>
              <w:right w:w="15" w:type="dxa"/>
            </w:tcMar>
            <w:vAlign w:val="center"/>
          </w:tcPr>
          <w:p w14:paraId="576A4F1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1.有一份检测报告基本符合或不符合，即判定该项基本符合或不符合（第54-59、70-73项参照此项方法判定）</w:t>
            </w:r>
            <w:r>
              <w:rPr>
                <w:rFonts w:hint="eastAsia" w:ascii="仿宋_GB2312" w:hAnsi="仿宋_GB2312" w:eastAsia="仿宋_GB2312" w:cs="仿宋_GB2312"/>
                <w:color w:val="auto"/>
                <w:kern w:val="0"/>
                <w:szCs w:val="21"/>
                <w:highlight w:val="none"/>
              </w:rPr>
              <w:t>；</w:t>
            </w:r>
          </w:p>
          <w:p w14:paraId="0D42F76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2.未出具正式检测报告的，抽查模拟检测报告（第54-59、70-73项参照此项要求）。</w:t>
            </w:r>
          </w:p>
        </w:tc>
      </w:tr>
      <w:tr w14:paraId="1CA7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FB7199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5DE018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17C149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54</w:t>
            </w:r>
          </w:p>
        </w:tc>
        <w:tc>
          <w:tcPr>
            <w:tcW w:w="2420" w:type="dxa"/>
            <w:noWrap w:val="0"/>
            <w:tcMar>
              <w:top w:w="15" w:type="dxa"/>
              <w:left w:w="15" w:type="dxa"/>
              <w:right w:w="15" w:type="dxa"/>
            </w:tcMar>
            <w:vAlign w:val="center"/>
          </w:tcPr>
          <w:p w14:paraId="16AC26A2">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仪器设备选用符合要求。</w:t>
            </w:r>
          </w:p>
        </w:tc>
        <w:tc>
          <w:tcPr>
            <w:tcW w:w="5641" w:type="dxa"/>
            <w:noWrap w:val="0"/>
            <w:tcMar>
              <w:top w:w="15" w:type="dxa"/>
              <w:left w:w="15" w:type="dxa"/>
              <w:right w:w="15" w:type="dxa"/>
            </w:tcMar>
            <w:vAlign w:val="center"/>
          </w:tcPr>
          <w:p w14:paraId="3E4AEC9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核查现场采样、现场检测和实验室检测分析选用的仪器设备，要求：</w:t>
            </w:r>
          </w:p>
          <w:p w14:paraId="2619ECB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1.选用的仪器设备种类符合有关标准要求；</w:t>
            </w:r>
          </w:p>
          <w:p w14:paraId="33A64EB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2.选用的仪器设备的性能、量程、精度应满足相应技术服务需要；</w:t>
            </w:r>
          </w:p>
          <w:p w14:paraId="4614538A">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3.仪器设备使用记录准确规范。</w:t>
            </w:r>
          </w:p>
        </w:tc>
        <w:tc>
          <w:tcPr>
            <w:tcW w:w="834" w:type="dxa"/>
            <w:noWrap w:val="0"/>
            <w:tcMar>
              <w:top w:w="15" w:type="dxa"/>
              <w:left w:w="15" w:type="dxa"/>
              <w:right w:w="15" w:type="dxa"/>
            </w:tcMar>
            <w:vAlign w:val="center"/>
          </w:tcPr>
          <w:p w14:paraId="01F36D22">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w:t>
            </w:r>
            <w:r>
              <w:rPr>
                <w:rFonts w:hint="eastAsia" w:ascii="仿宋_GB2312" w:hAnsi="仿宋_GB2312" w:eastAsia="仿宋_GB2312" w:cs="仿宋_GB2312"/>
                <w:color w:val="auto"/>
                <w:kern w:val="0"/>
                <w:szCs w:val="21"/>
                <w:highlight w:val="none"/>
              </w:rPr>
              <w:t>均符合要求。</w:t>
            </w:r>
          </w:p>
        </w:tc>
        <w:tc>
          <w:tcPr>
            <w:tcW w:w="1005" w:type="dxa"/>
            <w:noWrap w:val="0"/>
            <w:tcMar>
              <w:top w:w="15" w:type="dxa"/>
              <w:left w:w="15" w:type="dxa"/>
              <w:right w:w="15" w:type="dxa"/>
            </w:tcMar>
            <w:vAlign w:val="center"/>
          </w:tcPr>
          <w:p w14:paraId="7DE23E47">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有一项以上基本符合要求，其余项均符合要求。</w:t>
            </w:r>
          </w:p>
        </w:tc>
        <w:tc>
          <w:tcPr>
            <w:tcW w:w="1017" w:type="dxa"/>
            <w:noWrap w:val="0"/>
            <w:tcMar>
              <w:top w:w="15" w:type="dxa"/>
              <w:left w:w="15" w:type="dxa"/>
              <w:right w:w="15" w:type="dxa"/>
            </w:tcMar>
            <w:vAlign w:val="center"/>
          </w:tcPr>
          <w:p w14:paraId="42909ED7">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98B8E2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r>
      <w:tr w14:paraId="41D0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551" w:type="dxa"/>
            <w:vMerge w:val="continue"/>
            <w:noWrap w:val="0"/>
            <w:tcMar>
              <w:top w:w="15" w:type="dxa"/>
              <w:left w:w="15" w:type="dxa"/>
              <w:right w:w="15" w:type="dxa"/>
            </w:tcMar>
            <w:vAlign w:val="center"/>
          </w:tcPr>
          <w:p w14:paraId="1C00DA8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8321AB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F57869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55-1</w:t>
            </w:r>
          </w:p>
        </w:tc>
        <w:tc>
          <w:tcPr>
            <w:tcW w:w="2420" w:type="dxa"/>
            <w:vMerge w:val="restart"/>
            <w:noWrap w:val="0"/>
            <w:tcMar>
              <w:top w:w="15" w:type="dxa"/>
              <w:left w:w="15" w:type="dxa"/>
              <w:right w:w="15" w:type="dxa"/>
            </w:tcMar>
            <w:vAlign w:val="center"/>
          </w:tcPr>
          <w:p w14:paraId="5848152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现场采样和现场检测方法正确，记录信息规范、清晰、完整。</w:t>
            </w:r>
          </w:p>
        </w:tc>
        <w:tc>
          <w:tcPr>
            <w:tcW w:w="5641" w:type="dxa"/>
            <w:noWrap w:val="0"/>
            <w:tcMar>
              <w:top w:w="15" w:type="dxa"/>
              <w:left w:w="15" w:type="dxa"/>
              <w:right w:w="15" w:type="dxa"/>
            </w:tcMar>
            <w:vAlign w:val="center"/>
          </w:tcPr>
          <w:p w14:paraId="6A98736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核查现场采样、现场检测原始记录，要求：</w:t>
            </w:r>
          </w:p>
          <w:p w14:paraId="640D66D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1.现场采样方法、采样频次、采样时间、采样布点、采样数量和采样流量等符合有关标准、规范的要求；</w:t>
            </w:r>
          </w:p>
          <w:p w14:paraId="6657EAE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2.现场检测方法和选点等符合有关标准、规范的要求；</w:t>
            </w:r>
          </w:p>
          <w:p w14:paraId="69128E64">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3.记录信息应全面、清晰、完整，按要求书写、复核、签字。记录划改应规范，采用杠改方式，并由划改人签字或盖章。</w:t>
            </w:r>
          </w:p>
        </w:tc>
        <w:tc>
          <w:tcPr>
            <w:tcW w:w="834" w:type="dxa"/>
            <w:noWrap w:val="0"/>
            <w:tcMar>
              <w:top w:w="15" w:type="dxa"/>
              <w:left w:w="15" w:type="dxa"/>
              <w:right w:w="15" w:type="dxa"/>
            </w:tcMar>
            <w:vAlign w:val="center"/>
          </w:tcPr>
          <w:p w14:paraId="40695CA4">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7ED8FFD5">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3AB64C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87B0E96">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1.申请第一类业务范围的审查；</w:t>
            </w:r>
          </w:p>
          <w:p w14:paraId="3F10E07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2.此项判定为“不符合”时，相关检测报告涉及的业务范围不予通过。</w:t>
            </w:r>
          </w:p>
        </w:tc>
      </w:tr>
      <w:tr w14:paraId="76EE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17E16A8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4C671E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64CE3C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55-2</w:t>
            </w:r>
          </w:p>
        </w:tc>
        <w:tc>
          <w:tcPr>
            <w:tcW w:w="2420" w:type="dxa"/>
            <w:vMerge w:val="continue"/>
            <w:noWrap w:val="0"/>
            <w:tcMar>
              <w:top w:w="15" w:type="dxa"/>
              <w:left w:w="15" w:type="dxa"/>
              <w:right w:w="15" w:type="dxa"/>
            </w:tcMar>
            <w:vAlign w:val="center"/>
          </w:tcPr>
          <w:p w14:paraId="4E74F90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641" w:type="dxa"/>
            <w:noWrap w:val="0"/>
            <w:tcMar>
              <w:top w:w="15" w:type="dxa"/>
              <w:left w:w="15" w:type="dxa"/>
              <w:right w:w="15" w:type="dxa"/>
            </w:tcMar>
            <w:vAlign w:val="center"/>
          </w:tcPr>
          <w:p w14:paraId="531128A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核查现场采样、现场检测原始记录，要求：</w:t>
            </w:r>
          </w:p>
          <w:p w14:paraId="7AAF54A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1.现场采样方法、采样频次、采样时间、采样布点、采样数量和采样流量等符合有关标准、规范的要求（申请核设施业务范围的审查）；</w:t>
            </w:r>
          </w:p>
          <w:p w14:paraId="551996D3">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2.现场检测方法和选点等符合有关标准、规范的要求；</w:t>
            </w:r>
          </w:p>
          <w:p w14:paraId="3572910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3.放射性本底测量方法正确；</w:t>
            </w:r>
          </w:p>
          <w:p w14:paraId="11C3E17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4.记录信息应全面、清晰、完整，按要求书写、复核、签字。记录划改应规范，采用杠改方式，并由划改人签字或盖章。</w:t>
            </w:r>
          </w:p>
        </w:tc>
        <w:tc>
          <w:tcPr>
            <w:tcW w:w="834" w:type="dxa"/>
            <w:noWrap w:val="0"/>
            <w:tcMar>
              <w:top w:w="15" w:type="dxa"/>
              <w:left w:w="15" w:type="dxa"/>
              <w:right w:w="15" w:type="dxa"/>
            </w:tcMar>
            <w:vAlign w:val="center"/>
          </w:tcPr>
          <w:p w14:paraId="3DBC398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AE5D2D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569E800">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6751DC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rPr>
              <w:t>1.申请第二类业务范围的审查</w:t>
            </w:r>
            <w:r>
              <w:rPr>
                <w:rFonts w:hint="eastAsia" w:ascii="仿宋_GB2312" w:hAnsi="仿宋_GB2312" w:eastAsia="仿宋_GB2312" w:cs="仿宋_GB2312"/>
                <w:bCs/>
                <w:color w:val="auto"/>
                <w:szCs w:val="21"/>
                <w:highlight w:val="none"/>
              </w:rPr>
              <w:t>；</w:t>
            </w:r>
          </w:p>
          <w:p w14:paraId="118F8C8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2.此项判定为“不符合”时，相关检测报告涉及的业务范围不予通过。</w:t>
            </w:r>
          </w:p>
        </w:tc>
      </w:tr>
      <w:tr w14:paraId="4902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1603F3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12F08A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BF7CDB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56</w:t>
            </w:r>
          </w:p>
        </w:tc>
        <w:tc>
          <w:tcPr>
            <w:tcW w:w="2420" w:type="dxa"/>
            <w:noWrap w:val="0"/>
            <w:tcMar>
              <w:top w:w="15" w:type="dxa"/>
              <w:left w:w="15" w:type="dxa"/>
              <w:right w:w="15" w:type="dxa"/>
            </w:tcMar>
            <w:vAlign w:val="center"/>
          </w:tcPr>
          <w:p w14:paraId="3394CC8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数据处理规范，数据修约准确，采用法定计量单位。</w:t>
            </w:r>
          </w:p>
        </w:tc>
        <w:tc>
          <w:tcPr>
            <w:tcW w:w="5641" w:type="dxa"/>
            <w:noWrap w:val="0"/>
            <w:tcMar>
              <w:top w:w="15" w:type="dxa"/>
              <w:left w:w="15" w:type="dxa"/>
              <w:right w:w="15" w:type="dxa"/>
            </w:tcMar>
            <w:vAlign w:val="center"/>
          </w:tcPr>
          <w:p w14:paraId="4259E6A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核查质量管理体系文件，抽查技术服务报告及原始记录，要求：</w:t>
            </w:r>
          </w:p>
          <w:p w14:paraId="03ACD35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1.应按照作业指导书规范开展数据转换及处理；</w:t>
            </w:r>
          </w:p>
          <w:p w14:paraId="5381E6D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2.应记录数据转换或换算的主要过程，并进行校核确认；</w:t>
            </w:r>
          </w:p>
          <w:p w14:paraId="0068B1A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3.应使用法定计量单位。</w:t>
            </w:r>
          </w:p>
        </w:tc>
        <w:tc>
          <w:tcPr>
            <w:tcW w:w="834" w:type="dxa"/>
            <w:noWrap w:val="0"/>
            <w:tcMar>
              <w:top w:w="15" w:type="dxa"/>
              <w:left w:w="15" w:type="dxa"/>
              <w:right w:w="15" w:type="dxa"/>
            </w:tcMar>
            <w:vAlign w:val="center"/>
          </w:tcPr>
          <w:p w14:paraId="02BF723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52F763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7D6A27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FF458E4">
            <w:pPr>
              <w:adjustRightInd w:val="0"/>
              <w:snapToGrid w:val="0"/>
              <w:spacing w:line="264" w:lineRule="exact"/>
              <w:jc w:val="left"/>
              <w:rPr>
                <w:rFonts w:ascii="仿宋_GB2312" w:hAnsi="仿宋_GB2312" w:eastAsia="仿宋_GB2312" w:cs="仿宋_GB2312"/>
                <w:color w:val="auto"/>
                <w:kern w:val="0"/>
                <w:szCs w:val="21"/>
                <w:highlight w:val="none"/>
              </w:rPr>
            </w:pPr>
          </w:p>
        </w:tc>
      </w:tr>
      <w:tr w14:paraId="770F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551" w:type="dxa"/>
            <w:vMerge w:val="continue"/>
            <w:noWrap w:val="0"/>
            <w:tcMar>
              <w:top w:w="15" w:type="dxa"/>
              <w:left w:w="15" w:type="dxa"/>
              <w:right w:w="15" w:type="dxa"/>
            </w:tcMar>
            <w:vAlign w:val="center"/>
          </w:tcPr>
          <w:p w14:paraId="3FED07B1">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0B4BA14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检测质量控制</w:t>
            </w:r>
          </w:p>
        </w:tc>
        <w:tc>
          <w:tcPr>
            <w:tcW w:w="554" w:type="dxa"/>
            <w:noWrap w:val="0"/>
            <w:tcMar>
              <w:top w:w="15" w:type="dxa"/>
              <w:left w:w="15" w:type="dxa"/>
              <w:right w:w="15" w:type="dxa"/>
            </w:tcMar>
            <w:vAlign w:val="center"/>
          </w:tcPr>
          <w:p w14:paraId="7FBD766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57</w:t>
            </w:r>
          </w:p>
        </w:tc>
        <w:tc>
          <w:tcPr>
            <w:tcW w:w="2420" w:type="dxa"/>
            <w:noWrap w:val="0"/>
            <w:tcMar>
              <w:top w:w="15" w:type="dxa"/>
              <w:left w:w="15" w:type="dxa"/>
              <w:right w:w="15" w:type="dxa"/>
            </w:tcMar>
            <w:vAlign w:val="center"/>
          </w:tcPr>
          <w:p w14:paraId="1E6C52DE">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采取有效质量控制措施确保检测结果准确。</w:t>
            </w:r>
          </w:p>
        </w:tc>
        <w:tc>
          <w:tcPr>
            <w:tcW w:w="5641" w:type="dxa"/>
            <w:noWrap w:val="0"/>
            <w:tcMar>
              <w:top w:w="15" w:type="dxa"/>
              <w:left w:w="15" w:type="dxa"/>
              <w:right w:w="15" w:type="dxa"/>
            </w:tcMar>
            <w:vAlign w:val="center"/>
          </w:tcPr>
          <w:p w14:paraId="0063DAA5">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核查样品检测原始记录，要求：</w:t>
            </w:r>
          </w:p>
          <w:p w14:paraId="7670E997">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1.现场采样检测应按要求对采样泵、声级计等设备进行校准；</w:t>
            </w:r>
          </w:p>
          <w:p w14:paraId="7A80CB1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2.实验室检测应采取质控样品或加标回收等方法进行质量控制。</w:t>
            </w:r>
          </w:p>
        </w:tc>
        <w:tc>
          <w:tcPr>
            <w:tcW w:w="834" w:type="dxa"/>
            <w:noWrap w:val="0"/>
            <w:tcMar>
              <w:top w:w="15" w:type="dxa"/>
              <w:left w:w="15" w:type="dxa"/>
              <w:right w:w="15" w:type="dxa"/>
            </w:tcMar>
            <w:vAlign w:val="center"/>
          </w:tcPr>
          <w:p w14:paraId="71FD6118">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97AC58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5B5EC8A">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E594169">
            <w:pPr>
              <w:adjustRightInd w:val="0"/>
              <w:snapToGrid w:val="0"/>
              <w:spacing w:line="264" w:lineRule="exact"/>
              <w:jc w:val="left"/>
              <w:rPr>
                <w:rFonts w:ascii="仿宋_GB2312" w:hAnsi="仿宋_GB2312" w:eastAsia="仿宋_GB2312" w:cs="仿宋_GB2312"/>
                <w:color w:val="auto"/>
                <w:kern w:val="0"/>
                <w:szCs w:val="21"/>
                <w:highlight w:val="none"/>
              </w:rPr>
            </w:pPr>
          </w:p>
        </w:tc>
      </w:tr>
      <w:tr w14:paraId="064D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12FCB0E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0DD8BA9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检测样品管理</w:t>
            </w:r>
          </w:p>
        </w:tc>
        <w:tc>
          <w:tcPr>
            <w:tcW w:w="554" w:type="dxa"/>
            <w:noWrap w:val="0"/>
            <w:tcMar>
              <w:top w:w="15" w:type="dxa"/>
              <w:left w:w="15" w:type="dxa"/>
              <w:right w:w="15" w:type="dxa"/>
            </w:tcMar>
            <w:vAlign w:val="center"/>
          </w:tcPr>
          <w:p w14:paraId="2A6F15D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58</w:t>
            </w:r>
          </w:p>
        </w:tc>
        <w:tc>
          <w:tcPr>
            <w:tcW w:w="2420" w:type="dxa"/>
            <w:noWrap w:val="0"/>
            <w:tcMar>
              <w:top w:w="15" w:type="dxa"/>
              <w:left w:w="15" w:type="dxa"/>
              <w:right w:w="15" w:type="dxa"/>
            </w:tcMar>
            <w:vAlign w:val="center"/>
          </w:tcPr>
          <w:p w14:paraId="544CAC6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为检测样品建立唯一识别系统和状态标识。</w:t>
            </w:r>
          </w:p>
        </w:tc>
        <w:tc>
          <w:tcPr>
            <w:tcW w:w="5641" w:type="dxa"/>
            <w:noWrap w:val="0"/>
            <w:tcMar>
              <w:top w:w="15" w:type="dxa"/>
              <w:left w:w="15" w:type="dxa"/>
              <w:right w:w="15" w:type="dxa"/>
            </w:tcMar>
            <w:vAlign w:val="center"/>
          </w:tcPr>
          <w:p w14:paraId="1BB473A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核查质量管理体系文件中对样品唯一标识的规定和运行记录，要求：</w:t>
            </w:r>
          </w:p>
          <w:p w14:paraId="513AAB7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1.制定样品唯一性标识及检测（流转）状态标识；</w:t>
            </w:r>
          </w:p>
          <w:p w14:paraId="1D0EEC0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2.不存在样品标识混用或混记现象。</w:t>
            </w:r>
          </w:p>
        </w:tc>
        <w:tc>
          <w:tcPr>
            <w:tcW w:w="834" w:type="dxa"/>
            <w:noWrap w:val="0"/>
            <w:tcMar>
              <w:top w:w="15" w:type="dxa"/>
              <w:left w:w="15" w:type="dxa"/>
              <w:right w:w="15" w:type="dxa"/>
            </w:tcMar>
            <w:vAlign w:val="center"/>
          </w:tcPr>
          <w:p w14:paraId="20D22238">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F706906">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84E80D6">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184AC56">
            <w:pPr>
              <w:adjustRightInd w:val="0"/>
              <w:snapToGrid w:val="0"/>
              <w:spacing w:line="264" w:lineRule="exact"/>
              <w:jc w:val="left"/>
              <w:rPr>
                <w:rFonts w:ascii="仿宋_GB2312" w:hAnsi="仿宋_GB2312" w:eastAsia="仿宋_GB2312" w:cs="仿宋_GB2312"/>
                <w:color w:val="auto"/>
                <w:kern w:val="0"/>
                <w:szCs w:val="21"/>
                <w:highlight w:val="none"/>
              </w:rPr>
            </w:pPr>
          </w:p>
        </w:tc>
      </w:tr>
      <w:tr w14:paraId="3B82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57A2D9C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D9AFDB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85B035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59</w:t>
            </w:r>
          </w:p>
        </w:tc>
        <w:tc>
          <w:tcPr>
            <w:tcW w:w="2420" w:type="dxa"/>
            <w:noWrap w:val="0"/>
            <w:tcMar>
              <w:top w:w="15" w:type="dxa"/>
              <w:left w:w="15" w:type="dxa"/>
              <w:right w:w="15" w:type="dxa"/>
            </w:tcMar>
            <w:vAlign w:val="center"/>
          </w:tcPr>
          <w:p w14:paraId="442FECDF">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对检测样品的运输、接收、保存、处置等流转过程规范管理并详细记录。</w:t>
            </w:r>
          </w:p>
        </w:tc>
        <w:tc>
          <w:tcPr>
            <w:tcW w:w="5641" w:type="dxa"/>
            <w:noWrap w:val="0"/>
            <w:tcMar>
              <w:top w:w="15" w:type="dxa"/>
              <w:left w:w="15" w:type="dxa"/>
              <w:right w:w="15" w:type="dxa"/>
            </w:tcMar>
            <w:vAlign w:val="center"/>
          </w:tcPr>
          <w:p w14:paraId="4857423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核查样品采集、接收、流转等程序和实施记录，要求：</w:t>
            </w:r>
          </w:p>
          <w:p w14:paraId="1F97331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1.按照程序对样品</w:t>
            </w:r>
            <w:r>
              <w:rPr>
                <w:rFonts w:hint="eastAsia" w:ascii="仿宋_GB2312" w:hAnsi="仿宋_GB2312" w:eastAsia="仿宋_GB2312" w:cs="仿宋_GB2312"/>
                <w:color w:val="auto"/>
                <w:kern w:val="0"/>
                <w:szCs w:val="21"/>
                <w:highlight w:val="none"/>
              </w:rPr>
              <w:t>运输、接收、保存、处置等过程规范管理</w:t>
            </w:r>
            <w:r>
              <w:rPr>
                <w:rFonts w:hint="eastAsia" w:ascii="仿宋_GB2312" w:hAnsi="仿宋_GB2312" w:eastAsia="仿宋_GB2312" w:cs="仿宋_GB2312"/>
                <w:bCs/>
                <w:color w:val="auto"/>
                <w:szCs w:val="21"/>
                <w:highlight w:val="none"/>
              </w:rPr>
              <w:t>；</w:t>
            </w:r>
          </w:p>
          <w:p w14:paraId="417A4A6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2.详细记录样品</w:t>
            </w:r>
            <w:r>
              <w:rPr>
                <w:rFonts w:hint="eastAsia" w:ascii="仿宋_GB2312" w:hAnsi="仿宋_GB2312" w:eastAsia="仿宋_GB2312" w:cs="仿宋_GB2312"/>
                <w:color w:val="auto"/>
                <w:kern w:val="0"/>
                <w:szCs w:val="21"/>
                <w:highlight w:val="none"/>
              </w:rPr>
              <w:t>运输、接收、保存、处置</w:t>
            </w:r>
            <w:r>
              <w:rPr>
                <w:rFonts w:hint="eastAsia" w:ascii="仿宋_GB2312" w:hAnsi="仿宋_GB2312" w:eastAsia="仿宋_GB2312" w:cs="仿宋_GB2312"/>
                <w:bCs/>
                <w:color w:val="auto"/>
                <w:szCs w:val="21"/>
                <w:highlight w:val="none"/>
              </w:rPr>
              <w:t>等过程。</w:t>
            </w:r>
          </w:p>
        </w:tc>
        <w:tc>
          <w:tcPr>
            <w:tcW w:w="834" w:type="dxa"/>
            <w:noWrap w:val="0"/>
            <w:tcMar>
              <w:top w:w="15" w:type="dxa"/>
              <w:left w:w="15" w:type="dxa"/>
              <w:right w:w="15" w:type="dxa"/>
            </w:tcMar>
            <w:vAlign w:val="center"/>
          </w:tcPr>
          <w:p w14:paraId="0354195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141CAEA">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65F30E8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34C757D">
            <w:pPr>
              <w:adjustRightInd w:val="0"/>
              <w:snapToGrid w:val="0"/>
              <w:spacing w:line="264" w:lineRule="exact"/>
              <w:jc w:val="left"/>
              <w:rPr>
                <w:rFonts w:ascii="仿宋_GB2312" w:hAnsi="仿宋_GB2312" w:eastAsia="仿宋_GB2312" w:cs="仿宋_GB2312"/>
                <w:color w:val="auto"/>
                <w:kern w:val="0"/>
                <w:szCs w:val="21"/>
                <w:highlight w:val="none"/>
              </w:rPr>
            </w:pPr>
          </w:p>
        </w:tc>
      </w:tr>
      <w:tr w14:paraId="0D20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noWrap w:val="0"/>
            <w:tcMar>
              <w:top w:w="15" w:type="dxa"/>
              <w:left w:w="15" w:type="dxa"/>
              <w:right w:w="15" w:type="dxa"/>
            </w:tcMar>
            <w:vAlign w:val="center"/>
          </w:tcPr>
          <w:p w14:paraId="27894DA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36393BF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职业病危害评价能力</w:t>
            </w:r>
          </w:p>
        </w:tc>
        <w:tc>
          <w:tcPr>
            <w:tcW w:w="554" w:type="dxa"/>
            <w:noWrap w:val="0"/>
            <w:tcMar>
              <w:top w:w="15" w:type="dxa"/>
              <w:left w:w="15" w:type="dxa"/>
              <w:right w:w="15" w:type="dxa"/>
            </w:tcMar>
            <w:vAlign w:val="center"/>
          </w:tcPr>
          <w:p w14:paraId="2538F38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60-1</w:t>
            </w:r>
          </w:p>
        </w:tc>
        <w:tc>
          <w:tcPr>
            <w:tcW w:w="2420" w:type="dxa"/>
            <w:vMerge w:val="restart"/>
            <w:noWrap w:val="0"/>
            <w:tcMar>
              <w:top w:w="15" w:type="dxa"/>
              <w:left w:w="15" w:type="dxa"/>
              <w:right w:w="15" w:type="dxa"/>
            </w:tcMar>
            <w:vAlign w:val="center"/>
          </w:tcPr>
          <w:p w14:paraId="1BA0B98D">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申请单位应独立完成模拟评价报告编制，并在48小时内向专家组提交模拟评价报告。</w:t>
            </w:r>
          </w:p>
        </w:tc>
        <w:tc>
          <w:tcPr>
            <w:tcW w:w="5641" w:type="dxa"/>
            <w:noWrap w:val="0"/>
            <w:tcMar>
              <w:top w:w="15" w:type="dxa"/>
              <w:left w:w="15" w:type="dxa"/>
              <w:right w:w="15" w:type="dxa"/>
            </w:tcMar>
            <w:vAlign w:val="center"/>
          </w:tcPr>
          <w:p w14:paraId="794694E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主要编写工程分析、职业病危害因素识别、职业病危害防护设施评价、危害程度与健康影响评价、措施建议和评价结论等方面内容。</w:t>
            </w:r>
            <w:r>
              <w:rPr>
                <w:rFonts w:hint="eastAsia" w:ascii="仿宋_GB2312" w:hAnsi="仿宋_GB2312" w:eastAsia="仿宋_GB2312" w:cs="仿宋_GB2312"/>
                <w:color w:val="auto"/>
                <w:kern w:val="0"/>
                <w:szCs w:val="21"/>
                <w:highlight w:val="none"/>
              </w:rPr>
              <w:t>要求：</w:t>
            </w:r>
          </w:p>
          <w:p w14:paraId="46BBFE79">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1.分析评价全面、准确；</w:t>
            </w:r>
          </w:p>
          <w:p w14:paraId="4F713EF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2.措施建议有效可行、具有针对性</w:t>
            </w:r>
            <w:r>
              <w:rPr>
                <w:rFonts w:ascii="仿宋_GB2312" w:hAnsi="仿宋_GB2312" w:eastAsia="仿宋_GB2312" w:cs="仿宋_GB2312"/>
                <w:color w:val="auto"/>
                <w:kern w:val="0"/>
                <w:szCs w:val="21"/>
                <w:highlight w:val="none"/>
              </w:rPr>
              <w:t>，结论正确</w:t>
            </w:r>
            <w:r>
              <w:rPr>
                <w:rFonts w:hint="eastAsia" w:ascii="仿宋_GB2312" w:hAnsi="仿宋_GB2312" w:eastAsia="仿宋_GB2312" w:cs="仿宋_GB2312"/>
                <w:color w:val="auto"/>
                <w:kern w:val="0"/>
                <w:szCs w:val="21"/>
                <w:highlight w:val="none"/>
              </w:rPr>
              <w:t>；</w:t>
            </w:r>
          </w:p>
          <w:p w14:paraId="42CE938C">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3.符合相关法律、法规和标准规范要求。</w:t>
            </w:r>
          </w:p>
        </w:tc>
        <w:tc>
          <w:tcPr>
            <w:tcW w:w="834" w:type="dxa"/>
            <w:noWrap w:val="0"/>
            <w:tcMar>
              <w:top w:w="15" w:type="dxa"/>
              <w:left w:w="15" w:type="dxa"/>
              <w:right w:w="15" w:type="dxa"/>
            </w:tcMar>
            <w:vAlign w:val="center"/>
          </w:tcPr>
          <w:p w14:paraId="538F457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4266E3A">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2951CB6B">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EE004F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p w14:paraId="2BA6917D">
            <w:pPr>
              <w:adjustRightInd w:val="0"/>
              <w:snapToGrid w:val="0"/>
              <w:spacing w:line="264" w:lineRule="exact"/>
              <w:jc w:val="left"/>
              <w:rPr>
                <w:rFonts w:ascii="仿宋_GB2312" w:hAnsi="仿宋_GB2312" w:eastAsia="仿宋_GB2312" w:cs="仿宋_GB2312"/>
                <w:color w:val="auto"/>
                <w:szCs w:val="21"/>
                <w:highlight w:val="none"/>
              </w:rPr>
            </w:pPr>
          </w:p>
        </w:tc>
      </w:tr>
      <w:tr w14:paraId="3596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noWrap w:val="0"/>
            <w:tcMar>
              <w:top w:w="15" w:type="dxa"/>
              <w:left w:w="15" w:type="dxa"/>
              <w:right w:w="15" w:type="dxa"/>
            </w:tcMar>
            <w:vAlign w:val="center"/>
          </w:tcPr>
          <w:p w14:paraId="5C3C465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65A23B1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3FD8645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60-2</w:t>
            </w:r>
          </w:p>
        </w:tc>
        <w:tc>
          <w:tcPr>
            <w:tcW w:w="2420" w:type="dxa"/>
            <w:vMerge w:val="continue"/>
            <w:noWrap w:val="0"/>
            <w:tcMar>
              <w:top w:w="15" w:type="dxa"/>
              <w:left w:w="15" w:type="dxa"/>
              <w:right w:w="15" w:type="dxa"/>
            </w:tcMar>
            <w:vAlign w:val="center"/>
          </w:tcPr>
          <w:p w14:paraId="088A63A3">
            <w:pPr>
              <w:adjustRightInd w:val="0"/>
              <w:snapToGrid w:val="0"/>
              <w:spacing w:line="264" w:lineRule="exact"/>
              <w:jc w:val="left"/>
              <w:rPr>
                <w:rFonts w:ascii="仿宋_GB2312" w:hAnsi="仿宋_GB2312" w:eastAsia="仿宋_GB2312" w:cs="仿宋_GB2312"/>
                <w:color w:val="auto"/>
                <w:kern w:val="0"/>
                <w:szCs w:val="21"/>
                <w:highlight w:val="none"/>
              </w:rPr>
            </w:pPr>
          </w:p>
        </w:tc>
        <w:tc>
          <w:tcPr>
            <w:tcW w:w="5641" w:type="dxa"/>
            <w:noWrap w:val="0"/>
            <w:tcMar>
              <w:top w:w="15" w:type="dxa"/>
              <w:left w:w="15" w:type="dxa"/>
              <w:right w:w="15" w:type="dxa"/>
            </w:tcMar>
            <w:vAlign w:val="center"/>
          </w:tcPr>
          <w:p w14:paraId="686CB6D6">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主要编写</w:t>
            </w:r>
            <w:r>
              <w:rPr>
                <w:rFonts w:ascii="仿宋_GB2312" w:hAnsi="仿宋_GB2312" w:eastAsia="仿宋_GB2312" w:cs="仿宋_GB2312"/>
                <w:color w:val="auto"/>
                <w:szCs w:val="21"/>
                <w:highlight w:val="none"/>
              </w:rPr>
              <w:t>工程分析、</w:t>
            </w:r>
            <w:r>
              <w:rPr>
                <w:rFonts w:hint="eastAsia" w:ascii="仿宋_GB2312" w:hAnsi="仿宋_GB2312" w:eastAsia="仿宋_GB2312" w:cs="仿宋_GB2312"/>
                <w:color w:val="auto"/>
                <w:szCs w:val="21"/>
                <w:highlight w:val="none"/>
              </w:rPr>
              <w:t>辐射源项</w:t>
            </w:r>
            <w:r>
              <w:rPr>
                <w:rFonts w:ascii="仿宋_GB2312" w:hAnsi="仿宋_GB2312" w:eastAsia="仿宋_GB2312" w:cs="仿宋_GB2312"/>
                <w:color w:val="auto"/>
                <w:szCs w:val="21"/>
                <w:highlight w:val="none"/>
              </w:rPr>
              <w:t>与</w:t>
            </w:r>
            <w:r>
              <w:rPr>
                <w:rFonts w:hint="eastAsia" w:ascii="仿宋_GB2312" w:hAnsi="仿宋_GB2312" w:eastAsia="仿宋_GB2312" w:cs="仿宋_GB2312"/>
                <w:color w:val="auto"/>
                <w:szCs w:val="21"/>
                <w:highlight w:val="none"/>
              </w:rPr>
              <w:t>危害因素识别、辐射剂量估算、放射防护</w:t>
            </w:r>
            <w:r>
              <w:rPr>
                <w:rFonts w:ascii="仿宋_GB2312" w:hAnsi="仿宋_GB2312" w:eastAsia="仿宋_GB2312" w:cs="仿宋_GB2312"/>
                <w:color w:val="auto"/>
                <w:szCs w:val="21"/>
                <w:highlight w:val="none"/>
              </w:rPr>
              <w:t>设施与</w:t>
            </w:r>
            <w:r>
              <w:rPr>
                <w:rFonts w:hint="eastAsia" w:ascii="仿宋_GB2312" w:hAnsi="仿宋_GB2312" w:eastAsia="仿宋_GB2312" w:cs="仿宋_GB2312"/>
                <w:color w:val="auto"/>
                <w:szCs w:val="21"/>
                <w:highlight w:val="none"/>
              </w:rPr>
              <w:t>措施评价、危害程度与辐射健康影响、措施建议和评价结论等方面内容。</w:t>
            </w:r>
            <w:r>
              <w:rPr>
                <w:rFonts w:hint="eastAsia" w:ascii="仿宋_GB2312" w:hAnsi="仿宋_GB2312" w:eastAsia="仿宋_GB2312" w:cs="仿宋_GB2312"/>
                <w:color w:val="auto"/>
                <w:kern w:val="0"/>
                <w:szCs w:val="21"/>
                <w:highlight w:val="none"/>
              </w:rPr>
              <w:t>要求：</w:t>
            </w:r>
          </w:p>
          <w:p w14:paraId="5C1CA074">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1.分析评价全面、准确；</w:t>
            </w:r>
          </w:p>
          <w:p w14:paraId="15777856">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2.措施建议有效可行、具有针对性</w:t>
            </w:r>
            <w:r>
              <w:rPr>
                <w:rFonts w:ascii="仿宋_GB2312" w:hAnsi="仿宋_GB2312" w:eastAsia="仿宋_GB2312" w:cs="仿宋_GB2312"/>
                <w:color w:val="auto"/>
                <w:kern w:val="0"/>
                <w:szCs w:val="21"/>
                <w:highlight w:val="none"/>
              </w:rPr>
              <w:t>，结论正确</w:t>
            </w:r>
            <w:r>
              <w:rPr>
                <w:rFonts w:hint="eastAsia" w:ascii="仿宋_GB2312" w:hAnsi="仿宋_GB2312" w:eastAsia="仿宋_GB2312" w:cs="仿宋_GB2312"/>
                <w:color w:val="auto"/>
                <w:kern w:val="0"/>
                <w:szCs w:val="21"/>
                <w:highlight w:val="none"/>
              </w:rPr>
              <w:t>；</w:t>
            </w:r>
          </w:p>
          <w:p w14:paraId="01DAFF25">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3.符合相关法律、法规和标准规范要求。</w:t>
            </w:r>
          </w:p>
        </w:tc>
        <w:tc>
          <w:tcPr>
            <w:tcW w:w="834" w:type="dxa"/>
            <w:noWrap w:val="0"/>
            <w:tcMar>
              <w:top w:w="15" w:type="dxa"/>
              <w:left w:w="15" w:type="dxa"/>
              <w:right w:w="15" w:type="dxa"/>
            </w:tcMar>
            <w:vAlign w:val="center"/>
          </w:tcPr>
          <w:p w14:paraId="6DF580F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38E9BD5">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0BA9EC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D7A979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申请第二类业务范围的审查。</w:t>
            </w:r>
          </w:p>
        </w:tc>
      </w:tr>
      <w:tr w14:paraId="7782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27CB9A2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0EC2FC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B2026C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61</w:t>
            </w:r>
          </w:p>
        </w:tc>
        <w:tc>
          <w:tcPr>
            <w:tcW w:w="2420" w:type="dxa"/>
            <w:noWrap w:val="0"/>
            <w:tcMar>
              <w:top w:w="15" w:type="dxa"/>
              <w:left w:w="15" w:type="dxa"/>
              <w:right w:w="15" w:type="dxa"/>
            </w:tcMar>
            <w:vAlign w:val="center"/>
          </w:tcPr>
          <w:p w14:paraId="6D253D25">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评价依据、范围、方法正确，内容完整。</w:t>
            </w:r>
          </w:p>
        </w:tc>
        <w:tc>
          <w:tcPr>
            <w:tcW w:w="5641" w:type="dxa"/>
            <w:noWrap w:val="0"/>
            <w:tcMar>
              <w:top w:w="15" w:type="dxa"/>
              <w:left w:w="15" w:type="dxa"/>
              <w:right w:w="15" w:type="dxa"/>
            </w:tcMar>
            <w:vAlign w:val="center"/>
          </w:tcPr>
          <w:p w14:paraId="35038B4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申请的每项业务范围，专家现场从近年出具的评价报告中抽查2份规模以上企业的职业病危害评价报告和原始记录（第6</w:t>
            </w:r>
            <w:r>
              <w:rPr>
                <w:rFonts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kern w:val="0"/>
                <w:szCs w:val="21"/>
                <w:highlight w:val="none"/>
              </w:rPr>
              <w:t>-7</w:t>
            </w:r>
            <w:r>
              <w:rPr>
                <w:rFonts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rPr>
              <w:t>项参照此条方法抽查评价报告），要求：</w:t>
            </w:r>
          </w:p>
          <w:p w14:paraId="37A2B977">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1.评价依据正确且现行有效；</w:t>
            </w:r>
          </w:p>
          <w:p w14:paraId="41D19DA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2.评价范围应界定清晰、明确；</w:t>
            </w:r>
          </w:p>
          <w:p w14:paraId="28342EB4">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3.评价方法选用正确，且满足评价需要；</w:t>
            </w:r>
          </w:p>
          <w:p w14:paraId="55615C90">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4.评价内容应全面、准确。</w:t>
            </w:r>
          </w:p>
        </w:tc>
        <w:tc>
          <w:tcPr>
            <w:tcW w:w="834" w:type="dxa"/>
            <w:noWrap w:val="0"/>
            <w:tcMar>
              <w:top w:w="15" w:type="dxa"/>
              <w:left w:w="15" w:type="dxa"/>
              <w:right w:w="15" w:type="dxa"/>
            </w:tcMar>
            <w:vAlign w:val="center"/>
          </w:tcPr>
          <w:p w14:paraId="37B18FAE">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各项</w:t>
            </w:r>
            <w:r>
              <w:rPr>
                <w:rFonts w:hint="eastAsia" w:ascii="仿宋_GB2312" w:hAnsi="仿宋_GB2312" w:eastAsia="仿宋_GB2312" w:cs="仿宋_GB2312"/>
                <w:color w:val="auto"/>
                <w:kern w:val="0"/>
                <w:szCs w:val="21"/>
                <w:highlight w:val="none"/>
              </w:rPr>
              <w:t>均符合要求。</w:t>
            </w:r>
          </w:p>
        </w:tc>
        <w:tc>
          <w:tcPr>
            <w:tcW w:w="1005" w:type="dxa"/>
            <w:noWrap w:val="0"/>
            <w:tcMar>
              <w:top w:w="15" w:type="dxa"/>
              <w:left w:w="15" w:type="dxa"/>
              <w:right w:w="15" w:type="dxa"/>
            </w:tcMar>
            <w:vAlign w:val="center"/>
          </w:tcPr>
          <w:p w14:paraId="5623951F">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有一项以上基本符合要求，其余项均符合要求。</w:t>
            </w:r>
          </w:p>
        </w:tc>
        <w:tc>
          <w:tcPr>
            <w:tcW w:w="1017" w:type="dxa"/>
            <w:noWrap w:val="0"/>
            <w:tcMar>
              <w:top w:w="15" w:type="dxa"/>
              <w:left w:w="15" w:type="dxa"/>
              <w:right w:w="15" w:type="dxa"/>
            </w:tcMar>
            <w:vAlign w:val="center"/>
          </w:tcPr>
          <w:p w14:paraId="7183D0B4">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有一项以上不符合要求。</w:t>
            </w:r>
          </w:p>
        </w:tc>
        <w:tc>
          <w:tcPr>
            <w:tcW w:w="2734" w:type="dxa"/>
            <w:noWrap w:val="0"/>
            <w:tcMar>
              <w:top w:w="15" w:type="dxa"/>
              <w:left w:w="15" w:type="dxa"/>
              <w:right w:w="15" w:type="dxa"/>
            </w:tcMar>
            <w:vAlign w:val="center"/>
          </w:tcPr>
          <w:p w14:paraId="53EC23F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1.有一份评价报告基本符合或不符合，即判定该项基本符合或不符合（第62-73项参照此条方法判定）；</w:t>
            </w:r>
          </w:p>
          <w:p w14:paraId="4C61A805">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szCs w:val="21"/>
                <w:highlight w:val="none"/>
              </w:rPr>
              <w:t>未出具正式评价报告的，</w:t>
            </w:r>
            <w:r>
              <w:rPr>
                <w:rFonts w:hint="eastAsia" w:ascii="仿宋_GB2312" w:hAnsi="仿宋_GB2312" w:eastAsia="仿宋_GB2312" w:cs="仿宋_GB2312"/>
                <w:color w:val="auto"/>
                <w:kern w:val="0"/>
                <w:szCs w:val="21"/>
                <w:highlight w:val="none"/>
              </w:rPr>
              <w:t>抽查模拟评价报告</w:t>
            </w:r>
            <w:r>
              <w:rPr>
                <w:rFonts w:hint="eastAsia" w:ascii="仿宋_GB2312" w:hAnsi="仿宋_GB2312" w:eastAsia="仿宋_GB2312" w:cs="仿宋_GB2312"/>
                <w:color w:val="auto"/>
                <w:szCs w:val="21"/>
                <w:highlight w:val="none"/>
              </w:rPr>
              <w:t>（第62-73项参照此项要求）</w:t>
            </w:r>
            <w:r>
              <w:rPr>
                <w:rFonts w:hint="eastAsia" w:ascii="仿宋_GB2312" w:hAnsi="仿宋_GB2312" w:eastAsia="仿宋_GB2312" w:cs="仿宋_GB2312"/>
                <w:color w:val="auto"/>
                <w:kern w:val="0"/>
                <w:szCs w:val="21"/>
                <w:highlight w:val="none"/>
              </w:rPr>
              <w:t>。</w:t>
            </w:r>
          </w:p>
        </w:tc>
      </w:tr>
      <w:tr w14:paraId="73F7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0A26D64A">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B500F2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6C8467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62</w:t>
            </w:r>
          </w:p>
        </w:tc>
        <w:tc>
          <w:tcPr>
            <w:tcW w:w="2420" w:type="dxa"/>
            <w:noWrap w:val="0"/>
            <w:tcMar>
              <w:top w:w="15" w:type="dxa"/>
              <w:left w:w="15" w:type="dxa"/>
              <w:right w:w="15" w:type="dxa"/>
            </w:tcMar>
            <w:vAlign w:val="center"/>
          </w:tcPr>
          <w:p w14:paraId="4614B67B">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现场调查、资料收集应规范、完整。</w:t>
            </w:r>
          </w:p>
        </w:tc>
        <w:tc>
          <w:tcPr>
            <w:tcW w:w="5641" w:type="dxa"/>
            <w:noWrap w:val="0"/>
            <w:tcMar>
              <w:top w:w="15" w:type="dxa"/>
              <w:left w:w="15" w:type="dxa"/>
              <w:right w:w="15" w:type="dxa"/>
            </w:tcMar>
            <w:vAlign w:val="center"/>
          </w:tcPr>
          <w:p w14:paraId="2530C607">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核查质量管理体系文件现场调查管理程序，抽查</w:t>
            </w:r>
            <w:r>
              <w:rPr>
                <w:rFonts w:hint="eastAsia" w:ascii="仿宋_GB2312" w:hAnsi="仿宋_GB2312" w:eastAsia="仿宋_GB2312" w:cs="仿宋_GB2312"/>
                <w:color w:val="auto"/>
                <w:kern w:val="0"/>
                <w:szCs w:val="21"/>
                <w:highlight w:val="none"/>
              </w:rPr>
              <w:t>评价报告</w:t>
            </w:r>
            <w:r>
              <w:rPr>
                <w:rFonts w:hint="eastAsia" w:ascii="仿宋_GB2312" w:hAnsi="仿宋_GB2312" w:eastAsia="仿宋_GB2312" w:cs="仿宋_GB2312"/>
                <w:bCs/>
                <w:color w:val="auto"/>
                <w:szCs w:val="21"/>
                <w:highlight w:val="none"/>
              </w:rPr>
              <w:t>原始记录，要求：</w:t>
            </w:r>
          </w:p>
          <w:p w14:paraId="50DCB61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1.应按照评价范围和评价内容规范开展现场调查、资料收集；</w:t>
            </w:r>
          </w:p>
          <w:p w14:paraId="7E3693F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2.调查内容满足标准、规范的要求；</w:t>
            </w:r>
          </w:p>
          <w:p w14:paraId="6400710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3.资料收集应完整全面，满足检测、评价工作的需要。</w:t>
            </w:r>
          </w:p>
        </w:tc>
        <w:tc>
          <w:tcPr>
            <w:tcW w:w="834" w:type="dxa"/>
            <w:noWrap w:val="0"/>
            <w:tcMar>
              <w:top w:w="15" w:type="dxa"/>
              <w:left w:w="15" w:type="dxa"/>
              <w:right w:w="15" w:type="dxa"/>
            </w:tcMar>
            <w:vAlign w:val="center"/>
          </w:tcPr>
          <w:p w14:paraId="6F6C684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737DC3B">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4A47506">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6CDA0DA">
            <w:pPr>
              <w:adjustRightInd w:val="0"/>
              <w:snapToGrid w:val="0"/>
              <w:spacing w:line="264" w:lineRule="exact"/>
              <w:jc w:val="left"/>
              <w:rPr>
                <w:rFonts w:ascii="仿宋_GB2312" w:hAnsi="仿宋_GB2312" w:eastAsia="仿宋_GB2312" w:cs="仿宋_GB2312"/>
                <w:color w:val="auto"/>
                <w:szCs w:val="21"/>
                <w:highlight w:val="none"/>
              </w:rPr>
            </w:pPr>
          </w:p>
        </w:tc>
      </w:tr>
      <w:tr w14:paraId="5CD2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51" w:type="dxa"/>
            <w:vMerge w:val="restart"/>
            <w:noWrap w:val="0"/>
            <w:tcMar>
              <w:top w:w="15" w:type="dxa"/>
              <w:left w:w="15" w:type="dxa"/>
              <w:right w:w="15" w:type="dxa"/>
            </w:tcMar>
            <w:vAlign w:val="center"/>
          </w:tcPr>
          <w:p w14:paraId="3C8527D7">
            <w:pPr>
              <w:widowControl/>
              <w:adjustRightInd w:val="0"/>
              <w:snapToGrid w:val="0"/>
              <w:spacing w:line="264" w:lineRule="exact"/>
              <w:jc w:val="left"/>
              <w:textAlignment w:val="center"/>
              <w:rPr>
                <w:rFonts w:ascii="仿宋_GB2312" w:hAnsi="仿宋_GB2312" w:eastAsia="仿宋_GB2312" w:cs="仿宋_GB2312"/>
                <w:bCs/>
                <w:color w:val="auto"/>
                <w:szCs w:val="21"/>
                <w:highlight w:val="none"/>
              </w:rPr>
            </w:pPr>
          </w:p>
          <w:p w14:paraId="05C46AC7">
            <w:pPr>
              <w:widowControl/>
              <w:adjustRightInd w:val="0"/>
              <w:snapToGrid w:val="0"/>
              <w:spacing w:line="264" w:lineRule="exact"/>
              <w:jc w:val="left"/>
              <w:textAlignment w:val="center"/>
              <w:rPr>
                <w:rFonts w:ascii="仿宋_GB2312" w:hAnsi="仿宋_GB2312" w:eastAsia="仿宋_GB2312" w:cs="仿宋_GB2312"/>
                <w:bCs/>
                <w:color w:val="auto"/>
                <w:szCs w:val="21"/>
                <w:highlight w:val="none"/>
              </w:rPr>
            </w:pPr>
          </w:p>
          <w:p w14:paraId="6336A9E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1A35CD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AD2450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63</w:t>
            </w:r>
          </w:p>
        </w:tc>
        <w:tc>
          <w:tcPr>
            <w:tcW w:w="2420" w:type="dxa"/>
            <w:noWrap w:val="0"/>
            <w:tcMar>
              <w:top w:w="15" w:type="dxa"/>
              <w:left w:w="15" w:type="dxa"/>
              <w:right w:w="15" w:type="dxa"/>
            </w:tcMar>
            <w:vAlign w:val="center"/>
          </w:tcPr>
          <w:p w14:paraId="4BCFB4D8">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工程分析全面、到位。</w:t>
            </w:r>
          </w:p>
        </w:tc>
        <w:tc>
          <w:tcPr>
            <w:tcW w:w="5641" w:type="dxa"/>
            <w:noWrap w:val="0"/>
            <w:tcMar>
              <w:top w:w="15" w:type="dxa"/>
              <w:left w:w="15" w:type="dxa"/>
              <w:right w:w="15" w:type="dxa"/>
            </w:tcMar>
            <w:vAlign w:val="center"/>
          </w:tcPr>
          <w:p w14:paraId="469A615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0ED0E67B">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工艺流程、场所设备布局、原辅材料（辐射源项）、建筑卫生学等工程分析评价全面、准确。</w:t>
            </w:r>
          </w:p>
        </w:tc>
        <w:tc>
          <w:tcPr>
            <w:tcW w:w="834" w:type="dxa"/>
            <w:noWrap w:val="0"/>
            <w:tcMar>
              <w:top w:w="15" w:type="dxa"/>
              <w:left w:w="15" w:type="dxa"/>
              <w:right w:w="15" w:type="dxa"/>
            </w:tcMar>
            <w:vAlign w:val="center"/>
          </w:tcPr>
          <w:p w14:paraId="44640BE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7ECB0908">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基本符合要求。</w:t>
            </w:r>
          </w:p>
        </w:tc>
        <w:tc>
          <w:tcPr>
            <w:tcW w:w="1017" w:type="dxa"/>
            <w:noWrap w:val="0"/>
            <w:tcMar>
              <w:top w:w="15" w:type="dxa"/>
              <w:left w:w="15" w:type="dxa"/>
              <w:right w:w="15" w:type="dxa"/>
            </w:tcMar>
            <w:vAlign w:val="center"/>
          </w:tcPr>
          <w:p w14:paraId="6EC91FE3">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4D79387C">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此项判定为“不符合”时，相关评价报告涉及的业务范围不予通过</w:t>
            </w:r>
            <w:r>
              <w:rPr>
                <w:rFonts w:hint="eastAsia" w:ascii="仿宋_GB2312" w:hAnsi="仿宋_GB2312" w:eastAsia="仿宋_GB2312" w:cs="仿宋_GB2312"/>
                <w:bCs/>
                <w:color w:val="auto"/>
                <w:szCs w:val="21"/>
                <w:highlight w:val="none"/>
              </w:rPr>
              <w:t>。</w:t>
            </w:r>
          </w:p>
        </w:tc>
      </w:tr>
      <w:tr w14:paraId="1F11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746777B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6F31650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DF88B1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64</w:t>
            </w:r>
          </w:p>
        </w:tc>
        <w:tc>
          <w:tcPr>
            <w:tcW w:w="2420" w:type="dxa"/>
            <w:noWrap w:val="0"/>
            <w:tcMar>
              <w:top w:w="15" w:type="dxa"/>
              <w:left w:w="15" w:type="dxa"/>
              <w:right w:w="15" w:type="dxa"/>
            </w:tcMar>
            <w:vAlign w:val="center"/>
          </w:tcPr>
          <w:p w14:paraId="63359292">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职业病危害因素识别、分析全面、准确。</w:t>
            </w:r>
          </w:p>
        </w:tc>
        <w:tc>
          <w:tcPr>
            <w:tcW w:w="5641" w:type="dxa"/>
            <w:noWrap w:val="0"/>
            <w:tcMar>
              <w:top w:w="15" w:type="dxa"/>
              <w:left w:w="15" w:type="dxa"/>
              <w:right w:w="15" w:type="dxa"/>
            </w:tcMar>
            <w:vAlign w:val="center"/>
          </w:tcPr>
          <w:p w14:paraId="10FEE44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286C90D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从接触岗位（地点）、接触时间、接触频次、作业方式以及对人体健康影响危害程度等方面，对职业病危害因素进行全面、准确分析。</w:t>
            </w:r>
          </w:p>
        </w:tc>
        <w:tc>
          <w:tcPr>
            <w:tcW w:w="834" w:type="dxa"/>
            <w:noWrap w:val="0"/>
            <w:tcMar>
              <w:top w:w="15" w:type="dxa"/>
              <w:left w:w="15" w:type="dxa"/>
              <w:right w:w="15" w:type="dxa"/>
            </w:tcMar>
            <w:vAlign w:val="center"/>
          </w:tcPr>
          <w:p w14:paraId="3DB77BF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561B12B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基本符合要求。</w:t>
            </w:r>
          </w:p>
        </w:tc>
        <w:tc>
          <w:tcPr>
            <w:tcW w:w="1017" w:type="dxa"/>
            <w:noWrap w:val="0"/>
            <w:tcMar>
              <w:top w:w="15" w:type="dxa"/>
              <w:left w:w="15" w:type="dxa"/>
              <w:right w:w="15" w:type="dxa"/>
            </w:tcMar>
            <w:vAlign w:val="center"/>
          </w:tcPr>
          <w:p w14:paraId="3D688C87">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4403A1D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此项判定为“不符合”时，相关评价报告涉及的业务范围不予通过</w:t>
            </w:r>
            <w:r>
              <w:rPr>
                <w:rFonts w:hint="eastAsia" w:ascii="仿宋_GB2312" w:hAnsi="仿宋_GB2312" w:eastAsia="仿宋_GB2312" w:cs="仿宋_GB2312"/>
                <w:bCs/>
                <w:color w:val="auto"/>
                <w:szCs w:val="21"/>
                <w:highlight w:val="none"/>
              </w:rPr>
              <w:t>。</w:t>
            </w:r>
          </w:p>
        </w:tc>
      </w:tr>
      <w:tr w14:paraId="26F4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6" w:hRule="atLeast"/>
          <w:jc w:val="center"/>
        </w:trPr>
        <w:tc>
          <w:tcPr>
            <w:tcW w:w="551" w:type="dxa"/>
            <w:vMerge w:val="continue"/>
            <w:noWrap w:val="0"/>
            <w:tcMar>
              <w:top w:w="15" w:type="dxa"/>
              <w:left w:w="15" w:type="dxa"/>
              <w:right w:w="15" w:type="dxa"/>
            </w:tcMar>
            <w:vAlign w:val="center"/>
          </w:tcPr>
          <w:p w14:paraId="19C1080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A6ED9F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4786AE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65-1</w:t>
            </w:r>
          </w:p>
        </w:tc>
        <w:tc>
          <w:tcPr>
            <w:tcW w:w="2420" w:type="dxa"/>
            <w:vMerge w:val="restart"/>
            <w:noWrap w:val="0"/>
            <w:tcMar>
              <w:top w:w="15" w:type="dxa"/>
              <w:left w:w="15" w:type="dxa"/>
              <w:right w:w="15" w:type="dxa"/>
            </w:tcMar>
            <w:vAlign w:val="center"/>
          </w:tcPr>
          <w:p w14:paraId="203169EC">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职业病危害程度与健康影响评价科学、准确。</w:t>
            </w:r>
          </w:p>
        </w:tc>
        <w:tc>
          <w:tcPr>
            <w:tcW w:w="5641" w:type="dxa"/>
            <w:noWrap w:val="0"/>
            <w:tcMar>
              <w:top w:w="15" w:type="dxa"/>
              <w:left w:w="15" w:type="dxa"/>
              <w:right w:w="15" w:type="dxa"/>
            </w:tcMar>
            <w:vAlign w:val="center"/>
          </w:tcPr>
          <w:p w14:paraId="2D89543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09E80252">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1.职业病危害因素及其涉及的工种（岗位）应全面；</w:t>
            </w:r>
          </w:p>
          <w:p w14:paraId="02CF7027">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2.职业病危害程度分级正确；</w:t>
            </w:r>
          </w:p>
          <w:p w14:paraId="74114CE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3.接触水平计算及接触限值应用正确；</w:t>
            </w:r>
          </w:p>
          <w:p w14:paraId="2002212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4.接触水平与健康影响的相关性评估科学、准确。</w:t>
            </w:r>
          </w:p>
        </w:tc>
        <w:tc>
          <w:tcPr>
            <w:tcW w:w="834" w:type="dxa"/>
            <w:noWrap w:val="0"/>
            <w:tcMar>
              <w:top w:w="15" w:type="dxa"/>
              <w:left w:w="15" w:type="dxa"/>
              <w:right w:w="15" w:type="dxa"/>
            </w:tcMar>
            <w:vAlign w:val="center"/>
          </w:tcPr>
          <w:p w14:paraId="1255039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77AC1D62">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2724A03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02F1FA1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tc>
      </w:tr>
      <w:tr w14:paraId="10EA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noWrap w:val="0"/>
            <w:tcMar>
              <w:top w:w="15" w:type="dxa"/>
              <w:left w:w="15" w:type="dxa"/>
              <w:right w:w="15" w:type="dxa"/>
            </w:tcMar>
            <w:vAlign w:val="center"/>
          </w:tcPr>
          <w:p w14:paraId="731EF40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635725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4603BA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65-2</w:t>
            </w:r>
          </w:p>
        </w:tc>
        <w:tc>
          <w:tcPr>
            <w:tcW w:w="2420" w:type="dxa"/>
            <w:vMerge w:val="continue"/>
            <w:noWrap w:val="0"/>
            <w:tcMar>
              <w:top w:w="15" w:type="dxa"/>
              <w:left w:w="15" w:type="dxa"/>
              <w:right w:w="15" w:type="dxa"/>
            </w:tcMar>
            <w:vAlign w:val="center"/>
          </w:tcPr>
          <w:p w14:paraId="109AB5A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641" w:type="dxa"/>
            <w:noWrap w:val="0"/>
            <w:tcMar>
              <w:top w:w="15" w:type="dxa"/>
              <w:left w:w="15" w:type="dxa"/>
              <w:right w:w="15" w:type="dxa"/>
            </w:tcMar>
            <w:vAlign w:val="center"/>
          </w:tcPr>
          <w:p w14:paraId="36DA78F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5167345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 xml:space="preserve">1.放射性职业病危害因素及其涉及的工种（岗位）应全面； </w:t>
            </w:r>
          </w:p>
          <w:p w14:paraId="0453F09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2.辐射剂量水平估算与健康影响的相关性评估科学、准确；</w:t>
            </w:r>
          </w:p>
          <w:p w14:paraId="16F27C6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3.辐射剂量水平的估算和限值应用正确。</w:t>
            </w:r>
          </w:p>
        </w:tc>
        <w:tc>
          <w:tcPr>
            <w:tcW w:w="834" w:type="dxa"/>
            <w:noWrap w:val="0"/>
            <w:tcMar>
              <w:top w:w="15" w:type="dxa"/>
              <w:left w:w="15" w:type="dxa"/>
              <w:right w:w="15" w:type="dxa"/>
            </w:tcMar>
            <w:vAlign w:val="center"/>
          </w:tcPr>
          <w:p w14:paraId="535B077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44F29A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6C5058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9EF38F2">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申请第二类业务范围的审查。</w:t>
            </w:r>
          </w:p>
        </w:tc>
      </w:tr>
      <w:tr w14:paraId="61DD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7" w:hRule="atLeast"/>
          <w:jc w:val="center"/>
        </w:trPr>
        <w:tc>
          <w:tcPr>
            <w:tcW w:w="551" w:type="dxa"/>
            <w:vMerge w:val="continue"/>
            <w:noWrap w:val="0"/>
            <w:tcMar>
              <w:top w:w="15" w:type="dxa"/>
              <w:left w:w="15" w:type="dxa"/>
              <w:right w:w="15" w:type="dxa"/>
            </w:tcMar>
            <w:vAlign w:val="center"/>
          </w:tcPr>
          <w:p w14:paraId="48F5C38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C69888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360A30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66-1</w:t>
            </w:r>
          </w:p>
        </w:tc>
        <w:tc>
          <w:tcPr>
            <w:tcW w:w="2420" w:type="dxa"/>
            <w:vMerge w:val="restart"/>
            <w:noWrap w:val="0"/>
            <w:tcMar>
              <w:top w:w="15" w:type="dxa"/>
              <w:left w:w="15" w:type="dxa"/>
              <w:right w:w="15" w:type="dxa"/>
            </w:tcMar>
            <w:vAlign w:val="center"/>
          </w:tcPr>
          <w:p w14:paraId="12A5C01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职业病防护设施评价准确，措施建议有效可行、具有针对性。</w:t>
            </w:r>
          </w:p>
        </w:tc>
        <w:tc>
          <w:tcPr>
            <w:tcW w:w="5641" w:type="dxa"/>
            <w:noWrap w:val="0"/>
            <w:tcMar>
              <w:top w:w="15" w:type="dxa"/>
              <w:left w:w="15" w:type="dxa"/>
              <w:right w:w="15" w:type="dxa"/>
            </w:tcMar>
            <w:vAlign w:val="center"/>
          </w:tcPr>
          <w:p w14:paraId="0996D892">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12B1801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1.应结合职业病危害因素识别、职业病危害因素检测和职业病防护设施性能检测结果，以及职业病</w:t>
            </w:r>
            <w:r>
              <w:rPr>
                <w:rFonts w:hint="eastAsia" w:ascii="仿宋_GB2312" w:hAnsi="仿宋_GB2312" w:eastAsia="仿宋_GB2312" w:cs="仿宋_GB2312"/>
                <w:color w:val="auto"/>
                <w:kern w:val="0"/>
                <w:szCs w:val="21"/>
                <w:highlight w:val="none"/>
              </w:rPr>
              <w:t>危害与健康影响程度等</w:t>
            </w:r>
            <w:r>
              <w:rPr>
                <w:rFonts w:hint="eastAsia" w:ascii="仿宋_GB2312" w:hAnsi="仿宋_GB2312" w:eastAsia="仿宋_GB2312" w:cs="仿宋_GB2312"/>
                <w:bCs/>
                <w:color w:val="auto"/>
                <w:szCs w:val="21"/>
                <w:highlight w:val="none"/>
              </w:rPr>
              <w:t>，对职业病防护设施的合理性和有效性进行全面、准确评价；</w:t>
            </w:r>
          </w:p>
          <w:p w14:paraId="7F28D27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2.职业病防护设施建议具有针对性。</w:t>
            </w:r>
          </w:p>
        </w:tc>
        <w:tc>
          <w:tcPr>
            <w:tcW w:w="834" w:type="dxa"/>
            <w:noWrap w:val="0"/>
            <w:tcMar>
              <w:top w:w="15" w:type="dxa"/>
              <w:left w:w="15" w:type="dxa"/>
              <w:right w:w="15" w:type="dxa"/>
            </w:tcMar>
            <w:vAlign w:val="center"/>
          </w:tcPr>
          <w:p w14:paraId="71AF961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7E8D5A3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7EC8A0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3AF346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1.申请第一类业务范围的审查；</w:t>
            </w:r>
          </w:p>
          <w:p w14:paraId="10188BDD">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2.此项判定为“不符合”时，相关评价报告涉及的业务范围不予通过</w:t>
            </w:r>
            <w:r>
              <w:rPr>
                <w:rFonts w:hint="eastAsia" w:ascii="仿宋_GB2312" w:hAnsi="仿宋_GB2312" w:eastAsia="仿宋_GB2312" w:cs="仿宋_GB2312"/>
                <w:bCs/>
                <w:color w:val="auto"/>
                <w:szCs w:val="21"/>
                <w:highlight w:val="none"/>
              </w:rPr>
              <w:t>。</w:t>
            </w:r>
          </w:p>
        </w:tc>
      </w:tr>
      <w:tr w14:paraId="47AC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jc w:val="center"/>
        </w:trPr>
        <w:tc>
          <w:tcPr>
            <w:tcW w:w="551" w:type="dxa"/>
            <w:vMerge w:val="continue"/>
            <w:noWrap w:val="0"/>
            <w:tcMar>
              <w:top w:w="15" w:type="dxa"/>
              <w:left w:w="15" w:type="dxa"/>
              <w:right w:w="15" w:type="dxa"/>
            </w:tcMar>
            <w:vAlign w:val="center"/>
          </w:tcPr>
          <w:p w14:paraId="2526F53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59E23B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937B54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66-2</w:t>
            </w:r>
          </w:p>
        </w:tc>
        <w:tc>
          <w:tcPr>
            <w:tcW w:w="2420" w:type="dxa"/>
            <w:vMerge w:val="continue"/>
            <w:noWrap w:val="0"/>
            <w:tcMar>
              <w:top w:w="15" w:type="dxa"/>
              <w:left w:w="15" w:type="dxa"/>
              <w:right w:w="15" w:type="dxa"/>
            </w:tcMar>
            <w:vAlign w:val="center"/>
          </w:tcPr>
          <w:p w14:paraId="65D58F0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641" w:type="dxa"/>
            <w:noWrap w:val="0"/>
            <w:tcMar>
              <w:top w:w="15" w:type="dxa"/>
              <w:left w:w="15" w:type="dxa"/>
              <w:right w:w="15" w:type="dxa"/>
            </w:tcMar>
            <w:vAlign w:val="center"/>
          </w:tcPr>
          <w:p w14:paraId="22ED28C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6FCF45E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1.应结合职业病危害因素识别、职业病危害因素检测结果，以及辐射剂量水平估算与健康影响</w:t>
            </w:r>
            <w:r>
              <w:rPr>
                <w:rFonts w:hint="eastAsia" w:ascii="仿宋_GB2312" w:hAnsi="仿宋_GB2312" w:eastAsia="仿宋_GB2312" w:cs="仿宋_GB2312"/>
                <w:color w:val="auto"/>
                <w:kern w:val="0"/>
                <w:szCs w:val="21"/>
                <w:highlight w:val="none"/>
              </w:rPr>
              <w:t>等</w:t>
            </w:r>
            <w:r>
              <w:rPr>
                <w:rFonts w:hint="eastAsia" w:ascii="仿宋_GB2312" w:hAnsi="仿宋_GB2312" w:eastAsia="仿宋_GB2312" w:cs="仿宋_GB2312"/>
                <w:bCs/>
                <w:color w:val="auto"/>
                <w:szCs w:val="21"/>
                <w:highlight w:val="none"/>
              </w:rPr>
              <w:t>，对职业病防护设施的合理性和有效性进行全面、准确评价；</w:t>
            </w:r>
          </w:p>
          <w:p w14:paraId="61CC0AE2">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2.职业病防护设施措施建议具有针对性。</w:t>
            </w:r>
          </w:p>
        </w:tc>
        <w:tc>
          <w:tcPr>
            <w:tcW w:w="834" w:type="dxa"/>
            <w:noWrap w:val="0"/>
            <w:tcMar>
              <w:top w:w="15" w:type="dxa"/>
              <w:left w:w="15" w:type="dxa"/>
              <w:right w:w="15" w:type="dxa"/>
            </w:tcMar>
            <w:vAlign w:val="center"/>
          </w:tcPr>
          <w:p w14:paraId="2E751492">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2B5BED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5D45F5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880B3A3">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1.申请第二类业务范围的审查；</w:t>
            </w:r>
          </w:p>
          <w:p w14:paraId="52FC9C2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kern w:val="0"/>
                <w:szCs w:val="21"/>
                <w:highlight w:val="none"/>
              </w:rPr>
              <w:t>此项判定为“不符合”时，相关评价报告涉及的业务范围不予通过</w:t>
            </w:r>
            <w:r>
              <w:rPr>
                <w:rFonts w:hint="eastAsia" w:ascii="仿宋_GB2312" w:hAnsi="仿宋_GB2312" w:eastAsia="仿宋_GB2312" w:cs="仿宋_GB2312"/>
                <w:bCs/>
                <w:color w:val="auto"/>
                <w:szCs w:val="21"/>
                <w:highlight w:val="none"/>
              </w:rPr>
              <w:t>。</w:t>
            </w:r>
          </w:p>
        </w:tc>
      </w:tr>
      <w:tr w14:paraId="26CA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EFAE81A">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2F6908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ED5C7B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67</w:t>
            </w:r>
          </w:p>
        </w:tc>
        <w:tc>
          <w:tcPr>
            <w:tcW w:w="2420" w:type="dxa"/>
            <w:noWrap w:val="0"/>
            <w:tcMar>
              <w:top w:w="15" w:type="dxa"/>
              <w:left w:w="15" w:type="dxa"/>
              <w:right w:w="15" w:type="dxa"/>
            </w:tcMar>
            <w:vAlign w:val="center"/>
          </w:tcPr>
          <w:p w14:paraId="1355F5FB">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应急救援设施</w:t>
            </w:r>
            <w:r>
              <w:rPr>
                <w:rFonts w:hint="eastAsia" w:ascii="仿宋_GB2312" w:hAnsi="仿宋_GB2312" w:eastAsia="仿宋_GB2312" w:cs="仿宋_GB2312"/>
                <w:color w:val="auto"/>
                <w:kern w:val="0"/>
                <w:szCs w:val="21"/>
                <w:highlight w:val="none"/>
              </w:rPr>
              <w:t>评价准确，措施建议有效可行、具有针对性。</w:t>
            </w:r>
          </w:p>
        </w:tc>
        <w:tc>
          <w:tcPr>
            <w:tcW w:w="5641" w:type="dxa"/>
            <w:noWrap w:val="0"/>
            <w:tcMar>
              <w:top w:w="15" w:type="dxa"/>
              <w:left w:w="15" w:type="dxa"/>
              <w:right w:w="15" w:type="dxa"/>
            </w:tcMar>
            <w:vAlign w:val="center"/>
          </w:tcPr>
          <w:p w14:paraId="2F76111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7408510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1.对应急救援设施的合理性和符合性进行全面、准确评价；</w:t>
            </w:r>
          </w:p>
          <w:p w14:paraId="066FDAF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2.应急救援设施建议具有针对性。</w:t>
            </w:r>
          </w:p>
        </w:tc>
        <w:tc>
          <w:tcPr>
            <w:tcW w:w="834" w:type="dxa"/>
            <w:noWrap w:val="0"/>
            <w:tcMar>
              <w:top w:w="15" w:type="dxa"/>
              <w:left w:w="15" w:type="dxa"/>
              <w:right w:w="15" w:type="dxa"/>
            </w:tcMar>
            <w:vAlign w:val="center"/>
          </w:tcPr>
          <w:p w14:paraId="00D0FA72">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A4905E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AFEB72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EFAE6A5">
            <w:pPr>
              <w:adjustRightInd w:val="0"/>
              <w:snapToGrid w:val="0"/>
              <w:spacing w:line="264" w:lineRule="exact"/>
              <w:jc w:val="left"/>
              <w:rPr>
                <w:rFonts w:ascii="仿宋_GB2312" w:hAnsi="仿宋_GB2312" w:eastAsia="仿宋_GB2312" w:cs="仿宋_GB2312"/>
                <w:color w:val="auto"/>
                <w:szCs w:val="21"/>
                <w:highlight w:val="none"/>
              </w:rPr>
            </w:pPr>
          </w:p>
        </w:tc>
      </w:tr>
      <w:tr w14:paraId="7E91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3CEB04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A85D1A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64308AB">
            <w:pPr>
              <w:widowControl/>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68</w:t>
            </w:r>
          </w:p>
        </w:tc>
        <w:tc>
          <w:tcPr>
            <w:tcW w:w="2420" w:type="dxa"/>
            <w:noWrap w:val="0"/>
            <w:tcMar>
              <w:top w:w="15" w:type="dxa"/>
              <w:left w:w="15" w:type="dxa"/>
              <w:right w:w="15" w:type="dxa"/>
            </w:tcMar>
            <w:vAlign w:val="center"/>
          </w:tcPr>
          <w:p w14:paraId="134E4D79">
            <w:pPr>
              <w:widowControl/>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职业卫生管理措施评价。</w:t>
            </w:r>
          </w:p>
        </w:tc>
        <w:tc>
          <w:tcPr>
            <w:tcW w:w="5641" w:type="dxa"/>
            <w:noWrap w:val="0"/>
            <w:tcMar>
              <w:top w:w="15" w:type="dxa"/>
              <w:left w:w="15" w:type="dxa"/>
              <w:right w:w="15" w:type="dxa"/>
            </w:tcMar>
            <w:vAlign w:val="center"/>
          </w:tcPr>
          <w:p w14:paraId="196EC86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100F923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1.对职业卫生管理制度、职业病危害告知、培训、职业健康监护、个体防护用品选配等职业卫生管理措施的分析评价全面、准确；</w:t>
            </w:r>
          </w:p>
          <w:p w14:paraId="46DF20D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2.建议具有针对性、可行性。</w:t>
            </w:r>
          </w:p>
        </w:tc>
        <w:tc>
          <w:tcPr>
            <w:tcW w:w="834" w:type="dxa"/>
            <w:noWrap w:val="0"/>
            <w:tcMar>
              <w:top w:w="15" w:type="dxa"/>
              <w:left w:w="15" w:type="dxa"/>
              <w:right w:w="15" w:type="dxa"/>
            </w:tcMar>
            <w:vAlign w:val="center"/>
          </w:tcPr>
          <w:p w14:paraId="7F55D13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F325FE0">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B69E010">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7FFF226">
            <w:pPr>
              <w:adjustRightInd w:val="0"/>
              <w:snapToGrid w:val="0"/>
              <w:spacing w:line="264" w:lineRule="exact"/>
              <w:jc w:val="left"/>
              <w:rPr>
                <w:rFonts w:ascii="仿宋_GB2312" w:hAnsi="仿宋_GB2312" w:eastAsia="仿宋_GB2312" w:cs="仿宋_GB2312"/>
                <w:color w:val="auto"/>
                <w:szCs w:val="21"/>
                <w:highlight w:val="none"/>
              </w:rPr>
            </w:pPr>
          </w:p>
        </w:tc>
      </w:tr>
      <w:tr w14:paraId="72B8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726F401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C687D3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40559024">
            <w:pPr>
              <w:widowControl/>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69</w:t>
            </w:r>
          </w:p>
        </w:tc>
        <w:tc>
          <w:tcPr>
            <w:tcW w:w="2420" w:type="dxa"/>
            <w:noWrap w:val="0"/>
            <w:tcMar>
              <w:top w:w="15" w:type="dxa"/>
              <w:left w:w="15" w:type="dxa"/>
              <w:right w:w="15" w:type="dxa"/>
            </w:tcMar>
            <w:vAlign w:val="center"/>
          </w:tcPr>
          <w:p w14:paraId="51BC989F">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评价结论完整、准确。</w:t>
            </w:r>
          </w:p>
        </w:tc>
        <w:tc>
          <w:tcPr>
            <w:tcW w:w="5641" w:type="dxa"/>
            <w:noWrap w:val="0"/>
            <w:tcMar>
              <w:top w:w="15" w:type="dxa"/>
              <w:left w:w="15" w:type="dxa"/>
              <w:right w:w="15" w:type="dxa"/>
            </w:tcMar>
            <w:vAlign w:val="center"/>
          </w:tcPr>
          <w:p w14:paraId="357B1FC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7CEB6FAB">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1.应在全面总结归纳评价内容的基础上给出评价结论；</w:t>
            </w:r>
          </w:p>
          <w:p w14:paraId="75C078FB">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2.职业病危害风险分级分类准确，关键控制点分析准确；</w:t>
            </w:r>
          </w:p>
          <w:p w14:paraId="597C6CFB">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3.应给出职业病危害接触水平及职业病防护设施控制效果是否满足要求的评价结论。</w:t>
            </w:r>
          </w:p>
        </w:tc>
        <w:tc>
          <w:tcPr>
            <w:tcW w:w="834" w:type="dxa"/>
            <w:noWrap w:val="0"/>
            <w:tcMar>
              <w:top w:w="15" w:type="dxa"/>
              <w:left w:w="15" w:type="dxa"/>
              <w:right w:w="15" w:type="dxa"/>
            </w:tcMar>
            <w:vAlign w:val="center"/>
          </w:tcPr>
          <w:p w14:paraId="1758E23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A5D2059">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FAAB608">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EBC198A">
            <w:pPr>
              <w:adjustRightInd w:val="0"/>
              <w:snapToGrid w:val="0"/>
              <w:spacing w:line="264" w:lineRule="exact"/>
              <w:jc w:val="left"/>
              <w:rPr>
                <w:rFonts w:ascii="仿宋_GB2312" w:hAnsi="仿宋_GB2312" w:eastAsia="仿宋_GB2312" w:cs="仿宋_GB2312"/>
                <w:color w:val="auto"/>
                <w:szCs w:val="21"/>
                <w:highlight w:val="none"/>
              </w:rPr>
            </w:pPr>
          </w:p>
        </w:tc>
      </w:tr>
      <w:tr w14:paraId="4C9A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3BB0E7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1874C4C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技术服务过程管理</w:t>
            </w:r>
          </w:p>
        </w:tc>
        <w:tc>
          <w:tcPr>
            <w:tcW w:w="554" w:type="dxa"/>
            <w:noWrap w:val="0"/>
            <w:tcMar>
              <w:top w:w="15" w:type="dxa"/>
              <w:left w:w="15" w:type="dxa"/>
              <w:right w:w="15" w:type="dxa"/>
            </w:tcMar>
            <w:vAlign w:val="center"/>
          </w:tcPr>
          <w:p w14:paraId="0318702B">
            <w:pPr>
              <w:widowControl/>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70</w:t>
            </w:r>
          </w:p>
        </w:tc>
        <w:tc>
          <w:tcPr>
            <w:tcW w:w="2420" w:type="dxa"/>
            <w:noWrap w:val="0"/>
            <w:tcMar>
              <w:top w:w="15" w:type="dxa"/>
              <w:left w:w="15" w:type="dxa"/>
              <w:right w:w="15" w:type="dxa"/>
            </w:tcMar>
            <w:vAlign w:val="center"/>
          </w:tcPr>
          <w:p w14:paraId="19214C03">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合同评审应规范、完整。</w:t>
            </w:r>
          </w:p>
        </w:tc>
        <w:tc>
          <w:tcPr>
            <w:tcW w:w="5641" w:type="dxa"/>
            <w:noWrap w:val="0"/>
            <w:tcMar>
              <w:top w:w="15" w:type="dxa"/>
              <w:left w:w="15" w:type="dxa"/>
              <w:right w:w="15" w:type="dxa"/>
            </w:tcMar>
            <w:vAlign w:val="center"/>
          </w:tcPr>
          <w:p w14:paraId="36FED27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核查质量管理体系文件中合同评审程序，抽查合同评审记录，要求：</w:t>
            </w:r>
          </w:p>
          <w:p w14:paraId="0D0E66A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1.签订合同前应进行合同评审，合同评审内容应全面，应包括对合法合规性、资质能力、资质条件、技术服务报告交付时间等的评审；</w:t>
            </w:r>
          </w:p>
          <w:p w14:paraId="1C6DCC9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2.技术合同应以书面形式与用人单位明确技术服务内容、范围以及双方的责任。</w:t>
            </w:r>
          </w:p>
        </w:tc>
        <w:tc>
          <w:tcPr>
            <w:tcW w:w="834" w:type="dxa"/>
            <w:noWrap w:val="0"/>
            <w:tcMar>
              <w:top w:w="15" w:type="dxa"/>
              <w:left w:w="15" w:type="dxa"/>
              <w:right w:w="15" w:type="dxa"/>
            </w:tcMar>
            <w:vAlign w:val="center"/>
          </w:tcPr>
          <w:p w14:paraId="6873DEF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6DF10C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8AE236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F06BBB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检测、评价技术服务均审查。</w:t>
            </w:r>
          </w:p>
        </w:tc>
      </w:tr>
      <w:tr w14:paraId="7089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7D246D6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3D8578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2F7FBB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71</w:t>
            </w:r>
          </w:p>
        </w:tc>
        <w:tc>
          <w:tcPr>
            <w:tcW w:w="2420" w:type="dxa"/>
            <w:noWrap w:val="0"/>
            <w:tcMar>
              <w:top w:w="15" w:type="dxa"/>
              <w:left w:w="15" w:type="dxa"/>
              <w:right w:w="15" w:type="dxa"/>
            </w:tcMar>
            <w:vAlign w:val="center"/>
          </w:tcPr>
          <w:p w14:paraId="65374C9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职业病危害因素检测、评价方案（计划）应完整、规范。</w:t>
            </w:r>
          </w:p>
        </w:tc>
        <w:tc>
          <w:tcPr>
            <w:tcW w:w="5641" w:type="dxa"/>
            <w:noWrap w:val="0"/>
            <w:tcMar>
              <w:top w:w="15" w:type="dxa"/>
              <w:left w:w="15" w:type="dxa"/>
              <w:right w:w="15" w:type="dxa"/>
            </w:tcMar>
            <w:vAlign w:val="center"/>
          </w:tcPr>
          <w:p w14:paraId="0A608FF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核查质量管理体系文件有关</w:t>
            </w:r>
            <w:r>
              <w:rPr>
                <w:rFonts w:hint="eastAsia" w:ascii="仿宋_GB2312" w:hAnsi="仿宋_GB2312" w:eastAsia="仿宋_GB2312" w:cs="仿宋_GB2312"/>
                <w:color w:val="auto"/>
                <w:kern w:val="0"/>
                <w:szCs w:val="21"/>
                <w:highlight w:val="none"/>
              </w:rPr>
              <w:t>检测、评价方案（计划）编制</w:t>
            </w:r>
            <w:r>
              <w:rPr>
                <w:rFonts w:hint="eastAsia" w:ascii="仿宋_GB2312" w:hAnsi="仿宋_GB2312" w:eastAsia="仿宋_GB2312" w:cs="仿宋_GB2312"/>
                <w:bCs/>
                <w:color w:val="auto"/>
                <w:szCs w:val="21"/>
                <w:highlight w:val="none"/>
              </w:rPr>
              <w:t>程序，抽查原始记录，要求：</w:t>
            </w:r>
          </w:p>
          <w:p w14:paraId="472FCE37">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1.依程序编制、审核和批准</w:t>
            </w:r>
            <w:r>
              <w:rPr>
                <w:rFonts w:hint="eastAsia" w:ascii="仿宋_GB2312" w:hAnsi="仿宋_GB2312" w:eastAsia="仿宋_GB2312" w:cs="仿宋_GB2312"/>
                <w:color w:val="auto"/>
                <w:kern w:val="0"/>
                <w:szCs w:val="21"/>
                <w:highlight w:val="none"/>
              </w:rPr>
              <w:t>检测、评价方案（计划）</w:t>
            </w:r>
            <w:r>
              <w:rPr>
                <w:rFonts w:hint="eastAsia" w:ascii="仿宋_GB2312" w:hAnsi="仿宋_GB2312" w:eastAsia="仿宋_GB2312" w:cs="仿宋_GB2312"/>
                <w:bCs/>
                <w:color w:val="auto"/>
                <w:szCs w:val="21"/>
                <w:highlight w:val="none"/>
              </w:rPr>
              <w:t>；</w:t>
            </w:r>
          </w:p>
          <w:p w14:paraId="3902EFA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2.内容应满足标准、规范的要求。</w:t>
            </w:r>
          </w:p>
        </w:tc>
        <w:tc>
          <w:tcPr>
            <w:tcW w:w="834" w:type="dxa"/>
            <w:noWrap w:val="0"/>
            <w:tcMar>
              <w:top w:w="15" w:type="dxa"/>
              <w:left w:w="15" w:type="dxa"/>
              <w:right w:w="15" w:type="dxa"/>
            </w:tcMar>
            <w:vAlign w:val="center"/>
          </w:tcPr>
          <w:p w14:paraId="00F9EE3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FEBB02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00AB72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500DA65">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检测报告和评价报告均审查。</w:t>
            </w:r>
          </w:p>
        </w:tc>
      </w:tr>
      <w:tr w14:paraId="19B0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B51969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1ECDFF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35C7C46">
            <w:pPr>
              <w:widowControl/>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72</w:t>
            </w:r>
          </w:p>
        </w:tc>
        <w:tc>
          <w:tcPr>
            <w:tcW w:w="2420" w:type="dxa"/>
            <w:noWrap w:val="0"/>
            <w:tcMar>
              <w:top w:w="15" w:type="dxa"/>
              <w:left w:w="15" w:type="dxa"/>
              <w:right w:w="15" w:type="dxa"/>
            </w:tcMar>
            <w:vAlign w:val="center"/>
          </w:tcPr>
          <w:p w14:paraId="38362488">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技术服务报告应内容完整、规范并按照要求审核、签章和发送。</w:t>
            </w:r>
          </w:p>
        </w:tc>
        <w:tc>
          <w:tcPr>
            <w:tcW w:w="5641" w:type="dxa"/>
            <w:noWrap w:val="0"/>
            <w:tcMar>
              <w:top w:w="15" w:type="dxa"/>
              <w:left w:w="15" w:type="dxa"/>
              <w:right w:w="15" w:type="dxa"/>
            </w:tcMar>
            <w:vAlign w:val="center"/>
          </w:tcPr>
          <w:p w14:paraId="28EEF26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核查质量管理体系文件中技术服务报告管理程序，抽查技术服务报告，要求：</w:t>
            </w:r>
          </w:p>
          <w:p w14:paraId="130A464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1.技术服务报告应内容完整、规范、信息全面，符合相关标准规范要求；</w:t>
            </w:r>
          </w:p>
          <w:p w14:paraId="11FA6B7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2.技术服务报告应规范使用唯一性编号；</w:t>
            </w:r>
          </w:p>
          <w:p w14:paraId="1983248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3.授权签字人、审核人等人员应按照程序和职责分工对技术服务报告进行严格审核，并妥善保存相关记录；</w:t>
            </w:r>
          </w:p>
          <w:p w14:paraId="40B2487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4.报告的签章、发送等按照程序规范进行，并妥善保存相关记录。</w:t>
            </w:r>
          </w:p>
        </w:tc>
        <w:tc>
          <w:tcPr>
            <w:tcW w:w="834" w:type="dxa"/>
            <w:noWrap w:val="0"/>
            <w:tcMar>
              <w:top w:w="15" w:type="dxa"/>
              <w:left w:w="15" w:type="dxa"/>
              <w:right w:w="15" w:type="dxa"/>
            </w:tcMar>
            <w:vAlign w:val="center"/>
          </w:tcPr>
          <w:p w14:paraId="3A8A356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6F31F9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68FF48C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F02369C">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检测报告和评价报告均审查。</w:t>
            </w:r>
          </w:p>
        </w:tc>
      </w:tr>
      <w:tr w14:paraId="3664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41FF76F">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A33106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F0C172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73</w:t>
            </w:r>
          </w:p>
        </w:tc>
        <w:tc>
          <w:tcPr>
            <w:tcW w:w="2420" w:type="dxa"/>
            <w:noWrap w:val="0"/>
            <w:tcMar>
              <w:top w:w="15" w:type="dxa"/>
              <w:left w:w="15" w:type="dxa"/>
              <w:right w:w="15" w:type="dxa"/>
            </w:tcMar>
            <w:vAlign w:val="center"/>
          </w:tcPr>
          <w:p w14:paraId="4479A19F">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技术服务报告及原始资料应完整归档，并按照要求保存。</w:t>
            </w:r>
          </w:p>
        </w:tc>
        <w:tc>
          <w:tcPr>
            <w:tcW w:w="5641" w:type="dxa"/>
            <w:noWrap w:val="0"/>
            <w:tcMar>
              <w:top w:w="15" w:type="dxa"/>
              <w:left w:w="15" w:type="dxa"/>
              <w:right w:w="15" w:type="dxa"/>
            </w:tcMar>
            <w:vAlign w:val="center"/>
          </w:tcPr>
          <w:p w14:paraId="4BBD215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核查质量管理体系文件中技术服务报告和记录的管理程序，抽查技术服务报告及原始记录档案，要求：</w:t>
            </w:r>
          </w:p>
          <w:p w14:paraId="555CF9C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1.按照程序文件要求进行档案的管理；</w:t>
            </w:r>
          </w:p>
          <w:p w14:paraId="2039DDC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2.归档材料齐全，且有目录，至少包括以下档案材料：</w:t>
            </w:r>
          </w:p>
          <w:p w14:paraId="1C460FD5">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技术服务委托书或技术服务合同（复印件）；</w:t>
            </w:r>
          </w:p>
          <w:p w14:paraId="1D4C661F">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合同评审记录；</w:t>
            </w:r>
          </w:p>
          <w:p w14:paraId="0C24C988">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检测、评价的方案（计划）及审核记录；</w:t>
            </w:r>
          </w:p>
          <w:p w14:paraId="203E0098">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相关原始记录（现场调查记录、采样记录、实验室分析记录及原始谱图等）；</w:t>
            </w:r>
          </w:p>
          <w:p w14:paraId="7C35BEC7">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技术服务过程影像资料；</w:t>
            </w:r>
          </w:p>
          <w:p w14:paraId="2DE5BF9C">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技术服务所需的技术资料（设计文件、类比检测资料等）；</w:t>
            </w:r>
          </w:p>
          <w:p w14:paraId="11B06C7D">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技术服务报告及审核记录；</w:t>
            </w:r>
          </w:p>
          <w:p w14:paraId="7EEF10FB">
            <w:pPr>
              <w:numPr>
                <w:ilvl w:val="0"/>
                <w:numId w:val="3"/>
              </w:numPr>
              <w:adjustRightInd w:val="0"/>
              <w:snapToGrid w:val="0"/>
              <w:spacing w:line="264" w:lineRule="exact"/>
              <w:ind w:left="0" w:firstLine="0"/>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其他与职业卫生技术服务相关的记录、资料。</w:t>
            </w:r>
          </w:p>
        </w:tc>
        <w:tc>
          <w:tcPr>
            <w:tcW w:w="834" w:type="dxa"/>
            <w:noWrap w:val="0"/>
            <w:tcMar>
              <w:top w:w="15" w:type="dxa"/>
              <w:left w:w="15" w:type="dxa"/>
              <w:right w:w="15" w:type="dxa"/>
            </w:tcMar>
            <w:vAlign w:val="center"/>
          </w:tcPr>
          <w:p w14:paraId="1C5F8E2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60E731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141F8C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82294C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检测报告和评价报告均审查。</w:t>
            </w:r>
          </w:p>
        </w:tc>
      </w:tr>
      <w:tr w14:paraId="1FCA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551" w:type="dxa"/>
            <w:vMerge w:val="restart"/>
            <w:noWrap w:val="0"/>
            <w:tcMar>
              <w:top w:w="15" w:type="dxa"/>
              <w:left w:w="15" w:type="dxa"/>
              <w:right w:w="15" w:type="dxa"/>
            </w:tcMar>
            <w:vAlign w:val="center"/>
          </w:tcPr>
          <w:p w14:paraId="0AB30F0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6.质量管理体系</w:t>
            </w:r>
          </w:p>
          <w:p w14:paraId="41B922A1">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1481D53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质量管理体系文件</w:t>
            </w:r>
          </w:p>
        </w:tc>
        <w:tc>
          <w:tcPr>
            <w:tcW w:w="554" w:type="dxa"/>
            <w:noWrap w:val="0"/>
            <w:tcMar>
              <w:top w:w="15" w:type="dxa"/>
              <w:left w:w="15" w:type="dxa"/>
              <w:right w:w="15" w:type="dxa"/>
            </w:tcMar>
            <w:vAlign w:val="center"/>
          </w:tcPr>
          <w:p w14:paraId="4C2F68F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74</w:t>
            </w:r>
          </w:p>
        </w:tc>
        <w:tc>
          <w:tcPr>
            <w:tcW w:w="2420" w:type="dxa"/>
            <w:noWrap w:val="0"/>
            <w:tcMar>
              <w:top w:w="15" w:type="dxa"/>
              <w:left w:w="15" w:type="dxa"/>
              <w:right w:w="15" w:type="dxa"/>
            </w:tcMar>
            <w:vAlign w:val="center"/>
          </w:tcPr>
          <w:p w14:paraId="3E3AD22E">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质量管理手册完整、规范、操作性强，并有效运行。</w:t>
            </w:r>
          </w:p>
        </w:tc>
        <w:tc>
          <w:tcPr>
            <w:tcW w:w="5641" w:type="dxa"/>
            <w:noWrap w:val="0"/>
            <w:tcMar>
              <w:top w:w="15" w:type="dxa"/>
              <w:left w:w="15" w:type="dxa"/>
              <w:right w:w="15" w:type="dxa"/>
            </w:tcMar>
            <w:vAlign w:val="center"/>
          </w:tcPr>
          <w:p w14:paraId="695EB59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核查质量管理体系文件，要求：</w:t>
            </w:r>
          </w:p>
          <w:p w14:paraId="13B4548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1.按照职业卫生相关法律、法规和标准规范，并参照《检验检测机构资质认定评审准则》的有关要求，编写质量管理手册，明确质量方针、组织机构、人员岗位职责、支持性程序等内容；</w:t>
            </w:r>
          </w:p>
          <w:p w14:paraId="2EECB22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2.应满足职业卫生检测、评价活动质量控制的要求；</w:t>
            </w:r>
          </w:p>
          <w:p w14:paraId="0E75CD5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3.质量管理手册应完整、规范、操作性强。</w:t>
            </w:r>
          </w:p>
        </w:tc>
        <w:tc>
          <w:tcPr>
            <w:tcW w:w="834" w:type="dxa"/>
            <w:noWrap w:val="0"/>
            <w:tcMar>
              <w:top w:w="15" w:type="dxa"/>
              <w:left w:w="15" w:type="dxa"/>
              <w:right w:w="15" w:type="dxa"/>
            </w:tcMar>
            <w:vAlign w:val="center"/>
          </w:tcPr>
          <w:p w14:paraId="53C3A1F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DA51E54">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D912E4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1421B6F8">
            <w:pPr>
              <w:adjustRightInd w:val="0"/>
              <w:snapToGrid w:val="0"/>
              <w:spacing w:line="264" w:lineRule="exact"/>
              <w:jc w:val="left"/>
              <w:rPr>
                <w:rFonts w:ascii="仿宋_GB2312" w:hAnsi="仿宋_GB2312" w:eastAsia="仿宋_GB2312" w:cs="仿宋_GB2312"/>
                <w:color w:val="auto"/>
                <w:szCs w:val="21"/>
                <w:highlight w:val="none"/>
              </w:rPr>
            </w:pPr>
          </w:p>
        </w:tc>
      </w:tr>
      <w:tr w14:paraId="396F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51" w:type="dxa"/>
            <w:vMerge w:val="continue"/>
            <w:noWrap w:val="0"/>
            <w:tcMar>
              <w:top w:w="15" w:type="dxa"/>
              <w:left w:w="15" w:type="dxa"/>
              <w:right w:w="15" w:type="dxa"/>
            </w:tcMar>
            <w:vAlign w:val="center"/>
          </w:tcPr>
          <w:p w14:paraId="6008315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3CD952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9A6FB5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75</w:t>
            </w:r>
          </w:p>
        </w:tc>
        <w:tc>
          <w:tcPr>
            <w:tcW w:w="2420" w:type="dxa"/>
            <w:noWrap w:val="0"/>
            <w:tcMar>
              <w:top w:w="15" w:type="dxa"/>
              <w:left w:w="15" w:type="dxa"/>
              <w:right w:w="15" w:type="dxa"/>
            </w:tcMar>
            <w:vAlign w:val="center"/>
          </w:tcPr>
          <w:p w14:paraId="5AC55B74">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程序文件全面、具体、操作性强，并有效运行。</w:t>
            </w:r>
          </w:p>
        </w:tc>
        <w:tc>
          <w:tcPr>
            <w:tcW w:w="5641" w:type="dxa"/>
            <w:noWrap w:val="0"/>
            <w:tcMar>
              <w:top w:w="15" w:type="dxa"/>
              <w:left w:w="15" w:type="dxa"/>
              <w:right w:w="15" w:type="dxa"/>
            </w:tcMar>
            <w:vAlign w:val="center"/>
          </w:tcPr>
          <w:p w14:paraId="752DF7E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核查质量管理体系文件，要求：</w:t>
            </w:r>
          </w:p>
          <w:p w14:paraId="5E1770B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1.程序文件应</w:t>
            </w:r>
            <w:r>
              <w:rPr>
                <w:rFonts w:hint="eastAsia" w:ascii="仿宋_GB2312" w:hAnsi="仿宋_GB2312" w:eastAsia="仿宋_GB2312" w:cs="仿宋_GB2312"/>
                <w:color w:val="auto"/>
                <w:kern w:val="0"/>
                <w:szCs w:val="21"/>
                <w:highlight w:val="none"/>
              </w:rPr>
              <w:t>具体、</w:t>
            </w:r>
            <w:r>
              <w:rPr>
                <w:rFonts w:hint="eastAsia" w:ascii="仿宋_GB2312" w:hAnsi="仿宋_GB2312" w:eastAsia="仿宋_GB2312" w:cs="仿宋_GB2312"/>
                <w:bCs/>
                <w:color w:val="auto"/>
                <w:szCs w:val="21"/>
                <w:highlight w:val="none"/>
              </w:rPr>
              <w:t>规范、操作性强；</w:t>
            </w:r>
          </w:p>
          <w:p w14:paraId="7D3CF73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2.应至少编制下列程序性文件：</w:t>
            </w:r>
          </w:p>
          <w:p w14:paraId="12ED3E10">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文件管理和控制程序；</w:t>
            </w:r>
          </w:p>
          <w:p w14:paraId="53420607">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检测方法确认、验证和专家论证程序；</w:t>
            </w:r>
          </w:p>
          <w:p w14:paraId="7B30D28D">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内审和管理评审程序；</w:t>
            </w:r>
          </w:p>
          <w:p w14:paraId="71A95655">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纠正与预防控制程序；</w:t>
            </w:r>
          </w:p>
          <w:p w14:paraId="2FBED213">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专业技术人员管理程序；</w:t>
            </w:r>
          </w:p>
          <w:p w14:paraId="485C5201">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仪器设备购置、验收、使用和处置程序；</w:t>
            </w:r>
          </w:p>
          <w:p w14:paraId="2C56E72B">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耗材和标准物质的购置、验收、领用及处置程序；</w:t>
            </w:r>
          </w:p>
          <w:p w14:paraId="1E33FC95">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合同评审程序；</w:t>
            </w:r>
          </w:p>
          <w:p w14:paraId="42684E32">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现场调查质量控制程序；</w:t>
            </w:r>
          </w:p>
          <w:p w14:paraId="78C273B7">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样品采集与流转质量控制程序；</w:t>
            </w:r>
          </w:p>
          <w:p w14:paraId="66581038">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样品测定质量控制程序；</w:t>
            </w:r>
          </w:p>
          <w:p w14:paraId="3C94DAC3">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技术服务记录、结果与结论的完整、准确和有效性质量控制程序；</w:t>
            </w:r>
          </w:p>
          <w:p w14:paraId="2890DAC8">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技术服务报告编制、审核、签发质量控制程序；</w:t>
            </w:r>
          </w:p>
          <w:p w14:paraId="5DA0D6C9">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保证技术服务公正和诚信程序；</w:t>
            </w:r>
          </w:p>
          <w:p w14:paraId="7E48AAAC">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保护客户秘密和所有权程序；</w:t>
            </w:r>
          </w:p>
          <w:p w14:paraId="4C8433CF">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选择和购买服务、供应商控制程序；</w:t>
            </w:r>
          </w:p>
          <w:p w14:paraId="69EAF23C">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投诉处理程序；</w:t>
            </w:r>
          </w:p>
          <w:p w14:paraId="5A0E260F">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技术服务过程偏离的控制程序；</w:t>
            </w:r>
          </w:p>
          <w:p w14:paraId="6D314C34">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技术服务信息公开程序；</w:t>
            </w:r>
          </w:p>
          <w:p w14:paraId="4F584084">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ascii="Times New Roman" w:hAnsi="Times New Roman" w:eastAsia="仿宋_GB2312"/>
                <w:color w:val="auto"/>
                <w:sz w:val="32"/>
                <w:szCs w:val="22"/>
                <w:highlight w:val="none"/>
              </w:rPr>
              <w:fldChar w:fldCharType="begin"/>
            </w:r>
            <w:r>
              <w:rPr>
                <w:rFonts w:ascii="Times New Roman" w:hAnsi="Times New Roman" w:eastAsia="仿宋_GB2312"/>
                <w:color w:val="auto"/>
                <w:sz w:val="32"/>
                <w:szCs w:val="22"/>
                <w:highlight w:val="none"/>
              </w:rPr>
              <w:instrText xml:space="preserve"> HYPERLINK \l "_Toc2642" </w:instrText>
            </w:r>
            <w:r>
              <w:rPr>
                <w:rFonts w:ascii="Times New Roman" w:hAnsi="Times New Roman" w:eastAsia="仿宋_GB2312"/>
                <w:color w:val="auto"/>
                <w:sz w:val="32"/>
                <w:szCs w:val="22"/>
                <w:highlight w:val="none"/>
              </w:rPr>
              <w:fldChar w:fldCharType="separate"/>
            </w:r>
            <w:r>
              <w:rPr>
                <w:rFonts w:hint="eastAsia" w:ascii="仿宋_GB2312" w:hAnsi="仿宋_GB2312" w:eastAsia="仿宋_GB2312" w:cs="仿宋_GB2312"/>
                <w:bCs/>
                <w:color w:val="auto"/>
                <w:szCs w:val="21"/>
                <w:highlight w:val="none"/>
              </w:rPr>
              <w:t>技术服务报告管理程序。</w:t>
            </w:r>
            <w:r>
              <w:rPr>
                <w:rFonts w:hint="eastAsia" w:ascii="仿宋_GB2312" w:hAnsi="仿宋_GB2312" w:eastAsia="仿宋_GB2312" w:cs="仿宋_GB2312"/>
                <w:bCs/>
                <w:color w:val="auto"/>
                <w:szCs w:val="21"/>
                <w:highlight w:val="none"/>
              </w:rPr>
              <w:fldChar w:fldCharType="end"/>
            </w:r>
          </w:p>
        </w:tc>
        <w:tc>
          <w:tcPr>
            <w:tcW w:w="834" w:type="dxa"/>
            <w:noWrap w:val="0"/>
            <w:tcMar>
              <w:top w:w="15" w:type="dxa"/>
              <w:left w:w="15" w:type="dxa"/>
              <w:right w:w="15" w:type="dxa"/>
            </w:tcMar>
            <w:vAlign w:val="center"/>
          </w:tcPr>
          <w:p w14:paraId="0851878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AE6C3E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5CE6E8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0DC78963">
            <w:pPr>
              <w:adjustRightInd w:val="0"/>
              <w:snapToGrid w:val="0"/>
              <w:spacing w:line="264" w:lineRule="exact"/>
              <w:jc w:val="left"/>
              <w:rPr>
                <w:rFonts w:ascii="仿宋_GB2312" w:hAnsi="仿宋_GB2312" w:eastAsia="仿宋_GB2312" w:cs="仿宋_GB2312"/>
                <w:color w:val="auto"/>
                <w:szCs w:val="21"/>
                <w:highlight w:val="none"/>
              </w:rPr>
            </w:pPr>
          </w:p>
        </w:tc>
      </w:tr>
      <w:tr w14:paraId="6D5D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551" w:type="dxa"/>
            <w:vMerge w:val="continue"/>
            <w:noWrap w:val="0"/>
            <w:tcMar>
              <w:top w:w="15" w:type="dxa"/>
              <w:left w:w="15" w:type="dxa"/>
              <w:right w:w="15" w:type="dxa"/>
            </w:tcMar>
            <w:vAlign w:val="center"/>
          </w:tcPr>
          <w:p w14:paraId="3E4B9AA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3CB9335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3313087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76</w:t>
            </w:r>
          </w:p>
        </w:tc>
        <w:tc>
          <w:tcPr>
            <w:tcW w:w="2420" w:type="dxa"/>
            <w:noWrap w:val="0"/>
            <w:tcMar>
              <w:top w:w="15" w:type="dxa"/>
              <w:left w:w="15" w:type="dxa"/>
              <w:right w:w="15" w:type="dxa"/>
            </w:tcMar>
            <w:vAlign w:val="center"/>
          </w:tcPr>
          <w:p w14:paraId="424F62B6">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作业指导书全面、具体、操作性强，并有效运行。</w:t>
            </w:r>
          </w:p>
        </w:tc>
        <w:tc>
          <w:tcPr>
            <w:tcW w:w="5641" w:type="dxa"/>
            <w:noWrap w:val="0"/>
            <w:tcMar>
              <w:top w:w="15" w:type="dxa"/>
              <w:left w:w="15" w:type="dxa"/>
              <w:right w:w="15" w:type="dxa"/>
            </w:tcMar>
            <w:vAlign w:val="center"/>
          </w:tcPr>
          <w:p w14:paraId="346551A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核查质量管理体系文件，要求：</w:t>
            </w:r>
          </w:p>
          <w:p w14:paraId="1D64E6F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1.根据职业卫生技术服务相关法律、法规、标准和工作需要，编制作业指导书；</w:t>
            </w:r>
          </w:p>
          <w:p w14:paraId="478F8703">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2.作业指导书应具体、规范、操作性强。</w:t>
            </w:r>
          </w:p>
        </w:tc>
        <w:tc>
          <w:tcPr>
            <w:tcW w:w="834" w:type="dxa"/>
            <w:noWrap w:val="0"/>
            <w:tcMar>
              <w:top w:w="15" w:type="dxa"/>
              <w:left w:w="15" w:type="dxa"/>
              <w:right w:w="15" w:type="dxa"/>
            </w:tcMar>
            <w:vAlign w:val="center"/>
          </w:tcPr>
          <w:p w14:paraId="4125C1B7">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12D2C0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55D30A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6F560FC">
            <w:pPr>
              <w:adjustRightInd w:val="0"/>
              <w:snapToGrid w:val="0"/>
              <w:spacing w:line="264" w:lineRule="exact"/>
              <w:jc w:val="left"/>
              <w:rPr>
                <w:rFonts w:ascii="仿宋_GB2312" w:hAnsi="仿宋_GB2312" w:eastAsia="仿宋_GB2312" w:cs="仿宋_GB2312"/>
                <w:color w:val="auto"/>
                <w:szCs w:val="21"/>
                <w:highlight w:val="none"/>
              </w:rPr>
            </w:pPr>
          </w:p>
        </w:tc>
      </w:tr>
      <w:tr w14:paraId="68CE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551" w:type="dxa"/>
            <w:vMerge w:val="continue"/>
            <w:noWrap w:val="0"/>
            <w:tcMar>
              <w:top w:w="15" w:type="dxa"/>
              <w:left w:w="15" w:type="dxa"/>
              <w:right w:w="15" w:type="dxa"/>
            </w:tcMar>
            <w:vAlign w:val="center"/>
          </w:tcPr>
          <w:p w14:paraId="43639425">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6B24960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8FD77A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77</w:t>
            </w:r>
          </w:p>
        </w:tc>
        <w:tc>
          <w:tcPr>
            <w:tcW w:w="2420" w:type="dxa"/>
            <w:noWrap w:val="0"/>
            <w:tcMar>
              <w:top w:w="15" w:type="dxa"/>
              <w:left w:w="15" w:type="dxa"/>
              <w:right w:w="15" w:type="dxa"/>
            </w:tcMar>
            <w:vAlign w:val="center"/>
          </w:tcPr>
          <w:p w14:paraId="57703872">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记录表格完整、规范、操作性强，</w:t>
            </w:r>
            <w:r>
              <w:rPr>
                <w:rFonts w:hint="eastAsia" w:ascii="仿宋_GB2312" w:hAnsi="仿宋_GB2312" w:eastAsia="仿宋_GB2312" w:cs="仿宋_GB2312"/>
                <w:color w:val="auto"/>
                <w:kern w:val="0"/>
                <w:szCs w:val="21"/>
                <w:highlight w:val="none"/>
              </w:rPr>
              <w:t>并有效运行</w:t>
            </w:r>
            <w:r>
              <w:rPr>
                <w:rFonts w:hint="eastAsia" w:ascii="仿宋_GB2312" w:hAnsi="仿宋_GB2312" w:eastAsia="仿宋_GB2312" w:cs="仿宋_GB2312"/>
                <w:bCs/>
                <w:color w:val="auto"/>
                <w:szCs w:val="21"/>
                <w:highlight w:val="none"/>
              </w:rPr>
              <w:t>。</w:t>
            </w:r>
          </w:p>
        </w:tc>
        <w:tc>
          <w:tcPr>
            <w:tcW w:w="5641" w:type="dxa"/>
            <w:noWrap w:val="0"/>
            <w:tcMar>
              <w:top w:w="15" w:type="dxa"/>
              <w:left w:w="15" w:type="dxa"/>
              <w:right w:w="15" w:type="dxa"/>
            </w:tcMar>
            <w:vAlign w:val="center"/>
          </w:tcPr>
          <w:p w14:paraId="52AE16A6">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查阅记录表格，要求：</w:t>
            </w:r>
          </w:p>
          <w:p w14:paraId="502D9A8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1.根据职业卫生技术服务相关法律、法规、标准和工作需要，制定评价、检测和质量管理相关记录表格；</w:t>
            </w:r>
          </w:p>
          <w:p w14:paraId="31224493">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2.记录表格应信息全面、操作性强。</w:t>
            </w:r>
          </w:p>
        </w:tc>
        <w:tc>
          <w:tcPr>
            <w:tcW w:w="834" w:type="dxa"/>
            <w:noWrap w:val="0"/>
            <w:tcMar>
              <w:top w:w="15" w:type="dxa"/>
              <w:left w:w="15" w:type="dxa"/>
              <w:right w:w="15" w:type="dxa"/>
            </w:tcMar>
            <w:vAlign w:val="center"/>
          </w:tcPr>
          <w:p w14:paraId="1FD9323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19D9AD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FA51E5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B947E59">
            <w:pPr>
              <w:adjustRightInd w:val="0"/>
              <w:snapToGrid w:val="0"/>
              <w:spacing w:line="264" w:lineRule="exact"/>
              <w:jc w:val="left"/>
              <w:rPr>
                <w:rFonts w:ascii="仿宋_GB2312" w:hAnsi="仿宋_GB2312" w:eastAsia="仿宋_GB2312" w:cs="仿宋_GB2312"/>
                <w:color w:val="auto"/>
                <w:szCs w:val="21"/>
                <w:highlight w:val="none"/>
              </w:rPr>
            </w:pPr>
          </w:p>
        </w:tc>
      </w:tr>
      <w:tr w14:paraId="7CC5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542A68E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24121DB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文件控制</w:t>
            </w:r>
          </w:p>
        </w:tc>
        <w:tc>
          <w:tcPr>
            <w:tcW w:w="554" w:type="dxa"/>
            <w:noWrap w:val="0"/>
            <w:tcMar>
              <w:top w:w="15" w:type="dxa"/>
              <w:left w:w="15" w:type="dxa"/>
              <w:right w:w="15" w:type="dxa"/>
            </w:tcMar>
            <w:vAlign w:val="center"/>
          </w:tcPr>
          <w:p w14:paraId="31AE06C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78</w:t>
            </w:r>
          </w:p>
        </w:tc>
        <w:tc>
          <w:tcPr>
            <w:tcW w:w="2420" w:type="dxa"/>
            <w:noWrap w:val="0"/>
            <w:tcMar>
              <w:top w:w="15" w:type="dxa"/>
              <w:left w:w="15" w:type="dxa"/>
              <w:right w:w="15" w:type="dxa"/>
            </w:tcMar>
            <w:vAlign w:val="center"/>
          </w:tcPr>
          <w:p w14:paraId="1EE8DADD">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文件受控制度建立健全，文件控制措施落实到位。</w:t>
            </w:r>
          </w:p>
        </w:tc>
        <w:tc>
          <w:tcPr>
            <w:tcW w:w="5641" w:type="dxa"/>
            <w:noWrap w:val="0"/>
            <w:tcMar>
              <w:top w:w="15" w:type="dxa"/>
              <w:left w:w="15" w:type="dxa"/>
              <w:right w:w="15" w:type="dxa"/>
            </w:tcMar>
            <w:vAlign w:val="center"/>
          </w:tcPr>
          <w:p w14:paraId="319EBFB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核查质量管理体系文件中文件控制程序、受控文件清单和文件受控过程记录等资料，要求：</w:t>
            </w:r>
          </w:p>
          <w:p w14:paraId="56A5CAF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1.应使用现行有效的法律、法规、标准、质量管理手册、程序文件、作业指导书和记录表格等文件；</w:t>
            </w:r>
          </w:p>
          <w:p w14:paraId="377206E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2.对受控文件的发放、更新、作废、销毁等过程进行受控登记管理；</w:t>
            </w:r>
          </w:p>
          <w:p w14:paraId="09BCD84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3.现行有效文件应便于专业人员取用。</w:t>
            </w:r>
          </w:p>
        </w:tc>
        <w:tc>
          <w:tcPr>
            <w:tcW w:w="834" w:type="dxa"/>
            <w:noWrap w:val="0"/>
            <w:tcMar>
              <w:top w:w="15" w:type="dxa"/>
              <w:left w:w="15" w:type="dxa"/>
              <w:right w:w="15" w:type="dxa"/>
            </w:tcMar>
            <w:vAlign w:val="center"/>
          </w:tcPr>
          <w:p w14:paraId="4470CEC0">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681D0B0">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A4918B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60C1602">
            <w:pPr>
              <w:adjustRightInd w:val="0"/>
              <w:snapToGrid w:val="0"/>
              <w:spacing w:line="264" w:lineRule="exact"/>
              <w:jc w:val="left"/>
              <w:rPr>
                <w:rFonts w:ascii="仿宋_GB2312" w:hAnsi="仿宋_GB2312" w:eastAsia="仿宋_GB2312" w:cs="仿宋_GB2312"/>
                <w:color w:val="auto"/>
                <w:szCs w:val="21"/>
                <w:highlight w:val="none"/>
              </w:rPr>
            </w:pPr>
          </w:p>
        </w:tc>
      </w:tr>
      <w:tr w14:paraId="0826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3A924CB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0AD4275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质量管理体系运行情况</w:t>
            </w:r>
          </w:p>
        </w:tc>
        <w:tc>
          <w:tcPr>
            <w:tcW w:w="554" w:type="dxa"/>
            <w:noWrap w:val="0"/>
            <w:tcMar>
              <w:top w:w="15" w:type="dxa"/>
              <w:left w:w="15" w:type="dxa"/>
              <w:right w:w="15" w:type="dxa"/>
            </w:tcMar>
            <w:vAlign w:val="center"/>
          </w:tcPr>
          <w:p w14:paraId="1741146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79</w:t>
            </w:r>
          </w:p>
        </w:tc>
        <w:tc>
          <w:tcPr>
            <w:tcW w:w="2420" w:type="dxa"/>
            <w:noWrap w:val="0"/>
            <w:tcMar>
              <w:top w:w="15" w:type="dxa"/>
              <w:left w:w="15" w:type="dxa"/>
              <w:right w:w="15" w:type="dxa"/>
            </w:tcMar>
            <w:vAlign w:val="center"/>
          </w:tcPr>
          <w:p w14:paraId="64F034EB">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内审全面、有效。</w:t>
            </w:r>
          </w:p>
        </w:tc>
        <w:tc>
          <w:tcPr>
            <w:tcW w:w="5641" w:type="dxa"/>
            <w:noWrap w:val="0"/>
            <w:tcMar>
              <w:top w:w="15" w:type="dxa"/>
              <w:left w:w="15" w:type="dxa"/>
              <w:right w:w="15" w:type="dxa"/>
            </w:tcMar>
            <w:vAlign w:val="center"/>
          </w:tcPr>
          <w:p w14:paraId="35DD24A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核查年度内审计划、实施记录及内审报告，要求：</w:t>
            </w:r>
          </w:p>
          <w:p w14:paraId="7CE63D4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1.应制定年度内审计划，按照计划实施内审，详细记录内审过程和内审发现，出具内审报告；</w:t>
            </w:r>
          </w:p>
          <w:p w14:paraId="403735BB">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2.应对质量管理体系检测和评价相关要素进行全面内审；</w:t>
            </w:r>
          </w:p>
          <w:p w14:paraId="5E664F9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3.对内审不符合项进行有效整改；</w:t>
            </w:r>
          </w:p>
          <w:p w14:paraId="03690086">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4.内审相关文件、记录应进行归档、保存。</w:t>
            </w:r>
          </w:p>
        </w:tc>
        <w:tc>
          <w:tcPr>
            <w:tcW w:w="834" w:type="dxa"/>
            <w:noWrap w:val="0"/>
            <w:tcMar>
              <w:top w:w="15" w:type="dxa"/>
              <w:left w:w="15" w:type="dxa"/>
              <w:right w:w="15" w:type="dxa"/>
            </w:tcMar>
            <w:vAlign w:val="center"/>
          </w:tcPr>
          <w:p w14:paraId="5007AF2A">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4DCA23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F81C9C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7BA7954">
            <w:pPr>
              <w:adjustRightInd w:val="0"/>
              <w:snapToGrid w:val="0"/>
              <w:spacing w:line="264" w:lineRule="exact"/>
              <w:jc w:val="left"/>
              <w:rPr>
                <w:rFonts w:ascii="仿宋_GB2312" w:hAnsi="仿宋_GB2312" w:eastAsia="仿宋_GB2312" w:cs="仿宋_GB2312"/>
                <w:color w:val="auto"/>
                <w:szCs w:val="21"/>
                <w:highlight w:val="none"/>
              </w:rPr>
            </w:pPr>
          </w:p>
        </w:tc>
      </w:tr>
      <w:tr w14:paraId="222A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F2EF26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53D40B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3C865B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80</w:t>
            </w:r>
          </w:p>
        </w:tc>
        <w:tc>
          <w:tcPr>
            <w:tcW w:w="2420" w:type="dxa"/>
            <w:noWrap w:val="0"/>
            <w:tcMar>
              <w:top w:w="15" w:type="dxa"/>
              <w:left w:w="15" w:type="dxa"/>
              <w:right w:w="15" w:type="dxa"/>
            </w:tcMar>
            <w:vAlign w:val="center"/>
          </w:tcPr>
          <w:p w14:paraId="6942580A">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管理评审全面、有效。</w:t>
            </w:r>
          </w:p>
        </w:tc>
        <w:tc>
          <w:tcPr>
            <w:tcW w:w="5641" w:type="dxa"/>
            <w:noWrap w:val="0"/>
            <w:tcMar>
              <w:top w:w="15" w:type="dxa"/>
              <w:left w:w="15" w:type="dxa"/>
              <w:right w:w="15" w:type="dxa"/>
            </w:tcMar>
            <w:vAlign w:val="center"/>
          </w:tcPr>
          <w:p w14:paraId="3D7DF1E7">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核查年度管理评审实施记录及管理评审报告，要求：</w:t>
            </w:r>
          </w:p>
          <w:p w14:paraId="021103D7">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1.应制定定期管理评审计划，按照计划实施评审，详细记录评审过程和评审发现，出具管理评审报告；</w:t>
            </w:r>
          </w:p>
          <w:p w14:paraId="3CF63589">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2.质量体系外部文件变化情况、内审发现问题及整改措施、日常质量管理发现问题、质量管理体系运行情况、投诉处理等情况应有效输入管理评审；</w:t>
            </w:r>
          </w:p>
          <w:p w14:paraId="584D302F">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3.管理评审相关文件、记录应进行归档、保存。</w:t>
            </w:r>
          </w:p>
        </w:tc>
        <w:tc>
          <w:tcPr>
            <w:tcW w:w="834" w:type="dxa"/>
            <w:noWrap w:val="0"/>
            <w:tcMar>
              <w:top w:w="15" w:type="dxa"/>
              <w:left w:w="15" w:type="dxa"/>
              <w:right w:w="15" w:type="dxa"/>
            </w:tcMar>
            <w:vAlign w:val="center"/>
          </w:tcPr>
          <w:p w14:paraId="7066D87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F5EC1E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6EAA7789">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E83EEFD">
            <w:pPr>
              <w:adjustRightInd w:val="0"/>
              <w:snapToGrid w:val="0"/>
              <w:spacing w:line="264" w:lineRule="exact"/>
              <w:jc w:val="left"/>
              <w:rPr>
                <w:rFonts w:ascii="仿宋_GB2312" w:hAnsi="仿宋_GB2312" w:eastAsia="仿宋_GB2312" w:cs="仿宋_GB2312"/>
                <w:color w:val="auto"/>
                <w:szCs w:val="21"/>
                <w:highlight w:val="none"/>
              </w:rPr>
            </w:pPr>
          </w:p>
        </w:tc>
      </w:tr>
      <w:tr w14:paraId="33EE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9CF494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E21E9C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0A8392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81</w:t>
            </w:r>
          </w:p>
        </w:tc>
        <w:tc>
          <w:tcPr>
            <w:tcW w:w="2420" w:type="dxa"/>
            <w:noWrap w:val="0"/>
            <w:tcMar>
              <w:top w:w="15" w:type="dxa"/>
              <w:left w:w="15" w:type="dxa"/>
              <w:right w:w="15" w:type="dxa"/>
            </w:tcMar>
            <w:vAlign w:val="center"/>
          </w:tcPr>
          <w:p w14:paraId="6A06DB0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纠正和预防措施可行、落实有效。</w:t>
            </w:r>
          </w:p>
        </w:tc>
        <w:tc>
          <w:tcPr>
            <w:tcW w:w="5641" w:type="dxa"/>
            <w:noWrap w:val="0"/>
            <w:tcMar>
              <w:top w:w="15" w:type="dxa"/>
              <w:left w:w="15" w:type="dxa"/>
              <w:right w:w="15" w:type="dxa"/>
            </w:tcMar>
            <w:vAlign w:val="center"/>
          </w:tcPr>
          <w:p w14:paraId="0AEDD7E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核查纠正和预防措施记录，要求：</w:t>
            </w:r>
          </w:p>
          <w:p w14:paraId="28C2BE8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1.纠正和预防措施覆盖内审、管理评审和日常质量控制活动等体系运行过程所发现的不符合情况；</w:t>
            </w:r>
          </w:p>
          <w:p w14:paraId="43B7F1D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2.纠正和预防措施的制定与实施记录完整。实验室发现存在潜在不符合的原因时应详细记录并采取有效预防措施；</w:t>
            </w:r>
          </w:p>
          <w:p w14:paraId="03167B85">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3.纠正和预防措施原因分析准确、实施效果有跟踪验证。</w:t>
            </w:r>
          </w:p>
        </w:tc>
        <w:tc>
          <w:tcPr>
            <w:tcW w:w="834" w:type="dxa"/>
            <w:noWrap w:val="0"/>
            <w:tcMar>
              <w:top w:w="15" w:type="dxa"/>
              <w:left w:w="15" w:type="dxa"/>
              <w:right w:w="15" w:type="dxa"/>
            </w:tcMar>
            <w:vAlign w:val="center"/>
          </w:tcPr>
          <w:p w14:paraId="57C9472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6CF130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4EDACA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C789C63">
            <w:pPr>
              <w:adjustRightInd w:val="0"/>
              <w:snapToGrid w:val="0"/>
              <w:spacing w:line="264" w:lineRule="exact"/>
              <w:jc w:val="left"/>
              <w:rPr>
                <w:rFonts w:ascii="仿宋_GB2312" w:hAnsi="仿宋_GB2312" w:eastAsia="仿宋_GB2312" w:cs="仿宋_GB2312"/>
                <w:color w:val="auto"/>
                <w:szCs w:val="21"/>
                <w:highlight w:val="none"/>
              </w:rPr>
            </w:pPr>
          </w:p>
        </w:tc>
      </w:tr>
    </w:tbl>
    <w:p w14:paraId="227C42E3">
      <w:pPr>
        <w:rPr>
          <w:color w:val="auto"/>
          <w:highlight w:val="none"/>
        </w:rPr>
        <w:sectPr>
          <w:headerReference r:id="rId17" w:type="default"/>
          <w:footerReference r:id="rId18" w:type="default"/>
          <w:footerReference r:id="rId19" w:type="even"/>
          <w:type w:val="continuous"/>
          <w:pgSz w:w="16838" w:h="11906" w:orient="landscape"/>
          <w:pgMar w:top="1440" w:right="1800" w:bottom="1440" w:left="1800" w:header="851" w:footer="992" w:gutter="0"/>
          <w:pgNumType w:fmt="decimal"/>
          <w:cols w:space="720" w:num="1"/>
          <w:docGrid w:type="lines" w:linePitch="312" w:charSpace="0"/>
        </w:sectPr>
      </w:pPr>
      <w:r>
        <w:rPr>
          <w:rFonts w:ascii="Times New Roman" w:hAnsi="Times New Roman"/>
          <w:color w:val="auto"/>
          <w:szCs w:val="22"/>
          <w:highlight w:val="none"/>
        </w:rPr>
        <w:t>注</w:t>
      </w:r>
      <w:r>
        <w:rPr>
          <w:rFonts w:hint="eastAsia" w:ascii="Times New Roman" w:hAnsi="Times New Roman"/>
          <w:color w:val="auto"/>
          <w:szCs w:val="22"/>
          <w:highlight w:val="none"/>
        </w:rPr>
        <w:t>：标注</w:t>
      </w:r>
      <w:r>
        <w:rPr>
          <w:rFonts w:hint="eastAsia" w:ascii="Times New Roman" w:hAnsi="Times New Roman"/>
          <w:color w:val="auto"/>
          <w:kern w:val="0"/>
          <w:sz w:val="20"/>
          <w:szCs w:val="20"/>
          <w:highlight w:val="none"/>
        </w:rPr>
        <w:t xml:space="preserve"> “★”的为否决项。</w:t>
      </w:r>
    </w:p>
    <w:p w14:paraId="2C20D32B">
      <w:pPr>
        <w:jc w:val="center"/>
        <w:rPr>
          <w:rFonts w:hint="eastAsia" w:ascii="方正小标宋简体" w:hAnsi="方正小标宋简体" w:eastAsia="方正小标宋简体" w:cs="方正小标宋简体"/>
          <w:b w:val="0"/>
          <w:bCs/>
          <w:color w:val="auto"/>
          <w:sz w:val="36"/>
          <w:szCs w:val="36"/>
          <w:highlight w:val="none"/>
        </w:rPr>
      </w:pPr>
      <w:bookmarkStart w:id="3" w:name="_Hlk141084789"/>
      <w:r>
        <w:rPr>
          <w:rFonts w:hint="eastAsia" w:ascii="方正小标宋简体" w:hAnsi="方正小标宋简体" w:eastAsia="方正小标宋简体" w:cs="方正小标宋简体"/>
          <w:b w:val="0"/>
          <w:bCs/>
          <w:color w:val="auto"/>
          <w:sz w:val="36"/>
          <w:szCs w:val="36"/>
          <w:highlight w:val="none"/>
        </w:rPr>
        <w:t>现场技术考核判定标准</w:t>
      </w:r>
    </w:p>
    <w:bookmarkEnd w:id="3"/>
    <w:p w14:paraId="54C04E02">
      <w:pPr>
        <w:adjustRightInd w:val="0"/>
        <w:snapToGrid w:val="0"/>
        <w:spacing w:line="264" w:lineRule="exact"/>
        <w:ind w:firstLine="472" w:firstLineChars="200"/>
        <w:jc w:val="left"/>
        <w:rPr>
          <w:rFonts w:ascii="仿宋_GB2312" w:hAnsi="仿宋_GB2312" w:eastAsia="仿宋_GB2312" w:cs="仿宋_GB2312"/>
          <w:b/>
          <w:bCs/>
          <w:color w:val="auto"/>
          <w:sz w:val="24"/>
          <w:szCs w:val="22"/>
          <w:highlight w:val="none"/>
        </w:rPr>
      </w:pPr>
    </w:p>
    <w:p w14:paraId="2A957A4E">
      <w:pPr>
        <w:adjustRightInd w:val="0"/>
        <w:snapToGrid w:val="0"/>
        <w:ind w:firstLine="632" w:firstLineChars="200"/>
        <w:jc w:val="left"/>
        <w:rPr>
          <w:rFonts w:ascii="仿宋_GB2312" w:hAnsi="仿宋_GB2312" w:eastAsia="仿宋_GB2312" w:cs="仿宋_GB2312"/>
          <w:b/>
          <w:bCs/>
          <w:color w:val="auto"/>
          <w:sz w:val="32"/>
          <w:szCs w:val="32"/>
          <w:highlight w:val="none"/>
        </w:rPr>
      </w:pPr>
      <w:bookmarkStart w:id="4" w:name="_Hlk141084822"/>
      <w:r>
        <w:rPr>
          <w:rFonts w:hint="eastAsia" w:ascii="仿宋_GB2312" w:hAnsi="仿宋_GB2312" w:eastAsia="仿宋_GB2312" w:cs="仿宋_GB2312"/>
          <w:b/>
          <w:bCs/>
          <w:color w:val="auto"/>
          <w:sz w:val="32"/>
          <w:szCs w:val="32"/>
          <w:highlight w:val="none"/>
        </w:rPr>
        <w:t>（一）现场技术考核评审项汇总</w:t>
      </w:r>
    </w:p>
    <w:p w14:paraId="4177A3B9">
      <w:pPr>
        <w:adjustRightInd w:val="0"/>
        <w:snapToGrid w:val="0"/>
        <w:spacing w:line="464" w:lineRule="exact"/>
        <w:ind w:firstLine="552" w:firstLineChars="200"/>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1.第一类业务范围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528"/>
        <w:gridCol w:w="903"/>
        <w:gridCol w:w="1953"/>
        <w:gridCol w:w="1886"/>
        <w:gridCol w:w="1103"/>
      </w:tblGrid>
      <w:tr w14:paraId="6D0A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restart"/>
            <w:noWrap w:val="0"/>
            <w:vAlign w:val="center"/>
          </w:tcPr>
          <w:p w14:paraId="4E185B6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序号</w:t>
            </w:r>
          </w:p>
        </w:tc>
        <w:tc>
          <w:tcPr>
            <w:tcW w:w="2528" w:type="dxa"/>
            <w:vMerge w:val="restart"/>
            <w:noWrap w:val="0"/>
            <w:tcMar>
              <w:left w:w="454" w:type="dxa"/>
              <w:right w:w="454" w:type="dxa"/>
            </w:tcMar>
            <w:vAlign w:val="center"/>
          </w:tcPr>
          <w:p w14:paraId="2FF1114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评审要素</w:t>
            </w:r>
          </w:p>
        </w:tc>
        <w:tc>
          <w:tcPr>
            <w:tcW w:w="903" w:type="dxa"/>
            <w:vMerge w:val="restart"/>
            <w:noWrap w:val="0"/>
            <w:vAlign w:val="center"/>
          </w:tcPr>
          <w:p w14:paraId="3BBDC8F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评审</w:t>
            </w:r>
          </w:p>
          <w:p w14:paraId="4D9BEC2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项目</w:t>
            </w:r>
          </w:p>
        </w:tc>
        <w:tc>
          <w:tcPr>
            <w:tcW w:w="4942" w:type="dxa"/>
            <w:gridSpan w:val="3"/>
            <w:noWrap w:val="0"/>
            <w:vAlign w:val="center"/>
          </w:tcPr>
          <w:p w14:paraId="69C95A96">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 审 内 容</w:t>
            </w:r>
          </w:p>
        </w:tc>
      </w:tr>
      <w:tr w14:paraId="0074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noWrap w:val="0"/>
            <w:vAlign w:val="center"/>
          </w:tcPr>
          <w:p w14:paraId="7B7E3F8E">
            <w:pPr>
              <w:adjustRightInd w:val="0"/>
              <w:snapToGrid w:val="0"/>
              <w:spacing w:line="264" w:lineRule="exact"/>
              <w:jc w:val="center"/>
              <w:rPr>
                <w:rFonts w:ascii="仿宋_GB2312" w:hAnsi="仿宋_GB2312" w:eastAsia="仿宋_GB2312" w:cs="仿宋_GB2312"/>
                <w:bCs/>
                <w:color w:val="auto"/>
                <w:sz w:val="24"/>
                <w:szCs w:val="22"/>
                <w:highlight w:val="none"/>
              </w:rPr>
            </w:pPr>
          </w:p>
        </w:tc>
        <w:tc>
          <w:tcPr>
            <w:tcW w:w="2528" w:type="dxa"/>
            <w:vMerge w:val="continue"/>
            <w:noWrap w:val="0"/>
            <w:tcMar>
              <w:left w:w="454" w:type="dxa"/>
              <w:right w:w="454" w:type="dxa"/>
            </w:tcMar>
            <w:vAlign w:val="center"/>
          </w:tcPr>
          <w:p w14:paraId="32D4FC9C">
            <w:pPr>
              <w:adjustRightInd w:val="0"/>
              <w:snapToGrid w:val="0"/>
              <w:spacing w:line="264" w:lineRule="exact"/>
              <w:jc w:val="center"/>
              <w:rPr>
                <w:rFonts w:ascii="仿宋_GB2312" w:hAnsi="仿宋_GB2312" w:eastAsia="仿宋_GB2312" w:cs="仿宋_GB2312"/>
                <w:bCs/>
                <w:color w:val="auto"/>
                <w:sz w:val="24"/>
                <w:szCs w:val="22"/>
                <w:highlight w:val="none"/>
              </w:rPr>
            </w:pPr>
          </w:p>
        </w:tc>
        <w:tc>
          <w:tcPr>
            <w:tcW w:w="903" w:type="dxa"/>
            <w:vMerge w:val="continue"/>
            <w:noWrap w:val="0"/>
            <w:vAlign w:val="center"/>
          </w:tcPr>
          <w:p w14:paraId="01036906">
            <w:pPr>
              <w:adjustRightInd w:val="0"/>
              <w:snapToGrid w:val="0"/>
              <w:spacing w:line="264" w:lineRule="exact"/>
              <w:jc w:val="center"/>
              <w:rPr>
                <w:rFonts w:ascii="仿宋_GB2312" w:hAnsi="仿宋_GB2312" w:eastAsia="仿宋_GB2312" w:cs="仿宋_GB2312"/>
                <w:bCs/>
                <w:color w:val="auto"/>
                <w:sz w:val="24"/>
                <w:szCs w:val="22"/>
                <w:highlight w:val="none"/>
              </w:rPr>
            </w:pPr>
          </w:p>
        </w:tc>
        <w:tc>
          <w:tcPr>
            <w:tcW w:w="1953" w:type="dxa"/>
            <w:noWrap w:val="0"/>
            <w:vAlign w:val="center"/>
          </w:tcPr>
          <w:p w14:paraId="174CC7A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小  计</w:t>
            </w:r>
          </w:p>
        </w:tc>
        <w:tc>
          <w:tcPr>
            <w:tcW w:w="1886" w:type="dxa"/>
            <w:noWrap w:val="0"/>
            <w:vAlign w:val="center"/>
          </w:tcPr>
          <w:p w14:paraId="4B48135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否 决 项</w:t>
            </w:r>
          </w:p>
        </w:tc>
        <w:tc>
          <w:tcPr>
            <w:tcW w:w="1103" w:type="dxa"/>
            <w:noWrap w:val="0"/>
            <w:vAlign w:val="center"/>
          </w:tcPr>
          <w:p w14:paraId="3CC86F1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一般项</w:t>
            </w:r>
          </w:p>
        </w:tc>
      </w:tr>
      <w:tr w14:paraId="2235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01EA5B7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2528" w:type="dxa"/>
            <w:noWrap w:val="0"/>
            <w:tcMar>
              <w:left w:w="454" w:type="dxa"/>
              <w:right w:w="454" w:type="dxa"/>
            </w:tcMar>
            <w:vAlign w:val="center"/>
          </w:tcPr>
          <w:p w14:paraId="39D2D68A">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组织机构</w:t>
            </w:r>
          </w:p>
        </w:tc>
        <w:tc>
          <w:tcPr>
            <w:tcW w:w="903" w:type="dxa"/>
            <w:noWrap w:val="0"/>
            <w:vAlign w:val="center"/>
          </w:tcPr>
          <w:p w14:paraId="5EBC25BD">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1953" w:type="dxa"/>
            <w:noWrap w:val="0"/>
            <w:vAlign w:val="center"/>
          </w:tcPr>
          <w:p w14:paraId="769E705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c>
          <w:tcPr>
            <w:tcW w:w="1886" w:type="dxa"/>
            <w:noWrap w:val="0"/>
            <w:vAlign w:val="center"/>
          </w:tcPr>
          <w:p w14:paraId="579EC0E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103" w:type="dxa"/>
            <w:noWrap w:val="0"/>
            <w:vAlign w:val="center"/>
          </w:tcPr>
          <w:p w14:paraId="3FBE028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r>
      <w:tr w14:paraId="3CEF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72E23A80">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2528" w:type="dxa"/>
            <w:noWrap w:val="0"/>
            <w:tcMar>
              <w:left w:w="454" w:type="dxa"/>
              <w:right w:w="454" w:type="dxa"/>
            </w:tcMar>
            <w:vAlign w:val="center"/>
          </w:tcPr>
          <w:p w14:paraId="6DE7AF9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人    员</w:t>
            </w:r>
          </w:p>
        </w:tc>
        <w:tc>
          <w:tcPr>
            <w:tcW w:w="903" w:type="dxa"/>
            <w:noWrap w:val="0"/>
            <w:vAlign w:val="center"/>
          </w:tcPr>
          <w:p w14:paraId="0C76D4A2">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1953" w:type="dxa"/>
            <w:noWrap w:val="0"/>
            <w:vAlign w:val="center"/>
          </w:tcPr>
          <w:p w14:paraId="021CE43B">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18</w:t>
            </w:r>
          </w:p>
        </w:tc>
        <w:tc>
          <w:tcPr>
            <w:tcW w:w="1886" w:type="dxa"/>
            <w:noWrap w:val="0"/>
            <w:vAlign w:val="center"/>
          </w:tcPr>
          <w:p w14:paraId="36FB629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103" w:type="dxa"/>
            <w:noWrap w:val="0"/>
            <w:vAlign w:val="center"/>
          </w:tcPr>
          <w:p w14:paraId="7F9B3DC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15</w:t>
            </w:r>
          </w:p>
        </w:tc>
      </w:tr>
      <w:tr w14:paraId="64EF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1963FD2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2528" w:type="dxa"/>
            <w:noWrap w:val="0"/>
            <w:tcMar>
              <w:left w:w="454" w:type="dxa"/>
              <w:right w:w="454" w:type="dxa"/>
            </w:tcMar>
            <w:vAlign w:val="center"/>
          </w:tcPr>
          <w:p w14:paraId="551C6D2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工作场所</w:t>
            </w:r>
          </w:p>
        </w:tc>
        <w:tc>
          <w:tcPr>
            <w:tcW w:w="903" w:type="dxa"/>
            <w:noWrap w:val="0"/>
            <w:vAlign w:val="center"/>
          </w:tcPr>
          <w:p w14:paraId="0FCB87C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1953" w:type="dxa"/>
            <w:noWrap w:val="0"/>
            <w:vAlign w:val="center"/>
          </w:tcPr>
          <w:p w14:paraId="1756E35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15</w:t>
            </w:r>
          </w:p>
        </w:tc>
        <w:tc>
          <w:tcPr>
            <w:tcW w:w="1886" w:type="dxa"/>
            <w:noWrap w:val="0"/>
            <w:vAlign w:val="center"/>
          </w:tcPr>
          <w:p w14:paraId="4A4C7E2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1103" w:type="dxa"/>
            <w:noWrap w:val="0"/>
            <w:vAlign w:val="center"/>
          </w:tcPr>
          <w:p w14:paraId="7E48C4A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14</w:t>
            </w:r>
          </w:p>
        </w:tc>
      </w:tr>
      <w:tr w14:paraId="51B3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705F21D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2528" w:type="dxa"/>
            <w:noWrap w:val="0"/>
            <w:tcMar>
              <w:left w:w="113" w:type="dxa"/>
              <w:right w:w="113" w:type="dxa"/>
            </w:tcMar>
            <w:vAlign w:val="center"/>
          </w:tcPr>
          <w:p w14:paraId="207B681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仪器设备、标准物质</w:t>
            </w:r>
          </w:p>
        </w:tc>
        <w:tc>
          <w:tcPr>
            <w:tcW w:w="903" w:type="dxa"/>
            <w:noWrap w:val="0"/>
            <w:vAlign w:val="center"/>
          </w:tcPr>
          <w:p w14:paraId="0660800B">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1953" w:type="dxa"/>
            <w:noWrap w:val="0"/>
            <w:vAlign w:val="center"/>
          </w:tcPr>
          <w:p w14:paraId="79F384C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7</w:t>
            </w:r>
          </w:p>
        </w:tc>
        <w:tc>
          <w:tcPr>
            <w:tcW w:w="1886" w:type="dxa"/>
            <w:noWrap w:val="0"/>
            <w:vAlign w:val="center"/>
          </w:tcPr>
          <w:p w14:paraId="14AEA02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1103" w:type="dxa"/>
            <w:noWrap w:val="0"/>
            <w:vAlign w:val="center"/>
          </w:tcPr>
          <w:p w14:paraId="69A2639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r>
      <w:tr w14:paraId="553C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5E45117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2528" w:type="dxa"/>
            <w:noWrap w:val="0"/>
            <w:tcMar>
              <w:left w:w="454" w:type="dxa"/>
              <w:right w:w="454" w:type="dxa"/>
            </w:tcMar>
            <w:vAlign w:val="center"/>
          </w:tcPr>
          <w:p w14:paraId="2F7BBEBD">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技术服务能力</w:t>
            </w:r>
          </w:p>
        </w:tc>
        <w:tc>
          <w:tcPr>
            <w:tcW w:w="903" w:type="dxa"/>
            <w:noWrap w:val="0"/>
            <w:vAlign w:val="center"/>
          </w:tcPr>
          <w:p w14:paraId="11A9965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1953" w:type="dxa"/>
            <w:noWrap w:val="0"/>
            <w:vAlign w:val="center"/>
          </w:tcPr>
          <w:p w14:paraId="33B05EA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24</w:t>
            </w:r>
          </w:p>
        </w:tc>
        <w:tc>
          <w:tcPr>
            <w:tcW w:w="1886" w:type="dxa"/>
            <w:noWrap w:val="0"/>
            <w:vAlign w:val="center"/>
          </w:tcPr>
          <w:p w14:paraId="3A397DB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1103" w:type="dxa"/>
            <w:noWrap w:val="0"/>
            <w:vAlign w:val="center"/>
          </w:tcPr>
          <w:p w14:paraId="07A330C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22</w:t>
            </w:r>
          </w:p>
        </w:tc>
      </w:tr>
      <w:tr w14:paraId="215D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207CE9B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c>
          <w:tcPr>
            <w:tcW w:w="2528" w:type="dxa"/>
            <w:noWrap w:val="0"/>
            <w:tcMar>
              <w:left w:w="454" w:type="dxa"/>
              <w:right w:w="454" w:type="dxa"/>
            </w:tcMar>
            <w:vAlign w:val="center"/>
          </w:tcPr>
          <w:p w14:paraId="03CC13C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质量管理体系</w:t>
            </w:r>
          </w:p>
        </w:tc>
        <w:tc>
          <w:tcPr>
            <w:tcW w:w="903" w:type="dxa"/>
            <w:noWrap w:val="0"/>
            <w:vAlign w:val="center"/>
          </w:tcPr>
          <w:p w14:paraId="4B525A2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953" w:type="dxa"/>
            <w:noWrap w:val="0"/>
            <w:vAlign w:val="center"/>
          </w:tcPr>
          <w:p w14:paraId="00F42B7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8</w:t>
            </w:r>
          </w:p>
        </w:tc>
        <w:tc>
          <w:tcPr>
            <w:tcW w:w="1886" w:type="dxa"/>
            <w:noWrap w:val="0"/>
            <w:vAlign w:val="center"/>
          </w:tcPr>
          <w:p w14:paraId="19FCCB3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0</w:t>
            </w:r>
          </w:p>
        </w:tc>
        <w:tc>
          <w:tcPr>
            <w:tcW w:w="1103" w:type="dxa"/>
            <w:noWrap w:val="0"/>
            <w:vAlign w:val="center"/>
          </w:tcPr>
          <w:p w14:paraId="6BF3370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8</w:t>
            </w:r>
          </w:p>
        </w:tc>
      </w:tr>
      <w:tr w14:paraId="1DE5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9" w:type="dxa"/>
            <w:gridSpan w:val="2"/>
            <w:noWrap w:val="0"/>
            <w:vAlign w:val="center"/>
          </w:tcPr>
          <w:p w14:paraId="595AEA6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合  计</w:t>
            </w:r>
          </w:p>
        </w:tc>
        <w:tc>
          <w:tcPr>
            <w:tcW w:w="903" w:type="dxa"/>
            <w:noWrap w:val="0"/>
            <w:vAlign w:val="center"/>
          </w:tcPr>
          <w:p w14:paraId="7CE13136">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23</w:t>
            </w:r>
          </w:p>
        </w:tc>
        <w:tc>
          <w:tcPr>
            <w:tcW w:w="1953" w:type="dxa"/>
            <w:noWrap w:val="0"/>
            <w:tcMar>
              <w:left w:w="28" w:type="dxa"/>
              <w:right w:w="28" w:type="dxa"/>
            </w:tcMar>
            <w:vAlign w:val="center"/>
          </w:tcPr>
          <w:p w14:paraId="0E42241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78</w:t>
            </w:r>
          </w:p>
        </w:tc>
        <w:tc>
          <w:tcPr>
            <w:tcW w:w="1886" w:type="dxa"/>
            <w:noWrap w:val="0"/>
            <w:vAlign w:val="center"/>
          </w:tcPr>
          <w:p w14:paraId="39EEF58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10</w:t>
            </w:r>
          </w:p>
        </w:tc>
        <w:tc>
          <w:tcPr>
            <w:tcW w:w="1103" w:type="dxa"/>
            <w:noWrap w:val="0"/>
            <w:vAlign w:val="center"/>
          </w:tcPr>
          <w:p w14:paraId="56C5CB2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68</w:t>
            </w:r>
          </w:p>
        </w:tc>
      </w:tr>
    </w:tbl>
    <w:p w14:paraId="17ABE1A6">
      <w:pPr>
        <w:adjustRightInd w:val="0"/>
        <w:snapToGrid w:val="0"/>
        <w:spacing w:line="264" w:lineRule="exact"/>
        <w:jc w:val="left"/>
        <w:rPr>
          <w:rFonts w:ascii="仿宋_GB2312" w:hAnsi="仿宋_GB2312" w:eastAsia="仿宋_GB2312" w:cs="仿宋_GB2312"/>
          <w:bCs/>
          <w:color w:val="auto"/>
          <w:sz w:val="24"/>
          <w:szCs w:val="22"/>
          <w:highlight w:val="none"/>
        </w:rPr>
      </w:pPr>
    </w:p>
    <w:p w14:paraId="4E0D0494">
      <w:pPr>
        <w:adjustRightInd w:val="0"/>
        <w:snapToGrid w:val="0"/>
        <w:spacing w:line="364" w:lineRule="exact"/>
        <w:ind w:firstLine="552" w:firstLineChars="200"/>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2.第二类业务范围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17"/>
        <w:gridCol w:w="894"/>
        <w:gridCol w:w="1981"/>
        <w:gridCol w:w="1888"/>
        <w:gridCol w:w="1101"/>
      </w:tblGrid>
      <w:tr w14:paraId="0EA3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3" w:type="dxa"/>
            <w:vMerge w:val="restart"/>
            <w:noWrap w:val="0"/>
            <w:vAlign w:val="center"/>
          </w:tcPr>
          <w:p w14:paraId="1CC87766">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序号</w:t>
            </w:r>
          </w:p>
        </w:tc>
        <w:tc>
          <w:tcPr>
            <w:tcW w:w="2517" w:type="dxa"/>
            <w:vMerge w:val="restart"/>
            <w:noWrap w:val="0"/>
            <w:tcMar>
              <w:left w:w="454" w:type="dxa"/>
              <w:right w:w="454" w:type="dxa"/>
            </w:tcMar>
            <w:vAlign w:val="center"/>
          </w:tcPr>
          <w:p w14:paraId="68E9D55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评审要素</w:t>
            </w:r>
          </w:p>
        </w:tc>
        <w:tc>
          <w:tcPr>
            <w:tcW w:w="894" w:type="dxa"/>
            <w:vMerge w:val="restart"/>
            <w:noWrap w:val="0"/>
            <w:vAlign w:val="center"/>
          </w:tcPr>
          <w:p w14:paraId="5DD18DE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评审</w:t>
            </w:r>
          </w:p>
          <w:p w14:paraId="31C072F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项目</w:t>
            </w:r>
          </w:p>
        </w:tc>
        <w:tc>
          <w:tcPr>
            <w:tcW w:w="4970" w:type="dxa"/>
            <w:gridSpan w:val="3"/>
            <w:noWrap w:val="0"/>
            <w:vAlign w:val="center"/>
          </w:tcPr>
          <w:p w14:paraId="47269F52">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 审 内 容</w:t>
            </w:r>
          </w:p>
        </w:tc>
      </w:tr>
      <w:tr w14:paraId="25D3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3" w:type="dxa"/>
            <w:vMerge w:val="continue"/>
            <w:noWrap w:val="0"/>
            <w:vAlign w:val="center"/>
          </w:tcPr>
          <w:p w14:paraId="7BBFF695">
            <w:pPr>
              <w:adjustRightInd w:val="0"/>
              <w:snapToGrid w:val="0"/>
              <w:spacing w:line="264" w:lineRule="exact"/>
              <w:jc w:val="center"/>
              <w:rPr>
                <w:rFonts w:ascii="仿宋_GB2312" w:hAnsi="仿宋_GB2312" w:eastAsia="仿宋_GB2312" w:cs="仿宋_GB2312"/>
                <w:bCs/>
                <w:color w:val="auto"/>
                <w:sz w:val="24"/>
                <w:szCs w:val="22"/>
                <w:highlight w:val="none"/>
              </w:rPr>
            </w:pPr>
          </w:p>
        </w:tc>
        <w:tc>
          <w:tcPr>
            <w:tcW w:w="2517" w:type="dxa"/>
            <w:vMerge w:val="continue"/>
            <w:noWrap w:val="0"/>
            <w:tcMar>
              <w:left w:w="454" w:type="dxa"/>
              <w:right w:w="454" w:type="dxa"/>
            </w:tcMar>
            <w:vAlign w:val="center"/>
          </w:tcPr>
          <w:p w14:paraId="50F555C0">
            <w:pPr>
              <w:adjustRightInd w:val="0"/>
              <w:snapToGrid w:val="0"/>
              <w:spacing w:line="264" w:lineRule="exact"/>
              <w:rPr>
                <w:rFonts w:ascii="仿宋_GB2312" w:hAnsi="仿宋_GB2312" w:eastAsia="仿宋_GB2312" w:cs="仿宋_GB2312"/>
                <w:bCs/>
                <w:color w:val="auto"/>
                <w:sz w:val="24"/>
                <w:szCs w:val="22"/>
                <w:highlight w:val="none"/>
              </w:rPr>
            </w:pPr>
          </w:p>
        </w:tc>
        <w:tc>
          <w:tcPr>
            <w:tcW w:w="894" w:type="dxa"/>
            <w:vMerge w:val="continue"/>
            <w:noWrap w:val="0"/>
            <w:vAlign w:val="center"/>
          </w:tcPr>
          <w:p w14:paraId="6B4BF91B">
            <w:pPr>
              <w:adjustRightInd w:val="0"/>
              <w:snapToGrid w:val="0"/>
              <w:spacing w:line="264" w:lineRule="exact"/>
              <w:jc w:val="center"/>
              <w:rPr>
                <w:rFonts w:ascii="仿宋_GB2312" w:hAnsi="仿宋_GB2312" w:eastAsia="仿宋_GB2312" w:cs="仿宋_GB2312"/>
                <w:bCs/>
                <w:color w:val="auto"/>
                <w:sz w:val="24"/>
                <w:szCs w:val="22"/>
                <w:highlight w:val="none"/>
              </w:rPr>
            </w:pPr>
          </w:p>
        </w:tc>
        <w:tc>
          <w:tcPr>
            <w:tcW w:w="1981" w:type="dxa"/>
            <w:noWrap w:val="0"/>
            <w:vAlign w:val="center"/>
          </w:tcPr>
          <w:p w14:paraId="33A4501B">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小  计</w:t>
            </w:r>
          </w:p>
        </w:tc>
        <w:tc>
          <w:tcPr>
            <w:tcW w:w="1888" w:type="dxa"/>
            <w:noWrap w:val="0"/>
            <w:vAlign w:val="center"/>
          </w:tcPr>
          <w:p w14:paraId="5E6D3ECD">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否 决 项</w:t>
            </w:r>
          </w:p>
        </w:tc>
        <w:tc>
          <w:tcPr>
            <w:tcW w:w="1101" w:type="dxa"/>
            <w:noWrap w:val="0"/>
            <w:vAlign w:val="center"/>
          </w:tcPr>
          <w:p w14:paraId="4102444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一般项</w:t>
            </w:r>
          </w:p>
        </w:tc>
      </w:tr>
      <w:tr w14:paraId="19DE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6AA2B5A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2517" w:type="dxa"/>
            <w:noWrap w:val="0"/>
            <w:tcMar>
              <w:left w:w="454" w:type="dxa"/>
              <w:right w:w="454" w:type="dxa"/>
            </w:tcMar>
            <w:vAlign w:val="center"/>
          </w:tcPr>
          <w:p w14:paraId="442D3D4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组织机构</w:t>
            </w:r>
          </w:p>
        </w:tc>
        <w:tc>
          <w:tcPr>
            <w:tcW w:w="894" w:type="dxa"/>
            <w:noWrap w:val="0"/>
            <w:vAlign w:val="center"/>
          </w:tcPr>
          <w:p w14:paraId="4A4DB39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1981" w:type="dxa"/>
            <w:noWrap w:val="0"/>
            <w:vAlign w:val="center"/>
          </w:tcPr>
          <w:p w14:paraId="7393C3A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c>
          <w:tcPr>
            <w:tcW w:w="1888" w:type="dxa"/>
            <w:noWrap w:val="0"/>
            <w:vAlign w:val="center"/>
          </w:tcPr>
          <w:p w14:paraId="1FF701E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101" w:type="dxa"/>
            <w:noWrap w:val="0"/>
            <w:vAlign w:val="center"/>
          </w:tcPr>
          <w:p w14:paraId="037E61C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r>
      <w:tr w14:paraId="6CA6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20CAE63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2517" w:type="dxa"/>
            <w:noWrap w:val="0"/>
            <w:tcMar>
              <w:left w:w="454" w:type="dxa"/>
              <w:right w:w="454" w:type="dxa"/>
            </w:tcMar>
            <w:vAlign w:val="center"/>
          </w:tcPr>
          <w:p w14:paraId="39F50FB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人    员</w:t>
            </w:r>
          </w:p>
        </w:tc>
        <w:tc>
          <w:tcPr>
            <w:tcW w:w="894" w:type="dxa"/>
            <w:noWrap w:val="0"/>
            <w:vAlign w:val="center"/>
          </w:tcPr>
          <w:p w14:paraId="5796CDF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1981" w:type="dxa"/>
            <w:noWrap w:val="0"/>
            <w:vAlign w:val="center"/>
          </w:tcPr>
          <w:p w14:paraId="1E981E7E">
            <w:pPr>
              <w:widowControl/>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bidi="ar"/>
              </w:rPr>
              <w:t>16</w:t>
            </w:r>
          </w:p>
        </w:tc>
        <w:tc>
          <w:tcPr>
            <w:tcW w:w="1888" w:type="dxa"/>
            <w:noWrap w:val="0"/>
            <w:vAlign w:val="center"/>
          </w:tcPr>
          <w:p w14:paraId="6888D57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101" w:type="dxa"/>
            <w:noWrap w:val="0"/>
            <w:vAlign w:val="center"/>
          </w:tcPr>
          <w:p w14:paraId="620093B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13</w:t>
            </w:r>
          </w:p>
        </w:tc>
      </w:tr>
      <w:tr w14:paraId="06ED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7FA2839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2517" w:type="dxa"/>
            <w:noWrap w:val="0"/>
            <w:tcMar>
              <w:left w:w="454" w:type="dxa"/>
              <w:right w:w="454" w:type="dxa"/>
            </w:tcMar>
            <w:vAlign w:val="center"/>
          </w:tcPr>
          <w:p w14:paraId="1514515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工作场所</w:t>
            </w:r>
          </w:p>
        </w:tc>
        <w:tc>
          <w:tcPr>
            <w:tcW w:w="894" w:type="dxa"/>
            <w:noWrap w:val="0"/>
            <w:vAlign w:val="center"/>
          </w:tcPr>
          <w:p w14:paraId="0A5707FA">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1981" w:type="dxa"/>
            <w:noWrap w:val="0"/>
            <w:vAlign w:val="center"/>
          </w:tcPr>
          <w:p w14:paraId="56EDED6A">
            <w:pPr>
              <w:widowControl/>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bidi="ar"/>
              </w:rPr>
              <w:t>13</w:t>
            </w:r>
          </w:p>
        </w:tc>
        <w:tc>
          <w:tcPr>
            <w:tcW w:w="1888" w:type="dxa"/>
            <w:noWrap w:val="0"/>
            <w:vAlign w:val="center"/>
          </w:tcPr>
          <w:p w14:paraId="79272536">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1101" w:type="dxa"/>
            <w:noWrap w:val="0"/>
            <w:vAlign w:val="center"/>
          </w:tcPr>
          <w:p w14:paraId="70A0ABD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12</w:t>
            </w:r>
          </w:p>
        </w:tc>
      </w:tr>
      <w:tr w14:paraId="7868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2CC50A5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2517" w:type="dxa"/>
            <w:noWrap w:val="0"/>
            <w:tcMar>
              <w:left w:w="170" w:type="dxa"/>
              <w:right w:w="170" w:type="dxa"/>
            </w:tcMar>
            <w:vAlign w:val="center"/>
          </w:tcPr>
          <w:p w14:paraId="375A5E7B">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仪器设备、标准物质</w:t>
            </w:r>
          </w:p>
        </w:tc>
        <w:tc>
          <w:tcPr>
            <w:tcW w:w="894" w:type="dxa"/>
            <w:noWrap w:val="0"/>
            <w:vAlign w:val="center"/>
          </w:tcPr>
          <w:p w14:paraId="4EF6897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1981" w:type="dxa"/>
            <w:noWrap w:val="0"/>
            <w:vAlign w:val="center"/>
          </w:tcPr>
          <w:p w14:paraId="5E317B4B">
            <w:pPr>
              <w:widowControl/>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bidi="ar"/>
              </w:rPr>
              <w:t>7</w:t>
            </w:r>
          </w:p>
        </w:tc>
        <w:tc>
          <w:tcPr>
            <w:tcW w:w="1888" w:type="dxa"/>
            <w:noWrap w:val="0"/>
            <w:vAlign w:val="center"/>
          </w:tcPr>
          <w:p w14:paraId="6669931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1101" w:type="dxa"/>
            <w:noWrap w:val="0"/>
            <w:vAlign w:val="center"/>
          </w:tcPr>
          <w:p w14:paraId="0D7C7BB6">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r>
      <w:tr w14:paraId="2FDC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75BB5CF2">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2517" w:type="dxa"/>
            <w:noWrap w:val="0"/>
            <w:tcMar>
              <w:left w:w="454" w:type="dxa"/>
              <w:right w:w="454" w:type="dxa"/>
            </w:tcMar>
            <w:vAlign w:val="center"/>
          </w:tcPr>
          <w:p w14:paraId="75E984D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技术服务能力</w:t>
            </w:r>
          </w:p>
        </w:tc>
        <w:tc>
          <w:tcPr>
            <w:tcW w:w="894" w:type="dxa"/>
            <w:noWrap w:val="0"/>
            <w:vAlign w:val="center"/>
          </w:tcPr>
          <w:p w14:paraId="7EFF7AF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1981" w:type="dxa"/>
            <w:noWrap w:val="0"/>
            <w:vAlign w:val="center"/>
          </w:tcPr>
          <w:p w14:paraId="1354E313">
            <w:pPr>
              <w:widowControl/>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bidi="ar"/>
              </w:rPr>
              <w:t>24</w:t>
            </w:r>
          </w:p>
        </w:tc>
        <w:tc>
          <w:tcPr>
            <w:tcW w:w="1888" w:type="dxa"/>
            <w:noWrap w:val="0"/>
            <w:vAlign w:val="center"/>
          </w:tcPr>
          <w:p w14:paraId="3C325E7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1101" w:type="dxa"/>
            <w:noWrap w:val="0"/>
            <w:vAlign w:val="center"/>
          </w:tcPr>
          <w:p w14:paraId="60C3698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22</w:t>
            </w:r>
          </w:p>
        </w:tc>
      </w:tr>
      <w:tr w14:paraId="6AFB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169D565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c>
          <w:tcPr>
            <w:tcW w:w="2517" w:type="dxa"/>
            <w:noWrap w:val="0"/>
            <w:tcMar>
              <w:left w:w="454" w:type="dxa"/>
              <w:right w:w="454" w:type="dxa"/>
            </w:tcMar>
            <w:vAlign w:val="center"/>
          </w:tcPr>
          <w:p w14:paraId="33A929E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质量管理体系</w:t>
            </w:r>
          </w:p>
        </w:tc>
        <w:tc>
          <w:tcPr>
            <w:tcW w:w="894" w:type="dxa"/>
            <w:noWrap w:val="0"/>
            <w:vAlign w:val="center"/>
          </w:tcPr>
          <w:p w14:paraId="3196A0E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981" w:type="dxa"/>
            <w:noWrap w:val="0"/>
            <w:vAlign w:val="center"/>
          </w:tcPr>
          <w:p w14:paraId="685F3120">
            <w:pPr>
              <w:widowControl/>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bidi="ar"/>
              </w:rPr>
              <w:t>8</w:t>
            </w:r>
          </w:p>
        </w:tc>
        <w:tc>
          <w:tcPr>
            <w:tcW w:w="1888" w:type="dxa"/>
            <w:noWrap w:val="0"/>
            <w:vAlign w:val="center"/>
          </w:tcPr>
          <w:p w14:paraId="4A649AE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0</w:t>
            </w:r>
          </w:p>
        </w:tc>
        <w:tc>
          <w:tcPr>
            <w:tcW w:w="1101" w:type="dxa"/>
            <w:noWrap w:val="0"/>
            <w:vAlign w:val="center"/>
          </w:tcPr>
          <w:p w14:paraId="1E67450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8</w:t>
            </w:r>
          </w:p>
        </w:tc>
      </w:tr>
      <w:tr w14:paraId="5C01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gridSpan w:val="2"/>
            <w:noWrap w:val="0"/>
            <w:tcMar>
              <w:left w:w="1134" w:type="dxa"/>
              <w:right w:w="1134" w:type="dxa"/>
            </w:tcMar>
            <w:vAlign w:val="center"/>
          </w:tcPr>
          <w:p w14:paraId="0CED993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 xml:space="preserve">合 </w:t>
            </w:r>
            <w:r>
              <w:rPr>
                <w:rFonts w:ascii="仿宋_GB2312" w:hAnsi="仿宋_GB2312" w:eastAsia="仿宋_GB2312" w:cs="仿宋_GB2312"/>
                <w:bCs/>
                <w:color w:val="auto"/>
                <w:sz w:val="24"/>
                <w:szCs w:val="22"/>
                <w:highlight w:val="none"/>
              </w:rPr>
              <w:t xml:space="preserve"> </w:t>
            </w:r>
            <w:r>
              <w:rPr>
                <w:rFonts w:hint="eastAsia" w:ascii="仿宋_GB2312" w:hAnsi="仿宋_GB2312" w:eastAsia="仿宋_GB2312" w:cs="仿宋_GB2312"/>
                <w:bCs/>
                <w:color w:val="auto"/>
                <w:sz w:val="24"/>
                <w:szCs w:val="22"/>
                <w:highlight w:val="none"/>
              </w:rPr>
              <w:t>计</w:t>
            </w:r>
          </w:p>
        </w:tc>
        <w:tc>
          <w:tcPr>
            <w:tcW w:w="894" w:type="dxa"/>
            <w:noWrap w:val="0"/>
            <w:vAlign w:val="center"/>
          </w:tcPr>
          <w:p w14:paraId="26814D1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23</w:t>
            </w:r>
          </w:p>
        </w:tc>
        <w:tc>
          <w:tcPr>
            <w:tcW w:w="1981" w:type="dxa"/>
            <w:noWrap w:val="0"/>
            <w:tcMar>
              <w:left w:w="57" w:type="dxa"/>
              <w:right w:w="57" w:type="dxa"/>
            </w:tcMar>
            <w:vAlign w:val="center"/>
          </w:tcPr>
          <w:p w14:paraId="42C65FDA">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74</w:t>
            </w:r>
          </w:p>
        </w:tc>
        <w:tc>
          <w:tcPr>
            <w:tcW w:w="1888" w:type="dxa"/>
            <w:noWrap w:val="0"/>
            <w:tcMar>
              <w:left w:w="57" w:type="dxa"/>
              <w:right w:w="57" w:type="dxa"/>
            </w:tcMar>
            <w:vAlign w:val="center"/>
          </w:tcPr>
          <w:p w14:paraId="30EA282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10</w:t>
            </w:r>
          </w:p>
        </w:tc>
        <w:tc>
          <w:tcPr>
            <w:tcW w:w="1101" w:type="dxa"/>
            <w:noWrap w:val="0"/>
            <w:tcMar>
              <w:left w:w="57" w:type="dxa"/>
              <w:right w:w="57" w:type="dxa"/>
            </w:tcMar>
            <w:vAlign w:val="center"/>
          </w:tcPr>
          <w:p w14:paraId="03F523B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64</w:t>
            </w:r>
          </w:p>
        </w:tc>
      </w:tr>
      <w:bookmarkEnd w:id="4"/>
    </w:tbl>
    <w:p w14:paraId="062BBBD4">
      <w:pPr>
        <w:adjustRightInd w:val="0"/>
        <w:snapToGrid w:val="0"/>
        <w:spacing w:line="264" w:lineRule="exact"/>
        <w:jc w:val="left"/>
        <w:rPr>
          <w:rFonts w:ascii="仿宋_GB2312" w:hAnsi="仿宋_GB2312" w:eastAsia="仿宋_GB2312" w:cs="仿宋_GB2312"/>
          <w:b/>
          <w:color w:val="auto"/>
          <w:sz w:val="24"/>
          <w:szCs w:val="22"/>
          <w:highlight w:val="none"/>
        </w:rPr>
      </w:pPr>
    </w:p>
    <w:p w14:paraId="6F61DBA7">
      <w:pPr>
        <w:adjustRightInd w:val="0"/>
        <w:snapToGrid w:val="0"/>
        <w:ind w:firstLine="632" w:firstLineChars="200"/>
        <w:jc w:val="left"/>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（二）审定标准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747"/>
        <w:gridCol w:w="4265"/>
      </w:tblGrid>
      <w:tr w14:paraId="52B3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38" w:type="dxa"/>
            <w:noWrap w:val="0"/>
            <w:vAlign w:val="center"/>
          </w:tcPr>
          <w:p w14:paraId="3004B61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评审结论</w:t>
            </w:r>
          </w:p>
        </w:tc>
        <w:tc>
          <w:tcPr>
            <w:tcW w:w="2747" w:type="dxa"/>
            <w:noWrap w:val="0"/>
            <w:vAlign w:val="center"/>
          </w:tcPr>
          <w:p w14:paraId="4046A71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否 决 项</w:t>
            </w:r>
          </w:p>
        </w:tc>
        <w:tc>
          <w:tcPr>
            <w:tcW w:w="4265" w:type="dxa"/>
            <w:noWrap w:val="0"/>
            <w:vAlign w:val="center"/>
          </w:tcPr>
          <w:p w14:paraId="7952716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一 般 项</w:t>
            </w:r>
          </w:p>
        </w:tc>
      </w:tr>
      <w:tr w14:paraId="3C41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38" w:type="dxa"/>
            <w:noWrap w:val="0"/>
            <w:vAlign w:val="center"/>
          </w:tcPr>
          <w:p w14:paraId="0DBC2B1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通  过</w:t>
            </w:r>
          </w:p>
        </w:tc>
        <w:tc>
          <w:tcPr>
            <w:tcW w:w="2747" w:type="dxa"/>
            <w:noWrap w:val="0"/>
            <w:vAlign w:val="center"/>
          </w:tcPr>
          <w:p w14:paraId="112AA27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全 部 符 合</w:t>
            </w:r>
          </w:p>
        </w:tc>
        <w:tc>
          <w:tcPr>
            <w:tcW w:w="4265" w:type="dxa"/>
            <w:noWrap w:val="0"/>
            <w:vAlign w:val="center"/>
          </w:tcPr>
          <w:p w14:paraId="217A15D0">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不符合项≤5项，且不符合项与基本符合项合计≤10项</w:t>
            </w:r>
          </w:p>
        </w:tc>
      </w:tr>
      <w:tr w14:paraId="083A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38" w:type="dxa"/>
            <w:noWrap w:val="0"/>
            <w:vAlign w:val="center"/>
          </w:tcPr>
          <w:p w14:paraId="0B0CCB8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不通过</w:t>
            </w:r>
          </w:p>
        </w:tc>
        <w:tc>
          <w:tcPr>
            <w:tcW w:w="2747" w:type="dxa"/>
            <w:noWrap w:val="0"/>
            <w:vAlign w:val="center"/>
          </w:tcPr>
          <w:p w14:paraId="62DB4F9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不符合项≥1项</w:t>
            </w:r>
          </w:p>
        </w:tc>
        <w:tc>
          <w:tcPr>
            <w:tcW w:w="4265" w:type="dxa"/>
            <w:noWrap w:val="0"/>
            <w:vAlign w:val="center"/>
          </w:tcPr>
          <w:p w14:paraId="309C7AB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不符合项&gt;5项，或者不符合项与基本符合项合计&gt;10项</w:t>
            </w:r>
          </w:p>
        </w:tc>
      </w:tr>
    </w:tbl>
    <w:p w14:paraId="546581DB">
      <w:pPr>
        <w:adjustRightInd w:val="0"/>
        <w:snapToGrid w:val="0"/>
        <w:spacing w:line="360" w:lineRule="exact"/>
        <w:ind w:firstLine="472" w:firstLineChars="200"/>
        <w:jc w:val="left"/>
        <w:rPr>
          <w:rFonts w:hint="default" w:ascii="黑体" w:hAnsi="黑体" w:eastAsia="黑体" w:cs="黑体"/>
          <w:color w:val="auto"/>
          <w:sz w:val="32"/>
          <w:szCs w:val="32"/>
          <w:highlight w:val="none"/>
          <w:shd w:val="clear" w:color="auto" w:fill="FFFFFF"/>
          <w:lang w:val="en-US" w:eastAsia="zh-CN" w:bidi="ar"/>
        </w:rPr>
      </w:pPr>
      <w:r>
        <w:rPr>
          <w:rFonts w:hint="eastAsia" w:ascii="仿宋_GB2312" w:hAnsi="仿宋_GB2312" w:eastAsia="仿宋_GB2312" w:cs="仿宋_GB2312"/>
          <w:bCs/>
          <w:color w:val="auto"/>
          <w:sz w:val="24"/>
          <w:szCs w:val="24"/>
          <w:highlight w:val="none"/>
        </w:rPr>
        <w:t>注：“否决项”和“一般项”均符合审定标准，评审结论为“通过”。“否决项”或“一般项”不符合审定标准，评审结论为“不通过”。</w:t>
      </w:r>
      <w:r>
        <w:rPr>
          <w:rFonts w:ascii="黑体" w:hAnsi="黑体" w:eastAsia="黑体" w:cs="黑体"/>
          <w:color w:val="auto"/>
          <w:sz w:val="24"/>
          <w:szCs w:val="24"/>
          <w:highlight w:val="none"/>
          <w:shd w:val="clear" w:color="auto" w:fill="FFFFFF"/>
          <w:lang w:bidi="ar"/>
        </w:rPr>
        <w:br w:type="page"/>
      </w:r>
      <w:r>
        <w:rPr>
          <w:rFonts w:hint="eastAsia" w:ascii="黑体" w:hAnsi="黑体" w:eastAsia="黑体"/>
          <w:color w:val="auto"/>
          <w:sz w:val="32"/>
          <w:szCs w:val="32"/>
          <w:highlight w:val="none"/>
          <w:shd w:val="clear" w:color="auto" w:fill="FFFFFF"/>
          <w:lang w:bidi="ar"/>
        </w:rPr>
        <w:t>附录1</w:t>
      </w:r>
      <w:r>
        <w:rPr>
          <w:rFonts w:hint="eastAsia" w:ascii="黑体" w:hAnsi="黑体" w:eastAsia="黑体"/>
          <w:color w:val="auto"/>
          <w:sz w:val="32"/>
          <w:szCs w:val="32"/>
          <w:highlight w:val="none"/>
          <w:shd w:val="clear" w:color="auto" w:fill="FFFFFF"/>
          <w:lang w:val="en-US" w:eastAsia="zh-CN" w:bidi="ar"/>
        </w:rPr>
        <w:t>6.1</w:t>
      </w:r>
    </w:p>
    <w:p w14:paraId="4C3EE5D5">
      <w:pPr>
        <w:keepNext/>
        <w:keepLines/>
        <w:adjustRightInd w:val="0"/>
        <w:snapToGrid w:val="0"/>
        <w:spacing w:before="217" w:beforeLines="50" w:after="217" w:afterLines="50"/>
        <w:jc w:val="center"/>
        <w:outlineLvl w:val="1"/>
        <w:rPr>
          <w:rFonts w:hint="eastAsia" w:ascii="方正小标宋简体" w:hAnsi="方正小标宋简体" w:eastAsia="方正小标宋简体" w:cs="方正小标宋简体"/>
          <w:b w:val="0"/>
          <w:bCs/>
          <w:color w:val="auto"/>
          <w:kern w:val="0"/>
          <w:sz w:val="36"/>
          <w:szCs w:val="36"/>
          <w:highlight w:val="none"/>
          <w:shd w:val="clear" w:color="auto" w:fill="FFFFFF"/>
          <w:lang w:bidi="ar"/>
        </w:rPr>
      </w:pPr>
      <w:r>
        <w:rPr>
          <w:rFonts w:hint="eastAsia" w:ascii="方正小标宋简体" w:hAnsi="方正小标宋简体" w:eastAsia="方正小标宋简体" w:cs="方正小标宋简体"/>
          <w:b w:val="0"/>
          <w:bCs/>
          <w:color w:val="auto"/>
          <w:sz w:val="36"/>
          <w:szCs w:val="36"/>
          <w:highlight w:val="none"/>
        </w:rPr>
        <w:t>职业卫生技术服务机构业务范围划分表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3"/>
        <w:gridCol w:w="992"/>
        <w:gridCol w:w="1102"/>
        <w:gridCol w:w="6353"/>
      </w:tblGrid>
      <w:tr w14:paraId="03AD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723" w:type="dxa"/>
            <w:noWrap w:val="0"/>
            <w:tcMar>
              <w:top w:w="15" w:type="dxa"/>
              <w:left w:w="15" w:type="dxa"/>
              <w:right w:w="15" w:type="dxa"/>
            </w:tcMar>
            <w:vAlign w:val="center"/>
          </w:tcPr>
          <w:p w14:paraId="3001363D">
            <w:pPr>
              <w:widowControl/>
              <w:spacing w:line="25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序号</w:t>
            </w:r>
          </w:p>
        </w:tc>
        <w:tc>
          <w:tcPr>
            <w:tcW w:w="2094" w:type="dxa"/>
            <w:gridSpan w:val="2"/>
            <w:noWrap w:val="0"/>
            <w:tcMar>
              <w:top w:w="15" w:type="dxa"/>
              <w:left w:w="15" w:type="dxa"/>
              <w:right w:w="15" w:type="dxa"/>
            </w:tcMar>
            <w:vAlign w:val="center"/>
          </w:tcPr>
          <w:p w14:paraId="6CDB5077">
            <w:pPr>
              <w:widowControl/>
              <w:spacing w:line="25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业务范围</w:t>
            </w:r>
          </w:p>
        </w:tc>
        <w:tc>
          <w:tcPr>
            <w:tcW w:w="6353" w:type="dxa"/>
            <w:noWrap w:val="0"/>
            <w:tcMar>
              <w:top w:w="15" w:type="dxa"/>
              <w:left w:w="15" w:type="dxa"/>
              <w:right w:w="15" w:type="dxa"/>
            </w:tcMar>
            <w:vAlign w:val="center"/>
          </w:tcPr>
          <w:p w14:paraId="43485EF6">
            <w:pPr>
              <w:widowControl/>
              <w:spacing w:line="25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具体业务行业领域</w:t>
            </w:r>
          </w:p>
        </w:tc>
      </w:tr>
      <w:tr w14:paraId="5093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jc w:val="center"/>
        </w:trPr>
        <w:tc>
          <w:tcPr>
            <w:tcW w:w="723" w:type="dxa"/>
            <w:noWrap w:val="0"/>
            <w:tcMar>
              <w:top w:w="15" w:type="dxa"/>
              <w:left w:w="15" w:type="dxa"/>
              <w:right w:w="15" w:type="dxa"/>
            </w:tcMar>
            <w:vAlign w:val="center"/>
          </w:tcPr>
          <w:p w14:paraId="1E6A594C">
            <w:pPr>
              <w:widowControl/>
              <w:spacing w:line="25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992" w:type="dxa"/>
            <w:vMerge w:val="restart"/>
            <w:noWrap w:val="0"/>
            <w:tcMar>
              <w:top w:w="15" w:type="dxa"/>
              <w:left w:w="15" w:type="dxa"/>
              <w:right w:w="15" w:type="dxa"/>
            </w:tcMar>
            <w:vAlign w:val="center"/>
          </w:tcPr>
          <w:p w14:paraId="2B0C87C7">
            <w:pPr>
              <w:spacing w:line="250" w:lineRule="exact"/>
              <w:jc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第 一 类</w:t>
            </w:r>
          </w:p>
          <w:p w14:paraId="30C4202B">
            <w:pPr>
              <w:spacing w:line="250" w:lineRule="exact"/>
              <w:jc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业务范围</w:t>
            </w:r>
          </w:p>
        </w:tc>
        <w:tc>
          <w:tcPr>
            <w:tcW w:w="1102" w:type="dxa"/>
            <w:noWrap w:val="0"/>
            <w:tcMar>
              <w:top w:w="15" w:type="dxa"/>
              <w:left w:w="15" w:type="dxa"/>
              <w:right w:w="15" w:type="dxa"/>
            </w:tcMar>
            <w:vAlign w:val="center"/>
          </w:tcPr>
          <w:p w14:paraId="47ED732C">
            <w:pPr>
              <w:widowControl/>
              <w:spacing w:line="25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采矿业</w:t>
            </w:r>
          </w:p>
        </w:tc>
        <w:tc>
          <w:tcPr>
            <w:tcW w:w="6353" w:type="dxa"/>
            <w:noWrap w:val="0"/>
            <w:tcMar>
              <w:top w:w="15" w:type="dxa"/>
              <w:left w:w="15" w:type="dxa"/>
              <w:right w:w="15" w:type="dxa"/>
            </w:tcMar>
            <w:vAlign w:val="center"/>
          </w:tcPr>
          <w:p w14:paraId="743E7E61">
            <w:pPr>
              <w:spacing w:line="25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r>
              <w:rPr>
                <w:rFonts w:hint="eastAsia" w:ascii="仿宋_GB2312" w:hAnsi="仿宋_GB2312" w:eastAsia="仿宋_GB2312" w:cs="仿宋_GB2312"/>
                <w:color w:val="auto"/>
                <w:szCs w:val="21"/>
                <w:highlight w:val="none"/>
              </w:rPr>
              <w:t>煤炭开采和洗选业</w:t>
            </w:r>
          </w:p>
          <w:p w14:paraId="1399DC2C">
            <w:pPr>
              <w:spacing w:line="25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r>
              <w:rPr>
                <w:rFonts w:hint="eastAsia" w:ascii="仿宋_GB2312" w:hAnsi="仿宋_GB2312" w:eastAsia="仿宋_GB2312" w:cs="仿宋_GB2312"/>
                <w:color w:val="auto"/>
                <w:szCs w:val="21"/>
                <w:highlight w:val="none"/>
              </w:rPr>
              <w:t>黑色金属矿采选业</w:t>
            </w:r>
          </w:p>
          <w:p w14:paraId="62FC3008">
            <w:pPr>
              <w:spacing w:line="25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r>
              <w:rPr>
                <w:rFonts w:hint="eastAsia" w:ascii="仿宋_GB2312" w:hAnsi="仿宋_GB2312" w:eastAsia="仿宋_GB2312" w:cs="仿宋_GB2312"/>
                <w:color w:val="auto"/>
                <w:szCs w:val="21"/>
                <w:highlight w:val="none"/>
              </w:rPr>
              <w:t>有色金属矿采选业</w:t>
            </w:r>
          </w:p>
          <w:p w14:paraId="4C1A808F">
            <w:pPr>
              <w:spacing w:line="25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hint="eastAsia" w:ascii="仿宋_GB2312" w:hAnsi="仿宋_GB2312" w:eastAsia="仿宋_GB2312" w:cs="仿宋_GB2312"/>
                <w:color w:val="auto"/>
                <w:szCs w:val="21"/>
                <w:highlight w:val="none"/>
              </w:rPr>
              <w:t>非金属矿采选业</w:t>
            </w:r>
          </w:p>
          <w:p w14:paraId="3480239F">
            <w:pPr>
              <w:spacing w:line="25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r>
              <w:rPr>
                <w:rFonts w:hint="eastAsia" w:ascii="仿宋_GB2312" w:hAnsi="仿宋_GB2312" w:eastAsia="仿宋_GB2312" w:cs="仿宋_GB2312"/>
                <w:color w:val="auto"/>
                <w:szCs w:val="21"/>
                <w:highlight w:val="none"/>
              </w:rPr>
              <w:t>开采专业及辅助性活动</w:t>
            </w:r>
          </w:p>
          <w:p w14:paraId="484A0D54">
            <w:pPr>
              <w:spacing w:line="25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（6）石油和天然气开采业</w:t>
            </w:r>
          </w:p>
          <w:p w14:paraId="52AC0A0E">
            <w:pPr>
              <w:widowControl/>
              <w:spacing w:line="25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（7）</w:t>
            </w:r>
            <w:r>
              <w:rPr>
                <w:rFonts w:hint="eastAsia" w:ascii="仿宋_GB2312" w:hAnsi="仿宋_GB2312" w:eastAsia="仿宋_GB2312" w:cs="仿宋_GB2312"/>
                <w:color w:val="auto"/>
                <w:szCs w:val="21"/>
                <w:highlight w:val="none"/>
              </w:rPr>
              <w:t>其他采矿业</w:t>
            </w:r>
          </w:p>
        </w:tc>
      </w:tr>
      <w:tr w14:paraId="2C8D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7" w:hRule="atLeast"/>
          <w:jc w:val="center"/>
        </w:trPr>
        <w:tc>
          <w:tcPr>
            <w:tcW w:w="723" w:type="dxa"/>
            <w:noWrap w:val="0"/>
            <w:tcMar>
              <w:top w:w="15" w:type="dxa"/>
              <w:left w:w="15" w:type="dxa"/>
              <w:right w:w="15" w:type="dxa"/>
            </w:tcMar>
            <w:vAlign w:val="center"/>
          </w:tcPr>
          <w:p w14:paraId="63077BB6">
            <w:pPr>
              <w:widowControl/>
              <w:spacing w:line="25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992" w:type="dxa"/>
            <w:vMerge w:val="continue"/>
            <w:noWrap w:val="0"/>
            <w:tcMar>
              <w:top w:w="15" w:type="dxa"/>
              <w:left w:w="15" w:type="dxa"/>
              <w:right w:w="15" w:type="dxa"/>
            </w:tcMar>
            <w:vAlign w:val="center"/>
          </w:tcPr>
          <w:p w14:paraId="46F09F76">
            <w:pPr>
              <w:widowControl/>
              <w:spacing w:line="250" w:lineRule="exact"/>
              <w:jc w:val="center"/>
              <w:textAlignment w:val="center"/>
              <w:rPr>
                <w:rFonts w:ascii="仿宋_GB2312" w:hAnsi="仿宋_GB2312" w:eastAsia="仿宋_GB2312" w:cs="仿宋_GB2312"/>
                <w:color w:val="auto"/>
                <w:kern w:val="0"/>
                <w:szCs w:val="21"/>
                <w:highlight w:val="none"/>
                <w:lang w:bidi="ar"/>
              </w:rPr>
            </w:pPr>
          </w:p>
        </w:tc>
        <w:tc>
          <w:tcPr>
            <w:tcW w:w="1102" w:type="dxa"/>
            <w:noWrap w:val="0"/>
            <w:tcMar>
              <w:top w:w="15" w:type="dxa"/>
              <w:left w:w="15" w:type="dxa"/>
              <w:right w:w="15" w:type="dxa"/>
            </w:tcMar>
            <w:vAlign w:val="center"/>
          </w:tcPr>
          <w:p w14:paraId="40461F4E">
            <w:pPr>
              <w:widowControl/>
              <w:spacing w:line="25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szCs w:val="21"/>
                <w:highlight w:val="none"/>
                <w:shd w:val="clear" w:color="auto" w:fill="FFFFFF"/>
              </w:rPr>
              <w:t>化工、石化及医药</w:t>
            </w:r>
          </w:p>
        </w:tc>
        <w:tc>
          <w:tcPr>
            <w:tcW w:w="6353" w:type="dxa"/>
            <w:noWrap w:val="0"/>
            <w:tcMar>
              <w:top w:w="15" w:type="dxa"/>
              <w:left w:w="15" w:type="dxa"/>
              <w:right w:w="15" w:type="dxa"/>
            </w:tcMar>
            <w:vAlign w:val="center"/>
          </w:tcPr>
          <w:p w14:paraId="0A43EAE4">
            <w:pPr>
              <w:spacing w:line="25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r>
              <w:rPr>
                <w:rFonts w:hint="eastAsia" w:ascii="仿宋_GB2312" w:hAnsi="仿宋_GB2312" w:eastAsia="仿宋_GB2312" w:cs="仿宋_GB2312"/>
                <w:color w:val="auto"/>
                <w:szCs w:val="21"/>
                <w:highlight w:val="none"/>
              </w:rPr>
              <w:t>石油、煤炭及其他燃料加工业</w:t>
            </w:r>
          </w:p>
          <w:p w14:paraId="379A67D2">
            <w:pPr>
              <w:spacing w:line="25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r>
              <w:rPr>
                <w:rFonts w:hint="eastAsia" w:ascii="仿宋_GB2312" w:hAnsi="仿宋_GB2312" w:eastAsia="仿宋_GB2312" w:cs="仿宋_GB2312"/>
                <w:color w:val="auto"/>
                <w:szCs w:val="21"/>
                <w:highlight w:val="none"/>
              </w:rPr>
              <w:t>化学原料和化学制品制造业</w:t>
            </w:r>
          </w:p>
          <w:p w14:paraId="7B7DB516">
            <w:pPr>
              <w:spacing w:line="25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r>
              <w:rPr>
                <w:rFonts w:hint="eastAsia" w:ascii="仿宋_GB2312" w:hAnsi="仿宋_GB2312" w:eastAsia="仿宋_GB2312" w:cs="仿宋_GB2312"/>
                <w:color w:val="auto"/>
                <w:szCs w:val="21"/>
                <w:highlight w:val="none"/>
              </w:rPr>
              <w:t>医药制造业</w:t>
            </w:r>
          </w:p>
          <w:p w14:paraId="23D08251">
            <w:pPr>
              <w:spacing w:line="25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r>
              <w:rPr>
                <w:rFonts w:hint="eastAsia" w:ascii="仿宋_GB2312" w:hAnsi="仿宋_GB2312" w:eastAsia="仿宋_GB2312" w:cs="仿宋_GB2312"/>
                <w:color w:val="auto"/>
                <w:szCs w:val="21"/>
                <w:highlight w:val="none"/>
              </w:rPr>
              <w:t>化学纤维制造业</w:t>
            </w:r>
          </w:p>
          <w:p w14:paraId="78DD20D5">
            <w:pPr>
              <w:widowControl/>
              <w:spacing w:line="25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w:t>
            </w:r>
            <w:r>
              <w:rPr>
                <w:rFonts w:hint="eastAsia" w:ascii="仿宋_GB2312" w:hAnsi="仿宋_GB2312" w:eastAsia="仿宋_GB2312" w:cs="仿宋_GB2312"/>
                <w:color w:val="auto"/>
                <w:szCs w:val="21"/>
                <w:highlight w:val="none"/>
              </w:rPr>
              <w:t>橡胶和塑料制品业</w:t>
            </w:r>
          </w:p>
        </w:tc>
      </w:tr>
      <w:tr w14:paraId="5175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723" w:type="dxa"/>
            <w:noWrap w:val="0"/>
            <w:tcMar>
              <w:top w:w="15" w:type="dxa"/>
              <w:left w:w="15" w:type="dxa"/>
              <w:right w:w="15" w:type="dxa"/>
            </w:tcMar>
            <w:vAlign w:val="center"/>
          </w:tcPr>
          <w:p w14:paraId="57611D11">
            <w:pPr>
              <w:widowControl/>
              <w:spacing w:line="25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p>
        </w:tc>
        <w:tc>
          <w:tcPr>
            <w:tcW w:w="992" w:type="dxa"/>
            <w:vMerge w:val="continue"/>
            <w:noWrap w:val="0"/>
            <w:tcMar>
              <w:top w:w="15" w:type="dxa"/>
              <w:left w:w="15" w:type="dxa"/>
              <w:right w:w="15" w:type="dxa"/>
            </w:tcMar>
            <w:vAlign w:val="center"/>
          </w:tcPr>
          <w:p w14:paraId="3FD52923">
            <w:pPr>
              <w:widowControl/>
              <w:spacing w:line="250" w:lineRule="exact"/>
              <w:jc w:val="center"/>
              <w:textAlignment w:val="center"/>
              <w:rPr>
                <w:rFonts w:ascii="仿宋_GB2312" w:hAnsi="仿宋_GB2312" w:eastAsia="仿宋_GB2312" w:cs="仿宋_GB2312"/>
                <w:color w:val="auto"/>
                <w:kern w:val="0"/>
                <w:szCs w:val="21"/>
                <w:highlight w:val="none"/>
                <w:lang w:bidi="ar"/>
              </w:rPr>
            </w:pPr>
          </w:p>
        </w:tc>
        <w:tc>
          <w:tcPr>
            <w:tcW w:w="1102" w:type="dxa"/>
            <w:noWrap w:val="0"/>
            <w:tcMar>
              <w:top w:w="15" w:type="dxa"/>
              <w:left w:w="15" w:type="dxa"/>
              <w:right w:w="15" w:type="dxa"/>
            </w:tcMar>
            <w:vAlign w:val="center"/>
          </w:tcPr>
          <w:p w14:paraId="3032BF90">
            <w:pPr>
              <w:widowControl/>
              <w:spacing w:line="25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冶金、建材</w:t>
            </w:r>
          </w:p>
        </w:tc>
        <w:tc>
          <w:tcPr>
            <w:tcW w:w="6353" w:type="dxa"/>
            <w:noWrap w:val="0"/>
            <w:tcMar>
              <w:top w:w="15" w:type="dxa"/>
              <w:left w:w="15" w:type="dxa"/>
              <w:right w:w="15" w:type="dxa"/>
            </w:tcMar>
            <w:vAlign w:val="center"/>
          </w:tcPr>
          <w:p w14:paraId="0370497B">
            <w:pPr>
              <w:widowControl/>
              <w:spacing w:line="25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（1）黑色金属冶炼和压延加工业</w:t>
            </w:r>
          </w:p>
          <w:p w14:paraId="131DF183">
            <w:pPr>
              <w:widowControl/>
              <w:spacing w:line="25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（2）有色金属冶炼和压延加工业</w:t>
            </w:r>
          </w:p>
          <w:p w14:paraId="31C29B29">
            <w:pPr>
              <w:widowControl/>
              <w:spacing w:line="25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（3）非金属矿物制品业</w:t>
            </w:r>
          </w:p>
        </w:tc>
      </w:tr>
      <w:tr w14:paraId="32E0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6" w:hRule="atLeast"/>
          <w:jc w:val="center"/>
        </w:trPr>
        <w:tc>
          <w:tcPr>
            <w:tcW w:w="723" w:type="dxa"/>
            <w:noWrap w:val="0"/>
            <w:tcMar>
              <w:top w:w="15" w:type="dxa"/>
              <w:left w:w="15" w:type="dxa"/>
              <w:right w:w="15" w:type="dxa"/>
            </w:tcMar>
            <w:vAlign w:val="center"/>
          </w:tcPr>
          <w:p w14:paraId="572AF531">
            <w:pPr>
              <w:widowControl/>
              <w:spacing w:line="25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4</w:t>
            </w:r>
          </w:p>
        </w:tc>
        <w:tc>
          <w:tcPr>
            <w:tcW w:w="992" w:type="dxa"/>
            <w:vMerge w:val="continue"/>
            <w:noWrap w:val="0"/>
            <w:tcMar>
              <w:top w:w="15" w:type="dxa"/>
              <w:left w:w="15" w:type="dxa"/>
              <w:right w:w="15" w:type="dxa"/>
            </w:tcMar>
            <w:vAlign w:val="center"/>
          </w:tcPr>
          <w:p w14:paraId="374AAAFE">
            <w:pPr>
              <w:spacing w:line="250" w:lineRule="exact"/>
              <w:jc w:val="center"/>
              <w:rPr>
                <w:rFonts w:ascii="仿宋_GB2312" w:hAnsi="仿宋_GB2312" w:eastAsia="仿宋_GB2312" w:cs="仿宋_GB2312"/>
                <w:color w:val="auto"/>
                <w:kern w:val="0"/>
                <w:szCs w:val="21"/>
                <w:highlight w:val="none"/>
                <w:lang w:bidi="ar"/>
              </w:rPr>
            </w:pPr>
          </w:p>
        </w:tc>
        <w:tc>
          <w:tcPr>
            <w:tcW w:w="1102" w:type="dxa"/>
            <w:noWrap w:val="0"/>
            <w:tcMar>
              <w:top w:w="15" w:type="dxa"/>
              <w:left w:w="15" w:type="dxa"/>
              <w:right w:w="15" w:type="dxa"/>
            </w:tcMar>
            <w:vAlign w:val="center"/>
          </w:tcPr>
          <w:p w14:paraId="57AC208D">
            <w:pPr>
              <w:spacing w:line="250" w:lineRule="exact"/>
              <w:jc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szCs w:val="21"/>
                <w:highlight w:val="none"/>
              </w:rPr>
              <w:t>机械制造、电力、纺织、建筑和交通运输等行业领域</w:t>
            </w:r>
          </w:p>
        </w:tc>
        <w:tc>
          <w:tcPr>
            <w:tcW w:w="6353" w:type="dxa"/>
            <w:noWrap w:val="0"/>
            <w:tcMar>
              <w:top w:w="15" w:type="dxa"/>
              <w:left w:w="15" w:type="dxa"/>
              <w:right w:w="15" w:type="dxa"/>
            </w:tcMar>
            <w:vAlign w:val="center"/>
          </w:tcPr>
          <w:p w14:paraId="146F8805">
            <w:pPr>
              <w:widowControl/>
              <w:spacing w:line="25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（1）制造业（</w:t>
            </w:r>
            <w:r>
              <w:rPr>
                <w:rFonts w:hint="eastAsia" w:ascii="仿宋_GB2312" w:hAnsi="仿宋_GB2312" w:eastAsia="仿宋_GB2312" w:cs="仿宋_GB2312"/>
                <w:color w:val="auto"/>
                <w:szCs w:val="21"/>
                <w:highlight w:val="none"/>
                <w:shd w:val="clear" w:color="auto" w:fill="FFFFFF"/>
              </w:rPr>
              <w:t>化工、石化及医药、</w:t>
            </w:r>
            <w:r>
              <w:rPr>
                <w:rFonts w:hint="eastAsia" w:ascii="仿宋_GB2312" w:hAnsi="仿宋_GB2312" w:eastAsia="仿宋_GB2312" w:cs="仿宋_GB2312"/>
                <w:color w:val="auto"/>
                <w:kern w:val="0"/>
                <w:szCs w:val="21"/>
                <w:highlight w:val="none"/>
                <w:lang w:bidi="ar"/>
              </w:rPr>
              <w:t>冶金、建材</w:t>
            </w:r>
            <w:r>
              <w:rPr>
                <w:rFonts w:hint="eastAsia" w:ascii="仿宋_GB2312" w:hAnsi="仿宋_GB2312" w:eastAsia="仿宋_GB2312" w:cs="仿宋_GB2312"/>
                <w:color w:val="auto"/>
                <w:szCs w:val="21"/>
                <w:highlight w:val="none"/>
                <w:shd w:val="clear" w:color="auto" w:fill="FFFFFF"/>
              </w:rPr>
              <w:t>行业</w:t>
            </w:r>
            <w:r>
              <w:rPr>
                <w:rFonts w:hint="eastAsia" w:ascii="仿宋_GB2312" w:hAnsi="仿宋_GB2312" w:eastAsia="仿宋_GB2312" w:cs="仿宋_GB2312"/>
                <w:color w:val="auto"/>
                <w:kern w:val="0"/>
                <w:szCs w:val="21"/>
                <w:highlight w:val="none"/>
                <w:lang w:bidi="ar"/>
              </w:rPr>
              <w:t>除外）</w:t>
            </w:r>
          </w:p>
          <w:p w14:paraId="2435C84C">
            <w:pPr>
              <w:widowControl/>
              <w:spacing w:line="25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（2）电力、热力、燃气及水生产和供应业</w:t>
            </w:r>
          </w:p>
          <w:p w14:paraId="07CDF3B9">
            <w:pPr>
              <w:widowControl/>
              <w:spacing w:line="25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（3）建筑业</w:t>
            </w:r>
          </w:p>
          <w:p w14:paraId="5D72B2D9">
            <w:pPr>
              <w:widowControl/>
              <w:spacing w:line="25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（4）交通运输、仓储和邮政业</w:t>
            </w:r>
          </w:p>
          <w:p w14:paraId="54E5CB73">
            <w:pPr>
              <w:widowControl/>
              <w:spacing w:line="25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（5）住宿和餐饮业</w:t>
            </w:r>
          </w:p>
          <w:p w14:paraId="5C854C86">
            <w:pPr>
              <w:widowControl/>
              <w:spacing w:line="25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（6）科学研究和技术服务业</w:t>
            </w:r>
          </w:p>
          <w:p w14:paraId="41870DC8">
            <w:pPr>
              <w:spacing w:line="25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（7）其他存在职业病危害的行业领域（采矿业、</w:t>
            </w:r>
            <w:r>
              <w:rPr>
                <w:rFonts w:hint="eastAsia" w:ascii="仿宋_GB2312" w:hAnsi="仿宋_GB2312" w:eastAsia="仿宋_GB2312" w:cs="仿宋_GB2312"/>
                <w:color w:val="auto"/>
                <w:szCs w:val="21"/>
                <w:highlight w:val="none"/>
                <w:shd w:val="clear" w:color="auto" w:fill="FFFFFF"/>
              </w:rPr>
              <w:t>化工、石化及医药、</w:t>
            </w:r>
            <w:r>
              <w:rPr>
                <w:rFonts w:hint="eastAsia" w:ascii="仿宋_GB2312" w:hAnsi="仿宋_GB2312" w:eastAsia="仿宋_GB2312" w:cs="仿宋_GB2312"/>
                <w:color w:val="auto"/>
                <w:kern w:val="0"/>
                <w:szCs w:val="21"/>
                <w:highlight w:val="none"/>
                <w:lang w:bidi="ar"/>
              </w:rPr>
              <w:t>冶金、建材除外）</w:t>
            </w:r>
          </w:p>
        </w:tc>
      </w:tr>
      <w:tr w14:paraId="7761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jc w:val="center"/>
        </w:trPr>
        <w:tc>
          <w:tcPr>
            <w:tcW w:w="723" w:type="dxa"/>
            <w:noWrap w:val="0"/>
            <w:tcMar>
              <w:top w:w="15" w:type="dxa"/>
              <w:left w:w="15" w:type="dxa"/>
              <w:right w:w="15" w:type="dxa"/>
            </w:tcMar>
            <w:vAlign w:val="center"/>
          </w:tcPr>
          <w:p w14:paraId="6E84363B">
            <w:pPr>
              <w:widowControl/>
              <w:spacing w:line="25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p>
        </w:tc>
        <w:tc>
          <w:tcPr>
            <w:tcW w:w="992" w:type="dxa"/>
            <w:vMerge w:val="restart"/>
            <w:noWrap w:val="0"/>
            <w:tcMar>
              <w:top w:w="15" w:type="dxa"/>
              <w:left w:w="15" w:type="dxa"/>
              <w:right w:w="15" w:type="dxa"/>
            </w:tcMar>
            <w:vAlign w:val="center"/>
          </w:tcPr>
          <w:p w14:paraId="6425C2C3">
            <w:pPr>
              <w:widowControl/>
              <w:spacing w:line="25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第 二 类</w:t>
            </w:r>
          </w:p>
          <w:p w14:paraId="396509EF">
            <w:pPr>
              <w:widowControl/>
              <w:spacing w:line="25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业务范围</w:t>
            </w:r>
          </w:p>
        </w:tc>
        <w:tc>
          <w:tcPr>
            <w:tcW w:w="1102" w:type="dxa"/>
            <w:noWrap w:val="0"/>
            <w:tcMar>
              <w:top w:w="15" w:type="dxa"/>
              <w:left w:w="15" w:type="dxa"/>
              <w:right w:w="15" w:type="dxa"/>
            </w:tcMar>
            <w:vAlign w:val="center"/>
          </w:tcPr>
          <w:p w14:paraId="595587A1">
            <w:pPr>
              <w:widowControl/>
              <w:spacing w:line="25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核设施</w:t>
            </w:r>
          </w:p>
        </w:tc>
        <w:tc>
          <w:tcPr>
            <w:tcW w:w="6353" w:type="dxa"/>
            <w:noWrap w:val="0"/>
            <w:tcMar>
              <w:top w:w="15" w:type="dxa"/>
              <w:left w:w="15" w:type="dxa"/>
              <w:right w:w="15" w:type="dxa"/>
            </w:tcMar>
            <w:vAlign w:val="center"/>
          </w:tcPr>
          <w:p w14:paraId="4FD0C80E">
            <w:pPr>
              <w:widowControl/>
              <w:spacing w:line="250" w:lineRule="exact"/>
              <w:jc w:val="left"/>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（1）核动力厂（核电厂、核热电厂、核供汽供热厂等）和其他反应堆（研究堆、实验堆、临界装置等）</w:t>
            </w:r>
          </w:p>
          <w:p w14:paraId="61F7BBC9">
            <w:pPr>
              <w:widowControl/>
              <w:spacing w:line="250" w:lineRule="exact"/>
              <w:jc w:val="left"/>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（2）核燃料生产、加工、贮存和后处理设施</w:t>
            </w:r>
          </w:p>
          <w:p w14:paraId="6267841A">
            <w:pPr>
              <w:widowControl/>
              <w:spacing w:line="250" w:lineRule="exact"/>
              <w:jc w:val="left"/>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（3）放射性废物的处理和处置设施</w:t>
            </w:r>
          </w:p>
          <w:p w14:paraId="0A9DF9F6">
            <w:pPr>
              <w:widowControl/>
              <w:spacing w:line="250" w:lineRule="exact"/>
              <w:jc w:val="left"/>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（4）50MeV以上中、高能加速器</w:t>
            </w:r>
          </w:p>
          <w:p w14:paraId="4F2AE902">
            <w:pPr>
              <w:widowControl/>
              <w:spacing w:line="250" w:lineRule="exact"/>
              <w:jc w:val="left"/>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kern w:val="0"/>
                <w:szCs w:val="21"/>
                <w:highlight w:val="none"/>
                <w:lang w:bidi="ar"/>
              </w:rPr>
              <w:t>（5）大型辐照装置</w:t>
            </w:r>
          </w:p>
        </w:tc>
      </w:tr>
      <w:tr w14:paraId="3F08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4" w:hRule="atLeast"/>
          <w:jc w:val="center"/>
        </w:trPr>
        <w:tc>
          <w:tcPr>
            <w:tcW w:w="723" w:type="dxa"/>
            <w:noWrap w:val="0"/>
            <w:tcMar>
              <w:top w:w="15" w:type="dxa"/>
              <w:left w:w="15" w:type="dxa"/>
              <w:right w:w="15" w:type="dxa"/>
            </w:tcMar>
            <w:vAlign w:val="center"/>
          </w:tcPr>
          <w:p w14:paraId="00EF4219">
            <w:pPr>
              <w:widowControl/>
              <w:spacing w:line="25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6</w:t>
            </w:r>
          </w:p>
        </w:tc>
        <w:tc>
          <w:tcPr>
            <w:tcW w:w="992" w:type="dxa"/>
            <w:vMerge w:val="continue"/>
            <w:noWrap w:val="0"/>
            <w:tcMar>
              <w:top w:w="15" w:type="dxa"/>
              <w:left w:w="15" w:type="dxa"/>
              <w:right w:w="15" w:type="dxa"/>
            </w:tcMar>
            <w:vAlign w:val="center"/>
          </w:tcPr>
          <w:p w14:paraId="3D0DA4BF">
            <w:pPr>
              <w:widowControl/>
              <w:spacing w:line="250" w:lineRule="exact"/>
              <w:textAlignment w:val="center"/>
              <w:rPr>
                <w:rFonts w:ascii="仿宋_GB2312" w:hAnsi="仿宋_GB2312" w:eastAsia="仿宋_GB2312" w:cs="仿宋_GB2312"/>
                <w:color w:val="auto"/>
                <w:kern w:val="0"/>
                <w:szCs w:val="21"/>
                <w:highlight w:val="none"/>
                <w:lang w:bidi="ar"/>
              </w:rPr>
            </w:pPr>
          </w:p>
        </w:tc>
        <w:tc>
          <w:tcPr>
            <w:tcW w:w="1102" w:type="dxa"/>
            <w:noWrap w:val="0"/>
            <w:tcMar>
              <w:top w:w="15" w:type="dxa"/>
              <w:left w:w="15" w:type="dxa"/>
              <w:right w:w="15" w:type="dxa"/>
            </w:tcMar>
            <w:vAlign w:val="center"/>
          </w:tcPr>
          <w:p w14:paraId="147EF454">
            <w:pPr>
              <w:widowControl/>
              <w:spacing w:line="25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核技术工业应用</w:t>
            </w:r>
          </w:p>
        </w:tc>
        <w:tc>
          <w:tcPr>
            <w:tcW w:w="6353" w:type="dxa"/>
            <w:noWrap w:val="0"/>
            <w:tcMar>
              <w:top w:w="15" w:type="dxa"/>
              <w:left w:w="15" w:type="dxa"/>
              <w:right w:w="15" w:type="dxa"/>
            </w:tcMar>
            <w:vAlign w:val="center"/>
          </w:tcPr>
          <w:p w14:paraId="52764581">
            <w:pPr>
              <w:widowControl/>
              <w:spacing w:line="25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（1）工业辐照（大型辐照装置除外）</w:t>
            </w:r>
          </w:p>
          <w:p w14:paraId="12D94822">
            <w:pPr>
              <w:widowControl/>
              <w:spacing w:line="25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（2）工业探伤</w:t>
            </w:r>
          </w:p>
          <w:p w14:paraId="6E06B3BA">
            <w:pPr>
              <w:widowControl/>
              <w:spacing w:line="25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（3）发光涂料工业</w:t>
            </w:r>
          </w:p>
          <w:p w14:paraId="66748B5F">
            <w:pPr>
              <w:widowControl/>
              <w:spacing w:line="25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（4）放射性同位素生产</w:t>
            </w:r>
          </w:p>
          <w:p w14:paraId="550958B7">
            <w:pPr>
              <w:widowControl/>
              <w:spacing w:line="25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（5）测井</w:t>
            </w:r>
          </w:p>
          <w:p w14:paraId="7CE79A37">
            <w:pPr>
              <w:widowControl/>
              <w:spacing w:line="25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（6）加速器运行（50MeV以上中、高能加速器除外）</w:t>
            </w:r>
          </w:p>
          <w:p w14:paraId="17F70DC4">
            <w:pPr>
              <w:widowControl/>
              <w:spacing w:line="25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（7）行李包、车辆、集装箱等射线安全检查系统</w:t>
            </w:r>
          </w:p>
          <w:p w14:paraId="66BBA9B5">
            <w:pPr>
              <w:widowControl/>
              <w:spacing w:line="25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（8）</w:t>
            </w:r>
            <w:r>
              <w:rPr>
                <w:rFonts w:hint="eastAsia" w:ascii="仿宋_GB2312" w:hAnsi="仿宋_GB2312" w:eastAsia="仿宋_GB2312" w:cs="仿宋_GB2312"/>
                <w:color w:val="auto"/>
                <w:szCs w:val="21"/>
                <w:highlight w:val="none"/>
              </w:rPr>
              <w:t>伴生放射性矿</w:t>
            </w:r>
          </w:p>
          <w:p w14:paraId="36234489">
            <w:pPr>
              <w:widowControl/>
              <w:spacing w:line="25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（9）</w:t>
            </w:r>
            <w:r>
              <w:rPr>
                <w:rFonts w:hint="eastAsia" w:ascii="仿宋_GB2312" w:hAnsi="仿宋_GB2312" w:eastAsia="仿宋_GB2312" w:cs="仿宋_GB2312"/>
                <w:color w:val="auto"/>
                <w:szCs w:val="21"/>
                <w:highlight w:val="none"/>
              </w:rPr>
              <w:t>离子注入、静电消除、电子束焊接等</w:t>
            </w:r>
            <w:r>
              <w:rPr>
                <w:rFonts w:hint="eastAsia" w:ascii="仿宋_GB2312" w:hAnsi="仿宋_GB2312" w:eastAsia="仿宋_GB2312" w:cs="仿宋_GB2312"/>
                <w:color w:val="auto"/>
                <w:kern w:val="0"/>
                <w:szCs w:val="21"/>
                <w:highlight w:val="none"/>
                <w:lang w:bidi="ar"/>
              </w:rPr>
              <w:t>其它核技术工业应用</w:t>
            </w:r>
          </w:p>
        </w:tc>
      </w:tr>
    </w:tbl>
    <w:p w14:paraId="32AEBC09">
      <w:pPr>
        <w:adjustRightInd w:val="0"/>
        <w:snapToGrid w:val="0"/>
        <w:spacing w:line="260"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注：1.取得相关资质、业务范围须满足仪器设备配备要求（附录3）和检测能力要求（附录4、5）。</w:t>
      </w:r>
    </w:p>
    <w:p w14:paraId="74C3B459">
      <w:pPr>
        <w:adjustRightInd w:val="0"/>
        <w:snapToGrid w:val="0"/>
        <w:spacing w:line="260" w:lineRule="exact"/>
        <w:ind w:firstLine="412" w:firstLineChars="200"/>
        <w:jc w:val="left"/>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lang w:bidi="ar"/>
        </w:rPr>
        <w:t>2.将</w:t>
      </w:r>
      <w:r>
        <w:rPr>
          <w:rFonts w:hint="eastAsia" w:ascii="仿宋_GB2312" w:hAnsi="仿宋_GB2312" w:eastAsia="仿宋_GB2312" w:cs="仿宋_GB2312"/>
          <w:color w:val="auto"/>
          <w:szCs w:val="22"/>
          <w:highlight w:val="none"/>
        </w:rPr>
        <w:t>50MeV以上中、高能加速器和大型辐照装置行业领域按照核设施管理，将</w:t>
      </w:r>
      <w:r>
        <w:rPr>
          <w:rFonts w:hint="eastAsia" w:ascii="仿宋_GB2312" w:hAnsi="仿宋_GB2312" w:eastAsia="仿宋_GB2312" w:cs="仿宋_GB2312"/>
          <w:color w:val="auto"/>
          <w:szCs w:val="21"/>
          <w:highlight w:val="none"/>
        </w:rPr>
        <w:t>伴生放射性矿</w:t>
      </w:r>
      <w:r>
        <w:rPr>
          <w:rFonts w:hint="eastAsia" w:ascii="仿宋_GB2312" w:hAnsi="仿宋_GB2312" w:eastAsia="仿宋_GB2312" w:cs="仿宋_GB2312"/>
          <w:color w:val="auto"/>
          <w:szCs w:val="22"/>
          <w:highlight w:val="none"/>
        </w:rPr>
        <w:t>行业领域按照</w:t>
      </w:r>
      <w:r>
        <w:rPr>
          <w:rFonts w:hint="eastAsia" w:ascii="仿宋_GB2312" w:hAnsi="仿宋_GB2312" w:eastAsia="仿宋_GB2312" w:cs="仿宋_GB2312"/>
          <w:color w:val="auto"/>
          <w:kern w:val="0"/>
          <w:szCs w:val="21"/>
          <w:highlight w:val="none"/>
          <w:lang w:bidi="ar"/>
        </w:rPr>
        <w:t>核技术工业应用</w:t>
      </w:r>
      <w:r>
        <w:rPr>
          <w:rFonts w:hint="eastAsia" w:ascii="仿宋_GB2312" w:hAnsi="仿宋_GB2312" w:eastAsia="仿宋_GB2312" w:cs="仿宋_GB2312"/>
          <w:color w:val="auto"/>
          <w:szCs w:val="22"/>
          <w:highlight w:val="none"/>
        </w:rPr>
        <w:t>管理。</w:t>
      </w:r>
    </w:p>
    <w:p w14:paraId="0CE3A110">
      <w:pPr>
        <w:adjustRightInd w:val="0"/>
        <w:snapToGrid w:val="0"/>
        <w:spacing w:line="260" w:lineRule="exact"/>
        <w:ind w:firstLine="412" w:firstLineChars="200"/>
        <w:jc w:val="left"/>
        <w:rPr>
          <w:rFonts w:hint="eastAsia" w:ascii="仿宋_GB2312" w:hAnsi="仿宋_GB2312" w:eastAsia="仿宋_GB2312" w:cs="仿宋_GB2312"/>
          <w:color w:val="auto"/>
          <w:szCs w:val="22"/>
          <w:highlight w:val="none"/>
          <w:lang w:bidi="ar"/>
        </w:rPr>
      </w:pPr>
      <w:r>
        <w:rPr>
          <w:rFonts w:hint="eastAsia" w:ascii="仿宋_GB2312" w:hAnsi="仿宋_GB2312" w:eastAsia="仿宋_GB2312" w:cs="仿宋_GB2312"/>
          <w:color w:val="auto"/>
          <w:szCs w:val="22"/>
          <w:highlight w:val="none"/>
        </w:rPr>
        <w:t>3.</w:t>
      </w:r>
      <w:r>
        <w:rPr>
          <w:rFonts w:hint="eastAsia" w:ascii="仿宋_GB2312" w:hAnsi="仿宋_GB2312" w:eastAsia="仿宋_GB2312" w:cs="仿宋_GB2312"/>
          <w:color w:val="auto"/>
          <w:szCs w:val="22"/>
          <w:highlight w:val="none"/>
          <w:lang w:bidi="ar"/>
        </w:rPr>
        <w:t>具体业务行业领域按照《国民经济行业分类》（GB/T 4754—2017）执行。</w:t>
      </w:r>
    </w:p>
    <w:p w14:paraId="50224605">
      <w:pPr>
        <w:adjustRightInd w:val="0"/>
        <w:snapToGrid w:val="0"/>
        <w:spacing w:line="560" w:lineRule="exact"/>
        <w:ind w:firstLine="0" w:firstLineChars="0"/>
        <w:jc w:val="left"/>
        <w:rPr>
          <w:rFonts w:hint="default" w:ascii="Times New Roman" w:hAnsi="Times New Roman" w:eastAsia="黑体"/>
          <w:b/>
          <w:bCs/>
          <w:color w:val="auto"/>
          <w:sz w:val="32"/>
          <w:szCs w:val="32"/>
          <w:highlight w:val="none"/>
          <w:shd w:val="clear" w:color="auto" w:fill="FFFFFF"/>
          <w:lang w:val="en-US" w:eastAsia="zh-CN" w:bidi="ar"/>
        </w:rPr>
      </w:pPr>
      <w:r>
        <w:rPr>
          <w:rFonts w:hint="eastAsia" w:ascii="仿宋_GB2312" w:hAnsi="仿宋_GB2312" w:eastAsia="仿宋_GB2312" w:cs="仿宋_GB2312"/>
          <w:color w:val="auto"/>
          <w:szCs w:val="22"/>
          <w:highlight w:val="none"/>
          <w:lang w:bidi="ar"/>
        </w:rPr>
        <w:br w:type="page"/>
      </w:r>
      <w:r>
        <w:rPr>
          <w:rFonts w:hint="eastAsia" w:ascii="黑体" w:hAnsi="黑体" w:eastAsia="黑体"/>
          <w:color w:val="auto"/>
          <w:sz w:val="32"/>
          <w:szCs w:val="32"/>
          <w:highlight w:val="none"/>
          <w:shd w:val="clear" w:color="auto" w:fill="FFFFFF"/>
          <w:lang w:bidi="ar"/>
        </w:rPr>
        <w:t>附录</w:t>
      </w:r>
      <w:r>
        <w:rPr>
          <w:rFonts w:hint="eastAsia" w:ascii="黑体" w:hAnsi="黑体" w:eastAsia="黑体"/>
          <w:color w:val="auto"/>
          <w:sz w:val="32"/>
          <w:szCs w:val="32"/>
          <w:highlight w:val="none"/>
          <w:shd w:val="clear" w:color="auto" w:fill="FFFFFF"/>
          <w:lang w:val="en-US" w:eastAsia="zh-CN" w:bidi="ar"/>
        </w:rPr>
        <w:t>16.2</w:t>
      </w:r>
    </w:p>
    <w:p w14:paraId="5F644E84">
      <w:pPr>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职业卫生技术服务机构专业技术人员要求</w:t>
      </w:r>
    </w:p>
    <w:tbl>
      <w:tblPr>
        <w:tblStyle w:val="7"/>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435"/>
        <w:gridCol w:w="1112"/>
        <w:gridCol w:w="3885"/>
        <w:gridCol w:w="2394"/>
      </w:tblGrid>
      <w:tr w14:paraId="0882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jc w:val="center"/>
        </w:trPr>
        <w:tc>
          <w:tcPr>
            <w:tcW w:w="1435" w:type="dxa"/>
            <w:noWrap w:val="0"/>
            <w:vAlign w:val="center"/>
          </w:tcPr>
          <w:p w14:paraId="723D905E">
            <w:pPr>
              <w:widowControl/>
              <w:spacing w:line="26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类别</w:t>
            </w:r>
          </w:p>
        </w:tc>
        <w:tc>
          <w:tcPr>
            <w:tcW w:w="1112" w:type="dxa"/>
            <w:noWrap w:val="0"/>
            <w:vAlign w:val="center"/>
          </w:tcPr>
          <w:p w14:paraId="7DEAA4FD">
            <w:pPr>
              <w:widowControl/>
              <w:spacing w:line="260" w:lineRule="exact"/>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数量要求</w:t>
            </w:r>
          </w:p>
        </w:tc>
        <w:tc>
          <w:tcPr>
            <w:tcW w:w="3885" w:type="dxa"/>
            <w:noWrap w:val="0"/>
            <w:vAlign w:val="center"/>
          </w:tcPr>
          <w:p w14:paraId="5FF73C58">
            <w:pPr>
              <w:widowControl/>
              <w:spacing w:line="26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人员条件要求</w:t>
            </w:r>
          </w:p>
        </w:tc>
        <w:tc>
          <w:tcPr>
            <w:tcW w:w="2394" w:type="dxa"/>
            <w:noWrap w:val="0"/>
            <w:vAlign w:val="center"/>
          </w:tcPr>
          <w:p w14:paraId="6EAC3FB2">
            <w:pPr>
              <w:widowControl/>
              <w:spacing w:line="26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备注</w:t>
            </w:r>
          </w:p>
        </w:tc>
      </w:tr>
      <w:tr w14:paraId="2237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1" w:hRule="atLeast"/>
          <w:jc w:val="center"/>
        </w:trPr>
        <w:tc>
          <w:tcPr>
            <w:tcW w:w="1435" w:type="dxa"/>
            <w:noWrap w:val="0"/>
            <w:vAlign w:val="center"/>
          </w:tcPr>
          <w:p w14:paraId="315B0E70">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专业技术人员总数</w:t>
            </w:r>
          </w:p>
        </w:tc>
        <w:tc>
          <w:tcPr>
            <w:tcW w:w="1112" w:type="dxa"/>
            <w:noWrap w:val="0"/>
            <w:vAlign w:val="center"/>
          </w:tcPr>
          <w:p w14:paraId="135FCD1B">
            <w:pPr>
              <w:widowControl/>
              <w:spacing w:line="26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≥15</w:t>
            </w:r>
          </w:p>
        </w:tc>
        <w:tc>
          <w:tcPr>
            <w:tcW w:w="3885" w:type="dxa"/>
            <w:noWrap w:val="0"/>
            <w:vAlign w:val="center"/>
          </w:tcPr>
          <w:p w14:paraId="4E3296A7">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高级专业技术职称或同等能力专业技术人员不少于三名；中级及以上技术职称或同等能力专业技术人员不少于专业技术人员总数的30%。</w:t>
            </w:r>
          </w:p>
        </w:tc>
        <w:tc>
          <w:tcPr>
            <w:tcW w:w="2394" w:type="dxa"/>
            <w:noWrap w:val="0"/>
            <w:vAlign w:val="center"/>
          </w:tcPr>
          <w:p w14:paraId="2082002C">
            <w:pPr>
              <w:widowControl/>
              <w:spacing w:line="26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仅申请第二类业务范围的，</w:t>
            </w:r>
            <w:r>
              <w:rPr>
                <w:rFonts w:ascii="仿宋_GB2312" w:hAnsi="仿宋_GB2312" w:eastAsia="仿宋_GB2312" w:cs="仿宋_GB2312"/>
                <w:color w:val="auto"/>
                <w:kern w:val="0"/>
                <w:szCs w:val="21"/>
                <w:highlight w:val="none"/>
                <w:lang w:bidi="ar"/>
              </w:rPr>
              <w:t>达到考核评估合格要求的放射卫生检测、评价专业技术人员总数</w:t>
            </w:r>
            <w:r>
              <w:rPr>
                <w:rFonts w:hint="eastAsia" w:ascii="仿宋_GB2312" w:hAnsi="仿宋_GB2312" w:eastAsia="仿宋_GB2312" w:cs="仿宋_GB2312"/>
                <w:color w:val="auto"/>
                <w:kern w:val="0"/>
                <w:szCs w:val="21"/>
                <w:highlight w:val="none"/>
                <w:lang w:bidi="ar"/>
              </w:rPr>
              <w:t>应不少于十五名。</w:t>
            </w:r>
          </w:p>
        </w:tc>
      </w:tr>
      <w:tr w14:paraId="027E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3" w:hRule="atLeast"/>
          <w:jc w:val="center"/>
        </w:trPr>
        <w:tc>
          <w:tcPr>
            <w:tcW w:w="8826" w:type="dxa"/>
            <w:gridSpan w:val="4"/>
            <w:noWrap w:val="0"/>
            <w:vAlign w:val="center"/>
          </w:tcPr>
          <w:p w14:paraId="0ABFB7E0">
            <w:pPr>
              <w:widowControl/>
              <w:spacing w:line="260" w:lineRule="exact"/>
              <w:jc w:val="left"/>
              <w:rPr>
                <w:rFonts w:ascii="仿宋_GB2312" w:hAnsi="仿宋_GB2312" w:eastAsia="仿宋_GB2312" w:cs="仿宋_GB2312"/>
                <w:color w:val="auto"/>
                <w:szCs w:val="21"/>
                <w:highlight w:val="none"/>
              </w:rPr>
            </w:pPr>
            <w:r>
              <w:rPr>
                <w:rFonts w:ascii="仿宋_GB2312" w:hAnsi="仿宋_GB2312" w:eastAsia="仿宋_GB2312" w:cs="仿宋_GB2312"/>
                <w:color w:val="auto"/>
                <w:szCs w:val="21"/>
                <w:highlight w:val="none"/>
              </w:rPr>
              <w:t>其中：</w:t>
            </w:r>
          </w:p>
        </w:tc>
      </w:tr>
      <w:tr w14:paraId="131D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3" w:hRule="atLeast"/>
          <w:jc w:val="center"/>
        </w:trPr>
        <w:tc>
          <w:tcPr>
            <w:tcW w:w="1435" w:type="dxa"/>
            <w:noWrap w:val="0"/>
            <w:vAlign w:val="center"/>
          </w:tcPr>
          <w:p w14:paraId="7B396F68">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技术负责人</w:t>
            </w:r>
          </w:p>
        </w:tc>
        <w:tc>
          <w:tcPr>
            <w:tcW w:w="1112" w:type="dxa"/>
            <w:noWrap w:val="0"/>
            <w:vAlign w:val="center"/>
          </w:tcPr>
          <w:p w14:paraId="3E5A39E6">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885" w:type="dxa"/>
            <w:noWrap w:val="0"/>
            <w:vAlign w:val="center"/>
          </w:tcPr>
          <w:p w14:paraId="369A2F6E">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具有高级专业技术职称和三年以上职业卫生（或放射卫生）检测、评价相关工作经验，或者中级专业技术职称和八年以上职业卫生（或放射卫生）检测、评价相关工作经验的专职人员，年龄不得超过65周岁。</w:t>
            </w:r>
          </w:p>
        </w:tc>
        <w:tc>
          <w:tcPr>
            <w:tcW w:w="2394" w:type="dxa"/>
            <w:noWrap w:val="0"/>
            <w:vAlign w:val="center"/>
          </w:tcPr>
          <w:p w14:paraId="36B3EED9">
            <w:pPr>
              <w:widowControl/>
              <w:spacing w:line="28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第一类业务范围设置职业卫生检测技术负责人、职业卫生评价技术负责人。第二类业务范围设置放射卫生技术负责人。</w:t>
            </w:r>
          </w:p>
        </w:tc>
      </w:tr>
      <w:tr w14:paraId="1AA8C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89" w:hRule="atLeast"/>
          <w:jc w:val="center"/>
        </w:trPr>
        <w:tc>
          <w:tcPr>
            <w:tcW w:w="1435" w:type="dxa"/>
            <w:noWrap w:val="0"/>
            <w:vAlign w:val="center"/>
          </w:tcPr>
          <w:p w14:paraId="48F08F1A">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质量控制负责人</w:t>
            </w:r>
          </w:p>
        </w:tc>
        <w:tc>
          <w:tcPr>
            <w:tcW w:w="1112" w:type="dxa"/>
            <w:noWrap w:val="0"/>
            <w:vAlign w:val="center"/>
          </w:tcPr>
          <w:p w14:paraId="0874B8AF">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885" w:type="dxa"/>
            <w:noWrap w:val="0"/>
            <w:vAlign w:val="center"/>
          </w:tcPr>
          <w:p w14:paraId="63E329A2">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具有高级专业技术职称和三年以上质量管理相关工作经验，或者中级专业技术职称和五年以上质量管理相关工作经验，具有建立、维护和保证质量管理体系有效运行的能力和权力的专职人员。</w:t>
            </w:r>
          </w:p>
        </w:tc>
        <w:tc>
          <w:tcPr>
            <w:tcW w:w="2394" w:type="dxa"/>
            <w:noWrap w:val="0"/>
            <w:vAlign w:val="center"/>
          </w:tcPr>
          <w:p w14:paraId="53D38070">
            <w:pPr>
              <w:widowControl/>
              <w:spacing w:line="260" w:lineRule="exact"/>
              <w:jc w:val="left"/>
              <w:rPr>
                <w:rFonts w:ascii="仿宋_GB2312" w:hAnsi="仿宋_GB2312" w:eastAsia="仿宋_GB2312" w:cs="仿宋_GB2312"/>
                <w:color w:val="auto"/>
                <w:szCs w:val="21"/>
                <w:highlight w:val="none"/>
              </w:rPr>
            </w:pPr>
          </w:p>
        </w:tc>
      </w:tr>
      <w:tr w14:paraId="3BA6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1435" w:type="dxa"/>
            <w:noWrap w:val="0"/>
            <w:vAlign w:val="center"/>
          </w:tcPr>
          <w:p w14:paraId="6173FA19">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职业卫生检测专业技术人员</w:t>
            </w:r>
          </w:p>
        </w:tc>
        <w:tc>
          <w:tcPr>
            <w:tcW w:w="1112" w:type="dxa"/>
            <w:noWrap w:val="0"/>
            <w:vAlign w:val="center"/>
          </w:tcPr>
          <w:p w14:paraId="7DAF8A1E">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p>
        </w:tc>
        <w:tc>
          <w:tcPr>
            <w:tcW w:w="3885" w:type="dxa"/>
            <w:noWrap w:val="0"/>
            <w:vAlign w:val="center"/>
          </w:tcPr>
          <w:p w14:paraId="0C14C254">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ascii="仿宋_GB2312" w:hAnsi="仿宋_GB2312" w:eastAsia="仿宋_GB2312" w:cs="仿宋_GB2312"/>
                <w:color w:val="auto"/>
                <w:kern w:val="0"/>
                <w:szCs w:val="21"/>
                <w:highlight w:val="none"/>
                <w:lang w:bidi="ar"/>
              </w:rPr>
              <w:t>高级专业技术职称或同等能力专业技术人员不少于一名。</w:t>
            </w:r>
          </w:p>
        </w:tc>
        <w:tc>
          <w:tcPr>
            <w:tcW w:w="2394" w:type="dxa"/>
            <w:noWrap w:val="0"/>
            <w:vAlign w:val="center"/>
          </w:tcPr>
          <w:p w14:paraId="14EE8FAB">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第一类业务范围</w:t>
            </w:r>
          </w:p>
        </w:tc>
      </w:tr>
      <w:tr w14:paraId="7AF26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1435" w:type="dxa"/>
            <w:noWrap w:val="0"/>
            <w:vAlign w:val="center"/>
          </w:tcPr>
          <w:p w14:paraId="298DBCEB">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职业卫生评价专业技术人员</w:t>
            </w:r>
          </w:p>
        </w:tc>
        <w:tc>
          <w:tcPr>
            <w:tcW w:w="1112" w:type="dxa"/>
            <w:noWrap w:val="0"/>
            <w:vAlign w:val="center"/>
          </w:tcPr>
          <w:p w14:paraId="6327E664">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p>
        </w:tc>
        <w:tc>
          <w:tcPr>
            <w:tcW w:w="3885" w:type="dxa"/>
            <w:noWrap w:val="0"/>
            <w:vAlign w:val="center"/>
          </w:tcPr>
          <w:p w14:paraId="209E567B">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ascii="仿宋_GB2312" w:hAnsi="仿宋_GB2312" w:eastAsia="仿宋_GB2312" w:cs="仿宋_GB2312"/>
                <w:color w:val="auto"/>
                <w:kern w:val="0"/>
                <w:szCs w:val="21"/>
                <w:highlight w:val="none"/>
                <w:lang w:bidi="ar"/>
              </w:rPr>
              <w:t>高级专业技术职称或同等能力专业技术人员不少于一名。</w:t>
            </w:r>
          </w:p>
        </w:tc>
        <w:tc>
          <w:tcPr>
            <w:tcW w:w="2394" w:type="dxa"/>
            <w:noWrap w:val="0"/>
            <w:vAlign w:val="center"/>
          </w:tcPr>
          <w:p w14:paraId="42456989">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第一类业务范围</w:t>
            </w:r>
          </w:p>
        </w:tc>
      </w:tr>
      <w:tr w14:paraId="1D81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5" w:hRule="atLeast"/>
          <w:jc w:val="center"/>
        </w:trPr>
        <w:tc>
          <w:tcPr>
            <w:tcW w:w="1435" w:type="dxa"/>
            <w:noWrap w:val="0"/>
            <w:vAlign w:val="center"/>
          </w:tcPr>
          <w:p w14:paraId="135C707A">
            <w:pPr>
              <w:widowControl/>
              <w:spacing w:line="26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放射卫生检测、评价人员</w:t>
            </w:r>
          </w:p>
        </w:tc>
        <w:tc>
          <w:tcPr>
            <w:tcW w:w="1112" w:type="dxa"/>
            <w:noWrap w:val="0"/>
            <w:vAlign w:val="center"/>
          </w:tcPr>
          <w:p w14:paraId="683CBD2E">
            <w:pPr>
              <w:widowControl/>
              <w:spacing w:line="26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w:t>
            </w:r>
          </w:p>
        </w:tc>
        <w:tc>
          <w:tcPr>
            <w:tcW w:w="3885" w:type="dxa"/>
            <w:noWrap w:val="0"/>
            <w:vAlign w:val="center"/>
          </w:tcPr>
          <w:p w14:paraId="738B5105">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高级专业技术职称或同等能力专业技术人员不少于一名。</w:t>
            </w:r>
          </w:p>
        </w:tc>
        <w:tc>
          <w:tcPr>
            <w:tcW w:w="2394" w:type="dxa"/>
            <w:noWrap w:val="0"/>
            <w:vAlign w:val="center"/>
          </w:tcPr>
          <w:p w14:paraId="531BA01C">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第二类业务范围</w:t>
            </w:r>
          </w:p>
        </w:tc>
      </w:tr>
      <w:tr w14:paraId="326A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1435" w:type="dxa"/>
            <w:noWrap w:val="0"/>
            <w:vAlign w:val="center"/>
          </w:tcPr>
          <w:p w14:paraId="3ABBEC66">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职业卫生工程技术人员</w:t>
            </w:r>
          </w:p>
        </w:tc>
        <w:tc>
          <w:tcPr>
            <w:tcW w:w="1112" w:type="dxa"/>
            <w:noWrap w:val="0"/>
            <w:vAlign w:val="center"/>
          </w:tcPr>
          <w:p w14:paraId="685B3BEB">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885" w:type="dxa"/>
            <w:noWrap w:val="0"/>
            <w:vAlign w:val="center"/>
          </w:tcPr>
          <w:p w14:paraId="3B3D1F50">
            <w:pPr>
              <w:widowControl/>
              <w:spacing w:line="260" w:lineRule="exact"/>
              <w:jc w:val="left"/>
              <w:textAlignment w:val="center"/>
              <w:rPr>
                <w:rFonts w:ascii="仿宋_GB2312" w:hAnsi="仿宋_GB2312" w:eastAsia="仿宋_GB2312" w:cs="仿宋_GB2312"/>
                <w:color w:val="auto"/>
                <w:kern w:val="0"/>
                <w:szCs w:val="21"/>
                <w:highlight w:val="none"/>
                <w:lang w:bidi="ar"/>
              </w:rPr>
            </w:pPr>
          </w:p>
        </w:tc>
        <w:tc>
          <w:tcPr>
            <w:tcW w:w="2394" w:type="dxa"/>
            <w:noWrap w:val="0"/>
            <w:vAlign w:val="center"/>
          </w:tcPr>
          <w:p w14:paraId="0FBB723D">
            <w:pPr>
              <w:widowControl/>
              <w:spacing w:line="26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第一类业务范围</w:t>
            </w:r>
          </w:p>
        </w:tc>
      </w:tr>
      <w:tr w14:paraId="0FDE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1" w:hRule="atLeast"/>
          <w:jc w:val="center"/>
        </w:trPr>
        <w:tc>
          <w:tcPr>
            <w:tcW w:w="1435" w:type="dxa"/>
            <w:noWrap w:val="0"/>
            <w:vAlign w:val="center"/>
          </w:tcPr>
          <w:p w14:paraId="17D6546D">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公共卫生专业人员</w:t>
            </w:r>
          </w:p>
        </w:tc>
        <w:tc>
          <w:tcPr>
            <w:tcW w:w="1112" w:type="dxa"/>
            <w:noWrap w:val="0"/>
            <w:vAlign w:val="center"/>
          </w:tcPr>
          <w:p w14:paraId="613E9E2C">
            <w:pPr>
              <w:widowControl/>
              <w:spacing w:line="26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3885" w:type="dxa"/>
            <w:noWrap w:val="0"/>
            <w:vAlign w:val="center"/>
          </w:tcPr>
          <w:p w14:paraId="36B76E19">
            <w:pPr>
              <w:widowControl/>
              <w:spacing w:line="26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中级及以上专业技术职称或同等能力专业技术人员不少于一名。</w:t>
            </w:r>
          </w:p>
        </w:tc>
        <w:tc>
          <w:tcPr>
            <w:tcW w:w="2394" w:type="dxa"/>
            <w:noWrap w:val="0"/>
            <w:vAlign w:val="center"/>
          </w:tcPr>
          <w:p w14:paraId="551828D0">
            <w:pPr>
              <w:widowControl/>
              <w:spacing w:line="260" w:lineRule="exact"/>
              <w:jc w:val="left"/>
              <w:textAlignment w:val="center"/>
              <w:rPr>
                <w:rFonts w:ascii="仿宋_GB2312" w:hAnsi="仿宋_GB2312" w:eastAsia="仿宋_GB2312" w:cs="仿宋_GB2312"/>
                <w:color w:val="auto"/>
                <w:szCs w:val="21"/>
                <w:highlight w:val="none"/>
              </w:rPr>
            </w:pPr>
          </w:p>
        </w:tc>
      </w:tr>
      <w:tr w14:paraId="7E53C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5" w:hRule="atLeast"/>
          <w:jc w:val="center"/>
        </w:trPr>
        <w:tc>
          <w:tcPr>
            <w:tcW w:w="1435" w:type="dxa"/>
            <w:noWrap w:val="0"/>
            <w:vAlign w:val="center"/>
          </w:tcPr>
          <w:p w14:paraId="2E66E08C">
            <w:pPr>
              <w:widowControl/>
              <w:spacing w:line="260" w:lineRule="exact"/>
              <w:jc w:val="center"/>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行业工程技术人员</w:t>
            </w:r>
          </w:p>
        </w:tc>
        <w:tc>
          <w:tcPr>
            <w:tcW w:w="1112" w:type="dxa"/>
            <w:noWrap w:val="0"/>
            <w:vAlign w:val="center"/>
          </w:tcPr>
          <w:p w14:paraId="0FA55FA0">
            <w:pPr>
              <w:widowControl/>
              <w:spacing w:line="28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rPr>
              <w:t>一个“</w:t>
            </w:r>
            <w:r>
              <w:rPr>
                <w:rFonts w:hint="eastAsia" w:ascii="仿宋_GB2312" w:hAnsi="仿宋_GB2312" w:eastAsia="仿宋_GB2312" w:cs="仿宋_GB2312"/>
                <w:color w:val="auto"/>
                <w:kern w:val="0"/>
                <w:szCs w:val="21"/>
                <w:highlight w:val="none"/>
              </w:rPr>
              <w:sym w:font="Wingdings" w:char="006C"/>
            </w:r>
            <w:r>
              <w:rPr>
                <w:rFonts w:hint="eastAsia" w:ascii="仿宋_GB2312" w:hAnsi="仿宋_GB2312" w:eastAsia="仿宋_GB2312" w:cs="仿宋_GB2312"/>
                <w:color w:val="auto"/>
                <w:kern w:val="0"/>
                <w:szCs w:val="21"/>
                <w:highlight w:val="none"/>
              </w:rPr>
              <w:t>”应至少配备一名行业工程技术人员。</w:t>
            </w:r>
          </w:p>
        </w:tc>
        <w:tc>
          <w:tcPr>
            <w:tcW w:w="3885" w:type="dxa"/>
            <w:noWrap w:val="0"/>
            <w:vAlign w:val="center"/>
          </w:tcPr>
          <w:p w14:paraId="130C7A61">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每项业务范围应配备本科及以上学历行业工程技术人员，专业要求：</w:t>
            </w:r>
          </w:p>
          <w:p w14:paraId="2D8A3C2F">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1.采矿业：</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矿业类专业；</w:t>
            </w:r>
          </w:p>
          <w:p w14:paraId="22E81F48">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2.化工、石化及医药：</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化工与制药类专业；</w:t>
            </w:r>
          </w:p>
          <w:p w14:paraId="38E8A622">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3.冶金、建材：</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材料类专业；</w:t>
            </w:r>
          </w:p>
          <w:p w14:paraId="1D75248E">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4.机械设备制造、电力、建筑和交通运输等行业：</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机械类、仪器类、建筑类、能源动力类、电气类、电子信息类、自动化类、土木类、水利类、地质类、纺织类、轻工类、交通运输类、海洋工程类、航空航天类、兵器类、农业工程类、林业工程类、环境科学与工程类、食品科学与工程类、安全科学与工程类等专业；</w:t>
            </w:r>
          </w:p>
          <w:p w14:paraId="0A00DD71">
            <w:pPr>
              <w:spacing w:line="28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5.核设施：</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核工程类、核科学与技术；</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放射医学；</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核物理、放射化学</w:t>
            </w:r>
            <w:r>
              <w:rPr>
                <w:rFonts w:hint="eastAsia" w:ascii="仿宋_GB2312" w:hAnsi="仿宋_GB2312" w:eastAsia="仿宋_GB2312" w:cs="仿宋_GB2312"/>
                <w:color w:val="auto"/>
                <w:szCs w:val="21"/>
                <w:highlight w:val="none"/>
                <w:lang w:bidi="ar"/>
              </w:rPr>
              <w:t>、</w:t>
            </w:r>
            <w:r>
              <w:rPr>
                <w:rFonts w:hint="eastAsia" w:ascii="仿宋_GB2312" w:hAnsi="仿宋_GB2312" w:eastAsia="仿宋_GB2312" w:cs="仿宋_GB2312"/>
                <w:color w:val="auto"/>
                <w:szCs w:val="21"/>
                <w:highlight w:val="none"/>
              </w:rPr>
              <w:t>核生化消防、核电技术与控制工程等</w:t>
            </w:r>
            <w:r>
              <w:rPr>
                <w:rFonts w:hint="eastAsia" w:ascii="仿宋_GB2312" w:hAnsi="仿宋_GB2312" w:eastAsia="仿宋_GB2312" w:cs="仿宋_GB2312"/>
                <w:color w:val="auto"/>
                <w:szCs w:val="21"/>
                <w:highlight w:val="none"/>
                <w:lang w:bidi="ar"/>
              </w:rPr>
              <w:t>专业</w:t>
            </w:r>
            <w:r>
              <w:rPr>
                <w:rFonts w:hint="eastAsia" w:ascii="仿宋_GB2312" w:hAnsi="仿宋_GB2312" w:eastAsia="仿宋_GB2312" w:cs="仿宋_GB2312"/>
                <w:color w:val="auto"/>
                <w:szCs w:val="21"/>
                <w:highlight w:val="none"/>
              </w:rPr>
              <w:t>；</w:t>
            </w:r>
          </w:p>
          <w:p w14:paraId="68B03907">
            <w:pPr>
              <w:spacing w:line="280" w:lineRule="exact"/>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szCs w:val="21"/>
                <w:highlight w:val="none"/>
              </w:rPr>
              <w:t>6.核技术工业应用：</w:t>
            </w:r>
            <w:r>
              <w:rPr>
                <w:rFonts w:hint="eastAsia" w:ascii="仿宋_GB2312" w:hAnsi="仿宋_GB2312" w:eastAsia="仿宋_GB2312" w:cs="仿宋_GB2312"/>
                <w:color w:val="auto"/>
                <w:szCs w:val="21"/>
                <w:highlight w:val="none"/>
              </w:rPr>
              <w:sym w:font="Wingdings" w:char="006C"/>
            </w:r>
            <w:r>
              <w:rPr>
                <w:rFonts w:hint="eastAsia" w:ascii="仿宋_GB2312" w:hAnsi="仿宋_GB2312" w:eastAsia="仿宋_GB2312" w:cs="仿宋_GB2312"/>
                <w:color w:val="auto"/>
                <w:szCs w:val="21"/>
                <w:highlight w:val="none"/>
              </w:rPr>
              <w:t>核工程</w:t>
            </w:r>
            <w:r>
              <w:rPr>
                <w:rFonts w:hint="eastAsia" w:ascii="仿宋_GB2312" w:hAnsi="仿宋_GB2312" w:eastAsia="仿宋_GB2312" w:cs="仿宋_GB2312"/>
                <w:color w:val="auto"/>
                <w:szCs w:val="21"/>
                <w:highlight w:val="none"/>
                <w:lang w:bidi="ar"/>
              </w:rPr>
              <w:t>类、</w:t>
            </w:r>
            <w:r>
              <w:rPr>
                <w:rFonts w:hint="eastAsia" w:ascii="仿宋_GB2312" w:hAnsi="仿宋_GB2312" w:eastAsia="仿宋_GB2312" w:cs="仿宋_GB2312"/>
                <w:color w:val="auto"/>
                <w:szCs w:val="21"/>
                <w:highlight w:val="none"/>
              </w:rPr>
              <w:t>核科学与技术、</w:t>
            </w:r>
            <w:r>
              <w:rPr>
                <w:rFonts w:hint="eastAsia" w:ascii="仿宋_GB2312" w:hAnsi="仿宋_GB2312" w:eastAsia="仿宋_GB2312" w:cs="仿宋_GB2312"/>
                <w:color w:val="auto"/>
                <w:szCs w:val="21"/>
                <w:highlight w:val="none"/>
                <w:lang w:bidi="ar"/>
              </w:rPr>
              <w:t>放射医学、核物理、放射化学、</w:t>
            </w:r>
            <w:r>
              <w:rPr>
                <w:rFonts w:hint="eastAsia" w:ascii="仿宋_GB2312" w:hAnsi="仿宋_GB2312" w:eastAsia="仿宋_GB2312" w:cs="仿宋_GB2312"/>
                <w:color w:val="auto"/>
                <w:szCs w:val="21"/>
                <w:highlight w:val="none"/>
              </w:rPr>
              <w:t>核生化消防、核电技术与控制工程等</w:t>
            </w:r>
            <w:r>
              <w:rPr>
                <w:rFonts w:hint="eastAsia" w:ascii="仿宋_GB2312" w:hAnsi="仿宋_GB2312" w:eastAsia="仿宋_GB2312" w:cs="仿宋_GB2312"/>
                <w:color w:val="auto"/>
                <w:szCs w:val="21"/>
                <w:highlight w:val="none"/>
                <w:lang w:bidi="ar"/>
              </w:rPr>
              <w:t>专业</w:t>
            </w:r>
            <w:r>
              <w:rPr>
                <w:rFonts w:hint="eastAsia" w:ascii="仿宋_GB2312" w:hAnsi="仿宋_GB2312" w:eastAsia="仿宋_GB2312" w:cs="仿宋_GB2312"/>
                <w:color w:val="auto"/>
                <w:kern w:val="0"/>
                <w:szCs w:val="21"/>
                <w:highlight w:val="none"/>
              </w:rPr>
              <w:t>。</w:t>
            </w:r>
          </w:p>
        </w:tc>
        <w:tc>
          <w:tcPr>
            <w:tcW w:w="2394" w:type="dxa"/>
            <w:noWrap w:val="0"/>
            <w:vAlign w:val="center"/>
          </w:tcPr>
          <w:p w14:paraId="0CC9E8CD">
            <w:pPr>
              <w:spacing w:line="260" w:lineRule="exact"/>
              <w:rPr>
                <w:rFonts w:ascii="仿宋_GB2312" w:hAnsi="仿宋_GB2312" w:eastAsia="仿宋_GB2312" w:cs="仿宋_GB2312"/>
                <w:color w:val="auto"/>
                <w:szCs w:val="21"/>
                <w:highlight w:val="none"/>
              </w:rPr>
            </w:pPr>
          </w:p>
          <w:p w14:paraId="05151EE8">
            <w:pPr>
              <w:spacing w:line="260" w:lineRule="exact"/>
              <w:rPr>
                <w:rFonts w:ascii="仿宋_GB2312" w:hAnsi="仿宋_GB2312" w:eastAsia="仿宋_GB2312" w:cs="仿宋_GB2312"/>
                <w:color w:val="auto"/>
                <w:szCs w:val="21"/>
                <w:highlight w:val="none"/>
              </w:rPr>
            </w:pPr>
          </w:p>
          <w:p w14:paraId="15020125">
            <w:pPr>
              <w:spacing w:line="260" w:lineRule="exact"/>
              <w:rPr>
                <w:rFonts w:ascii="仿宋_GB2312" w:hAnsi="仿宋_GB2312" w:eastAsia="仿宋_GB2312" w:cs="仿宋_GB2312"/>
                <w:color w:val="auto"/>
                <w:szCs w:val="21"/>
                <w:highlight w:val="none"/>
              </w:rPr>
            </w:pPr>
          </w:p>
          <w:p w14:paraId="5D879E6F">
            <w:pPr>
              <w:spacing w:line="260" w:lineRule="exact"/>
              <w:rPr>
                <w:rFonts w:ascii="仿宋_GB2312" w:hAnsi="仿宋_GB2312" w:eastAsia="仿宋_GB2312" w:cs="仿宋_GB2312"/>
                <w:color w:val="auto"/>
                <w:szCs w:val="21"/>
                <w:highlight w:val="none"/>
              </w:rPr>
            </w:pPr>
          </w:p>
          <w:p w14:paraId="2EC6122C">
            <w:pPr>
              <w:spacing w:line="260" w:lineRule="exact"/>
              <w:rPr>
                <w:rFonts w:ascii="仿宋_GB2312" w:hAnsi="仿宋_GB2312" w:eastAsia="仿宋_GB2312" w:cs="仿宋_GB2312"/>
                <w:color w:val="auto"/>
                <w:szCs w:val="21"/>
                <w:highlight w:val="none"/>
              </w:rPr>
            </w:pPr>
          </w:p>
          <w:p w14:paraId="06FD68CE">
            <w:pPr>
              <w:widowControl/>
              <w:spacing w:line="260" w:lineRule="exact"/>
              <w:jc w:val="left"/>
              <w:textAlignment w:val="center"/>
              <w:rPr>
                <w:rFonts w:ascii="仿宋_GB2312" w:hAnsi="仿宋_GB2312" w:eastAsia="仿宋_GB2312" w:cs="仿宋_GB2312"/>
                <w:color w:val="auto"/>
                <w:kern w:val="0"/>
                <w:szCs w:val="21"/>
                <w:highlight w:val="none"/>
                <w:lang w:bidi="ar"/>
              </w:rPr>
            </w:pPr>
          </w:p>
        </w:tc>
      </w:tr>
    </w:tbl>
    <w:p w14:paraId="03BC826A">
      <w:pPr>
        <w:adjustRightInd w:val="0"/>
        <w:snapToGrid w:val="0"/>
        <w:spacing w:line="340" w:lineRule="exact"/>
        <w:ind w:firstLine="412" w:firstLineChars="200"/>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说明：</w:t>
      </w:r>
    </w:p>
    <w:p w14:paraId="7D3D51A1">
      <w:pPr>
        <w:spacing w:line="360" w:lineRule="exact"/>
        <w:ind w:firstLine="420"/>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1.以上所涉及人员数量均是指达到考核评估合格要求的人员数量。</w:t>
      </w:r>
    </w:p>
    <w:p w14:paraId="4B693EA3">
      <w:pPr>
        <w:adjustRightInd w:val="0"/>
        <w:snapToGrid w:val="0"/>
        <w:spacing w:line="360" w:lineRule="exact"/>
        <w:ind w:firstLine="412"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kern w:val="0"/>
          <w:szCs w:val="21"/>
          <w:highlight w:val="none"/>
        </w:rPr>
        <w:t>.中级专业技术职称同等能力可以通过下列方式认定：①博士研究生，从取得毕业证书之日起从事职业卫生相关工作满1年；②硕士研究生，从取得毕业证书之日起从事职业卫生相关工作满4年；③大学本科毕业，从取得毕业证书之日起从事职业卫生相关工作满6年；④大学专科毕业，从取得毕业证书之日起从事职业卫生相关工作满8年。</w:t>
      </w:r>
    </w:p>
    <w:p w14:paraId="0CEBE16E">
      <w:pPr>
        <w:adjustRightInd w:val="0"/>
        <w:snapToGrid w:val="0"/>
        <w:spacing w:line="360" w:lineRule="exact"/>
        <w:ind w:firstLine="412"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rPr>
        <w:t>.高级专业技术职称同等能力可以通过下列方式认定：①博士研究生，从取得毕业证书之日起从事职业卫生相关工作满7年；②硕士研究生，从取得毕业证书之日起从事职业卫生相关工作满10年；③大学本科毕业，从取得毕业证书之日起从事职业卫生相关工作满12年；④大学专科毕业，从取得毕业证书之日起从事职业卫生相关工作满14年。</w:t>
      </w:r>
    </w:p>
    <w:p w14:paraId="77498CA8">
      <w:pPr>
        <w:adjustRightInd w:val="0"/>
        <w:snapToGrid w:val="0"/>
        <w:spacing w:line="360" w:lineRule="exact"/>
        <w:ind w:firstLine="412"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4</w:t>
      </w:r>
      <w:r>
        <w:rPr>
          <w:rFonts w:hint="eastAsia" w:ascii="仿宋_GB2312" w:hAnsi="仿宋_GB2312" w:eastAsia="仿宋_GB2312" w:cs="仿宋_GB2312"/>
          <w:color w:val="auto"/>
          <w:kern w:val="0"/>
          <w:szCs w:val="21"/>
          <w:highlight w:val="none"/>
        </w:rPr>
        <w:t>.职业卫生检测、评价专业技术人员指从事职业卫生检测、评价相关工作的专业技术人员。</w:t>
      </w:r>
    </w:p>
    <w:p w14:paraId="76E5EA6D">
      <w:pPr>
        <w:adjustRightInd w:val="0"/>
        <w:snapToGrid w:val="0"/>
        <w:spacing w:line="360" w:lineRule="exact"/>
        <w:ind w:firstLine="412"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5</w:t>
      </w:r>
      <w:r>
        <w:rPr>
          <w:rFonts w:hint="eastAsia" w:ascii="仿宋_GB2312" w:hAnsi="仿宋_GB2312" w:eastAsia="仿宋_GB2312" w:cs="仿宋_GB2312"/>
          <w:color w:val="auto"/>
          <w:kern w:val="0"/>
          <w:szCs w:val="21"/>
          <w:highlight w:val="none"/>
        </w:rPr>
        <w:t>.放射卫生检测、评价人员指从事放射卫生检测、评价相关工作的专业技术人员。</w:t>
      </w:r>
    </w:p>
    <w:p w14:paraId="7549E10A">
      <w:pPr>
        <w:spacing w:line="360" w:lineRule="exact"/>
        <w:ind w:firstLine="412"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6</w:t>
      </w:r>
      <w:r>
        <w:rPr>
          <w:rFonts w:hint="eastAsia" w:ascii="仿宋_GB2312" w:hAnsi="仿宋_GB2312" w:eastAsia="仿宋_GB2312" w:cs="仿宋_GB2312"/>
          <w:color w:val="auto"/>
          <w:kern w:val="0"/>
          <w:szCs w:val="21"/>
          <w:highlight w:val="none"/>
        </w:rPr>
        <w:t>.职业卫生工程技术人员指所学专业为职业卫生工程、安全工程、环境工程、劳动保护、暖通空调、供热与通风等相关专业或具有相关专业能力的技术人员。</w:t>
      </w:r>
    </w:p>
    <w:p w14:paraId="4C15467B">
      <w:pPr>
        <w:adjustRightInd w:val="0"/>
        <w:snapToGrid w:val="0"/>
        <w:spacing w:line="360" w:lineRule="exact"/>
        <w:ind w:firstLine="412"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7</w:t>
      </w:r>
      <w:r>
        <w:rPr>
          <w:rFonts w:hint="eastAsia" w:ascii="仿宋_GB2312" w:hAnsi="仿宋_GB2312" w:eastAsia="仿宋_GB2312" w:cs="仿宋_GB2312"/>
          <w:color w:val="auto"/>
          <w:kern w:val="0"/>
          <w:szCs w:val="21"/>
          <w:highlight w:val="none"/>
        </w:rPr>
        <w:t>.公共卫生专业人员指所学专业为预防医学、公共卫生、劳动卫生、职业卫生等相关专业或具有相关专业能力的技术人员。</w:t>
      </w:r>
    </w:p>
    <w:p w14:paraId="33ACE6DF">
      <w:pPr>
        <w:adjustRightInd w:val="0"/>
        <w:snapToGrid w:val="0"/>
        <w:spacing w:line="360" w:lineRule="exact"/>
        <w:ind w:firstLine="412"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8</w:t>
      </w:r>
      <w:r>
        <w:rPr>
          <w:rFonts w:hint="eastAsia" w:ascii="仿宋_GB2312" w:hAnsi="仿宋_GB2312" w:eastAsia="仿宋_GB2312" w:cs="仿宋_GB2312"/>
          <w:color w:val="auto"/>
          <w:kern w:val="0"/>
          <w:szCs w:val="21"/>
          <w:highlight w:val="none"/>
        </w:rPr>
        <w:t>.相关专业能力可通过中级及以上专业技术职称或学术专著（主编或副主编）、科研论文（第一作者或通讯作者、国家中文核心期刊及以上）、发明专利（署名前三）、科技进步奖（排名前三）等从业经历证明材料认定。</w:t>
      </w:r>
    </w:p>
    <w:p w14:paraId="0F1DE996">
      <w:pPr>
        <w:adjustRightInd w:val="0"/>
        <w:snapToGrid w:val="0"/>
        <w:spacing w:line="360" w:lineRule="exact"/>
        <w:ind w:firstLine="412" w:firstLineChars="200"/>
        <w:jc w:val="left"/>
        <w:rPr>
          <w:rFonts w:ascii="仿宋_GB2312" w:hAnsi="仿宋_GB2312" w:eastAsia="仿宋_GB2312" w:cs="仿宋_GB2312"/>
          <w:color w:val="auto"/>
          <w:kern w:val="0"/>
          <w:szCs w:val="21"/>
          <w:highlight w:val="none"/>
        </w:rPr>
      </w:pPr>
      <w:r>
        <w:rPr>
          <w:rFonts w:ascii="仿宋_GB2312" w:hAnsi="仿宋_GB2312" w:eastAsia="仿宋_GB2312" w:cs="仿宋_GB2312"/>
          <w:color w:val="auto"/>
          <w:kern w:val="0"/>
          <w:szCs w:val="21"/>
          <w:highlight w:val="none"/>
        </w:rPr>
        <w:t>9</w:t>
      </w:r>
      <w:r>
        <w:rPr>
          <w:rFonts w:hint="eastAsia" w:ascii="仿宋_GB2312" w:hAnsi="仿宋_GB2312" w:eastAsia="仿宋_GB2312" w:cs="仿宋_GB2312"/>
          <w:color w:val="auto"/>
          <w:kern w:val="0"/>
          <w:szCs w:val="21"/>
          <w:highlight w:val="none"/>
        </w:rPr>
        <w:t>.取得“注册安全工程师”资格的人员可以认定为职业卫生工程技术人员，按照注册专业的类别可以认定为相应行业工程技术人员。取得“注册核安全工程师”资格的人员可以认定为“核工程类专业”</w:t>
      </w:r>
      <w:r>
        <w:rPr>
          <w:rFonts w:hint="eastAsia" w:ascii="仿宋_GB2312" w:hAnsi="仿宋_GB2312" w:eastAsia="仿宋_GB2312" w:cs="仿宋_GB2312"/>
          <w:color w:val="auto"/>
          <w:kern w:val="0"/>
          <w:szCs w:val="21"/>
          <w:highlight w:val="none"/>
          <w:lang w:bidi="ar"/>
        </w:rPr>
        <w:t>行业工程技术人员</w:t>
      </w:r>
      <w:r>
        <w:rPr>
          <w:rFonts w:hint="eastAsia" w:ascii="仿宋_GB2312" w:hAnsi="仿宋_GB2312" w:eastAsia="仿宋_GB2312" w:cs="仿宋_GB2312"/>
          <w:color w:val="auto"/>
          <w:kern w:val="0"/>
          <w:szCs w:val="21"/>
          <w:highlight w:val="none"/>
        </w:rPr>
        <w:t>。</w:t>
      </w:r>
    </w:p>
    <w:p w14:paraId="449D171A">
      <w:pPr>
        <w:adjustRightInd w:val="0"/>
        <w:snapToGrid w:val="0"/>
        <w:spacing w:line="360" w:lineRule="exact"/>
        <w:ind w:firstLine="412" w:firstLineChars="200"/>
        <w:jc w:val="left"/>
        <w:rPr>
          <w:rFonts w:ascii="Times New Roman" w:hAnsi="Times New Roman" w:eastAsia="黑体"/>
          <w:color w:val="auto"/>
          <w:kern w:val="0"/>
          <w:sz w:val="32"/>
          <w:szCs w:val="32"/>
          <w:highlight w:val="none"/>
        </w:rPr>
      </w:pPr>
      <w:r>
        <w:rPr>
          <w:rFonts w:ascii="仿宋_GB2312" w:hAnsi="仿宋_GB2312" w:eastAsia="仿宋_GB2312" w:cs="仿宋_GB2312"/>
          <w:color w:val="auto"/>
          <w:kern w:val="0"/>
          <w:szCs w:val="21"/>
          <w:highlight w:val="none"/>
        </w:rPr>
        <w:t>10</w:t>
      </w:r>
      <w:r>
        <w:rPr>
          <w:rFonts w:hint="eastAsia" w:ascii="仿宋_GB2312" w:hAnsi="仿宋_GB2312" w:eastAsia="仿宋_GB2312" w:cs="仿宋_GB2312"/>
          <w:color w:val="auto"/>
          <w:kern w:val="0"/>
          <w:szCs w:val="21"/>
          <w:highlight w:val="none"/>
        </w:rPr>
        <w:t>.各类人员可重复认定。</w:t>
      </w:r>
      <w:r>
        <w:rPr>
          <w:rFonts w:hint="eastAsia" w:ascii="仿宋_GB2312" w:hAnsi="仿宋_GB2312" w:eastAsia="仿宋_GB2312" w:cs="仿宋_GB2312"/>
          <w:color w:val="auto"/>
          <w:kern w:val="0"/>
          <w:sz w:val="24"/>
          <w:szCs w:val="22"/>
          <w:highlight w:val="none"/>
        </w:rPr>
        <w:br w:type="page"/>
      </w:r>
      <w:bookmarkStart w:id="5" w:name="_Hlk141086252"/>
      <w:r>
        <w:rPr>
          <w:rFonts w:hint="eastAsia" w:ascii="黑体" w:hAnsi="黑体" w:eastAsia="黑体"/>
          <w:color w:val="auto"/>
          <w:sz w:val="32"/>
          <w:szCs w:val="32"/>
          <w:highlight w:val="none"/>
          <w:shd w:val="clear" w:color="auto" w:fill="FFFFFF"/>
          <w:lang w:bidi="ar"/>
        </w:rPr>
        <w:t>附录</w:t>
      </w:r>
      <w:r>
        <w:rPr>
          <w:rFonts w:hint="eastAsia" w:ascii="黑体" w:hAnsi="黑体" w:eastAsia="黑体"/>
          <w:color w:val="auto"/>
          <w:sz w:val="32"/>
          <w:szCs w:val="32"/>
          <w:highlight w:val="none"/>
          <w:shd w:val="clear" w:color="auto" w:fill="FFFFFF"/>
          <w:lang w:val="en-US" w:eastAsia="zh-CN" w:bidi="ar"/>
        </w:rPr>
        <w:t>16.</w:t>
      </w:r>
      <w:r>
        <w:rPr>
          <w:rFonts w:hint="eastAsia" w:ascii="黑体" w:hAnsi="黑体" w:eastAsia="黑体"/>
          <w:color w:val="auto"/>
          <w:sz w:val="32"/>
          <w:szCs w:val="32"/>
          <w:highlight w:val="none"/>
          <w:shd w:val="clear" w:color="auto" w:fill="FFFFFF"/>
          <w:lang w:bidi="ar"/>
        </w:rPr>
        <w:t>3</w:t>
      </w:r>
    </w:p>
    <w:p w14:paraId="02A38D26">
      <w:pPr>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职业卫生技术服务机构主要仪器设备要求</w:t>
      </w:r>
    </w:p>
    <w:bookmarkEnd w:id="5"/>
    <w:tbl>
      <w:tblPr>
        <w:tblStyle w:val="7"/>
        <w:tblW w:w="9388"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69"/>
        <w:gridCol w:w="2955"/>
        <w:gridCol w:w="2366"/>
        <w:gridCol w:w="3198"/>
      </w:tblGrid>
      <w:tr w14:paraId="3EDD00F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869" w:type="dxa"/>
            <w:noWrap w:val="0"/>
            <w:tcMar>
              <w:top w:w="10" w:type="dxa"/>
              <w:left w:w="10" w:type="dxa"/>
              <w:right w:w="10" w:type="dxa"/>
            </w:tcMar>
            <w:vAlign w:val="center"/>
          </w:tcPr>
          <w:p w14:paraId="5C9F45D6">
            <w:pPr>
              <w:widowControl/>
              <w:spacing w:line="280" w:lineRule="exact"/>
              <w:jc w:val="center"/>
              <w:textAlignment w:val="center"/>
              <w:rPr>
                <w:rFonts w:ascii="仿宋_GB2312" w:hAnsi="仿宋_GB2312" w:eastAsia="仿宋_GB2312" w:cs="仿宋_GB2312"/>
                <w:b/>
                <w:color w:val="auto"/>
                <w:kern w:val="0"/>
                <w:szCs w:val="21"/>
                <w:highlight w:val="none"/>
                <w:lang w:bidi="ar"/>
              </w:rPr>
            </w:pPr>
            <w:r>
              <w:rPr>
                <w:rFonts w:hint="eastAsia" w:ascii="仿宋_GB2312" w:hAnsi="仿宋_GB2312" w:eastAsia="仿宋_GB2312" w:cs="仿宋_GB2312"/>
                <w:b/>
                <w:color w:val="auto"/>
                <w:kern w:val="0"/>
                <w:szCs w:val="21"/>
                <w:highlight w:val="none"/>
                <w:lang w:bidi="ar"/>
              </w:rPr>
              <w:t>设备</w:t>
            </w:r>
          </w:p>
          <w:p w14:paraId="67C047F5">
            <w:pPr>
              <w:widowControl/>
              <w:spacing w:line="28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编号</w:t>
            </w:r>
          </w:p>
        </w:tc>
        <w:tc>
          <w:tcPr>
            <w:tcW w:w="2955" w:type="dxa"/>
            <w:noWrap w:val="0"/>
            <w:tcMar>
              <w:top w:w="10" w:type="dxa"/>
              <w:left w:w="10" w:type="dxa"/>
              <w:right w:w="10" w:type="dxa"/>
            </w:tcMar>
            <w:vAlign w:val="center"/>
          </w:tcPr>
          <w:p w14:paraId="559E961E">
            <w:pPr>
              <w:widowControl/>
              <w:spacing w:line="28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设备名称、规格</w:t>
            </w:r>
          </w:p>
        </w:tc>
        <w:tc>
          <w:tcPr>
            <w:tcW w:w="2366" w:type="dxa"/>
            <w:noWrap w:val="0"/>
            <w:tcMar>
              <w:top w:w="10" w:type="dxa"/>
              <w:left w:w="10" w:type="dxa"/>
              <w:right w:w="10" w:type="dxa"/>
            </w:tcMar>
            <w:vAlign w:val="center"/>
          </w:tcPr>
          <w:p w14:paraId="6599283A">
            <w:pPr>
              <w:widowControl/>
              <w:spacing w:line="28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数量要求（台/件）</w:t>
            </w:r>
          </w:p>
        </w:tc>
        <w:tc>
          <w:tcPr>
            <w:tcW w:w="3198" w:type="dxa"/>
            <w:noWrap w:val="0"/>
            <w:tcMar>
              <w:top w:w="10" w:type="dxa"/>
              <w:left w:w="10" w:type="dxa"/>
              <w:right w:w="10" w:type="dxa"/>
            </w:tcMar>
            <w:vAlign w:val="center"/>
          </w:tcPr>
          <w:p w14:paraId="099CB78D">
            <w:pPr>
              <w:widowControl/>
              <w:spacing w:line="28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备注</w:t>
            </w:r>
          </w:p>
        </w:tc>
      </w:tr>
      <w:tr w14:paraId="7F9FC0E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388" w:type="dxa"/>
            <w:gridSpan w:val="4"/>
            <w:noWrap w:val="0"/>
            <w:tcMar>
              <w:top w:w="10" w:type="dxa"/>
              <w:left w:w="10" w:type="dxa"/>
              <w:right w:w="10" w:type="dxa"/>
            </w:tcMar>
            <w:vAlign w:val="center"/>
          </w:tcPr>
          <w:p w14:paraId="1F731399">
            <w:pPr>
              <w:widowControl/>
              <w:spacing w:line="28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一、第一类业务范围</w:t>
            </w:r>
          </w:p>
        </w:tc>
      </w:tr>
      <w:tr w14:paraId="3DD6F84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69" w:type="dxa"/>
            <w:noWrap w:val="0"/>
            <w:tcMar>
              <w:top w:w="10" w:type="dxa"/>
              <w:left w:w="10" w:type="dxa"/>
              <w:right w:w="10" w:type="dxa"/>
            </w:tcMar>
            <w:vAlign w:val="center"/>
          </w:tcPr>
          <w:p w14:paraId="5A102A9E">
            <w:pPr>
              <w:widowControl/>
              <w:spacing w:line="28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（一）</w:t>
            </w:r>
          </w:p>
        </w:tc>
        <w:tc>
          <w:tcPr>
            <w:tcW w:w="8519" w:type="dxa"/>
            <w:gridSpan w:val="3"/>
            <w:noWrap w:val="0"/>
            <w:tcMar>
              <w:top w:w="11" w:type="dxa"/>
              <w:left w:w="125" w:type="dxa"/>
              <w:right w:w="125" w:type="dxa"/>
            </w:tcMar>
            <w:vAlign w:val="center"/>
          </w:tcPr>
          <w:p w14:paraId="1E69FCA2">
            <w:pPr>
              <w:spacing w:line="28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
                <w:color w:val="auto"/>
                <w:kern w:val="0"/>
                <w:szCs w:val="21"/>
                <w:highlight w:val="none"/>
                <w:lang w:bidi="ar"/>
              </w:rPr>
              <w:t>采样设备</w:t>
            </w:r>
          </w:p>
        </w:tc>
      </w:tr>
      <w:tr w14:paraId="799C66E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869" w:type="dxa"/>
            <w:noWrap w:val="0"/>
            <w:tcMar>
              <w:top w:w="10" w:type="dxa"/>
              <w:left w:w="10" w:type="dxa"/>
              <w:right w:w="10" w:type="dxa"/>
            </w:tcMar>
            <w:vAlign w:val="center"/>
          </w:tcPr>
          <w:p w14:paraId="14FD71D0">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2955" w:type="dxa"/>
            <w:noWrap w:val="0"/>
            <w:tcMar>
              <w:top w:w="11" w:type="dxa"/>
              <w:left w:w="125" w:type="dxa"/>
              <w:right w:w="125" w:type="dxa"/>
            </w:tcMar>
            <w:vAlign w:val="center"/>
          </w:tcPr>
          <w:p w14:paraId="41084E07">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采样泵（包括防爆采样泵）</w:t>
            </w:r>
          </w:p>
        </w:tc>
        <w:tc>
          <w:tcPr>
            <w:tcW w:w="2366" w:type="dxa"/>
            <w:noWrap w:val="0"/>
            <w:tcMar>
              <w:top w:w="10" w:type="dxa"/>
              <w:left w:w="10" w:type="dxa"/>
              <w:right w:w="10" w:type="dxa"/>
            </w:tcMar>
            <w:vAlign w:val="center"/>
          </w:tcPr>
          <w:p w14:paraId="1AD1539D">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10（5）</w:t>
            </w:r>
          </w:p>
        </w:tc>
        <w:tc>
          <w:tcPr>
            <w:tcW w:w="3198" w:type="dxa"/>
            <w:noWrap w:val="0"/>
            <w:tcMar>
              <w:top w:w="10" w:type="dxa"/>
              <w:left w:w="10" w:type="dxa"/>
              <w:right w:w="10" w:type="dxa"/>
            </w:tcMar>
            <w:vAlign w:val="center"/>
          </w:tcPr>
          <w:p w14:paraId="4D63D29B">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应满足20mL/min～500mL/min采样流量要求，流量精度要求&lt;5%。</w:t>
            </w:r>
          </w:p>
        </w:tc>
      </w:tr>
      <w:tr w14:paraId="0C5416E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869" w:type="dxa"/>
            <w:noWrap w:val="0"/>
            <w:tcMar>
              <w:top w:w="10" w:type="dxa"/>
              <w:left w:w="10" w:type="dxa"/>
              <w:right w:w="10" w:type="dxa"/>
            </w:tcMar>
            <w:vAlign w:val="center"/>
          </w:tcPr>
          <w:p w14:paraId="18A35E63">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2955" w:type="dxa"/>
            <w:noWrap w:val="0"/>
            <w:tcMar>
              <w:top w:w="11" w:type="dxa"/>
              <w:left w:w="125" w:type="dxa"/>
              <w:right w:w="125" w:type="dxa"/>
            </w:tcMar>
            <w:vAlign w:val="center"/>
          </w:tcPr>
          <w:p w14:paraId="72883575">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采样泵（包括防爆采样泵）</w:t>
            </w:r>
          </w:p>
        </w:tc>
        <w:tc>
          <w:tcPr>
            <w:tcW w:w="2366" w:type="dxa"/>
            <w:noWrap w:val="0"/>
            <w:tcMar>
              <w:top w:w="10" w:type="dxa"/>
              <w:left w:w="10" w:type="dxa"/>
              <w:right w:w="10" w:type="dxa"/>
            </w:tcMar>
            <w:vAlign w:val="center"/>
          </w:tcPr>
          <w:p w14:paraId="7F96587A">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10（5）</w:t>
            </w:r>
          </w:p>
        </w:tc>
        <w:tc>
          <w:tcPr>
            <w:tcW w:w="3198" w:type="dxa"/>
            <w:noWrap w:val="0"/>
            <w:tcMar>
              <w:top w:w="10" w:type="dxa"/>
              <w:left w:w="10" w:type="dxa"/>
              <w:right w:w="10" w:type="dxa"/>
            </w:tcMar>
            <w:vAlign w:val="center"/>
          </w:tcPr>
          <w:p w14:paraId="42EE3286">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应满足1L/min～5L/min采样流量要求，流量精度要求&lt;5%。</w:t>
            </w:r>
          </w:p>
        </w:tc>
      </w:tr>
      <w:tr w14:paraId="5EB7249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69" w:type="dxa"/>
            <w:noWrap w:val="0"/>
            <w:tcMar>
              <w:top w:w="10" w:type="dxa"/>
              <w:left w:w="10" w:type="dxa"/>
              <w:right w:w="10" w:type="dxa"/>
            </w:tcMar>
            <w:vAlign w:val="center"/>
          </w:tcPr>
          <w:p w14:paraId="6F877639">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p>
        </w:tc>
        <w:tc>
          <w:tcPr>
            <w:tcW w:w="2955" w:type="dxa"/>
            <w:noWrap w:val="0"/>
            <w:tcMar>
              <w:top w:w="11" w:type="dxa"/>
              <w:left w:w="125" w:type="dxa"/>
              <w:right w:w="125" w:type="dxa"/>
            </w:tcMar>
            <w:vAlign w:val="center"/>
          </w:tcPr>
          <w:p w14:paraId="72316CAD">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采样泵（包括防爆采样泵）</w:t>
            </w:r>
          </w:p>
        </w:tc>
        <w:tc>
          <w:tcPr>
            <w:tcW w:w="2366" w:type="dxa"/>
            <w:noWrap w:val="0"/>
            <w:tcMar>
              <w:top w:w="10" w:type="dxa"/>
              <w:left w:w="10" w:type="dxa"/>
              <w:right w:w="10" w:type="dxa"/>
            </w:tcMar>
            <w:vAlign w:val="center"/>
          </w:tcPr>
          <w:p w14:paraId="1838CE2A">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10（5）</w:t>
            </w:r>
          </w:p>
        </w:tc>
        <w:tc>
          <w:tcPr>
            <w:tcW w:w="3198" w:type="dxa"/>
            <w:noWrap w:val="0"/>
            <w:tcMar>
              <w:top w:w="10" w:type="dxa"/>
              <w:left w:w="10" w:type="dxa"/>
              <w:right w:w="10" w:type="dxa"/>
            </w:tcMar>
            <w:vAlign w:val="center"/>
          </w:tcPr>
          <w:p w14:paraId="31D7C949">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应满足5L/min～20L/min采样流量要求，流量精度要求&lt;5%。</w:t>
            </w:r>
          </w:p>
        </w:tc>
      </w:tr>
      <w:tr w14:paraId="52180E0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869" w:type="dxa"/>
            <w:noWrap w:val="0"/>
            <w:tcMar>
              <w:top w:w="10" w:type="dxa"/>
              <w:left w:w="10" w:type="dxa"/>
              <w:right w:w="10" w:type="dxa"/>
            </w:tcMar>
            <w:vAlign w:val="center"/>
          </w:tcPr>
          <w:p w14:paraId="15DF3FF7">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w:t>
            </w:r>
          </w:p>
        </w:tc>
        <w:tc>
          <w:tcPr>
            <w:tcW w:w="2955" w:type="dxa"/>
            <w:noWrap w:val="0"/>
            <w:tcMar>
              <w:top w:w="11" w:type="dxa"/>
              <w:left w:w="125" w:type="dxa"/>
              <w:right w:w="125" w:type="dxa"/>
            </w:tcMar>
            <w:vAlign w:val="center"/>
          </w:tcPr>
          <w:p w14:paraId="3E927041">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流量计（皂膜或干式流量计）20mL/min～20L/min</w:t>
            </w:r>
          </w:p>
        </w:tc>
        <w:tc>
          <w:tcPr>
            <w:tcW w:w="2366" w:type="dxa"/>
            <w:noWrap w:val="0"/>
            <w:tcMar>
              <w:top w:w="10" w:type="dxa"/>
              <w:left w:w="10" w:type="dxa"/>
              <w:right w:w="10" w:type="dxa"/>
            </w:tcMar>
            <w:vAlign w:val="center"/>
          </w:tcPr>
          <w:p w14:paraId="7A8BE293">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2套</w:t>
            </w:r>
          </w:p>
        </w:tc>
        <w:tc>
          <w:tcPr>
            <w:tcW w:w="3198" w:type="dxa"/>
            <w:noWrap w:val="0"/>
            <w:tcMar>
              <w:top w:w="10" w:type="dxa"/>
              <w:left w:w="10" w:type="dxa"/>
              <w:right w:w="10" w:type="dxa"/>
            </w:tcMar>
            <w:vAlign w:val="center"/>
          </w:tcPr>
          <w:p w14:paraId="20D0D983">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流量计范围满足采样流量测定要求。</w:t>
            </w:r>
          </w:p>
        </w:tc>
      </w:tr>
      <w:tr w14:paraId="50A2C4D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869" w:type="dxa"/>
            <w:noWrap w:val="0"/>
            <w:tcMar>
              <w:top w:w="10" w:type="dxa"/>
              <w:left w:w="10" w:type="dxa"/>
              <w:right w:w="10" w:type="dxa"/>
            </w:tcMar>
            <w:vAlign w:val="center"/>
          </w:tcPr>
          <w:p w14:paraId="344C6AEA">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p>
        </w:tc>
        <w:tc>
          <w:tcPr>
            <w:tcW w:w="2955" w:type="dxa"/>
            <w:noWrap w:val="0"/>
            <w:tcMar>
              <w:top w:w="11" w:type="dxa"/>
              <w:left w:w="85" w:type="dxa"/>
              <w:right w:w="28" w:type="dxa"/>
            </w:tcMar>
            <w:vAlign w:val="center"/>
          </w:tcPr>
          <w:p w14:paraId="0EC3D3D8">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各种空气样品收集器（大型气泡吸收管、小型气泡吸收管、多孔玻板吸收管、冲击式吸收管、各种型号固体吸附剂管等）</w:t>
            </w:r>
          </w:p>
        </w:tc>
        <w:tc>
          <w:tcPr>
            <w:tcW w:w="2366" w:type="dxa"/>
            <w:noWrap w:val="0"/>
            <w:tcMar>
              <w:top w:w="10" w:type="dxa"/>
              <w:left w:w="10" w:type="dxa"/>
              <w:right w:w="10" w:type="dxa"/>
            </w:tcMar>
            <w:vAlign w:val="center"/>
          </w:tcPr>
          <w:p w14:paraId="12E90C05">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15（每种）</w:t>
            </w:r>
          </w:p>
        </w:tc>
        <w:tc>
          <w:tcPr>
            <w:tcW w:w="3198" w:type="dxa"/>
            <w:noWrap w:val="0"/>
            <w:tcMar>
              <w:top w:w="10" w:type="dxa"/>
              <w:left w:w="10" w:type="dxa"/>
              <w:right w:w="10" w:type="dxa"/>
            </w:tcMar>
            <w:vAlign w:val="center"/>
          </w:tcPr>
          <w:p w14:paraId="6D93B460">
            <w:pPr>
              <w:spacing w:line="280" w:lineRule="exact"/>
              <w:jc w:val="center"/>
              <w:rPr>
                <w:rFonts w:ascii="仿宋_GB2312" w:hAnsi="仿宋_GB2312" w:eastAsia="仿宋_GB2312" w:cs="仿宋_GB2312"/>
                <w:color w:val="auto"/>
                <w:szCs w:val="21"/>
                <w:highlight w:val="none"/>
              </w:rPr>
            </w:pPr>
          </w:p>
        </w:tc>
      </w:tr>
      <w:tr w14:paraId="68473EE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69" w:type="dxa"/>
            <w:noWrap w:val="0"/>
            <w:tcMar>
              <w:top w:w="10" w:type="dxa"/>
              <w:left w:w="10" w:type="dxa"/>
              <w:right w:w="10" w:type="dxa"/>
            </w:tcMar>
            <w:vAlign w:val="center"/>
          </w:tcPr>
          <w:p w14:paraId="32F58F52">
            <w:pPr>
              <w:widowControl/>
              <w:spacing w:line="28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（二）</w:t>
            </w:r>
          </w:p>
        </w:tc>
        <w:tc>
          <w:tcPr>
            <w:tcW w:w="8519" w:type="dxa"/>
            <w:gridSpan w:val="3"/>
            <w:noWrap w:val="0"/>
            <w:tcMar>
              <w:top w:w="10" w:type="dxa"/>
              <w:left w:w="10" w:type="dxa"/>
              <w:right w:w="10" w:type="dxa"/>
            </w:tcMar>
            <w:vAlign w:val="center"/>
          </w:tcPr>
          <w:p w14:paraId="67B0E25A">
            <w:pPr>
              <w:spacing w:line="280" w:lineRule="exact"/>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现场检测设备</w:t>
            </w:r>
          </w:p>
        </w:tc>
      </w:tr>
      <w:tr w14:paraId="33A2C070">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869" w:type="dxa"/>
            <w:noWrap w:val="0"/>
            <w:tcMar>
              <w:top w:w="10" w:type="dxa"/>
              <w:left w:w="10" w:type="dxa"/>
              <w:right w:w="10" w:type="dxa"/>
            </w:tcMar>
            <w:vAlign w:val="center"/>
          </w:tcPr>
          <w:p w14:paraId="23843CC3">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6</w:t>
            </w:r>
          </w:p>
        </w:tc>
        <w:tc>
          <w:tcPr>
            <w:tcW w:w="2955" w:type="dxa"/>
            <w:noWrap w:val="0"/>
            <w:tcMar>
              <w:top w:w="11" w:type="dxa"/>
              <w:left w:w="125" w:type="dxa"/>
              <w:right w:w="28" w:type="dxa"/>
            </w:tcMar>
            <w:vAlign w:val="center"/>
          </w:tcPr>
          <w:p w14:paraId="75B505FE">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个体噪声剂量计（包括防爆）</w:t>
            </w:r>
          </w:p>
        </w:tc>
        <w:tc>
          <w:tcPr>
            <w:tcW w:w="2366" w:type="dxa"/>
            <w:noWrap w:val="0"/>
            <w:tcMar>
              <w:top w:w="10" w:type="dxa"/>
              <w:left w:w="10" w:type="dxa"/>
              <w:right w:w="10" w:type="dxa"/>
            </w:tcMar>
            <w:vAlign w:val="center"/>
          </w:tcPr>
          <w:p w14:paraId="1875DB85">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5（2）</w:t>
            </w:r>
          </w:p>
        </w:tc>
        <w:tc>
          <w:tcPr>
            <w:tcW w:w="3198" w:type="dxa"/>
            <w:noWrap w:val="0"/>
            <w:tcMar>
              <w:top w:w="10" w:type="dxa"/>
              <w:left w:w="10" w:type="dxa"/>
              <w:right w:w="10" w:type="dxa"/>
            </w:tcMar>
            <w:vAlign w:val="center"/>
          </w:tcPr>
          <w:p w14:paraId="5042B395">
            <w:pPr>
              <w:widowControl/>
              <w:spacing w:line="280" w:lineRule="exact"/>
              <w:jc w:val="center"/>
              <w:textAlignment w:val="center"/>
              <w:rPr>
                <w:rFonts w:ascii="仿宋_GB2312" w:hAnsi="仿宋_GB2312" w:eastAsia="仿宋_GB2312" w:cs="仿宋_GB2312"/>
                <w:color w:val="auto"/>
                <w:szCs w:val="21"/>
                <w:highlight w:val="none"/>
              </w:rPr>
            </w:pPr>
          </w:p>
        </w:tc>
      </w:tr>
      <w:tr w14:paraId="78E2B2E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43" w:hRule="atLeast"/>
          <w:jc w:val="center"/>
        </w:trPr>
        <w:tc>
          <w:tcPr>
            <w:tcW w:w="869" w:type="dxa"/>
            <w:noWrap w:val="0"/>
            <w:tcMar>
              <w:top w:w="10" w:type="dxa"/>
              <w:left w:w="10" w:type="dxa"/>
              <w:right w:w="10" w:type="dxa"/>
            </w:tcMar>
            <w:vAlign w:val="center"/>
          </w:tcPr>
          <w:p w14:paraId="65FB137F">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7</w:t>
            </w:r>
          </w:p>
        </w:tc>
        <w:tc>
          <w:tcPr>
            <w:tcW w:w="2955" w:type="dxa"/>
            <w:noWrap w:val="0"/>
            <w:tcMar>
              <w:top w:w="11" w:type="dxa"/>
              <w:left w:w="125" w:type="dxa"/>
              <w:right w:w="125" w:type="dxa"/>
            </w:tcMar>
            <w:vAlign w:val="center"/>
          </w:tcPr>
          <w:p w14:paraId="1C80E853">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积分声级计（包括防爆）</w:t>
            </w:r>
          </w:p>
        </w:tc>
        <w:tc>
          <w:tcPr>
            <w:tcW w:w="2366" w:type="dxa"/>
            <w:noWrap w:val="0"/>
            <w:tcMar>
              <w:top w:w="10" w:type="dxa"/>
              <w:left w:w="10" w:type="dxa"/>
              <w:right w:w="10" w:type="dxa"/>
            </w:tcMar>
            <w:vAlign w:val="center"/>
          </w:tcPr>
          <w:p w14:paraId="6B218B63">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2（1）</w:t>
            </w:r>
          </w:p>
        </w:tc>
        <w:tc>
          <w:tcPr>
            <w:tcW w:w="3198" w:type="dxa"/>
            <w:noWrap w:val="0"/>
            <w:tcMar>
              <w:top w:w="10" w:type="dxa"/>
              <w:left w:w="10" w:type="dxa"/>
              <w:right w:w="10" w:type="dxa"/>
            </w:tcMar>
            <w:vAlign w:val="center"/>
          </w:tcPr>
          <w:p w14:paraId="26972937">
            <w:pPr>
              <w:spacing w:line="28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含配套标准声源</w:t>
            </w:r>
          </w:p>
        </w:tc>
      </w:tr>
      <w:tr w14:paraId="46986F2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4CA83F17">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8</w:t>
            </w:r>
          </w:p>
        </w:tc>
        <w:tc>
          <w:tcPr>
            <w:tcW w:w="2955" w:type="dxa"/>
            <w:noWrap w:val="0"/>
            <w:tcMar>
              <w:top w:w="11" w:type="dxa"/>
              <w:left w:w="125" w:type="dxa"/>
              <w:right w:w="125" w:type="dxa"/>
            </w:tcMar>
            <w:vAlign w:val="center"/>
          </w:tcPr>
          <w:p w14:paraId="45B297FF">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照度计</w:t>
            </w:r>
          </w:p>
        </w:tc>
        <w:tc>
          <w:tcPr>
            <w:tcW w:w="2366" w:type="dxa"/>
            <w:noWrap w:val="0"/>
            <w:tcMar>
              <w:top w:w="10" w:type="dxa"/>
              <w:left w:w="10" w:type="dxa"/>
              <w:right w:w="10" w:type="dxa"/>
            </w:tcMar>
            <w:vAlign w:val="center"/>
          </w:tcPr>
          <w:p w14:paraId="734CAAE3">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w:t>
            </w:r>
          </w:p>
        </w:tc>
        <w:tc>
          <w:tcPr>
            <w:tcW w:w="3198" w:type="dxa"/>
            <w:noWrap w:val="0"/>
            <w:tcMar>
              <w:top w:w="10" w:type="dxa"/>
              <w:left w:w="10" w:type="dxa"/>
              <w:right w:w="10" w:type="dxa"/>
            </w:tcMar>
            <w:vAlign w:val="center"/>
          </w:tcPr>
          <w:p w14:paraId="5E69471D">
            <w:pPr>
              <w:spacing w:line="280" w:lineRule="exact"/>
              <w:jc w:val="center"/>
              <w:rPr>
                <w:rFonts w:ascii="仿宋_GB2312" w:hAnsi="仿宋_GB2312" w:eastAsia="仿宋_GB2312" w:cs="仿宋_GB2312"/>
                <w:color w:val="auto"/>
                <w:szCs w:val="21"/>
                <w:highlight w:val="none"/>
              </w:rPr>
            </w:pPr>
          </w:p>
        </w:tc>
      </w:tr>
      <w:tr w14:paraId="14E22B8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869" w:type="dxa"/>
            <w:noWrap w:val="0"/>
            <w:tcMar>
              <w:top w:w="10" w:type="dxa"/>
              <w:left w:w="10" w:type="dxa"/>
              <w:right w:w="10" w:type="dxa"/>
            </w:tcMar>
            <w:vAlign w:val="center"/>
          </w:tcPr>
          <w:p w14:paraId="2BC275F8">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9</w:t>
            </w:r>
          </w:p>
        </w:tc>
        <w:tc>
          <w:tcPr>
            <w:tcW w:w="2955" w:type="dxa"/>
            <w:noWrap w:val="0"/>
            <w:tcMar>
              <w:top w:w="11" w:type="dxa"/>
              <w:left w:w="125" w:type="dxa"/>
              <w:right w:w="125" w:type="dxa"/>
            </w:tcMar>
            <w:vAlign w:val="center"/>
          </w:tcPr>
          <w:p w14:paraId="05768293">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紫外线测定仪（含UVA,UVB,UVC 3个探头）</w:t>
            </w:r>
          </w:p>
        </w:tc>
        <w:tc>
          <w:tcPr>
            <w:tcW w:w="2366" w:type="dxa"/>
            <w:noWrap w:val="0"/>
            <w:tcMar>
              <w:top w:w="10" w:type="dxa"/>
              <w:left w:w="10" w:type="dxa"/>
              <w:right w:w="10" w:type="dxa"/>
            </w:tcMar>
            <w:vAlign w:val="center"/>
          </w:tcPr>
          <w:p w14:paraId="454CE0AF">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2F61989A">
            <w:pPr>
              <w:spacing w:line="280" w:lineRule="exact"/>
              <w:jc w:val="center"/>
              <w:rPr>
                <w:rFonts w:ascii="仿宋_GB2312" w:hAnsi="仿宋_GB2312" w:eastAsia="仿宋_GB2312" w:cs="仿宋_GB2312"/>
                <w:color w:val="auto"/>
                <w:szCs w:val="21"/>
                <w:highlight w:val="none"/>
              </w:rPr>
            </w:pPr>
          </w:p>
        </w:tc>
      </w:tr>
      <w:tr w14:paraId="6D65C16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869" w:type="dxa"/>
            <w:noWrap w:val="0"/>
            <w:tcMar>
              <w:top w:w="10" w:type="dxa"/>
              <w:left w:w="10" w:type="dxa"/>
              <w:right w:w="10" w:type="dxa"/>
            </w:tcMar>
            <w:vAlign w:val="center"/>
          </w:tcPr>
          <w:p w14:paraId="75A5FE25">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10</w:t>
            </w:r>
          </w:p>
        </w:tc>
        <w:tc>
          <w:tcPr>
            <w:tcW w:w="2955" w:type="dxa"/>
            <w:noWrap w:val="0"/>
            <w:tcMar>
              <w:top w:w="11" w:type="dxa"/>
              <w:left w:w="125" w:type="dxa"/>
              <w:right w:w="125" w:type="dxa"/>
            </w:tcMar>
            <w:vAlign w:val="center"/>
          </w:tcPr>
          <w:p w14:paraId="217EFE5C">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不分光红外线分析仪（含CO和CO</w:t>
            </w:r>
            <w:r>
              <w:rPr>
                <w:rFonts w:hint="eastAsia" w:ascii="仿宋_GB2312" w:hAnsi="仿宋_GB2312" w:eastAsia="仿宋_GB2312" w:cs="仿宋_GB2312"/>
                <w:color w:val="auto"/>
                <w:kern w:val="0"/>
                <w:szCs w:val="21"/>
                <w:highlight w:val="none"/>
                <w:vertAlign w:val="subscript"/>
                <w:lang w:bidi="ar"/>
              </w:rPr>
              <w:t>2</w:t>
            </w:r>
            <w:r>
              <w:rPr>
                <w:rFonts w:hint="eastAsia" w:ascii="仿宋_GB2312" w:hAnsi="仿宋_GB2312" w:eastAsia="仿宋_GB2312" w:cs="仿宋_GB2312"/>
                <w:color w:val="auto"/>
                <w:kern w:val="0"/>
                <w:szCs w:val="21"/>
                <w:highlight w:val="none"/>
                <w:lang w:bidi="ar"/>
              </w:rPr>
              <w:t>）</w:t>
            </w:r>
          </w:p>
        </w:tc>
        <w:tc>
          <w:tcPr>
            <w:tcW w:w="2366" w:type="dxa"/>
            <w:noWrap w:val="0"/>
            <w:tcMar>
              <w:top w:w="10" w:type="dxa"/>
              <w:left w:w="10" w:type="dxa"/>
              <w:right w:w="10" w:type="dxa"/>
            </w:tcMar>
            <w:vAlign w:val="center"/>
          </w:tcPr>
          <w:p w14:paraId="4F4654F2">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477DF312">
            <w:pPr>
              <w:spacing w:line="280" w:lineRule="exact"/>
              <w:jc w:val="center"/>
              <w:rPr>
                <w:rFonts w:ascii="仿宋_GB2312" w:hAnsi="仿宋_GB2312" w:eastAsia="仿宋_GB2312" w:cs="仿宋_GB2312"/>
                <w:color w:val="auto"/>
                <w:szCs w:val="21"/>
                <w:highlight w:val="none"/>
              </w:rPr>
            </w:pPr>
          </w:p>
        </w:tc>
      </w:tr>
      <w:tr w14:paraId="3E0C141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869" w:type="dxa"/>
            <w:noWrap w:val="0"/>
            <w:tcMar>
              <w:top w:w="10" w:type="dxa"/>
              <w:left w:w="10" w:type="dxa"/>
              <w:right w:w="10" w:type="dxa"/>
            </w:tcMar>
            <w:vAlign w:val="center"/>
          </w:tcPr>
          <w:p w14:paraId="794C64F9">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11</w:t>
            </w:r>
          </w:p>
        </w:tc>
        <w:tc>
          <w:tcPr>
            <w:tcW w:w="2955" w:type="dxa"/>
            <w:noWrap w:val="0"/>
            <w:tcMar>
              <w:top w:w="11" w:type="dxa"/>
              <w:left w:w="125" w:type="dxa"/>
              <w:right w:w="125" w:type="dxa"/>
            </w:tcMar>
            <w:vAlign w:val="center"/>
          </w:tcPr>
          <w:p w14:paraId="0238FAF8">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WBGT指数仪</w:t>
            </w:r>
          </w:p>
        </w:tc>
        <w:tc>
          <w:tcPr>
            <w:tcW w:w="2366" w:type="dxa"/>
            <w:noWrap w:val="0"/>
            <w:tcMar>
              <w:top w:w="10" w:type="dxa"/>
              <w:left w:w="10" w:type="dxa"/>
              <w:right w:w="10" w:type="dxa"/>
            </w:tcMar>
            <w:vAlign w:val="center"/>
          </w:tcPr>
          <w:p w14:paraId="5E3335EC">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19B9C36E">
            <w:pPr>
              <w:spacing w:line="280" w:lineRule="exact"/>
              <w:jc w:val="center"/>
              <w:rPr>
                <w:rFonts w:ascii="仿宋_GB2312" w:hAnsi="仿宋_GB2312" w:eastAsia="仿宋_GB2312" w:cs="仿宋_GB2312"/>
                <w:color w:val="auto"/>
                <w:szCs w:val="21"/>
                <w:highlight w:val="none"/>
              </w:rPr>
            </w:pPr>
          </w:p>
        </w:tc>
      </w:tr>
      <w:tr w14:paraId="34417DE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869" w:type="dxa"/>
            <w:noWrap w:val="0"/>
            <w:tcMar>
              <w:top w:w="10" w:type="dxa"/>
              <w:left w:w="10" w:type="dxa"/>
              <w:right w:w="10" w:type="dxa"/>
            </w:tcMar>
            <w:vAlign w:val="center"/>
          </w:tcPr>
          <w:p w14:paraId="02252AD5">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12</w:t>
            </w:r>
          </w:p>
        </w:tc>
        <w:tc>
          <w:tcPr>
            <w:tcW w:w="2955" w:type="dxa"/>
            <w:noWrap w:val="0"/>
            <w:tcMar>
              <w:top w:w="11" w:type="dxa"/>
              <w:left w:w="125" w:type="dxa"/>
              <w:right w:w="125" w:type="dxa"/>
            </w:tcMar>
            <w:vAlign w:val="center"/>
          </w:tcPr>
          <w:p w14:paraId="69DA9C02">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倍频程声级计</w:t>
            </w:r>
          </w:p>
        </w:tc>
        <w:tc>
          <w:tcPr>
            <w:tcW w:w="2366" w:type="dxa"/>
            <w:noWrap w:val="0"/>
            <w:tcMar>
              <w:top w:w="10" w:type="dxa"/>
              <w:left w:w="10" w:type="dxa"/>
              <w:right w:w="10" w:type="dxa"/>
            </w:tcMar>
            <w:vAlign w:val="center"/>
          </w:tcPr>
          <w:p w14:paraId="42FBDA1B">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56A1B8BA">
            <w:pPr>
              <w:spacing w:line="28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含配套标准声源</w:t>
            </w:r>
          </w:p>
        </w:tc>
      </w:tr>
      <w:tr w14:paraId="0E054E6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869" w:type="dxa"/>
            <w:noWrap w:val="0"/>
            <w:tcMar>
              <w:top w:w="10" w:type="dxa"/>
              <w:left w:w="10" w:type="dxa"/>
              <w:right w:w="10" w:type="dxa"/>
            </w:tcMar>
            <w:vAlign w:val="center"/>
          </w:tcPr>
          <w:p w14:paraId="55D87151">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13</w:t>
            </w:r>
          </w:p>
        </w:tc>
        <w:tc>
          <w:tcPr>
            <w:tcW w:w="2955" w:type="dxa"/>
            <w:noWrap w:val="0"/>
            <w:tcMar>
              <w:top w:w="11" w:type="dxa"/>
              <w:left w:w="125" w:type="dxa"/>
              <w:right w:w="125" w:type="dxa"/>
            </w:tcMar>
            <w:vAlign w:val="center"/>
          </w:tcPr>
          <w:p w14:paraId="73A16358">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手传振动测定仪</w:t>
            </w:r>
          </w:p>
        </w:tc>
        <w:tc>
          <w:tcPr>
            <w:tcW w:w="2366" w:type="dxa"/>
            <w:noWrap w:val="0"/>
            <w:tcMar>
              <w:top w:w="10" w:type="dxa"/>
              <w:left w:w="10" w:type="dxa"/>
              <w:right w:w="10" w:type="dxa"/>
            </w:tcMar>
            <w:vAlign w:val="center"/>
          </w:tcPr>
          <w:p w14:paraId="575A472B">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2FA1FEE2">
            <w:pPr>
              <w:spacing w:line="280" w:lineRule="exact"/>
              <w:jc w:val="center"/>
              <w:rPr>
                <w:rFonts w:ascii="仿宋_GB2312" w:hAnsi="仿宋_GB2312" w:eastAsia="仿宋_GB2312" w:cs="仿宋_GB2312"/>
                <w:color w:val="auto"/>
                <w:szCs w:val="21"/>
                <w:highlight w:val="none"/>
              </w:rPr>
            </w:pPr>
          </w:p>
        </w:tc>
      </w:tr>
      <w:tr w14:paraId="0DCB68C5">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312" w:hRule="atLeast"/>
          <w:jc w:val="center"/>
        </w:trPr>
        <w:tc>
          <w:tcPr>
            <w:tcW w:w="869" w:type="dxa"/>
            <w:noWrap w:val="0"/>
            <w:tcMar>
              <w:top w:w="10" w:type="dxa"/>
              <w:left w:w="10" w:type="dxa"/>
              <w:right w:w="10" w:type="dxa"/>
            </w:tcMar>
            <w:vAlign w:val="center"/>
          </w:tcPr>
          <w:p w14:paraId="06476957">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14</w:t>
            </w:r>
          </w:p>
        </w:tc>
        <w:tc>
          <w:tcPr>
            <w:tcW w:w="2955" w:type="dxa"/>
            <w:noWrap w:val="0"/>
            <w:tcMar>
              <w:top w:w="11" w:type="dxa"/>
              <w:left w:w="125" w:type="dxa"/>
              <w:right w:w="125" w:type="dxa"/>
            </w:tcMar>
            <w:vAlign w:val="center"/>
          </w:tcPr>
          <w:p w14:paraId="652D5A19">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电磁场测定仪</w:t>
            </w:r>
          </w:p>
        </w:tc>
        <w:tc>
          <w:tcPr>
            <w:tcW w:w="2366" w:type="dxa"/>
            <w:noWrap w:val="0"/>
            <w:tcMar>
              <w:top w:w="10" w:type="dxa"/>
              <w:left w:w="10" w:type="dxa"/>
              <w:right w:w="10" w:type="dxa"/>
            </w:tcMar>
            <w:vAlign w:val="center"/>
          </w:tcPr>
          <w:p w14:paraId="621C8290">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1（探头含高频、超高频、1Hz-100kHz电磁场及微波等频段）</w:t>
            </w:r>
          </w:p>
        </w:tc>
        <w:tc>
          <w:tcPr>
            <w:tcW w:w="3198" w:type="dxa"/>
            <w:noWrap w:val="0"/>
            <w:tcMar>
              <w:top w:w="10" w:type="dxa"/>
              <w:left w:w="10" w:type="dxa"/>
              <w:right w:w="10" w:type="dxa"/>
            </w:tcMar>
            <w:vAlign w:val="center"/>
          </w:tcPr>
          <w:p w14:paraId="6D7400CC">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也可为分别测量1Hz-100kHz电磁场、高频、超高频、微波的设备</w:t>
            </w:r>
          </w:p>
        </w:tc>
      </w:tr>
      <w:tr w14:paraId="173BD1D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2DC4F615">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15</w:t>
            </w:r>
          </w:p>
        </w:tc>
        <w:tc>
          <w:tcPr>
            <w:tcW w:w="2955" w:type="dxa"/>
            <w:noWrap w:val="0"/>
            <w:tcMar>
              <w:top w:w="11" w:type="dxa"/>
              <w:left w:w="125" w:type="dxa"/>
              <w:right w:w="125" w:type="dxa"/>
            </w:tcMar>
            <w:vAlign w:val="center"/>
          </w:tcPr>
          <w:p w14:paraId="45297B4E">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风速仪</w:t>
            </w:r>
          </w:p>
        </w:tc>
        <w:tc>
          <w:tcPr>
            <w:tcW w:w="2366" w:type="dxa"/>
            <w:noWrap w:val="0"/>
            <w:tcMar>
              <w:top w:w="10" w:type="dxa"/>
              <w:left w:w="10" w:type="dxa"/>
              <w:right w:w="10" w:type="dxa"/>
            </w:tcMar>
            <w:vAlign w:val="center"/>
          </w:tcPr>
          <w:p w14:paraId="4A470964">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786CD5A9">
            <w:pPr>
              <w:spacing w:line="280" w:lineRule="exact"/>
              <w:jc w:val="center"/>
              <w:rPr>
                <w:rFonts w:ascii="仿宋_GB2312" w:hAnsi="仿宋_GB2312" w:eastAsia="仿宋_GB2312" w:cs="仿宋_GB2312"/>
                <w:color w:val="auto"/>
                <w:szCs w:val="21"/>
                <w:highlight w:val="none"/>
              </w:rPr>
            </w:pPr>
          </w:p>
        </w:tc>
      </w:tr>
      <w:tr w14:paraId="786849A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25" w:hRule="atLeast"/>
          <w:jc w:val="center"/>
        </w:trPr>
        <w:tc>
          <w:tcPr>
            <w:tcW w:w="869" w:type="dxa"/>
            <w:noWrap w:val="0"/>
            <w:tcMar>
              <w:top w:w="10" w:type="dxa"/>
              <w:left w:w="10" w:type="dxa"/>
              <w:right w:w="10" w:type="dxa"/>
            </w:tcMar>
            <w:vAlign w:val="center"/>
          </w:tcPr>
          <w:p w14:paraId="520F26FD">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16</w:t>
            </w:r>
          </w:p>
        </w:tc>
        <w:tc>
          <w:tcPr>
            <w:tcW w:w="2955" w:type="dxa"/>
            <w:noWrap w:val="0"/>
            <w:tcMar>
              <w:top w:w="11" w:type="dxa"/>
              <w:left w:w="125" w:type="dxa"/>
              <w:right w:w="125" w:type="dxa"/>
            </w:tcMar>
            <w:vAlign w:val="center"/>
          </w:tcPr>
          <w:p w14:paraId="22ADF7D7">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皮托管+微压计</w:t>
            </w:r>
          </w:p>
        </w:tc>
        <w:tc>
          <w:tcPr>
            <w:tcW w:w="2366" w:type="dxa"/>
            <w:noWrap w:val="0"/>
            <w:tcMar>
              <w:top w:w="10" w:type="dxa"/>
              <w:left w:w="10" w:type="dxa"/>
              <w:right w:w="10" w:type="dxa"/>
            </w:tcMar>
            <w:vAlign w:val="center"/>
          </w:tcPr>
          <w:p w14:paraId="031340D5">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2121576C">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可选用更先进的设备</w:t>
            </w:r>
          </w:p>
        </w:tc>
      </w:tr>
      <w:tr w14:paraId="1549FCDA">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869" w:type="dxa"/>
            <w:noWrap w:val="0"/>
            <w:tcMar>
              <w:top w:w="10" w:type="dxa"/>
              <w:left w:w="10" w:type="dxa"/>
              <w:right w:w="10" w:type="dxa"/>
            </w:tcMar>
            <w:vAlign w:val="center"/>
          </w:tcPr>
          <w:p w14:paraId="1FC36D91">
            <w:pPr>
              <w:widowControl/>
              <w:spacing w:line="28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（三）</w:t>
            </w:r>
          </w:p>
        </w:tc>
        <w:tc>
          <w:tcPr>
            <w:tcW w:w="8519" w:type="dxa"/>
            <w:gridSpan w:val="3"/>
            <w:noWrap w:val="0"/>
            <w:tcMar>
              <w:top w:w="11" w:type="dxa"/>
              <w:left w:w="125" w:type="dxa"/>
              <w:right w:w="125" w:type="dxa"/>
            </w:tcMar>
            <w:vAlign w:val="center"/>
          </w:tcPr>
          <w:p w14:paraId="12DC7776">
            <w:pPr>
              <w:spacing w:line="280"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
                <w:color w:val="auto"/>
                <w:kern w:val="0"/>
                <w:szCs w:val="21"/>
                <w:highlight w:val="none"/>
                <w:lang w:bidi="ar"/>
              </w:rPr>
              <w:t>实验室检测主要仪器设备</w:t>
            </w:r>
          </w:p>
        </w:tc>
      </w:tr>
      <w:tr w14:paraId="152B185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69" w:type="dxa"/>
            <w:noWrap w:val="0"/>
            <w:tcMar>
              <w:top w:w="10" w:type="dxa"/>
              <w:left w:w="10" w:type="dxa"/>
              <w:right w:w="10" w:type="dxa"/>
            </w:tcMar>
            <w:vAlign w:val="center"/>
          </w:tcPr>
          <w:p w14:paraId="393791F9">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17</w:t>
            </w:r>
          </w:p>
        </w:tc>
        <w:tc>
          <w:tcPr>
            <w:tcW w:w="2955" w:type="dxa"/>
            <w:noWrap w:val="0"/>
            <w:tcMar>
              <w:top w:w="10" w:type="dxa"/>
              <w:left w:w="113" w:type="dxa"/>
              <w:right w:w="113" w:type="dxa"/>
            </w:tcMar>
            <w:vAlign w:val="center"/>
          </w:tcPr>
          <w:p w14:paraId="7EB53EC9">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气相色谱仪（配FID、ECD、FPD检测器）</w:t>
            </w:r>
          </w:p>
        </w:tc>
        <w:tc>
          <w:tcPr>
            <w:tcW w:w="2366" w:type="dxa"/>
            <w:noWrap w:val="0"/>
            <w:tcMar>
              <w:top w:w="10" w:type="dxa"/>
              <w:left w:w="10" w:type="dxa"/>
              <w:right w:w="10" w:type="dxa"/>
            </w:tcMar>
            <w:vAlign w:val="center"/>
          </w:tcPr>
          <w:p w14:paraId="44C14168">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6FED92C1">
            <w:pPr>
              <w:spacing w:line="280" w:lineRule="exact"/>
              <w:jc w:val="center"/>
              <w:rPr>
                <w:rFonts w:ascii="仿宋_GB2312" w:hAnsi="仿宋_GB2312" w:eastAsia="仿宋_GB2312" w:cs="仿宋_GB2312"/>
                <w:color w:val="auto"/>
                <w:szCs w:val="21"/>
                <w:highlight w:val="none"/>
              </w:rPr>
            </w:pPr>
          </w:p>
        </w:tc>
      </w:tr>
      <w:tr w14:paraId="0B3AF31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869" w:type="dxa"/>
            <w:noWrap w:val="0"/>
            <w:tcMar>
              <w:top w:w="10" w:type="dxa"/>
              <w:left w:w="10" w:type="dxa"/>
              <w:right w:w="10" w:type="dxa"/>
            </w:tcMar>
            <w:vAlign w:val="center"/>
          </w:tcPr>
          <w:p w14:paraId="400EF805">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18</w:t>
            </w:r>
          </w:p>
        </w:tc>
        <w:tc>
          <w:tcPr>
            <w:tcW w:w="2955" w:type="dxa"/>
            <w:noWrap w:val="0"/>
            <w:tcMar>
              <w:top w:w="10" w:type="dxa"/>
              <w:left w:w="113" w:type="dxa"/>
              <w:right w:w="113" w:type="dxa"/>
            </w:tcMar>
            <w:vAlign w:val="center"/>
          </w:tcPr>
          <w:p w14:paraId="4473DEEB">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气相色谱-质谱联用仪</w:t>
            </w:r>
          </w:p>
        </w:tc>
        <w:tc>
          <w:tcPr>
            <w:tcW w:w="2366" w:type="dxa"/>
            <w:noWrap w:val="0"/>
            <w:tcMar>
              <w:top w:w="10" w:type="dxa"/>
              <w:left w:w="10" w:type="dxa"/>
              <w:right w:w="10" w:type="dxa"/>
            </w:tcMar>
            <w:vAlign w:val="center"/>
          </w:tcPr>
          <w:p w14:paraId="3AA41CC7">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198" w:type="dxa"/>
            <w:noWrap w:val="0"/>
            <w:tcMar>
              <w:top w:w="10" w:type="dxa"/>
              <w:left w:w="10" w:type="dxa"/>
              <w:right w:w="10" w:type="dxa"/>
            </w:tcMar>
            <w:vAlign w:val="center"/>
          </w:tcPr>
          <w:p w14:paraId="77121750">
            <w:pPr>
              <w:spacing w:line="280" w:lineRule="exact"/>
              <w:jc w:val="center"/>
              <w:rPr>
                <w:rFonts w:ascii="仿宋_GB2312" w:hAnsi="仿宋_GB2312" w:eastAsia="仿宋_GB2312" w:cs="仿宋_GB2312"/>
                <w:color w:val="auto"/>
                <w:szCs w:val="21"/>
                <w:highlight w:val="none"/>
              </w:rPr>
            </w:pPr>
          </w:p>
        </w:tc>
      </w:tr>
      <w:tr w14:paraId="5FC1997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9" w:type="dxa"/>
            <w:noWrap w:val="0"/>
            <w:tcMar>
              <w:top w:w="10" w:type="dxa"/>
              <w:left w:w="10" w:type="dxa"/>
              <w:right w:w="10" w:type="dxa"/>
            </w:tcMar>
            <w:vAlign w:val="center"/>
          </w:tcPr>
          <w:p w14:paraId="20D466AC">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19</w:t>
            </w:r>
          </w:p>
        </w:tc>
        <w:tc>
          <w:tcPr>
            <w:tcW w:w="2955" w:type="dxa"/>
            <w:noWrap w:val="0"/>
            <w:tcMar>
              <w:top w:w="10" w:type="dxa"/>
              <w:left w:w="113" w:type="dxa"/>
              <w:right w:w="113" w:type="dxa"/>
            </w:tcMar>
            <w:vAlign w:val="center"/>
          </w:tcPr>
          <w:p w14:paraId="6558BDE2">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液相色谱仪</w:t>
            </w:r>
          </w:p>
        </w:tc>
        <w:tc>
          <w:tcPr>
            <w:tcW w:w="2366" w:type="dxa"/>
            <w:noWrap w:val="0"/>
            <w:tcMar>
              <w:top w:w="10" w:type="dxa"/>
              <w:left w:w="10" w:type="dxa"/>
              <w:right w:w="10" w:type="dxa"/>
            </w:tcMar>
            <w:vAlign w:val="center"/>
          </w:tcPr>
          <w:p w14:paraId="39E818AD">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198" w:type="dxa"/>
            <w:noWrap w:val="0"/>
            <w:tcMar>
              <w:top w:w="10" w:type="dxa"/>
              <w:left w:w="10" w:type="dxa"/>
              <w:right w:w="10" w:type="dxa"/>
            </w:tcMar>
            <w:vAlign w:val="center"/>
          </w:tcPr>
          <w:p w14:paraId="0D518DDC">
            <w:pPr>
              <w:spacing w:line="280" w:lineRule="exact"/>
              <w:jc w:val="center"/>
              <w:rPr>
                <w:rFonts w:ascii="仿宋_GB2312" w:hAnsi="仿宋_GB2312" w:eastAsia="仿宋_GB2312" w:cs="仿宋_GB2312"/>
                <w:color w:val="auto"/>
                <w:szCs w:val="21"/>
                <w:highlight w:val="none"/>
              </w:rPr>
            </w:pPr>
          </w:p>
        </w:tc>
      </w:tr>
      <w:tr w14:paraId="6B7DFF0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869" w:type="dxa"/>
            <w:noWrap w:val="0"/>
            <w:tcMar>
              <w:top w:w="10" w:type="dxa"/>
              <w:left w:w="10" w:type="dxa"/>
              <w:right w:w="10" w:type="dxa"/>
            </w:tcMar>
            <w:vAlign w:val="center"/>
          </w:tcPr>
          <w:p w14:paraId="33D90866">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20</w:t>
            </w:r>
          </w:p>
        </w:tc>
        <w:tc>
          <w:tcPr>
            <w:tcW w:w="2955" w:type="dxa"/>
            <w:noWrap w:val="0"/>
            <w:tcMar>
              <w:top w:w="10" w:type="dxa"/>
              <w:left w:w="113" w:type="dxa"/>
              <w:right w:w="113" w:type="dxa"/>
            </w:tcMar>
            <w:vAlign w:val="center"/>
          </w:tcPr>
          <w:p w14:paraId="43CA5475">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离子色谱仪（阴离子体系）</w:t>
            </w:r>
          </w:p>
        </w:tc>
        <w:tc>
          <w:tcPr>
            <w:tcW w:w="2366" w:type="dxa"/>
            <w:noWrap w:val="0"/>
            <w:tcMar>
              <w:top w:w="10" w:type="dxa"/>
              <w:left w:w="10" w:type="dxa"/>
              <w:right w:w="10" w:type="dxa"/>
            </w:tcMar>
            <w:vAlign w:val="center"/>
          </w:tcPr>
          <w:p w14:paraId="586518DA">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198" w:type="dxa"/>
            <w:noWrap w:val="0"/>
            <w:tcMar>
              <w:top w:w="10" w:type="dxa"/>
              <w:left w:w="10" w:type="dxa"/>
              <w:right w:w="10" w:type="dxa"/>
            </w:tcMar>
            <w:vAlign w:val="center"/>
          </w:tcPr>
          <w:p w14:paraId="2227F50A">
            <w:pPr>
              <w:spacing w:line="280" w:lineRule="exact"/>
              <w:jc w:val="center"/>
              <w:rPr>
                <w:rFonts w:ascii="仿宋_GB2312" w:hAnsi="仿宋_GB2312" w:eastAsia="仿宋_GB2312" w:cs="仿宋_GB2312"/>
                <w:color w:val="auto"/>
                <w:szCs w:val="21"/>
                <w:highlight w:val="none"/>
              </w:rPr>
            </w:pPr>
          </w:p>
        </w:tc>
      </w:tr>
    </w:tbl>
    <w:p w14:paraId="7BCE2AD7">
      <w:pPr>
        <w:spacing w:line="20" w:lineRule="exact"/>
        <w:rPr>
          <w:rFonts w:ascii="Times New Roman" w:hAnsi="Times New Roman" w:eastAsia="仿宋_GB2312"/>
          <w:color w:val="auto"/>
          <w:sz w:val="22"/>
          <w:szCs w:val="20"/>
          <w:highlight w:val="none"/>
        </w:rPr>
      </w:pPr>
    </w:p>
    <w:tbl>
      <w:tblPr>
        <w:tblStyle w:val="7"/>
        <w:tblW w:w="9388"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869"/>
        <w:gridCol w:w="2955"/>
        <w:gridCol w:w="2366"/>
        <w:gridCol w:w="3198"/>
      </w:tblGrid>
      <w:tr w14:paraId="0BC98AE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869" w:type="dxa"/>
            <w:noWrap w:val="0"/>
            <w:tcMar>
              <w:top w:w="10" w:type="dxa"/>
              <w:left w:w="10" w:type="dxa"/>
              <w:right w:w="10" w:type="dxa"/>
            </w:tcMar>
            <w:vAlign w:val="center"/>
          </w:tcPr>
          <w:p w14:paraId="2611370B">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21</w:t>
            </w:r>
          </w:p>
        </w:tc>
        <w:tc>
          <w:tcPr>
            <w:tcW w:w="2955" w:type="dxa"/>
            <w:noWrap w:val="0"/>
            <w:tcMar>
              <w:top w:w="10" w:type="dxa"/>
              <w:left w:w="113" w:type="dxa"/>
              <w:right w:w="113" w:type="dxa"/>
            </w:tcMar>
            <w:vAlign w:val="center"/>
          </w:tcPr>
          <w:p w14:paraId="33262FDF">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原子吸收光谱仪</w:t>
            </w:r>
          </w:p>
        </w:tc>
        <w:tc>
          <w:tcPr>
            <w:tcW w:w="2366" w:type="dxa"/>
            <w:noWrap w:val="0"/>
            <w:tcMar>
              <w:top w:w="10" w:type="dxa"/>
              <w:left w:w="10" w:type="dxa"/>
              <w:right w:w="10" w:type="dxa"/>
            </w:tcMar>
            <w:vAlign w:val="center"/>
          </w:tcPr>
          <w:p w14:paraId="54258A25">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5A6CCC5B">
            <w:pPr>
              <w:spacing w:line="280" w:lineRule="exact"/>
              <w:jc w:val="center"/>
              <w:rPr>
                <w:rFonts w:ascii="仿宋_GB2312" w:hAnsi="仿宋_GB2312" w:eastAsia="仿宋_GB2312" w:cs="仿宋_GB2312"/>
                <w:color w:val="auto"/>
                <w:szCs w:val="21"/>
                <w:highlight w:val="none"/>
              </w:rPr>
            </w:pPr>
          </w:p>
        </w:tc>
      </w:tr>
      <w:tr w14:paraId="4F5804A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869" w:type="dxa"/>
            <w:noWrap w:val="0"/>
            <w:tcMar>
              <w:top w:w="10" w:type="dxa"/>
              <w:left w:w="10" w:type="dxa"/>
              <w:right w:w="10" w:type="dxa"/>
            </w:tcMar>
            <w:vAlign w:val="center"/>
          </w:tcPr>
          <w:p w14:paraId="3DDEB4E3">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22</w:t>
            </w:r>
          </w:p>
        </w:tc>
        <w:tc>
          <w:tcPr>
            <w:tcW w:w="2955" w:type="dxa"/>
            <w:noWrap w:val="0"/>
            <w:tcMar>
              <w:top w:w="10" w:type="dxa"/>
              <w:left w:w="113" w:type="dxa"/>
              <w:right w:w="113" w:type="dxa"/>
            </w:tcMar>
            <w:vAlign w:val="center"/>
          </w:tcPr>
          <w:p w14:paraId="5DF06358">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原子荧光光谱仪</w:t>
            </w:r>
          </w:p>
        </w:tc>
        <w:tc>
          <w:tcPr>
            <w:tcW w:w="2366" w:type="dxa"/>
            <w:noWrap w:val="0"/>
            <w:tcMar>
              <w:top w:w="10" w:type="dxa"/>
              <w:left w:w="10" w:type="dxa"/>
              <w:right w:w="10" w:type="dxa"/>
            </w:tcMar>
            <w:vAlign w:val="center"/>
          </w:tcPr>
          <w:p w14:paraId="14E32D6A">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3198" w:type="dxa"/>
            <w:noWrap w:val="0"/>
            <w:tcMar>
              <w:top w:w="10" w:type="dxa"/>
              <w:left w:w="10" w:type="dxa"/>
              <w:right w:w="10" w:type="dxa"/>
            </w:tcMar>
            <w:vAlign w:val="center"/>
          </w:tcPr>
          <w:p w14:paraId="5460AC66">
            <w:pPr>
              <w:spacing w:line="280" w:lineRule="exact"/>
              <w:jc w:val="center"/>
              <w:rPr>
                <w:rFonts w:ascii="仿宋_GB2312" w:hAnsi="仿宋_GB2312" w:eastAsia="仿宋_GB2312" w:cs="仿宋_GB2312"/>
                <w:color w:val="auto"/>
                <w:szCs w:val="21"/>
                <w:highlight w:val="none"/>
              </w:rPr>
            </w:pPr>
          </w:p>
        </w:tc>
      </w:tr>
      <w:tr w14:paraId="782DB6F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869" w:type="dxa"/>
            <w:noWrap w:val="0"/>
            <w:tcMar>
              <w:top w:w="10" w:type="dxa"/>
              <w:left w:w="10" w:type="dxa"/>
              <w:right w:w="10" w:type="dxa"/>
            </w:tcMar>
            <w:vAlign w:val="center"/>
          </w:tcPr>
          <w:p w14:paraId="77E9642A">
            <w:pPr>
              <w:spacing w:line="280" w:lineRule="exact"/>
              <w:jc w:val="center"/>
              <w:rPr>
                <w:rFonts w:ascii="仿宋_GB2312" w:hAnsi="仿宋_GB2312" w:eastAsia="仿宋_GB2312" w:cs="仿宋_GB2312"/>
                <w:color w:val="auto"/>
                <w:szCs w:val="22"/>
                <w:highlight w:val="none"/>
              </w:rPr>
            </w:pPr>
            <w:r>
              <w:rPr>
                <w:rFonts w:hint="eastAsia" w:ascii="仿宋_GB2312" w:hAnsi="仿宋_GB2312" w:eastAsia="仿宋_GB2312" w:cs="仿宋_GB2312"/>
                <w:color w:val="auto"/>
                <w:szCs w:val="22"/>
                <w:highlight w:val="none"/>
              </w:rPr>
              <w:t>23</w:t>
            </w:r>
          </w:p>
        </w:tc>
        <w:tc>
          <w:tcPr>
            <w:tcW w:w="2955" w:type="dxa"/>
            <w:noWrap w:val="0"/>
            <w:tcMar>
              <w:top w:w="10" w:type="dxa"/>
              <w:left w:w="113" w:type="dxa"/>
              <w:right w:w="113" w:type="dxa"/>
            </w:tcMar>
            <w:vAlign w:val="center"/>
          </w:tcPr>
          <w:p w14:paraId="3D8ABD24">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分析天平(1/10000)</w:t>
            </w:r>
          </w:p>
        </w:tc>
        <w:tc>
          <w:tcPr>
            <w:tcW w:w="2366" w:type="dxa"/>
            <w:noWrap w:val="0"/>
            <w:tcMar>
              <w:top w:w="10" w:type="dxa"/>
              <w:left w:w="10" w:type="dxa"/>
              <w:right w:w="10" w:type="dxa"/>
            </w:tcMar>
            <w:vAlign w:val="center"/>
          </w:tcPr>
          <w:p w14:paraId="21DFBF32">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vMerge w:val="restart"/>
            <w:noWrap w:val="0"/>
            <w:tcMar>
              <w:top w:w="10" w:type="dxa"/>
              <w:left w:w="10" w:type="dxa"/>
              <w:right w:w="10" w:type="dxa"/>
            </w:tcMar>
            <w:vAlign w:val="center"/>
          </w:tcPr>
          <w:p w14:paraId="5E330133">
            <w:pPr>
              <w:spacing w:line="28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可二合一</w:t>
            </w:r>
          </w:p>
        </w:tc>
      </w:tr>
      <w:tr w14:paraId="71A9BD3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869" w:type="dxa"/>
            <w:noWrap w:val="0"/>
            <w:tcMar>
              <w:top w:w="10" w:type="dxa"/>
              <w:left w:w="10" w:type="dxa"/>
              <w:right w:w="10" w:type="dxa"/>
            </w:tcMar>
            <w:vAlign w:val="center"/>
          </w:tcPr>
          <w:p w14:paraId="1A4EB4F3">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24</w:t>
            </w:r>
          </w:p>
        </w:tc>
        <w:tc>
          <w:tcPr>
            <w:tcW w:w="2955" w:type="dxa"/>
            <w:noWrap w:val="0"/>
            <w:tcMar>
              <w:top w:w="10" w:type="dxa"/>
              <w:left w:w="113" w:type="dxa"/>
              <w:right w:w="113" w:type="dxa"/>
            </w:tcMar>
            <w:vAlign w:val="center"/>
          </w:tcPr>
          <w:p w14:paraId="7F53ADAC">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精密分析天平(1/100000)</w:t>
            </w:r>
          </w:p>
        </w:tc>
        <w:tc>
          <w:tcPr>
            <w:tcW w:w="2366" w:type="dxa"/>
            <w:noWrap w:val="0"/>
            <w:tcMar>
              <w:top w:w="10" w:type="dxa"/>
              <w:left w:w="10" w:type="dxa"/>
              <w:right w:w="10" w:type="dxa"/>
            </w:tcMar>
            <w:vAlign w:val="center"/>
          </w:tcPr>
          <w:p w14:paraId="3F65F606">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vMerge w:val="continue"/>
            <w:noWrap w:val="0"/>
            <w:tcMar>
              <w:top w:w="10" w:type="dxa"/>
              <w:left w:w="10" w:type="dxa"/>
              <w:right w:w="10" w:type="dxa"/>
            </w:tcMar>
            <w:vAlign w:val="center"/>
          </w:tcPr>
          <w:p w14:paraId="01F9D136">
            <w:pPr>
              <w:spacing w:line="280" w:lineRule="exact"/>
              <w:jc w:val="center"/>
              <w:rPr>
                <w:rFonts w:ascii="仿宋_GB2312" w:hAnsi="仿宋_GB2312" w:eastAsia="仿宋_GB2312" w:cs="仿宋_GB2312"/>
                <w:color w:val="auto"/>
                <w:szCs w:val="21"/>
                <w:highlight w:val="none"/>
              </w:rPr>
            </w:pPr>
          </w:p>
        </w:tc>
      </w:tr>
      <w:tr w14:paraId="4EBD624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5" w:hRule="atLeast"/>
          <w:jc w:val="center"/>
        </w:trPr>
        <w:tc>
          <w:tcPr>
            <w:tcW w:w="869" w:type="dxa"/>
            <w:noWrap w:val="0"/>
            <w:tcMar>
              <w:top w:w="10" w:type="dxa"/>
              <w:left w:w="10" w:type="dxa"/>
              <w:right w:w="10" w:type="dxa"/>
            </w:tcMar>
            <w:vAlign w:val="center"/>
          </w:tcPr>
          <w:p w14:paraId="0F081915">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25</w:t>
            </w:r>
          </w:p>
        </w:tc>
        <w:tc>
          <w:tcPr>
            <w:tcW w:w="2955" w:type="dxa"/>
            <w:noWrap w:val="0"/>
            <w:tcMar>
              <w:top w:w="10" w:type="dxa"/>
              <w:left w:w="113" w:type="dxa"/>
              <w:right w:w="113" w:type="dxa"/>
            </w:tcMar>
            <w:vAlign w:val="center"/>
          </w:tcPr>
          <w:p w14:paraId="46A6468E">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样品消化装置</w:t>
            </w:r>
          </w:p>
        </w:tc>
        <w:tc>
          <w:tcPr>
            <w:tcW w:w="2366" w:type="dxa"/>
            <w:noWrap w:val="0"/>
            <w:tcMar>
              <w:top w:w="10" w:type="dxa"/>
              <w:left w:w="10" w:type="dxa"/>
              <w:right w:w="10" w:type="dxa"/>
            </w:tcMar>
            <w:vAlign w:val="center"/>
          </w:tcPr>
          <w:p w14:paraId="767F7634">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79DF13A0">
            <w:pPr>
              <w:spacing w:line="280" w:lineRule="exact"/>
              <w:jc w:val="center"/>
              <w:rPr>
                <w:rFonts w:ascii="仿宋_GB2312" w:hAnsi="仿宋_GB2312" w:eastAsia="仿宋_GB2312" w:cs="仿宋_GB2312"/>
                <w:color w:val="auto"/>
                <w:szCs w:val="21"/>
                <w:highlight w:val="none"/>
              </w:rPr>
            </w:pPr>
          </w:p>
        </w:tc>
      </w:tr>
      <w:tr w14:paraId="17C9A22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7E11F6BC">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26</w:t>
            </w:r>
          </w:p>
        </w:tc>
        <w:tc>
          <w:tcPr>
            <w:tcW w:w="2955" w:type="dxa"/>
            <w:noWrap w:val="0"/>
            <w:tcMar>
              <w:top w:w="10" w:type="dxa"/>
              <w:left w:w="113" w:type="dxa"/>
              <w:right w:w="113" w:type="dxa"/>
            </w:tcMar>
            <w:vAlign w:val="center"/>
          </w:tcPr>
          <w:p w14:paraId="6162A197">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马弗炉</w:t>
            </w:r>
          </w:p>
        </w:tc>
        <w:tc>
          <w:tcPr>
            <w:tcW w:w="2366" w:type="dxa"/>
            <w:noWrap w:val="0"/>
            <w:tcMar>
              <w:top w:w="10" w:type="dxa"/>
              <w:left w:w="10" w:type="dxa"/>
              <w:right w:w="10" w:type="dxa"/>
            </w:tcMar>
            <w:vAlign w:val="center"/>
          </w:tcPr>
          <w:p w14:paraId="37E230DF">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61A1096E">
            <w:pPr>
              <w:spacing w:line="280" w:lineRule="exact"/>
              <w:jc w:val="center"/>
              <w:rPr>
                <w:rFonts w:ascii="仿宋_GB2312" w:hAnsi="仿宋_GB2312" w:eastAsia="仿宋_GB2312" w:cs="仿宋_GB2312"/>
                <w:color w:val="auto"/>
                <w:szCs w:val="21"/>
                <w:highlight w:val="none"/>
              </w:rPr>
            </w:pPr>
          </w:p>
        </w:tc>
      </w:tr>
      <w:tr w14:paraId="6380095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23AE5272">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27</w:t>
            </w:r>
          </w:p>
        </w:tc>
        <w:tc>
          <w:tcPr>
            <w:tcW w:w="2955" w:type="dxa"/>
            <w:noWrap w:val="0"/>
            <w:tcMar>
              <w:top w:w="10" w:type="dxa"/>
              <w:left w:w="113" w:type="dxa"/>
              <w:right w:w="113" w:type="dxa"/>
            </w:tcMar>
            <w:vAlign w:val="center"/>
          </w:tcPr>
          <w:p w14:paraId="117922B4">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铂金坩埚</w:t>
            </w:r>
          </w:p>
        </w:tc>
        <w:tc>
          <w:tcPr>
            <w:tcW w:w="2366" w:type="dxa"/>
            <w:noWrap w:val="0"/>
            <w:tcMar>
              <w:top w:w="10" w:type="dxa"/>
              <w:left w:w="10" w:type="dxa"/>
              <w:right w:w="10" w:type="dxa"/>
            </w:tcMar>
            <w:vAlign w:val="center"/>
          </w:tcPr>
          <w:p w14:paraId="40125177">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w:t>
            </w:r>
          </w:p>
        </w:tc>
        <w:tc>
          <w:tcPr>
            <w:tcW w:w="3198" w:type="dxa"/>
            <w:noWrap w:val="0"/>
            <w:tcMar>
              <w:top w:w="10" w:type="dxa"/>
              <w:left w:w="10" w:type="dxa"/>
              <w:right w:w="10" w:type="dxa"/>
            </w:tcMar>
            <w:vAlign w:val="center"/>
          </w:tcPr>
          <w:p w14:paraId="17B0E436">
            <w:pPr>
              <w:spacing w:line="280" w:lineRule="exact"/>
              <w:jc w:val="center"/>
              <w:rPr>
                <w:rFonts w:ascii="仿宋_GB2312" w:hAnsi="仿宋_GB2312" w:eastAsia="仿宋_GB2312" w:cs="仿宋_GB2312"/>
                <w:color w:val="auto"/>
                <w:szCs w:val="21"/>
                <w:highlight w:val="none"/>
              </w:rPr>
            </w:pPr>
          </w:p>
        </w:tc>
      </w:tr>
      <w:tr w14:paraId="20CAE98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5B5C262B">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28</w:t>
            </w:r>
          </w:p>
        </w:tc>
        <w:tc>
          <w:tcPr>
            <w:tcW w:w="2955" w:type="dxa"/>
            <w:noWrap w:val="0"/>
            <w:tcMar>
              <w:top w:w="10" w:type="dxa"/>
              <w:left w:w="113" w:type="dxa"/>
              <w:right w:w="113" w:type="dxa"/>
            </w:tcMar>
            <w:vAlign w:val="center"/>
          </w:tcPr>
          <w:p w14:paraId="4A349117">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普通坩埚</w:t>
            </w:r>
          </w:p>
        </w:tc>
        <w:tc>
          <w:tcPr>
            <w:tcW w:w="2366" w:type="dxa"/>
            <w:noWrap w:val="0"/>
            <w:tcMar>
              <w:top w:w="10" w:type="dxa"/>
              <w:left w:w="10" w:type="dxa"/>
              <w:right w:w="10" w:type="dxa"/>
            </w:tcMar>
            <w:vAlign w:val="center"/>
          </w:tcPr>
          <w:p w14:paraId="3657A455">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w:t>
            </w:r>
          </w:p>
        </w:tc>
        <w:tc>
          <w:tcPr>
            <w:tcW w:w="3198" w:type="dxa"/>
            <w:noWrap w:val="0"/>
            <w:tcMar>
              <w:top w:w="10" w:type="dxa"/>
              <w:left w:w="10" w:type="dxa"/>
              <w:right w:w="10" w:type="dxa"/>
            </w:tcMar>
            <w:vAlign w:val="center"/>
          </w:tcPr>
          <w:p w14:paraId="1B56E66B">
            <w:pPr>
              <w:spacing w:line="280" w:lineRule="exact"/>
              <w:jc w:val="center"/>
              <w:rPr>
                <w:rFonts w:ascii="仿宋_GB2312" w:hAnsi="仿宋_GB2312" w:eastAsia="仿宋_GB2312" w:cs="仿宋_GB2312"/>
                <w:color w:val="auto"/>
                <w:szCs w:val="21"/>
                <w:highlight w:val="none"/>
              </w:rPr>
            </w:pPr>
          </w:p>
        </w:tc>
      </w:tr>
      <w:tr w14:paraId="0CF0E7B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19B4640F">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29</w:t>
            </w:r>
          </w:p>
        </w:tc>
        <w:tc>
          <w:tcPr>
            <w:tcW w:w="2955" w:type="dxa"/>
            <w:noWrap w:val="0"/>
            <w:tcMar>
              <w:top w:w="10" w:type="dxa"/>
              <w:left w:w="113" w:type="dxa"/>
              <w:right w:w="113" w:type="dxa"/>
            </w:tcMar>
            <w:vAlign w:val="center"/>
          </w:tcPr>
          <w:p w14:paraId="77DEE636">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玛瑙研钵</w:t>
            </w:r>
          </w:p>
        </w:tc>
        <w:tc>
          <w:tcPr>
            <w:tcW w:w="2366" w:type="dxa"/>
            <w:noWrap w:val="0"/>
            <w:tcMar>
              <w:top w:w="10" w:type="dxa"/>
              <w:left w:w="10" w:type="dxa"/>
              <w:right w:w="10" w:type="dxa"/>
            </w:tcMar>
            <w:vAlign w:val="center"/>
          </w:tcPr>
          <w:p w14:paraId="5F00FE7C">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57263530">
            <w:pPr>
              <w:spacing w:line="280" w:lineRule="exact"/>
              <w:jc w:val="center"/>
              <w:rPr>
                <w:rFonts w:ascii="仿宋_GB2312" w:hAnsi="仿宋_GB2312" w:eastAsia="仿宋_GB2312" w:cs="仿宋_GB2312"/>
                <w:color w:val="auto"/>
                <w:szCs w:val="21"/>
                <w:highlight w:val="none"/>
              </w:rPr>
            </w:pPr>
          </w:p>
        </w:tc>
      </w:tr>
      <w:tr w14:paraId="6457814F">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34" w:hRule="atLeast"/>
          <w:jc w:val="center"/>
        </w:trPr>
        <w:tc>
          <w:tcPr>
            <w:tcW w:w="869" w:type="dxa"/>
            <w:noWrap w:val="0"/>
            <w:tcMar>
              <w:top w:w="10" w:type="dxa"/>
              <w:left w:w="10" w:type="dxa"/>
              <w:right w:w="10" w:type="dxa"/>
            </w:tcMar>
            <w:vAlign w:val="center"/>
          </w:tcPr>
          <w:p w14:paraId="3F150DE2">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30</w:t>
            </w:r>
          </w:p>
        </w:tc>
        <w:tc>
          <w:tcPr>
            <w:tcW w:w="2955" w:type="dxa"/>
            <w:noWrap w:val="0"/>
            <w:tcMar>
              <w:top w:w="10" w:type="dxa"/>
              <w:left w:w="113" w:type="dxa"/>
              <w:right w:w="113" w:type="dxa"/>
            </w:tcMar>
            <w:vAlign w:val="center"/>
          </w:tcPr>
          <w:p w14:paraId="467E9375">
            <w:pPr>
              <w:widowControl/>
              <w:spacing w:line="280" w:lineRule="exact"/>
              <w:jc w:val="left"/>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可见分光光度计</w:t>
            </w:r>
          </w:p>
        </w:tc>
        <w:tc>
          <w:tcPr>
            <w:tcW w:w="2366" w:type="dxa"/>
            <w:noWrap w:val="0"/>
            <w:tcMar>
              <w:top w:w="10" w:type="dxa"/>
              <w:left w:w="10" w:type="dxa"/>
              <w:right w:w="10" w:type="dxa"/>
            </w:tcMar>
            <w:vAlign w:val="center"/>
          </w:tcPr>
          <w:p w14:paraId="71108BBA">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vMerge w:val="restart"/>
            <w:noWrap w:val="0"/>
            <w:tcMar>
              <w:top w:w="10" w:type="dxa"/>
              <w:left w:w="10" w:type="dxa"/>
              <w:right w:w="10" w:type="dxa"/>
            </w:tcMar>
            <w:vAlign w:val="center"/>
          </w:tcPr>
          <w:p w14:paraId="284933A4">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可二合一</w:t>
            </w:r>
          </w:p>
        </w:tc>
      </w:tr>
      <w:tr w14:paraId="11B45E8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869" w:type="dxa"/>
            <w:noWrap w:val="0"/>
            <w:tcMar>
              <w:top w:w="10" w:type="dxa"/>
              <w:left w:w="10" w:type="dxa"/>
              <w:right w:w="10" w:type="dxa"/>
            </w:tcMar>
            <w:vAlign w:val="center"/>
          </w:tcPr>
          <w:p w14:paraId="7C41046C">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31</w:t>
            </w:r>
          </w:p>
        </w:tc>
        <w:tc>
          <w:tcPr>
            <w:tcW w:w="2955" w:type="dxa"/>
            <w:noWrap w:val="0"/>
            <w:tcMar>
              <w:top w:w="10" w:type="dxa"/>
              <w:left w:w="113" w:type="dxa"/>
              <w:right w:w="113" w:type="dxa"/>
            </w:tcMar>
            <w:vAlign w:val="center"/>
          </w:tcPr>
          <w:p w14:paraId="4D75227B">
            <w:pPr>
              <w:widowControl/>
              <w:spacing w:line="280" w:lineRule="exact"/>
              <w:jc w:val="left"/>
              <w:textAlignment w:val="top"/>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紫外分光光度计</w:t>
            </w:r>
          </w:p>
        </w:tc>
        <w:tc>
          <w:tcPr>
            <w:tcW w:w="2366" w:type="dxa"/>
            <w:noWrap w:val="0"/>
            <w:tcMar>
              <w:top w:w="10" w:type="dxa"/>
              <w:left w:w="10" w:type="dxa"/>
              <w:right w:w="10" w:type="dxa"/>
            </w:tcMar>
            <w:vAlign w:val="center"/>
          </w:tcPr>
          <w:p w14:paraId="21C47AF7">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198" w:type="dxa"/>
            <w:vMerge w:val="continue"/>
            <w:noWrap w:val="0"/>
            <w:tcMar>
              <w:top w:w="10" w:type="dxa"/>
              <w:left w:w="10" w:type="dxa"/>
              <w:right w:w="10" w:type="dxa"/>
            </w:tcMar>
            <w:vAlign w:val="center"/>
          </w:tcPr>
          <w:p w14:paraId="25D02367">
            <w:pPr>
              <w:spacing w:line="280" w:lineRule="exact"/>
              <w:jc w:val="center"/>
              <w:rPr>
                <w:rFonts w:ascii="仿宋_GB2312" w:hAnsi="仿宋_GB2312" w:eastAsia="仿宋_GB2312" w:cs="仿宋_GB2312"/>
                <w:color w:val="auto"/>
                <w:szCs w:val="21"/>
                <w:highlight w:val="none"/>
              </w:rPr>
            </w:pPr>
          </w:p>
        </w:tc>
      </w:tr>
      <w:tr w14:paraId="2C5D000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8" w:hRule="atLeast"/>
          <w:jc w:val="center"/>
        </w:trPr>
        <w:tc>
          <w:tcPr>
            <w:tcW w:w="869" w:type="dxa"/>
            <w:noWrap w:val="0"/>
            <w:tcMar>
              <w:top w:w="10" w:type="dxa"/>
              <w:left w:w="10" w:type="dxa"/>
              <w:right w:w="10" w:type="dxa"/>
            </w:tcMar>
            <w:vAlign w:val="center"/>
          </w:tcPr>
          <w:p w14:paraId="0428F0AD">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32</w:t>
            </w:r>
          </w:p>
        </w:tc>
        <w:tc>
          <w:tcPr>
            <w:tcW w:w="2955" w:type="dxa"/>
            <w:noWrap w:val="0"/>
            <w:tcMar>
              <w:top w:w="10" w:type="dxa"/>
              <w:left w:w="113" w:type="dxa"/>
              <w:right w:w="113" w:type="dxa"/>
            </w:tcMar>
            <w:vAlign w:val="center"/>
          </w:tcPr>
          <w:p w14:paraId="3262B70D">
            <w:pPr>
              <w:widowControl/>
              <w:spacing w:line="280" w:lineRule="exact"/>
              <w:jc w:val="left"/>
              <w:textAlignment w:val="top"/>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冰箱</w:t>
            </w:r>
          </w:p>
        </w:tc>
        <w:tc>
          <w:tcPr>
            <w:tcW w:w="2366" w:type="dxa"/>
            <w:noWrap w:val="0"/>
            <w:tcMar>
              <w:top w:w="10" w:type="dxa"/>
              <w:left w:w="10" w:type="dxa"/>
              <w:right w:w="10" w:type="dxa"/>
            </w:tcMar>
            <w:vAlign w:val="center"/>
          </w:tcPr>
          <w:p w14:paraId="7EA94DBD">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4213CD00">
            <w:pPr>
              <w:spacing w:line="280" w:lineRule="exact"/>
              <w:jc w:val="center"/>
              <w:rPr>
                <w:rFonts w:ascii="仿宋_GB2312" w:hAnsi="仿宋_GB2312" w:eastAsia="仿宋_GB2312" w:cs="仿宋_GB2312"/>
                <w:color w:val="auto"/>
                <w:szCs w:val="21"/>
                <w:highlight w:val="none"/>
              </w:rPr>
            </w:pPr>
          </w:p>
        </w:tc>
      </w:tr>
      <w:tr w14:paraId="6D3C5D3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444A7CA8">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33</w:t>
            </w:r>
          </w:p>
        </w:tc>
        <w:tc>
          <w:tcPr>
            <w:tcW w:w="2955" w:type="dxa"/>
            <w:noWrap w:val="0"/>
            <w:tcMar>
              <w:top w:w="10" w:type="dxa"/>
              <w:left w:w="113" w:type="dxa"/>
              <w:right w:w="113" w:type="dxa"/>
            </w:tcMar>
            <w:vAlign w:val="center"/>
          </w:tcPr>
          <w:p w14:paraId="608320EB">
            <w:pPr>
              <w:widowControl/>
              <w:spacing w:line="280" w:lineRule="exact"/>
              <w:jc w:val="left"/>
              <w:textAlignment w:val="top"/>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热解吸仪</w:t>
            </w:r>
          </w:p>
        </w:tc>
        <w:tc>
          <w:tcPr>
            <w:tcW w:w="2366" w:type="dxa"/>
            <w:noWrap w:val="0"/>
            <w:tcMar>
              <w:top w:w="10" w:type="dxa"/>
              <w:left w:w="10" w:type="dxa"/>
              <w:right w:w="10" w:type="dxa"/>
            </w:tcMar>
            <w:vAlign w:val="center"/>
          </w:tcPr>
          <w:p w14:paraId="5F99334D">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198" w:type="dxa"/>
            <w:noWrap w:val="0"/>
            <w:tcMar>
              <w:top w:w="10" w:type="dxa"/>
              <w:left w:w="10" w:type="dxa"/>
              <w:right w:w="10" w:type="dxa"/>
            </w:tcMar>
            <w:vAlign w:val="center"/>
          </w:tcPr>
          <w:p w14:paraId="2E7CE762">
            <w:pPr>
              <w:spacing w:line="280" w:lineRule="exact"/>
              <w:jc w:val="center"/>
              <w:rPr>
                <w:rFonts w:ascii="仿宋_GB2312" w:hAnsi="仿宋_GB2312" w:eastAsia="仿宋_GB2312" w:cs="仿宋_GB2312"/>
                <w:color w:val="auto"/>
                <w:szCs w:val="21"/>
                <w:highlight w:val="none"/>
              </w:rPr>
            </w:pPr>
          </w:p>
        </w:tc>
      </w:tr>
      <w:tr w14:paraId="34A438E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10" w:hRule="atLeast"/>
          <w:jc w:val="center"/>
        </w:trPr>
        <w:tc>
          <w:tcPr>
            <w:tcW w:w="869" w:type="dxa"/>
            <w:noWrap w:val="0"/>
            <w:tcMar>
              <w:top w:w="10" w:type="dxa"/>
              <w:left w:w="10" w:type="dxa"/>
              <w:right w:w="10" w:type="dxa"/>
            </w:tcMar>
            <w:vAlign w:val="center"/>
          </w:tcPr>
          <w:p w14:paraId="24CF6C58">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34</w:t>
            </w:r>
          </w:p>
        </w:tc>
        <w:tc>
          <w:tcPr>
            <w:tcW w:w="2955" w:type="dxa"/>
            <w:noWrap w:val="0"/>
            <w:tcMar>
              <w:top w:w="10" w:type="dxa"/>
              <w:left w:w="113" w:type="dxa"/>
              <w:right w:w="113" w:type="dxa"/>
            </w:tcMar>
            <w:vAlign w:val="center"/>
          </w:tcPr>
          <w:p w14:paraId="1BE99E61">
            <w:pPr>
              <w:widowControl/>
              <w:spacing w:line="280" w:lineRule="exact"/>
              <w:jc w:val="left"/>
              <w:textAlignment w:val="top"/>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超声波清洗器</w:t>
            </w:r>
          </w:p>
        </w:tc>
        <w:tc>
          <w:tcPr>
            <w:tcW w:w="2366" w:type="dxa"/>
            <w:noWrap w:val="0"/>
            <w:tcMar>
              <w:top w:w="10" w:type="dxa"/>
              <w:left w:w="10" w:type="dxa"/>
              <w:right w:w="10" w:type="dxa"/>
            </w:tcMar>
            <w:vAlign w:val="center"/>
          </w:tcPr>
          <w:p w14:paraId="3111D21A">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762C20CE">
            <w:pPr>
              <w:spacing w:line="280" w:lineRule="exact"/>
              <w:jc w:val="center"/>
              <w:rPr>
                <w:rFonts w:ascii="仿宋_GB2312" w:hAnsi="仿宋_GB2312" w:eastAsia="仿宋_GB2312" w:cs="仿宋_GB2312"/>
                <w:color w:val="auto"/>
                <w:szCs w:val="21"/>
                <w:highlight w:val="none"/>
              </w:rPr>
            </w:pPr>
          </w:p>
        </w:tc>
      </w:tr>
      <w:tr w14:paraId="2626CE2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98" w:hRule="atLeast"/>
          <w:jc w:val="center"/>
        </w:trPr>
        <w:tc>
          <w:tcPr>
            <w:tcW w:w="869" w:type="dxa"/>
            <w:noWrap w:val="0"/>
            <w:tcMar>
              <w:top w:w="10" w:type="dxa"/>
              <w:left w:w="10" w:type="dxa"/>
              <w:right w:w="10" w:type="dxa"/>
            </w:tcMar>
            <w:vAlign w:val="center"/>
          </w:tcPr>
          <w:p w14:paraId="1A48373A">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35</w:t>
            </w:r>
          </w:p>
        </w:tc>
        <w:tc>
          <w:tcPr>
            <w:tcW w:w="2955" w:type="dxa"/>
            <w:noWrap w:val="0"/>
            <w:tcMar>
              <w:top w:w="10" w:type="dxa"/>
              <w:left w:w="113" w:type="dxa"/>
              <w:right w:w="113" w:type="dxa"/>
            </w:tcMar>
            <w:vAlign w:val="center"/>
          </w:tcPr>
          <w:p w14:paraId="0F4AF3CE">
            <w:pPr>
              <w:widowControl/>
              <w:spacing w:line="280" w:lineRule="exact"/>
              <w:jc w:val="left"/>
              <w:textAlignment w:val="top"/>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分散度测定器</w:t>
            </w:r>
          </w:p>
        </w:tc>
        <w:tc>
          <w:tcPr>
            <w:tcW w:w="2366" w:type="dxa"/>
            <w:noWrap w:val="0"/>
            <w:tcMar>
              <w:top w:w="10" w:type="dxa"/>
              <w:left w:w="10" w:type="dxa"/>
              <w:right w:w="10" w:type="dxa"/>
            </w:tcMar>
            <w:vAlign w:val="center"/>
          </w:tcPr>
          <w:p w14:paraId="7A1C30F3">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198" w:type="dxa"/>
            <w:noWrap w:val="0"/>
            <w:tcMar>
              <w:top w:w="10" w:type="dxa"/>
              <w:left w:w="10" w:type="dxa"/>
              <w:right w:w="10" w:type="dxa"/>
            </w:tcMar>
            <w:vAlign w:val="center"/>
          </w:tcPr>
          <w:p w14:paraId="592CC0B9">
            <w:pPr>
              <w:spacing w:line="280" w:lineRule="exact"/>
              <w:jc w:val="center"/>
              <w:rPr>
                <w:rFonts w:ascii="仿宋_GB2312" w:hAnsi="仿宋_GB2312" w:eastAsia="仿宋_GB2312" w:cs="仿宋_GB2312"/>
                <w:color w:val="auto"/>
                <w:szCs w:val="21"/>
                <w:highlight w:val="none"/>
              </w:rPr>
            </w:pPr>
          </w:p>
        </w:tc>
      </w:tr>
      <w:tr w14:paraId="7E54150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69" w:type="dxa"/>
            <w:noWrap w:val="0"/>
            <w:tcMar>
              <w:top w:w="10" w:type="dxa"/>
              <w:left w:w="10" w:type="dxa"/>
              <w:right w:w="10" w:type="dxa"/>
            </w:tcMar>
            <w:vAlign w:val="center"/>
          </w:tcPr>
          <w:p w14:paraId="35664F08">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36</w:t>
            </w:r>
          </w:p>
        </w:tc>
        <w:tc>
          <w:tcPr>
            <w:tcW w:w="2955" w:type="dxa"/>
            <w:noWrap w:val="0"/>
            <w:tcMar>
              <w:top w:w="10" w:type="dxa"/>
              <w:left w:w="113" w:type="dxa"/>
              <w:right w:w="113" w:type="dxa"/>
            </w:tcMar>
            <w:vAlign w:val="center"/>
          </w:tcPr>
          <w:p w14:paraId="63EAF43C">
            <w:pPr>
              <w:widowControl/>
              <w:spacing w:line="280" w:lineRule="exact"/>
              <w:jc w:val="left"/>
              <w:textAlignment w:val="top"/>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恒温水浴箱</w:t>
            </w:r>
          </w:p>
        </w:tc>
        <w:tc>
          <w:tcPr>
            <w:tcW w:w="2366" w:type="dxa"/>
            <w:noWrap w:val="0"/>
            <w:tcMar>
              <w:top w:w="10" w:type="dxa"/>
              <w:left w:w="10" w:type="dxa"/>
              <w:right w:w="10" w:type="dxa"/>
            </w:tcMar>
            <w:vAlign w:val="center"/>
          </w:tcPr>
          <w:p w14:paraId="20220CD1">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07656E1D">
            <w:pPr>
              <w:spacing w:line="280" w:lineRule="exact"/>
              <w:jc w:val="center"/>
              <w:rPr>
                <w:rFonts w:ascii="仿宋_GB2312" w:hAnsi="仿宋_GB2312" w:eastAsia="仿宋_GB2312" w:cs="仿宋_GB2312"/>
                <w:color w:val="auto"/>
                <w:szCs w:val="21"/>
                <w:highlight w:val="none"/>
              </w:rPr>
            </w:pPr>
          </w:p>
        </w:tc>
      </w:tr>
      <w:tr w14:paraId="2755462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69" w:type="dxa"/>
            <w:noWrap w:val="0"/>
            <w:tcMar>
              <w:top w:w="10" w:type="dxa"/>
              <w:left w:w="10" w:type="dxa"/>
              <w:right w:w="10" w:type="dxa"/>
            </w:tcMar>
            <w:vAlign w:val="center"/>
          </w:tcPr>
          <w:p w14:paraId="4A649CBA">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37</w:t>
            </w:r>
          </w:p>
        </w:tc>
        <w:tc>
          <w:tcPr>
            <w:tcW w:w="2955" w:type="dxa"/>
            <w:noWrap w:val="0"/>
            <w:tcMar>
              <w:top w:w="10" w:type="dxa"/>
              <w:left w:w="113" w:type="dxa"/>
              <w:right w:w="113" w:type="dxa"/>
            </w:tcMar>
            <w:vAlign w:val="center"/>
          </w:tcPr>
          <w:p w14:paraId="6033DE7C">
            <w:pPr>
              <w:widowControl/>
              <w:spacing w:line="280" w:lineRule="exact"/>
              <w:jc w:val="left"/>
              <w:textAlignment w:val="top"/>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酸度计</w:t>
            </w:r>
          </w:p>
        </w:tc>
        <w:tc>
          <w:tcPr>
            <w:tcW w:w="2366" w:type="dxa"/>
            <w:noWrap w:val="0"/>
            <w:tcMar>
              <w:top w:w="10" w:type="dxa"/>
              <w:left w:w="10" w:type="dxa"/>
              <w:right w:w="10" w:type="dxa"/>
            </w:tcMar>
            <w:vAlign w:val="center"/>
          </w:tcPr>
          <w:p w14:paraId="21E4E93A">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05E7B17A">
            <w:pPr>
              <w:spacing w:line="280" w:lineRule="exact"/>
              <w:jc w:val="center"/>
              <w:rPr>
                <w:rFonts w:ascii="仿宋_GB2312" w:hAnsi="仿宋_GB2312" w:eastAsia="仿宋_GB2312" w:cs="仿宋_GB2312"/>
                <w:color w:val="auto"/>
                <w:szCs w:val="21"/>
                <w:highlight w:val="none"/>
              </w:rPr>
            </w:pPr>
          </w:p>
        </w:tc>
      </w:tr>
      <w:tr w14:paraId="39C0BAD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64" w:hRule="atLeast"/>
          <w:jc w:val="center"/>
        </w:trPr>
        <w:tc>
          <w:tcPr>
            <w:tcW w:w="869" w:type="dxa"/>
            <w:noWrap w:val="0"/>
            <w:tcMar>
              <w:top w:w="10" w:type="dxa"/>
              <w:left w:w="10" w:type="dxa"/>
              <w:right w:w="10" w:type="dxa"/>
            </w:tcMar>
            <w:vAlign w:val="center"/>
          </w:tcPr>
          <w:p w14:paraId="4B00D9FA">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38</w:t>
            </w:r>
          </w:p>
        </w:tc>
        <w:tc>
          <w:tcPr>
            <w:tcW w:w="2955" w:type="dxa"/>
            <w:noWrap w:val="0"/>
            <w:tcMar>
              <w:top w:w="10" w:type="dxa"/>
              <w:left w:w="113" w:type="dxa"/>
              <w:right w:w="113" w:type="dxa"/>
            </w:tcMar>
            <w:vAlign w:val="center"/>
          </w:tcPr>
          <w:p w14:paraId="3C312ABE">
            <w:pPr>
              <w:widowControl/>
              <w:spacing w:line="280" w:lineRule="exact"/>
              <w:jc w:val="left"/>
              <w:textAlignment w:val="top"/>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相差显微镜</w:t>
            </w:r>
          </w:p>
        </w:tc>
        <w:tc>
          <w:tcPr>
            <w:tcW w:w="2366" w:type="dxa"/>
            <w:noWrap w:val="0"/>
            <w:tcMar>
              <w:top w:w="10" w:type="dxa"/>
              <w:left w:w="10" w:type="dxa"/>
              <w:right w:w="10" w:type="dxa"/>
            </w:tcMar>
            <w:vAlign w:val="center"/>
          </w:tcPr>
          <w:p w14:paraId="5004B806">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1574B679">
            <w:pPr>
              <w:spacing w:line="280" w:lineRule="exact"/>
              <w:jc w:val="center"/>
              <w:rPr>
                <w:rFonts w:ascii="仿宋_GB2312" w:hAnsi="仿宋_GB2312" w:eastAsia="仿宋_GB2312" w:cs="仿宋_GB2312"/>
                <w:color w:val="auto"/>
                <w:szCs w:val="21"/>
                <w:highlight w:val="none"/>
              </w:rPr>
            </w:pPr>
          </w:p>
        </w:tc>
      </w:tr>
      <w:tr w14:paraId="45EF2839">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9388" w:type="dxa"/>
            <w:gridSpan w:val="4"/>
            <w:noWrap w:val="0"/>
            <w:tcMar>
              <w:top w:w="10" w:type="dxa"/>
              <w:left w:w="10" w:type="dxa"/>
              <w:right w:w="10" w:type="dxa"/>
            </w:tcMar>
            <w:vAlign w:val="center"/>
          </w:tcPr>
          <w:p w14:paraId="766111AC">
            <w:pPr>
              <w:widowControl/>
              <w:spacing w:line="28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二、第二类业务范围</w:t>
            </w:r>
          </w:p>
        </w:tc>
      </w:tr>
      <w:tr w14:paraId="2A7F6BA7">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0" w:hRule="atLeast"/>
          <w:jc w:val="center"/>
        </w:trPr>
        <w:tc>
          <w:tcPr>
            <w:tcW w:w="869" w:type="dxa"/>
            <w:noWrap w:val="0"/>
            <w:tcMar>
              <w:top w:w="10" w:type="dxa"/>
              <w:left w:w="10" w:type="dxa"/>
              <w:right w:w="10" w:type="dxa"/>
            </w:tcMar>
            <w:vAlign w:val="center"/>
          </w:tcPr>
          <w:p w14:paraId="7124B0BC">
            <w:pPr>
              <w:widowControl/>
              <w:spacing w:line="28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(四)</w:t>
            </w:r>
          </w:p>
        </w:tc>
        <w:tc>
          <w:tcPr>
            <w:tcW w:w="8519" w:type="dxa"/>
            <w:gridSpan w:val="3"/>
            <w:noWrap w:val="0"/>
            <w:tcMar>
              <w:top w:w="10" w:type="dxa"/>
              <w:left w:w="113" w:type="dxa"/>
              <w:right w:w="113" w:type="dxa"/>
            </w:tcMar>
            <w:vAlign w:val="center"/>
          </w:tcPr>
          <w:p w14:paraId="0EB85358">
            <w:pPr>
              <w:spacing w:line="280" w:lineRule="exact"/>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放射卫生检测设备</w:t>
            </w:r>
          </w:p>
        </w:tc>
      </w:tr>
      <w:tr w14:paraId="0BFFDE3E">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869" w:type="dxa"/>
            <w:noWrap w:val="0"/>
            <w:tcMar>
              <w:top w:w="10" w:type="dxa"/>
              <w:left w:w="10" w:type="dxa"/>
              <w:right w:w="10" w:type="dxa"/>
            </w:tcMar>
            <w:vAlign w:val="center"/>
          </w:tcPr>
          <w:p w14:paraId="28264EFD">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39</w:t>
            </w:r>
          </w:p>
        </w:tc>
        <w:tc>
          <w:tcPr>
            <w:tcW w:w="2955" w:type="dxa"/>
            <w:noWrap w:val="0"/>
            <w:tcMar>
              <w:top w:w="10" w:type="dxa"/>
              <w:left w:w="113" w:type="dxa"/>
              <w:right w:w="113" w:type="dxa"/>
            </w:tcMar>
            <w:vAlign w:val="center"/>
          </w:tcPr>
          <w:p w14:paraId="06923A3B">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防护级X、γ剂量率仪</w:t>
            </w:r>
          </w:p>
        </w:tc>
        <w:tc>
          <w:tcPr>
            <w:tcW w:w="2366" w:type="dxa"/>
            <w:noWrap w:val="0"/>
            <w:tcMar>
              <w:top w:w="10" w:type="dxa"/>
              <w:left w:w="10" w:type="dxa"/>
              <w:right w:w="10" w:type="dxa"/>
            </w:tcMar>
            <w:vAlign w:val="center"/>
          </w:tcPr>
          <w:p w14:paraId="0D0EFE69">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60C46CA3">
            <w:pPr>
              <w:spacing w:line="280" w:lineRule="exact"/>
              <w:jc w:val="center"/>
              <w:rPr>
                <w:rFonts w:ascii="仿宋_GB2312" w:hAnsi="仿宋_GB2312" w:eastAsia="仿宋_GB2312" w:cs="仿宋_GB2312"/>
                <w:color w:val="auto"/>
                <w:szCs w:val="21"/>
                <w:highlight w:val="none"/>
              </w:rPr>
            </w:pPr>
          </w:p>
        </w:tc>
      </w:tr>
      <w:tr w14:paraId="5D4B05D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869" w:type="dxa"/>
            <w:noWrap w:val="0"/>
            <w:tcMar>
              <w:top w:w="10" w:type="dxa"/>
              <w:left w:w="10" w:type="dxa"/>
              <w:right w:w="10" w:type="dxa"/>
            </w:tcMar>
            <w:vAlign w:val="center"/>
          </w:tcPr>
          <w:p w14:paraId="4000D42F">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40</w:t>
            </w:r>
          </w:p>
        </w:tc>
        <w:tc>
          <w:tcPr>
            <w:tcW w:w="2955" w:type="dxa"/>
            <w:noWrap w:val="0"/>
            <w:tcMar>
              <w:top w:w="10" w:type="dxa"/>
              <w:left w:w="113" w:type="dxa"/>
              <w:right w:w="113" w:type="dxa"/>
            </w:tcMar>
            <w:vAlign w:val="center"/>
          </w:tcPr>
          <w:p w14:paraId="3A78FBD3">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环境级X、γ剂量率仪</w:t>
            </w:r>
          </w:p>
        </w:tc>
        <w:tc>
          <w:tcPr>
            <w:tcW w:w="2366" w:type="dxa"/>
            <w:noWrap w:val="0"/>
            <w:tcMar>
              <w:top w:w="10" w:type="dxa"/>
              <w:left w:w="10" w:type="dxa"/>
              <w:right w:w="10" w:type="dxa"/>
            </w:tcMar>
            <w:vAlign w:val="center"/>
          </w:tcPr>
          <w:p w14:paraId="614BD0D9">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00510820">
            <w:pPr>
              <w:spacing w:line="280" w:lineRule="exact"/>
              <w:jc w:val="center"/>
              <w:rPr>
                <w:rFonts w:ascii="仿宋_GB2312" w:hAnsi="仿宋_GB2312" w:eastAsia="仿宋_GB2312" w:cs="仿宋_GB2312"/>
                <w:color w:val="auto"/>
                <w:szCs w:val="21"/>
                <w:highlight w:val="none"/>
              </w:rPr>
            </w:pPr>
          </w:p>
        </w:tc>
      </w:tr>
      <w:tr w14:paraId="524D566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16" w:hRule="atLeast"/>
          <w:jc w:val="center"/>
        </w:trPr>
        <w:tc>
          <w:tcPr>
            <w:tcW w:w="869" w:type="dxa"/>
            <w:noWrap w:val="0"/>
            <w:tcMar>
              <w:top w:w="10" w:type="dxa"/>
              <w:left w:w="10" w:type="dxa"/>
              <w:right w:w="10" w:type="dxa"/>
            </w:tcMar>
            <w:vAlign w:val="center"/>
          </w:tcPr>
          <w:p w14:paraId="28E992F1">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41</w:t>
            </w:r>
          </w:p>
        </w:tc>
        <w:tc>
          <w:tcPr>
            <w:tcW w:w="2955" w:type="dxa"/>
            <w:noWrap w:val="0"/>
            <w:tcMar>
              <w:top w:w="10" w:type="dxa"/>
              <w:left w:w="113" w:type="dxa"/>
              <w:right w:w="113" w:type="dxa"/>
            </w:tcMar>
            <w:vAlign w:val="center"/>
          </w:tcPr>
          <w:p w14:paraId="1975FE02">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α、β表面污染监测仪</w:t>
            </w:r>
          </w:p>
        </w:tc>
        <w:tc>
          <w:tcPr>
            <w:tcW w:w="2366" w:type="dxa"/>
            <w:noWrap w:val="0"/>
            <w:tcMar>
              <w:top w:w="10" w:type="dxa"/>
              <w:left w:w="10" w:type="dxa"/>
              <w:right w:w="10" w:type="dxa"/>
            </w:tcMar>
            <w:vAlign w:val="center"/>
          </w:tcPr>
          <w:p w14:paraId="062B65E3">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0297E862">
            <w:pPr>
              <w:spacing w:line="280" w:lineRule="exact"/>
              <w:jc w:val="center"/>
              <w:rPr>
                <w:rFonts w:ascii="仿宋_GB2312" w:hAnsi="仿宋_GB2312" w:eastAsia="仿宋_GB2312" w:cs="仿宋_GB2312"/>
                <w:color w:val="auto"/>
                <w:szCs w:val="21"/>
                <w:highlight w:val="none"/>
              </w:rPr>
            </w:pPr>
          </w:p>
        </w:tc>
      </w:tr>
      <w:tr w14:paraId="56C56F0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55" w:hRule="atLeast"/>
          <w:jc w:val="center"/>
        </w:trPr>
        <w:tc>
          <w:tcPr>
            <w:tcW w:w="869" w:type="dxa"/>
            <w:noWrap w:val="0"/>
            <w:tcMar>
              <w:top w:w="10" w:type="dxa"/>
              <w:left w:w="10" w:type="dxa"/>
              <w:right w:w="10" w:type="dxa"/>
            </w:tcMar>
            <w:vAlign w:val="center"/>
          </w:tcPr>
          <w:p w14:paraId="1A51A495">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42</w:t>
            </w:r>
          </w:p>
        </w:tc>
        <w:tc>
          <w:tcPr>
            <w:tcW w:w="2955" w:type="dxa"/>
            <w:noWrap w:val="0"/>
            <w:tcMar>
              <w:top w:w="10" w:type="dxa"/>
              <w:left w:w="113" w:type="dxa"/>
              <w:right w:w="113" w:type="dxa"/>
            </w:tcMar>
            <w:vAlign w:val="center"/>
          </w:tcPr>
          <w:p w14:paraId="70472418">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中子测量装置</w:t>
            </w:r>
          </w:p>
        </w:tc>
        <w:tc>
          <w:tcPr>
            <w:tcW w:w="2366" w:type="dxa"/>
            <w:noWrap w:val="0"/>
            <w:tcMar>
              <w:top w:w="10" w:type="dxa"/>
              <w:left w:w="10" w:type="dxa"/>
              <w:right w:w="10" w:type="dxa"/>
            </w:tcMar>
            <w:vAlign w:val="center"/>
          </w:tcPr>
          <w:p w14:paraId="056F26B1">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58B51422">
            <w:pPr>
              <w:spacing w:line="280" w:lineRule="exact"/>
              <w:jc w:val="center"/>
              <w:rPr>
                <w:rFonts w:ascii="仿宋_GB2312" w:hAnsi="仿宋_GB2312" w:eastAsia="仿宋_GB2312" w:cs="仿宋_GB2312"/>
                <w:color w:val="auto"/>
                <w:szCs w:val="21"/>
                <w:highlight w:val="none"/>
              </w:rPr>
            </w:pPr>
          </w:p>
        </w:tc>
      </w:tr>
      <w:tr w14:paraId="76E55AFD">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69" w:type="dxa"/>
            <w:noWrap w:val="0"/>
            <w:tcMar>
              <w:top w:w="10" w:type="dxa"/>
              <w:left w:w="10" w:type="dxa"/>
              <w:right w:w="10" w:type="dxa"/>
            </w:tcMar>
            <w:vAlign w:val="center"/>
          </w:tcPr>
          <w:p w14:paraId="0845F699">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43</w:t>
            </w:r>
          </w:p>
        </w:tc>
        <w:tc>
          <w:tcPr>
            <w:tcW w:w="2955" w:type="dxa"/>
            <w:noWrap w:val="0"/>
            <w:tcMar>
              <w:top w:w="10" w:type="dxa"/>
              <w:left w:w="113" w:type="dxa"/>
              <w:right w:w="113" w:type="dxa"/>
            </w:tcMar>
            <w:vAlign w:val="center"/>
          </w:tcPr>
          <w:p w14:paraId="32A07643">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氡及其子体测量装置</w:t>
            </w:r>
          </w:p>
        </w:tc>
        <w:tc>
          <w:tcPr>
            <w:tcW w:w="2366" w:type="dxa"/>
            <w:noWrap w:val="0"/>
            <w:tcMar>
              <w:top w:w="10" w:type="dxa"/>
              <w:left w:w="10" w:type="dxa"/>
              <w:right w:w="10" w:type="dxa"/>
            </w:tcMar>
            <w:vAlign w:val="center"/>
          </w:tcPr>
          <w:p w14:paraId="4F17B1FA">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0F10A62E">
            <w:pPr>
              <w:spacing w:line="280" w:lineRule="exact"/>
              <w:jc w:val="center"/>
              <w:rPr>
                <w:rFonts w:ascii="仿宋_GB2312" w:hAnsi="仿宋_GB2312" w:eastAsia="仿宋_GB2312" w:cs="仿宋_GB2312"/>
                <w:color w:val="auto"/>
                <w:szCs w:val="21"/>
                <w:highlight w:val="none"/>
              </w:rPr>
            </w:pPr>
          </w:p>
        </w:tc>
      </w:tr>
      <w:tr w14:paraId="0F205C9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869" w:type="dxa"/>
            <w:noWrap w:val="0"/>
            <w:tcMar>
              <w:top w:w="10" w:type="dxa"/>
              <w:left w:w="10" w:type="dxa"/>
              <w:right w:w="10" w:type="dxa"/>
            </w:tcMar>
            <w:vAlign w:val="center"/>
          </w:tcPr>
          <w:p w14:paraId="1A599BDC">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44</w:t>
            </w:r>
          </w:p>
        </w:tc>
        <w:tc>
          <w:tcPr>
            <w:tcW w:w="2955" w:type="dxa"/>
            <w:noWrap w:val="0"/>
            <w:tcMar>
              <w:top w:w="10" w:type="dxa"/>
              <w:left w:w="113" w:type="dxa"/>
              <w:right w:w="113" w:type="dxa"/>
            </w:tcMar>
            <w:vAlign w:val="center"/>
          </w:tcPr>
          <w:p w14:paraId="7B168EE4">
            <w:pPr>
              <w:widowControl/>
              <w:spacing w:line="28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空气采样装置</w:t>
            </w:r>
          </w:p>
        </w:tc>
        <w:tc>
          <w:tcPr>
            <w:tcW w:w="2366" w:type="dxa"/>
            <w:noWrap w:val="0"/>
            <w:tcMar>
              <w:top w:w="10" w:type="dxa"/>
              <w:left w:w="10" w:type="dxa"/>
              <w:right w:w="10" w:type="dxa"/>
            </w:tcMar>
            <w:vAlign w:val="center"/>
          </w:tcPr>
          <w:p w14:paraId="49F90680">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1</w:t>
            </w:r>
          </w:p>
        </w:tc>
        <w:tc>
          <w:tcPr>
            <w:tcW w:w="3198" w:type="dxa"/>
            <w:noWrap w:val="0"/>
            <w:tcMar>
              <w:top w:w="10" w:type="dxa"/>
              <w:left w:w="10" w:type="dxa"/>
              <w:right w:w="10" w:type="dxa"/>
            </w:tcMar>
            <w:vAlign w:val="center"/>
          </w:tcPr>
          <w:p w14:paraId="48906B52">
            <w:pPr>
              <w:spacing w:line="280" w:lineRule="exact"/>
              <w:jc w:val="center"/>
              <w:rPr>
                <w:rFonts w:ascii="仿宋_GB2312" w:hAnsi="仿宋_GB2312" w:eastAsia="仿宋_GB2312" w:cs="仿宋_GB2312"/>
                <w:color w:val="auto"/>
                <w:szCs w:val="21"/>
                <w:highlight w:val="none"/>
              </w:rPr>
            </w:pPr>
          </w:p>
        </w:tc>
      </w:tr>
      <w:tr w14:paraId="6916E762">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143" w:hRule="atLeast"/>
          <w:jc w:val="center"/>
        </w:trPr>
        <w:tc>
          <w:tcPr>
            <w:tcW w:w="869" w:type="dxa"/>
            <w:noWrap w:val="0"/>
            <w:tcMar>
              <w:top w:w="10" w:type="dxa"/>
              <w:left w:w="10" w:type="dxa"/>
              <w:right w:w="10" w:type="dxa"/>
            </w:tcMar>
            <w:vAlign w:val="center"/>
          </w:tcPr>
          <w:p w14:paraId="0F3DE84C">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45</w:t>
            </w:r>
          </w:p>
        </w:tc>
        <w:tc>
          <w:tcPr>
            <w:tcW w:w="2955" w:type="dxa"/>
            <w:noWrap w:val="0"/>
            <w:tcMar>
              <w:top w:w="10" w:type="dxa"/>
              <w:left w:w="113" w:type="dxa"/>
              <w:right w:w="113" w:type="dxa"/>
            </w:tcMar>
            <w:vAlign w:val="center"/>
          </w:tcPr>
          <w:p w14:paraId="39487425">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实验室γ能谱仪</w:t>
            </w:r>
          </w:p>
        </w:tc>
        <w:tc>
          <w:tcPr>
            <w:tcW w:w="2366" w:type="dxa"/>
            <w:noWrap w:val="0"/>
            <w:tcMar>
              <w:top w:w="10" w:type="dxa"/>
              <w:left w:w="10" w:type="dxa"/>
              <w:right w:w="10" w:type="dxa"/>
            </w:tcMar>
            <w:vAlign w:val="center"/>
          </w:tcPr>
          <w:p w14:paraId="16D36917">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3198" w:type="dxa"/>
            <w:vMerge w:val="restart"/>
            <w:noWrap w:val="0"/>
            <w:tcMar>
              <w:top w:w="10" w:type="dxa"/>
              <w:left w:w="10" w:type="dxa"/>
              <w:right w:w="10" w:type="dxa"/>
            </w:tcMar>
            <w:vAlign w:val="center"/>
          </w:tcPr>
          <w:p w14:paraId="5C30294C">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申请核设施业务范围的，除应配置编号3</w:t>
            </w:r>
            <w:r>
              <w:rPr>
                <w:rFonts w:ascii="仿宋_GB2312" w:hAnsi="仿宋_GB2312" w:eastAsia="仿宋_GB2312" w:cs="仿宋_GB2312"/>
                <w:color w:val="auto"/>
                <w:kern w:val="0"/>
                <w:szCs w:val="21"/>
                <w:highlight w:val="none"/>
                <w:lang w:bidi="ar"/>
              </w:rPr>
              <w:t>9</w:t>
            </w:r>
            <w:r>
              <w:rPr>
                <w:rFonts w:hint="eastAsia" w:ascii="仿宋_GB2312" w:hAnsi="仿宋_GB2312" w:eastAsia="仿宋_GB2312" w:cs="仿宋_GB2312"/>
                <w:color w:val="auto"/>
                <w:kern w:val="0"/>
                <w:szCs w:val="21"/>
                <w:highlight w:val="none"/>
                <w:lang w:bidi="ar"/>
              </w:rPr>
              <w:t>-</w:t>
            </w:r>
            <w:r>
              <w:rPr>
                <w:rFonts w:ascii="仿宋_GB2312" w:hAnsi="仿宋_GB2312" w:eastAsia="仿宋_GB2312" w:cs="仿宋_GB2312"/>
                <w:color w:val="auto"/>
                <w:kern w:val="0"/>
                <w:szCs w:val="21"/>
                <w:highlight w:val="none"/>
                <w:lang w:bidi="ar"/>
              </w:rPr>
              <w:t>44</w:t>
            </w:r>
            <w:r>
              <w:rPr>
                <w:rFonts w:hint="eastAsia" w:ascii="仿宋_GB2312" w:hAnsi="仿宋_GB2312" w:eastAsia="仿宋_GB2312" w:cs="仿宋_GB2312"/>
                <w:color w:val="auto"/>
                <w:kern w:val="0"/>
                <w:szCs w:val="21"/>
                <w:highlight w:val="none"/>
                <w:lang w:bidi="ar"/>
              </w:rPr>
              <w:t>的仪器设备，还应配置的仪器设备。</w:t>
            </w:r>
          </w:p>
        </w:tc>
      </w:tr>
      <w:tr w14:paraId="0100AF58">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03" w:hRule="atLeast"/>
          <w:jc w:val="center"/>
        </w:trPr>
        <w:tc>
          <w:tcPr>
            <w:tcW w:w="869" w:type="dxa"/>
            <w:noWrap w:val="0"/>
            <w:tcMar>
              <w:top w:w="10" w:type="dxa"/>
              <w:left w:w="10" w:type="dxa"/>
              <w:right w:w="10" w:type="dxa"/>
            </w:tcMar>
            <w:vAlign w:val="center"/>
          </w:tcPr>
          <w:p w14:paraId="5B196530">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46</w:t>
            </w:r>
          </w:p>
        </w:tc>
        <w:tc>
          <w:tcPr>
            <w:tcW w:w="2955" w:type="dxa"/>
            <w:noWrap w:val="0"/>
            <w:tcMar>
              <w:top w:w="10" w:type="dxa"/>
              <w:left w:w="113" w:type="dxa"/>
              <w:right w:w="113" w:type="dxa"/>
            </w:tcMar>
            <w:vAlign w:val="center"/>
          </w:tcPr>
          <w:p w14:paraId="3752E81C">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灰化装置</w:t>
            </w:r>
          </w:p>
        </w:tc>
        <w:tc>
          <w:tcPr>
            <w:tcW w:w="2366" w:type="dxa"/>
            <w:noWrap w:val="0"/>
            <w:tcMar>
              <w:top w:w="10" w:type="dxa"/>
              <w:left w:w="10" w:type="dxa"/>
              <w:right w:w="10" w:type="dxa"/>
            </w:tcMar>
            <w:vAlign w:val="center"/>
          </w:tcPr>
          <w:p w14:paraId="2A8C1C68">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3198" w:type="dxa"/>
            <w:vMerge w:val="continue"/>
            <w:noWrap w:val="0"/>
            <w:tcMar>
              <w:top w:w="10" w:type="dxa"/>
              <w:left w:w="10" w:type="dxa"/>
              <w:right w:w="10" w:type="dxa"/>
            </w:tcMar>
            <w:vAlign w:val="center"/>
          </w:tcPr>
          <w:p w14:paraId="5B7C6976">
            <w:pPr>
              <w:spacing w:line="280" w:lineRule="exact"/>
              <w:jc w:val="center"/>
              <w:rPr>
                <w:rFonts w:ascii="仿宋_GB2312" w:hAnsi="仿宋_GB2312" w:eastAsia="仿宋_GB2312" w:cs="仿宋_GB2312"/>
                <w:color w:val="auto"/>
                <w:szCs w:val="21"/>
                <w:highlight w:val="none"/>
              </w:rPr>
            </w:pPr>
          </w:p>
        </w:tc>
      </w:tr>
      <w:tr w14:paraId="172822C6">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9" w:type="dxa"/>
            <w:noWrap w:val="0"/>
            <w:tcMar>
              <w:top w:w="10" w:type="dxa"/>
              <w:left w:w="10" w:type="dxa"/>
              <w:right w:w="10" w:type="dxa"/>
            </w:tcMar>
            <w:vAlign w:val="center"/>
          </w:tcPr>
          <w:p w14:paraId="0CEBAEEA">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47</w:t>
            </w:r>
          </w:p>
        </w:tc>
        <w:tc>
          <w:tcPr>
            <w:tcW w:w="2955" w:type="dxa"/>
            <w:noWrap w:val="0"/>
            <w:tcMar>
              <w:top w:w="10" w:type="dxa"/>
              <w:left w:w="113" w:type="dxa"/>
              <w:right w:w="113" w:type="dxa"/>
            </w:tcMar>
            <w:vAlign w:val="center"/>
          </w:tcPr>
          <w:p w14:paraId="400E342D">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低本底α、β测量仪</w:t>
            </w:r>
          </w:p>
        </w:tc>
        <w:tc>
          <w:tcPr>
            <w:tcW w:w="2366" w:type="dxa"/>
            <w:noWrap w:val="0"/>
            <w:tcMar>
              <w:top w:w="10" w:type="dxa"/>
              <w:left w:w="10" w:type="dxa"/>
              <w:right w:w="10" w:type="dxa"/>
            </w:tcMar>
            <w:vAlign w:val="center"/>
          </w:tcPr>
          <w:p w14:paraId="3E3CFADF">
            <w:pPr>
              <w:widowControl/>
              <w:spacing w:line="280" w:lineRule="exact"/>
              <w:jc w:val="center"/>
              <w:textAlignment w:val="top"/>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3198" w:type="dxa"/>
            <w:vMerge w:val="continue"/>
            <w:noWrap w:val="0"/>
            <w:tcMar>
              <w:top w:w="10" w:type="dxa"/>
              <w:left w:w="10" w:type="dxa"/>
              <w:right w:w="10" w:type="dxa"/>
            </w:tcMar>
            <w:vAlign w:val="center"/>
          </w:tcPr>
          <w:p w14:paraId="0E748008">
            <w:pPr>
              <w:spacing w:line="280" w:lineRule="exact"/>
              <w:jc w:val="center"/>
              <w:rPr>
                <w:rFonts w:ascii="仿宋_GB2312" w:hAnsi="仿宋_GB2312" w:eastAsia="仿宋_GB2312" w:cs="仿宋_GB2312"/>
                <w:color w:val="auto"/>
                <w:szCs w:val="21"/>
                <w:highlight w:val="none"/>
              </w:rPr>
            </w:pPr>
          </w:p>
        </w:tc>
      </w:tr>
      <w:tr w14:paraId="5E19B964">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9" w:type="dxa"/>
            <w:noWrap w:val="0"/>
            <w:tcMar>
              <w:top w:w="10" w:type="dxa"/>
              <w:left w:w="10" w:type="dxa"/>
              <w:right w:w="10" w:type="dxa"/>
            </w:tcMar>
            <w:vAlign w:val="center"/>
          </w:tcPr>
          <w:p w14:paraId="4DBAC7A8">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48</w:t>
            </w:r>
          </w:p>
        </w:tc>
        <w:tc>
          <w:tcPr>
            <w:tcW w:w="2955" w:type="dxa"/>
            <w:noWrap w:val="0"/>
            <w:tcMar>
              <w:top w:w="10" w:type="dxa"/>
              <w:left w:w="113" w:type="dxa"/>
              <w:right w:w="113" w:type="dxa"/>
            </w:tcMar>
            <w:vAlign w:val="center"/>
          </w:tcPr>
          <w:p w14:paraId="6BBBD2DA">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固体径迹探测系统</w:t>
            </w:r>
          </w:p>
        </w:tc>
        <w:tc>
          <w:tcPr>
            <w:tcW w:w="2366" w:type="dxa"/>
            <w:noWrap w:val="0"/>
            <w:tcMar>
              <w:top w:w="10" w:type="dxa"/>
              <w:left w:w="10" w:type="dxa"/>
              <w:right w:w="10" w:type="dxa"/>
            </w:tcMar>
            <w:vAlign w:val="center"/>
          </w:tcPr>
          <w:p w14:paraId="3BA8C58F">
            <w:pPr>
              <w:spacing w:line="28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198" w:type="dxa"/>
            <w:vMerge w:val="continue"/>
            <w:noWrap w:val="0"/>
            <w:tcMar>
              <w:top w:w="10" w:type="dxa"/>
              <w:left w:w="10" w:type="dxa"/>
              <w:right w:w="10" w:type="dxa"/>
            </w:tcMar>
            <w:vAlign w:val="center"/>
          </w:tcPr>
          <w:p w14:paraId="22FDE83B">
            <w:pPr>
              <w:spacing w:line="280" w:lineRule="exact"/>
              <w:jc w:val="center"/>
              <w:rPr>
                <w:rFonts w:ascii="仿宋_GB2312" w:hAnsi="仿宋_GB2312" w:eastAsia="仿宋_GB2312" w:cs="仿宋_GB2312"/>
                <w:color w:val="auto"/>
                <w:szCs w:val="21"/>
                <w:highlight w:val="none"/>
              </w:rPr>
            </w:pPr>
          </w:p>
        </w:tc>
      </w:tr>
      <w:tr w14:paraId="54522F91">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869" w:type="dxa"/>
            <w:noWrap w:val="0"/>
            <w:tcMar>
              <w:top w:w="10" w:type="dxa"/>
              <w:left w:w="10" w:type="dxa"/>
              <w:right w:w="10" w:type="dxa"/>
            </w:tcMar>
            <w:vAlign w:val="center"/>
          </w:tcPr>
          <w:p w14:paraId="3A72ADFC">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49</w:t>
            </w:r>
          </w:p>
        </w:tc>
        <w:tc>
          <w:tcPr>
            <w:tcW w:w="2955" w:type="dxa"/>
            <w:noWrap w:val="0"/>
            <w:tcMar>
              <w:top w:w="10" w:type="dxa"/>
              <w:left w:w="113" w:type="dxa"/>
              <w:right w:w="113" w:type="dxa"/>
            </w:tcMar>
            <w:vAlign w:val="center"/>
          </w:tcPr>
          <w:p w14:paraId="7138D57E">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低本底α能谱仪</w:t>
            </w:r>
          </w:p>
        </w:tc>
        <w:tc>
          <w:tcPr>
            <w:tcW w:w="2366" w:type="dxa"/>
            <w:noWrap w:val="0"/>
            <w:tcMar>
              <w:top w:w="10" w:type="dxa"/>
              <w:left w:w="10" w:type="dxa"/>
              <w:right w:w="10" w:type="dxa"/>
            </w:tcMar>
            <w:vAlign w:val="center"/>
          </w:tcPr>
          <w:p w14:paraId="18AE182E">
            <w:pPr>
              <w:spacing w:line="28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198" w:type="dxa"/>
            <w:vMerge w:val="continue"/>
            <w:noWrap w:val="0"/>
            <w:tcMar>
              <w:top w:w="10" w:type="dxa"/>
              <w:left w:w="10" w:type="dxa"/>
              <w:right w:w="10" w:type="dxa"/>
            </w:tcMar>
            <w:vAlign w:val="center"/>
          </w:tcPr>
          <w:p w14:paraId="7A69A53B">
            <w:pPr>
              <w:spacing w:line="280" w:lineRule="exact"/>
              <w:jc w:val="center"/>
              <w:rPr>
                <w:rFonts w:ascii="仿宋_GB2312" w:hAnsi="仿宋_GB2312" w:eastAsia="仿宋_GB2312" w:cs="仿宋_GB2312"/>
                <w:color w:val="auto"/>
                <w:szCs w:val="21"/>
                <w:highlight w:val="none"/>
              </w:rPr>
            </w:pPr>
          </w:p>
        </w:tc>
      </w:tr>
      <w:tr w14:paraId="303D012C">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69" w:type="dxa"/>
            <w:noWrap w:val="0"/>
            <w:tcMar>
              <w:top w:w="10" w:type="dxa"/>
              <w:left w:w="10" w:type="dxa"/>
              <w:right w:w="10" w:type="dxa"/>
            </w:tcMar>
            <w:vAlign w:val="center"/>
          </w:tcPr>
          <w:p w14:paraId="4AD3BBC5">
            <w:pPr>
              <w:widowControl/>
              <w:spacing w:line="28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50</w:t>
            </w:r>
          </w:p>
        </w:tc>
        <w:tc>
          <w:tcPr>
            <w:tcW w:w="2955" w:type="dxa"/>
            <w:noWrap w:val="0"/>
            <w:tcMar>
              <w:top w:w="10" w:type="dxa"/>
              <w:left w:w="113" w:type="dxa"/>
              <w:right w:w="113" w:type="dxa"/>
            </w:tcMar>
            <w:vAlign w:val="center"/>
          </w:tcPr>
          <w:p w14:paraId="6932F5ED">
            <w:pPr>
              <w:widowControl/>
              <w:spacing w:line="28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低本底液闪测量仪</w:t>
            </w:r>
          </w:p>
        </w:tc>
        <w:tc>
          <w:tcPr>
            <w:tcW w:w="2366" w:type="dxa"/>
            <w:noWrap w:val="0"/>
            <w:tcMar>
              <w:top w:w="10" w:type="dxa"/>
              <w:left w:w="10" w:type="dxa"/>
              <w:right w:w="10" w:type="dxa"/>
            </w:tcMar>
            <w:vAlign w:val="center"/>
          </w:tcPr>
          <w:p w14:paraId="0B6183FF">
            <w:pPr>
              <w:spacing w:line="28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3198" w:type="dxa"/>
            <w:vMerge w:val="continue"/>
            <w:noWrap w:val="0"/>
            <w:tcMar>
              <w:top w:w="10" w:type="dxa"/>
              <w:left w:w="10" w:type="dxa"/>
              <w:right w:w="10" w:type="dxa"/>
            </w:tcMar>
            <w:vAlign w:val="center"/>
          </w:tcPr>
          <w:p w14:paraId="58B9F4E0">
            <w:pPr>
              <w:spacing w:line="280" w:lineRule="exact"/>
              <w:jc w:val="center"/>
              <w:rPr>
                <w:rFonts w:ascii="仿宋_GB2312" w:hAnsi="仿宋_GB2312" w:eastAsia="仿宋_GB2312" w:cs="仿宋_GB2312"/>
                <w:color w:val="auto"/>
                <w:szCs w:val="21"/>
                <w:highlight w:val="none"/>
              </w:rPr>
            </w:pPr>
          </w:p>
        </w:tc>
      </w:tr>
    </w:tbl>
    <w:p w14:paraId="2B4C0CF0">
      <w:pPr>
        <w:adjustRightInd w:val="0"/>
        <w:snapToGrid w:val="0"/>
        <w:spacing w:line="260" w:lineRule="auto"/>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注：1.机构应根据实际工作需要配置干燥箱、压力计、温湿度计、离心机等辅助设备。</w:t>
      </w:r>
    </w:p>
    <w:p w14:paraId="595C1B47">
      <w:pPr>
        <w:adjustRightInd w:val="0"/>
        <w:snapToGrid w:val="0"/>
        <w:spacing w:line="260" w:lineRule="auto"/>
        <w:ind w:firstLine="405"/>
        <w:rPr>
          <w:rFonts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2.标注“/”的设备不做要求，机构可根据实际需要配置。</w:t>
      </w:r>
    </w:p>
    <w:p w14:paraId="65A8BE2E">
      <w:pPr>
        <w:adjustRightInd w:val="0"/>
        <w:snapToGrid w:val="0"/>
        <w:spacing w:line="260" w:lineRule="auto"/>
        <w:ind w:firstLine="392" w:firstLineChars="20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3.上述仪器设备属于开展工作必须设备，机构可根据实际工作需要适当完善和增加仪器设备配置。</w:t>
      </w:r>
    </w:p>
    <w:p w14:paraId="0262D7C1">
      <w:pPr>
        <w:widowControl/>
        <w:jc w:val="left"/>
        <w:rPr>
          <w:rFonts w:ascii="黑体" w:hAnsi="黑体" w:eastAsia="黑体" w:cs="黑体"/>
          <w:color w:val="auto"/>
          <w:sz w:val="32"/>
          <w:szCs w:val="32"/>
          <w:highlight w:val="none"/>
          <w:shd w:val="clear" w:color="auto" w:fill="FFFFFF"/>
          <w:lang w:bidi="ar"/>
        </w:rPr>
      </w:pPr>
      <w:r>
        <w:rPr>
          <w:rFonts w:ascii="Times New Roman" w:hAnsi="Times New Roman"/>
          <w:color w:val="auto"/>
          <w:sz w:val="20"/>
          <w:szCs w:val="20"/>
          <w:highlight w:val="none"/>
        </w:rPr>
        <w:br w:type="page"/>
      </w:r>
      <w:bookmarkStart w:id="6" w:name="_Hlk141087822"/>
      <w:r>
        <w:rPr>
          <w:rFonts w:hint="eastAsia" w:ascii="黑体" w:hAnsi="黑体" w:eastAsia="黑体" w:cs="黑体"/>
          <w:color w:val="auto"/>
          <w:sz w:val="32"/>
          <w:szCs w:val="32"/>
          <w:highlight w:val="none"/>
          <w:shd w:val="clear" w:color="auto" w:fill="FFFFFF"/>
          <w:lang w:bidi="ar"/>
        </w:rPr>
        <w:t>附录</w:t>
      </w:r>
      <w:r>
        <w:rPr>
          <w:rFonts w:hint="eastAsia" w:ascii="黑体" w:hAnsi="黑体" w:eastAsia="黑体" w:cs="黑体"/>
          <w:color w:val="auto"/>
          <w:sz w:val="32"/>
          <w:szCs w:val="32"/>
          <w:highlight w:val="none"/>
          <w:shd w:val="clear" w:color="auto" w:fill="FFFFFF"/>
          <w:lang w:val="en-US" w:eastAsia="zh-CN" w:bidi="ar"/>
        </w:rPr>
        <w:t>16.</w:t>
      </w:r>
      <w:r>
        <w:rPr>
          <w:rFonts w:hint="eastAsia" w:ascii="黑体" w:hAnsi="黑体" w:eastAsia="黑体" w:cs="黑体"/>
          <w:color w:val="auto"/>
          <w:sz w:val="32"/>
          <w:szCs w:val="32"/>
          <w:highlight w:val="none"/>
          <w:shd w:val="clear" w:color="auto" w:fill="FFFFFF"/>
          <w:lang w:bidi="ar"/>
        </w:rPr>
        <w:t>4</w:t>
      </w:r>
    </w:p>
    <w:p w14:paraId="1B54209D">
      <w:pPr>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第一类业务范围检测项目表</w:t>
      </w:r>
    </w:p>
    <w:bookmarkEnd w:id="6"/>
    <w:tbl>
      <w:tblPr>
        <w:tblStyle w:val="7"/>
        <w:tblW w:w="91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07"/>
        <w:gridCol w:w="3762"/>
        <w:gridCol w:w="713"/>
        <w:gridCol w:w="998"/>
        <w:gridCol w:w="713"/>
        <w:gridCol w:w="1426"/>
        <w:gridCol w:w="1051"/>
      </w:tblGrid>
      <w:tr w14:paraId="05DA9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vMerge w:val="restart"/>
            <w:noWrap w:val="0"/>
            <w:tcMar>
              <w:top w:w="15" w:type="dxa"/>
              <w:left w:w="15" w:type="dxa"/>
              <w:right w:w="15" w:type="dxa"/>
            </w:tcMar>
            <w:vAlign w:val="center"/>
          </w:tcPr>
          <w:p w14:paraId="3DFA7F7E">
            <w:pPr>
              <w:widowControl/>
              <w:spacing w:line="300" w:lineRule="exact"/>
              <w:jc w:val="center"/>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项目</w:t>
            </w:r>
          </w:p>
          <w:p w14:paraId="7358B36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编号</w:t>
            </w:r>
          </w:p>
        </w:tc>
        <w:tc>
          <w:tcPr>
            <w:tcW w:w="3762" w:type="dxa"/>
            <w:vMerge w:val="restart"/>
            <w:noWrap w:val="0"/>
            <w:tcMar>
              <w:top w:w="15" w:type="dxa"/>
              <w:left w:w="113" w:type="dxa"/>
              <w:right w:w="28" w:type="dxa"/>
            </w:tcMar>
            <w:vAlign w:val="center"/>
          </w:tcPr>
          <w:p w14:paraId="3143735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检  测  项  目</w:t>
            </w:r>
          </w:p>
        </w:tc>
        <w:tc>
          <w:tcPr>
            <w:tcW w:w="3850" w:type="dxa"/>
            <w:gridSpan w:val="4"/>
            <w:noWrap w:val="0"/>
            <w:tcMar>
              <w:top w:w="15" w:type="dxa"/>
              <w:left w:w="15" w:type="dxa"/>
              <w:right w:w="15" w:type="dxa"/>
            </w:tcMar>
            <w:vAlign w:val="center"/>
          </w:tcPr>
          <w:p w14:paraId="3DB4356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条  件  要  求</w:t>
            </w:r>
          </w:p>
        </w:tc>
        <w:tc>
          <w:tcPr>
            <w:tcW w:w="1051" w:type="dxa"/>
            <w:noWrap w:val="0"/>
            <w:tcMar>
              <w:top w:w="15" w:type="dxa"/>
              <w:left w:w="15" w:type="dxa"/>
              <w:right w:w="15" w:type="dxa"/>
            </w:tcMar>
            <w:vAlign w:val="center"/>
          </w:tcPr>
          <w:p w14:paraId="38A731E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备  注</w:t>
            </w:r>
          </w:p>
        </w:tc>
      </w:tr>
      <w:tr w14:paraId="175B99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507" w:type="dxa"/>
            <w:vMerge w:val="continue"/>
            <w:noWrap w:val="0"/>
            <w:tcMar>
              <w:top w:w="15" w:type="dxa"/>
              <w:left w:w="15" w:type="dxa"/>
              <w:right w:w="15" w:type="dxa"/>
            </w:tcMar>
            <w:vAlign w:val="center"/>
          </w:tcPr>
          <w:p w14:paraId="1A3A68CB">
            <w:pPr>
              <w:widowControl/>
              <w:spacing w:line="300" w:lineRule="exact"/>
              <w:jc w:val="center"/>
              <w:textAlignment w:val="center"/>
              <w:rPr>
                <w:rFonts w:ascii="仿宋_GB2312" w:hAnsi="仿宋_GB2312" w:eastAsia="仿宋_GB2312" w:cs="仿宋_GB2312"/>
                <w:bCs/>
                <w:color w:val="auto"/>
                <w:szCs w:val="21"/>
                <w:highlight w:val="none"/>
              </w:rPr>
            </w:pPr>
          </w:p>
        </w:tc>
        <w:tc>
          <w:tcPr>
            <w:tcW w:w="3762" w:type="dxa"/>
            <w:vMerge w:val="continue"/>
            <w:noWrap w:val="0"/>
            <w:tcMar>
              <w:top w:w="15" w:type="dxa"/>
              <w:left w:w="113" w:type="dxa"/>
              <w:right w:w="28" w:type="dxa"/>
            </w:tcMar>
            <w:vAlign w:val="center"/>
          </w:tcPr>
          <w:p w14:paraId="63FC453D">
            <w:pPr>
              <w:spacing w:line="300" w:lineRule="exact"/>
              <w:jc w:val="left"/>
              <w:rPr>
                <w:rFonts w:ascii="仿宋_GB2312" w:hAnsi="仿宋_GB2312" w:eastAsia="仿宋_GB2312" w:cs="仿宋_GB2312"/>
                <w:bCs/>
                <w:color w:val="auto"/>
                <w:szCs w:val="21"/>
                <w:highlight w:val="none"/>
              </w:rPr>
            </w:pPr>
          </w:p>
        </w:tc>
        <w:tc>
          <w:tcPr>
            <w:tcW w:w="713" w:type="dxa"/>
            <w:noWrap w:val="0"/>
            <w:tcMar>
              <w:top w:w="15" w:type="dxa"/>
              <w:left w:w="15" w:type="dxa"/>
              <w:right w:w="15" w:type="dxa"/>
            </w:tcMar>
            <w:vAlign w:val="center"/>
          </w:tcPr>
          <w:p w14:paraId="066A530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采矿业</w:t>
            </w:r>
          </w:p>
        </w:tc>
        <w:tc>
          <w:tcPr>
            <w:tcW w:w="998" w:type="dxa"/>
            <w:noWrap w:val="0"/>
            <w:tcMar>
              <w:top w:w="15" w:type="dxa"/>
              <w:left w:w="15" w:type="dxa"/>
              <w:right w:w="15" w:type="dxa"/>
            </w:tcMar>
            <w:vAlign w:val="center"/>
          </w:tcPr>
          <w:p w14:paraId="6102680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化工、石化及医药</w:t>
            </w:r>
          </w:p>
        </w:tc>
        <w:tc>
          <w:tcPr>
            <w:tcW w:w="713" w:type="dxa"/>
            <w:noWrap w:val="0"/>
            <w:tcMar>
              <w:top w:w="15" w:type="dxa"/>
              <w:left w:w="15" w:type="dxa"/>
              <w:right w:w="15" w:type="dxa"/>
            </w:tcMar>
            <w:vAlign w:val="center"/>
          </w:tcPr>
          <w:p w14:paraId="3DEEE25A">
            <w:pPr>
              <w:widowControl/>
              <w:spacing w:line="300" w:lineRule="exact"/>
              <w:jc w:val="center"/>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冶金</w:t>
            </w:r>
          </w:p>
          <w:p w14:paraId="31B9211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、建材</w:t>
            </w:r>
          </w:p>
        </w:tc>
        <w:tc>
          <w:tcPr>
            <w:tcW w:w="1426" w:type="dxa"/>
            <w:noWrap w:val="0"/>
            <w:tcMar>
              <w:top w:w="15" w:type="dxa"/>
              <w:left w:w="15" w:type="dxa"/>
              <w:right w:w="15" w:type="dxa"/>
            </w:tcMar>
            <w:vAlign w:val="center"/>
          </w:tcPr>
          <w:p w14:paraId="2C34E3A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机械制造、电力、纺织、建筑和交通运输等行业领域</w:t>
            </w:r>
          </w:p>
        </w:tc>
        <w:tc>
          <w:tcPr>
            <w:tcW w:w="1051" w:type="dxa"/>
            <w:noWrap w:val="0"/>
            <w:tcMar>
              <w:top w:w="15" w:type="dxa"/>
              <w:left w:w="15" w:type="dxa"/>
              <w:right w:w="15" w:type="dxa"/>
            </w:tcMar>
            <w:vAlign w:val="center"/>
          </w:tcPr>
          <w:p w14:paraId="7065E6A5">
            <w:pPr>
              <w:spacing w:line="300" w:lineRule="exact"/>
              <w:jc w:val="center"/>
              <w:rPr>
                <w:rFonts w:ascii="仿宋_GB2312" w:hAnsi="仿宋_GB2312" w:eastAsia="仿宋_GB2312" w:cs="仿宋_GB2312"/>
                <w:bCs/>
                <w:color w:val="auto"/>
                <w:szCs w:val="21"/>
                <w:highlight w:val="none"/>
              </w:rPr>
            </w:pPr>
          </w:p>
        </w:tc>
      </w:tr>
      <w:tr w14:paraId="10072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E9C414D">
            <w:pPr>
              <w:widowControl/>
              <w:spacing w:line="30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一</w:t>
            </w:r>
          </w:p>
        </w:tc>
        <w:tc>
          <w:tcPr>
            <w:tcW w:w="8663" w:type="dxa"/>
            <w:gridSpan w:val="6"/>
            <w:noWrap w:val="0"/>
            <w:tcMar>
              <w:top w:w="15" w:type="dxa"/>
              <w:left w:w="113" w:type="dxa"/>
              <w:right w:w="28" w:type="dxa"/>
            </w:tcMar>
            <w:vAlign w:val="center"/>
          </w:tcPr>
          <w:p w14:paraId="40250EF0">
            <w:pPr>
              <w:spacing w:line="300" w:lineRule="exact"/>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化学有害因素</w:t>
            </w:r>
          </w:p>
        </w:tc>
      </w:tr>
      <w:tr w14:paraId="1DDFD6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7" w:type="dxa"/>
            <w:noWrap w:val="0"/>
            <w:tcMar>
              <w:top w:w="15" w:type="dxa"/>
              <w:left w:w="15" w:type="dxa"/>
              <w:right w:w="15" w:type="dxa"/>
            </w:tcMar>
            <w:vAlign w:val="center"/>
          </w:tcPr>
          <w:p w14:paraId="17CD410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w:t>
            </w:r>
          </w:p>
        </w:tc>
        <w:tc>
          <w:tcPr>
            <w:tcW w:w="3762" w:type="dxa"/>
            <w:noWrap w:val="0"/>
            <w:tcMar>
              <w:top w:w="15" w:type="dxa"/>
              <w:left w:w="113" w:type="dxa"/>
              <w:right w:w="28" w:type="dxa"/>
            </w:tcMar>
            <w:vAlign w:val="center"/>
          </w:tcPr>
          <w:p w14:paraId="6A43305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安妥</w:t>
            </w:r>
          </w:p>
        </w:tc>
        <w:tc>
          <w:tcPr>
            <w:tcW w:w="713" w:type="dxa"/>
            <w:noWrap w:val="0"/>
            <w:tcMar>
              <w:top w:w="15" w:type="dxa"/>
              <w:left w:w="15" w:type="dxa"/>
              <w:right w:w="15" w:type="dxa"/>
            </w:tcMar>
            <w:vAlign w:val="center"/>
          </w:tcPr>
          <w:p w14:paraId="06C67CF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59C9C7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E6CE6C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F10BAAA">
            <w:pPr>
              <w:widowControl/>
              <w:spacing w:line="300" w:lineRule="exact"/>
              <w:jc w:val="center"/>
              <w:textAlignment w:val="center"/>
              <w:rPr>
                <w:rFonts w:ascii="仿宋_GB2312" w:hAnsi="仿宋_GB2312" w:eastAsia="仿宋_GB2312" w:cs="仿宋_GB2312"/>
                <w:bCs/>
                <w:color w:val="auto"/>
                <w:szCs w:val="21"/>
                <w:highlight w:val="none"/>
              </w:rPr>
            </w:pPr>
          </w:p>
        </w:tc>
        <w:tc>
          <w:tcPr>
            <w:tcW w:w="1051" w:type="dxa"/>
            <w:noWrap w:val="0"/>
            <w:tcMar>
              <w:top w:w="15" w:type="dxa"/>
              <w:left w:w="15" w:type="dxa"/>
              <w:right w:w="15" w:type="dxa"/>
            </w:tcMar>
            <w:vAlign w:val="center"/>
          </w:tcPr>
          <w:p w14:paraId="1A3B8EA5">
            <w:pPr>
              <w:spacing w:line="300" w:lineRule="exact"/>
              <w:jc w:val="center"/>
              <w:rPr>
                <w:rFonts w:ascii="仿宋_GB2312" w:hAnsi="仿宋_GB2312" w:eastAsia="仿宋_GB2312" w:cs="仿宋_GB2312"/>
                <w:bCs/>
                <w:color w:val="auto"/>
                <w:szCs w:val="21"/>
                <w:highlight w:val="none"/>
              </w:rPr>
            </w:pPr>
          </w:p>
        </w:tc>
      </w:tr>
      <w:tr w14:paraId="3DC57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925CB4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w:t>
            </w:r>
          </w:p>
        </w:tc>
        <w:tc>
          <w:tcPr>
            <w:tcW w:w="3762" w:type="dxa"/>
            <w:noWrap w:val="0"/>
            <w:tcMar>
              <w:top w:w="15" w:type="dxa"/>
              <w:left w:w="113" w:type="dxa"/>
              <w:right w:w="28" w:type="dxa"/>
            </w:tcMar>
            <w:vAlign w:val="center"/>
          </w:tcPr>
          <w:p w14:paraId="74654160">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氨</w:t>
            </w:r>
          </w:p>
        </w:tc>
        <w:tc>
          <w:tcPr>
            <w:tcW w:w="713" w:type="dxa"/>
            <w:noWrap w:val="0"/>
            <w:tcMar>
              <w:top w:w="15" w:type="dxa"/>
              <w:left w:w="15" w:type="dxa"/>
              <w:right w:w="15" w:type="dxa"/>
            </w:tcMar>
            <w:vAlign w:val="center"/>
          </w:tcPr>
          <w:p w14:paraId="383EFB40">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13F11FD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6B7FF4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53703D8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2D21638">
            <w:pPr>
              <w:spacing w:line="300" w:lineRule="exact"/>
              <w:jc w:val="center"/>
              <w:rPr>
                <w:rFonts w:ascii="仿宋_GB2312" w:hAnsi="仿宋_GB2312" w:eastAsia="仿宋_GB2312" w:cs="仿宋_GB2312"/>
                <w:bCs/>
                <w:color w:val="auto"/>
                <w:szCs w:val="21"/>
                <w:highlight w:val="none"/>
              </w:rPr>
            </w:pPr>
          </w:p>
        </w:tc>
      </w:tr>
      <w:tr w14:paraId="68E04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19BE01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w:t>
            </w:r>
          </w:p>
        </w:tc>
        <w:tc>
          <w:tcPr>
            <w:tcW w:w="3762" w:type="dxa"/>
            <w:noWrap w:val="0"/>
            <w:tcMar>
              <w:top w:w="15" w:type="dxa"/>
              <w:left w:w="113" w:type="dxa"/>
              <w:right w:w="28" w:type="dxa"/>
            </w:tcMar>
            <w:vAlign w:val="center"/>
          </w:tcPr>
          <w:p w14:paraId="0AF01B0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2-氨基吡啶</w:t>
            </w:r>
          </w:p>
        </w:tc>
        <w:tc>
          <w:tcPr>
            <w:tcW w:w="713" w:type="dxa"/>
            <w:noWrap w:val="0"/>
            <w:tcMar>
              <w:top w:w="15" w:type="dxa"/>
              <w:left w:w="15" w:type="dxa"/>
              <w:right w:w="15" w:type="dxa"/>
            </w:tcMar>
            <w:vAlign w:val="center"/>
          </w:tcPr>
          <w:p w14:paraId="27B68D2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25101F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036F93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ABBB101">
            <w:pPr>
              <w:widowControl/>
              <w:spacing w:line="300" w:lineRule="exact"/>
              <w:jc w:val="center"/>
              <w:textAlignment w:val="center"/>
              <w:rPr>
                <w:rFonts w:ascii="仿宋_GB2312" w:hAnsi="仿宋_GB2312" w:eastAsia="仿宋_GB2312" w:cs="仿宋_GB2312"/>
                <w:bCs/>
                <w:color w:val="auto"/>
                <w:szCs w:val="21"/>
                <w:highlight w:val="none"/>
              </w:rPr>
            </w:pPr>
          </w:p>
        </w:tc>
        <w:tc>
          <w:tcPr>
            <w:tcW w:w="1051" w:type="dxa"/>
            <w:noWrap w:val="0"/>
            <w:tcMar>
              <w:top w:w="15" w:type="dxa"/>
              <w:left w:w="15" w:type="dxa"/>
              <w:right w:w="15" w:type="dxa"/>
            </w:tcMar>
            <w:vAlign w:val="center"/>
          </w:tcPr>
          <w:p w14:paraId="0E323590">
            <w:pPr>
              <w:spacing w:line="300" w:lineRule="exact"/>
              <w:jc w:val="center"/>
              <w:rPr>
                <w:rFonts w:ascii="仿宋_GB2312" w:hAnsi="仿宋_GB2312" w:eastAsia="仿宋_GB2312" w:cs="仿宋_GB2312"/>
                <w:bCs/>
                <w:color w:val="auto"/>
                <w:szCs w:val="21"/>
                <w:highlight w:val="none"/>
              </w:rPr>
            </w:pPr>
          </w:p>
        </w:tc>
      </w:tr>
      <w:tr w14:paraId="369935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1BCEC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w:t>
            </w:r>
          </w:p>
        </w:tc>
        <w:tc>
          <w:tcPr>
            <w:tcW w:w="3762" w:type="dxa"/>
            <w:noWrap w:val="0"/>
            <w:tcMar>
              <w:top w:w="15" w:type="dxa"/>
              <w:left w:w="113" w:type="dxa"/>
              <w:right w:w="28" w:type="dxa"/>
            </w:tcMar>
            <w:vAlign w:val="center"/>
          </w:tcPr>
          <w:p w14:paraId="448D5DA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氨基磺酸铵</w:t>
            </w:r>
          </w:p>
        </w:tc>
        <w:tc>
          <w:tcPr>
            <w:tcW w:w="713" w:type="dxa"/>
            <w:noWrap w:val="0"/>
            <w:tcMar>
              <w:top w:w="15" w:type="dxa"/>
              <w:left w:w="15" w:type="dxa"/>
              <w:right w:w="15" w:type="dxa"/>
            </w:tcMar>
            <w:vAlign w:val="center"/>
          </w:tcPr>
          <w:p w14:paraId="754D504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F7E1B6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4FD467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FE5E98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EB4B0A9">
            <w:pPr>
              <w:spacing w:line="300" w:lineRule="exact"/>
              <w:jc w:val="center"/>
              <w:rPr>
                <w:rFonts w:ascii="仿宋_GB2312" w:hAnsi="仿宋_GB2312" w:eastAsia="仿宋_GB2312" w:cs="仿宋_GB2312"/>
                <w:bCs/>
                <w:color w:val="auto"/>
                <w:szCs w:val="21"/>
                <w:highlight w:val="none"/>
              </w:rPr>
            </w:pPr>
          </w:p>
        </w:tc>
      </w:tr>
      <w:tr w14:paraId="1C5DE5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DA2216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w:t>
            </w:r>
          </w:p>
        </w:tc>
        <w:tc>
          <w:tcPr>
            <w:tcW w:w="3762" w:type="dxa"/>
            <w:noWrap w:val="0"/>
            <w:tcMar>
              <w:top w:w="15" w:type="dxa"/>
              <w:left w:w="113" w:type="dxa"/>
              <w:right w:w="28" w:type="dxa"/>
            </w:tcMar>
            <w:vAlign w:val="center"/>
          </w:tcPr>
          <w:p w14:paraId="5D21B56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氨基氰</w:t>
            </w:r>
          </w:p>
        </w:tc>
        <w:tc>
          <w:tcPr>
            <w:tcW w:w="713" w:type="dxa"/>
            <w:noWrap w:val="0"/>
            <w:tcMar>
              <w:top w:w="15" w:type="dxa"/>
              <w:left w:w="15" w:type="dxa"/>
              <w:right w:w="15" w:type="dxa"/>
            </w:tcMar>
            <w:vAlign w:val="center"/>
          </w:tcPr>
          <w:p w14:paraId="6DB0D9A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0A7FB1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977D68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47D072D">
            <w:pPr>
              <w:widowControl/>
              <w:spacing w:line="300" w:lineRule="exact"/>
              <w:jc w:val="center"/>
              <w:textAlignment w:val="top"/>
              <w:rPr>
                <w:rFonts w:ascii="仿宋_GB2312" w:hAnsi="仿宋_GB2312" w:eastAsia="仿宋_GB2312" w:cs="仿宋_GB2312"/>
                <w:bCs/>
                <w:color w:val="auto"/>
                <w:szCs w:val="21"/>
                <w:highlight w:val="none"/>
              </w:rPr>
            </w:pPr>
          </w:p>
        </w:tc>
        <w:tc>
          <w:tcPr>
            <w:tcW w:w="1051" w:type="dxa"/>
            <w:noWrap w:val="0"/>
            <w:tcMar>
              <w:top w:w="15" w:type="dxa"/>
              <w:left w:w="15" w:type="dxa"/>
              <w:right w:w="15" w:type="dxa"/>
            </w:tcMar>
            <w:vAlign w:val="center"/>
          </w:tcPr>
          <w:p w14:paraId="709714A1">
            <w:pPr>
              <w:spacing w:line="300" w:lineRule="exact"/>
              <w:jc w:val="center"/>
              <w:rPr>
                <w:rFonts w:ascii="仿宋_GB2312" w:hAnsi="仿宋_GB2312" w:eastAsia="仿宋_GB2312" w:cs="仿宋_GB2312"/>
                <w:bCs/>
                <w:color w:val="auto"/>
                <w:szCs w:val="21"/>
                <w:highlight w:val="none"/>
              </w:rPr>
            </w:pPr>
          </w:p>
        </w:tc>
      </w:tr>
      <w:tr w14:paraId="7C06E3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D4817E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w:t>
            </w:r>
          </w:p>
        </w:tc>
        <w:tc>
          <w:tcPr>
            <w:tcW w:w="3762" w:type="dxa"/>
            <w:noWrap w:val="0"/>
            <w:tcMar>
              <w:top w:w="15" w:type="dxa"/>
              <w:left w:w="113" w:type="dxa"/>
              <w:right w:w="28" w:type="dxa"/>
            </w:tcMar>
            <w:vAlign w:val="center"/>
          </w:tcPr>
          <w:p w14:paraId="51928D6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奥克托今</w:t>
            </w:r>
          </w:p>
        </w:tc>
        <w:tc>
          <w:tcPr>
            <w:tcW w:w="713" w:type="dxa"/>
            <w:noWrap w:val="0"/>
            <w:tcMar>
              <w:top w:w="15" w:type="dxa"/>
              <w:left w:w="15" w:type="dxa"/>
              <w:right w:w="15" w:type="dxa"/>
            </w:tcMar>
            <w:vAlign w:val="center"/>
          </w:tcPr>
          <w:p w14:paraId="719A07E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52B83E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BA1F2F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07C81FE">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E026D00">
            <w:pPr>
              <w:spacing w:line="300" w:lineRule="exact"/>
              <w:jc w:val="center"/>
              <w:rPr>
                <w:rFonts w:ascii="仿宋_GB2312" w:hAnsi="仿宋_GB2312" w:eastAsia="仿宋_GB2312" w:cs="仿宋_GB2312"/>
                <w:bCs/>
                <w:color w:val="auto"/>
                <w:szCs w:val="21"/>
                <w:highlight w:val="none"/>
              </w:rPr>
            </w:pPr>
          </w:p>
        </w:tc>
      </w:tr>
      <w:tr w14:paraId="4EB30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2DDE00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w:t>
            </w:r>
          </w:p>
        </w:tc>
        <w:tc>
          <w:tcPr>
            <w:tcW w:w="3762" w:type="dxa"/>
            <w:noWrap w:val="0"/>
            <w:tcMar>
              <w:top w:w="15" w:type="dxa"/>
              <w:left w:w="113" w:type="dxa"/>
              <w:right w:w="28" w:type="dxa"/>
            </w:tcMar>
            <w:vAlign w:val="center"/>
          </w:tcPr>
          <w:p w14:paraId="0C33573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巴豆醛（丁烯醛）</w:t>
            </w:r>
          </w:p>
        </w:tc>
        <w:tc>
          <w:tcPr>
            <w:tcW w:w="713" w:type="dxa"/>
            <w:noWrap w:val="0"/>
            <w:tcMar>
              <w:top w:w="15" w:type="dxa"/>
              <w:left w:w="15" w:type="dxa"/>
              <w:right w:w="15" w:type="dxa"/>
            </w:tcMar>
            <w:vAlign w:val="center"/>
          </w:tcPr>
          <w:p w14:paraId="6C96188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A1FAE6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EFD986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BADBE7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99D7B6B">
            <w:pPr>
              <w:spacing w:line="300" w:lineRule="exact"/>
              <w:jc w:val="center"/>
              <w:rPr>
                <w:rFonts w:ascii="仿宋_GB2312" w:hAnsi="仿宋_GB2312" w:eastAsia="仿宋_GB2312" w:cs="仿宋_GB2312"/>
                <w:bCs/>
                <w:color w:val="auto"/>
                <w:szCs w:val="21"/>
                <w:highlight w:val="none"/>
              </w:rPr>
            </w:pPr>
          </w:p>
        </w:tc>
      </w:tr>
      <w:tr w14:paraId="3ACBA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062A64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w:t>
            </w:r>
          </w:p>
        </w:tc>
        <w:tc>
          <w:tcPr>
            <w:tcW w:w="3762" w:type="dxa"/>
            <w:noWrap w:val="0"/>
            <w:tcMar>
              <w:top w:w="15" w:type="dxa"/>
              <w:left w:w="113" w:type="dxa"/>
              <w:right w:w="28" w:type="dxa"/>
            </w:tcMar>
            <w:vAlign w:val="center"/>
          </w:tcPr>
          <w:p w14:paraId="11E12A6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百草枯</w:t>
            </w:r>
          </w:p>
        </w:tc>
        <w:tc>
          <w:tcPr>
            <w:tcW w:w="713" w:type="dxa"/>
            <w:noWrap w:val="0"/>
            <w:tcMar>
              <w:top w:w="15" w:type="dxa"/>
              <w:left w:w="15" w:type="dxa"/>
              <w:right w:w="15" w:type="dxa"/>
            </w:tcMar>
            <w:vAlign w:val="center"/>
          </w:tcPr>
          <w:p w14:paraId="7ABBD37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555E47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1BC271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DA7669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F046183">
            <w:pPr>
              <w:spacing w:line="300" w:lineRule="exact"/>
              <w:jc w:val="center"/>
              <w:rPr>
                <w:rFonts w:ascii="仿宋_GB2312" w:hAnsi="仿宋_GB2312" w:eastAsia="仿宋_GB2312" w:cs="仿宋_GB2312"/>
                <w:bCs/>
                <w:color w:val="auto"/>
                <w:szCs w:val="21"/>
                <w:highlight w:val="none"/>
              </w:rPr>
            </w:pPr>
          </w:p>
        </w:tc>
      </w:tr>
      <w:tr w14:paraId="519D50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CC9690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w:t>
            </w:r>
          </w:p>
        </w:tc>
        <w:tc>
          <w:tcPr>
            <w:tcW w:w="3762" w:type="dxa"/>
            <w:noWrap w:val="0"/>
            <w:tcMar>
              <w:top w:w="15" w:type="dxa"/>
              <w:left w:w="113" w:type="dxa"/>
              <w:right w:w="28" w:type="dxa"/>
            </w:tcMar>
            <w:vAlign w:val="center"/>
          </w:tcPr>
          <w:p w14:paraId="60B45D1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百菌清</w:t>
            </w:r>
          </w:p>
        </w:tc>
        <w:tc>
          <w:tcPr>
            <w:tcW w:w="713" w:type="dxa"/>
            <w:noWrap w:val="0"/>
            <w:tcMar>
              <w:top w:w="15" w:type="dxa"/>
              <w:left w:w="15" w:type="dxa"/>
              <w:right w:w="15" w:type="dxa"/>
            </w:tcMar>
            <w:vAlign w:val="center"/>
          </w:tcPr>
          <w:p w14:paraId="2951E9D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79B048E">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EE362A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8FE2C3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3D5B6ED">
            <w:pPr>
              <w:spacing w:line="300" w:lineRule="exact"/>
              <w:jc w:val="center"/>
              <w:rPr>
                <w:rFonts w:ascii="仿宋_GB2312" w:hAnsi="仿宋_GB2312" w:eastAsia="仿宋_GB2312" w:cs="仿宋_GB2312"/>
                <w:bCs/>
                <w:color w:val="auto"/>
                <w:szCs w:val="21"/>
                <w:highlight w:val="none"/>
              </w:rPr>
            </w:pPr>
          </w:p>
        </w:tc>
      </w:tr>
      <w:tr w14:paraId="3A6DDF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46DEB3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w:t>
            </w:r>
          </w:p>
        </w:tc>
        <w:tc>
          <w:tcPr>
            <w:tcW w:w="3762" w:type="dxa"/>
            <w:noWrap w:val="0"/>
            <w:tcMar>
              <w:top w:w="15" w:type="dxa"/>
              <w:left w:w="113" w:type="dxa"/>
              <w:right w:w="28" w:type="dxa"/>
            </w:tcMar>
            <w:vAlign w:val="center"/>
          </w:tcPr>
          <w:p w14:paraId="782F4ED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钡及其可溶性化合物（按Ba计）</w:t>
            </w:r>
          </w:p>
        </w:tc>
        <w:tc>
          <w:tcPr>
            <w:tcW w:w="713" w:type="dxa"/>
            <w:noWrap w:val="0"/>
            <w:tcMar>
              <w:top w:w="15" w:type="dxa"/>
              <w:left w:w="15" w:type="dxa"/>
              <w:right w:w="15" w:type="dxa"/>
            </w:tcMar>
            <w:vAlign w:val="center"/>
          </w:tcPr>
          <w:p w14:paraId="64F50761">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676CCB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61E364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FC0257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4A0888B">
            <w:pPr>
              <w:spacing w:line="300" w:lineRule="exact"/>
              <w:jc w:val="center"/>
              <w:rPr>
                <w:rFonts w:ascii="仿宋_GB2312" w:hAnsi="仿宋_GB2312" w:eastAsia="仿宋_GB2312" w:cs="仿宋_GB2312"/>
                <w:bCs/>
                <w:color w:val="auto"/>
                <w:szCs w:val="21"/>
                <w:highlight w:val="none"/>
              </w:rPr>
            </w:pPr>
          </w:p>
        </w:tc>
      </w:tr>
      <w:tr w14:paraId="736AA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7" w:type="dxa"/>
            <w:noWrap w:val="0"/>
            <w:tcMar>
              <w:top w:w="15" w:type="dxa"/>
              <w:left w:w="15" w:type="dxa"/>
              <w:right w:w="15" w:type="dxa"/>
            </w:tcMar>
            <w:vAlign w:val="center"/>
          </w:tcPr>
          <w:p w14:paraId="5929CB7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w:t>
            </w:r>
          </w:p>
        </w:tc>
        <w:tc>
          <w:tcPr>
            <w:tcW w:w="3762" w:type="dxa"/>
            <w:noWrap w:val="0"/>
            <w:tcMar>
              <w:top w:w="15" w:type="dxa"/>
              <w:left w:w="113" w:type="dxa"/>
              <w:right w:w="28" w:type="dxa"/>
            </w:tcMar>
            <w:vAlign w:val="center"/>
          </w:tcPr>
          <w:p w14:paraId="262A3AB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倍硫磷</w:t>
            </w:r>
          </w:p>
        </w:tc>
        <w:tc>
          <w:tcPr>
            <w:tcW w:w="713" w:type="dxa"/>
            <w:noWrap w:val="0"/>
            <w:tcMar>
              <w:top w:w="15" w:type="dxa"/>
              <w:left w:w="15" w:type="dxa"/>
              <w:right w:w="15" w:type="dxa"/>
            </w:tcMar>
            <w:vAlign w:val="center"/>
          </w:tcPr>
          <w:p w14:paraId="5C6D6ED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567416E">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5152C2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165764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F313601">
            <w:pPr>
              <w:spacing w:line="300" w:lineRule="exact"/>
              <w:jc w:val="center"/>
              <w:rPr>
                <w:rFonts w:ascii="仿宋_GB2312" w:hAnsi="仿宋_GB2312" w:eastAsia="仿宋_GB2312" w:cs="仿宋_GB2312"/>
                <w:bCs/>
                <w:color w:val="auto"/>
                <w:szCs w:val="21"/>
                <w:highlight w:val="none"/>
              </w:rPr>
            </w:pPr>
          </w:p>
        </w:tc>
      </w:tr>
      <w:tr w14:paraId="65547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661CA7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w:t>
            </w:r>
          </w:p>
        </w:tc>
        <w:tc>
          <w:tcPr>
            <w:tcW w:w="3762" w:type="dxa"/>
            <w:noWrap w:val="0"/>
            <w:tcMar>
              <w:top w:w="15" w:type="dxa"/>
              <w:left w:w="113" w:type="dxa"/>
              <w:right w:w="28" w:type="dxa"/>
            </w:tcMar>
            <w:vAlign w:val="center"/>
          </w:tcPr>
          <w:p w14:paraId="18C847C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苯</w:t>
            </w:r>
          </w:p>
        </w:tc>
        <w:tc>
          <w:tcPr>
            <w:tcW w:w="713" w:type="dxa"/>
            <w:noWrap w:val="0"/>
            <w:tcMar>
              <w:top w:w="15" w:type="dxa"/>
              <w:left w:w="15" w:type="dxa"/>
              <w:right w:w="15" w:type="dxa"/>
            </w:tcMar>
            <w:vAlign w:val="center"/>
          </w:tcPr>
          <w:p w14:paraId="66E7593E">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425D48B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788AFDE">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003F593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8F0ECA0">
            <w:pPr>
              <w:spacing w:line="300" w:lineRule="exact"/>
              <w:jc w:val="center"/>
              <w:rPr>
                <w:rFonts w:ascii="仿宋_GB2312" w:hAnsi="仿宋_GB2312" w:eastAsia="仿宋_GB2312" w:cs="仿宋_GB2312"/>
                <w:bCs/>
                <w:color w:val="auto"/>
                <w:szCs w:val="21"/>
                <w:highlight w:val="none"/>
              </w:rPr>
            </w:pPr>
          </w:p>
        </w:tc>
      </w:tr>
      <w:tr w14:paraId="3DDC8E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3791A6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w:t>
            </w:r>
          </w:p>
        </w:tc>
        <w:tc>
          <w:tcPr>
            <w:tcW w:w="3762" w:type="dxa"/>
            <w:noWrap w:val="0"/>
            <w:tcMar>
              <w:top w:w="15" w:type="dxa"/>
              <w:left w:w="113" w:type="dxa"/>
              <w:right w:w="28" w:type="dxa"/>
            </w:tcMar>
            <w:vAlign w:val="center"/>
          </w:tcPr>
          <w:p w14:paraId="3CC7403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苯胺</w:t>
            </w:r>
          </w:p>
        </w:tc>
        <w:tc>
          <w:tcPr>
            <w:tcW w:w="713" w:type="dxa"/>
            <w:noWrap w:val="0"/>
            <w:tcMar>
              <w:top w:w="15" w:type="dxa"/>
              <w:left w:w="15" w:type="dxa"/>
              <w:right w:w="15" w:type="dxa"/>
            </w:tcMar>
            <w:vAlign w:val="center"/>
          </w:tcPr>
          <w:p w14:paraId="5E9AC87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A650DC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0A52C4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D3CAC4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288BF43">
            <w:pPr>
              <w:spacing w:line="300" w:lineRule="exact"/>
              <w:jc w:val="center"/>
              <w:rPr>
                <w:rFonts w:ascii="仿宋_GB2312" w:hAnsi="仿宋_GB2312" w:eastAsia="仿宋_GB2312" w:cs="仿宋_GB2312"/>
                <w:bCs/>
                <w:color w:val="auto"/>
                <w:szCs w:val="21"/>
                <w:highlight w:val="none"/>
              </w:rPr>
            </w:pPr>
          </w:p>
        </w:tc>
      </w:tr>
      <w:tr w14:paraId="2A583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E2EC4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w:t>
            </w:r>
          </w:p>
        </w:tc>
        <w:tc>
          <w:tcPr>
            <w:tcW w:w="3762" w:type="dxa"/>
            <w:noWrap w:val="0"/>
            <w:tcMar>
              <w:top w:w="15" w:type="dxa"/>
              <w:left w:w="113" w:type="dxa"/>
              <w:right w:w="28" w:type="dxa"/>
            </w:tcMar>
            <w:vAlign w:val="center"/>
          </w:tcPr>
          <w:p w14:paraId="5DB30CF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苯基醚（二苯醚）</w:t>
            </w:r>
          </w:p>
        </w:tc>
        <w:tc>
          <w:tcPr>
            <w:tcW w:w="713" w:type="dxa"/>
            <w:noWrap w:val="0"/>
            <w:tcMar>
              <w:top w:w="15" w:type="dxa"/>
              <w:left w:w="15" w:type="dxa"/>
              <w:right w:w="15" w:type="dxa"/>
            </w:tcMar>
            <w:vAlign w:val="center"/>
          </w:tcPr>
          <w:p w14:paraId="53A4068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2B6E31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041656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8E0521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0F01289">
            <w:pPr>
              <w:spacing w:line="300" w:lineRule="exact"/>
              <w:jc w:val="center"/>
              <w:rPr>
                <w:rFonts w:ascii="仿宋_GB2312" w:hAnsi="仿宋_GB2312" w:eastAsia="仿宋_GB2312" w:cs="仿宋_GB2312"/>
                <w:bCs/>
                <w:color w:val="auto"/>
                <w:szCs w:val="21"/>
                <w:highlight w:val="none"/>
              </w:rPr>
            </w:pPr>
          </w:p>
        </w:tc>
      </w:tr>
      <w:tr w14:paraId="53EFBD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6C08C5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w:t>
            </w:r>
          </w:p>
        </w:tc>
        <w:tc>
          <w:tcPr>
            <w:tcW w:w="3762" w:type="dxa"/>
            <w:noWrap w:val="0"/>
            <w:tcMar>
              <w:top w:w="15" w:type="dxa"/>
              <w:left w:w="113" w:type="dxa"/>
              <w:right w:w="28" w:type="dxa"/>
            </w:tcMar>
            <w:vAlign w:val="center"/>
          </w:tcPr>
          <w:p w14:paraId="0C1B0B1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苯醌</w:t>
            </w:r>
          </w:p>
        </w:tc>
        <w:tc>
          <w:tcPr>
            <w:tcW w:w="713" w:type="dxa"/>
            <w:noWrap w:val="0"/>
            <w:tcMar>
              <w:top w:w="15" w:type="dxa"/>
              <w:left w:w="15" w:type="dxa"/>
              <w:right w:w="15" w:type="dxa"/>
            </w:tcMar>
            <w:vAlign w:val="center"/>
          </w:tcPr>
          <w:p w14:paraId="7934A69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8AF4A4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7B8CDB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C9963D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365EFB4">
            <w:pPr>
              <w:spacing w:line="300" w:lineRule="exact"/>
              <w:jc w:val="center"/>
              <w:rPr>
                <w:rFonts w:ascii="仿宋_GB2312" w:hAnsi="仿宋_GB2312" w:eastAsia="仿宋_GB2312" w:cs="仿宋_GB2312"/>
                <w:bCs/>
                <w:color w:val="auto"/>
                <w:szCs w:val="21"/>
                <w:highlight w:val="none"/>
              </w:rPr>
            </w:pPr>
          </w:p>
        </w:tc>
      </w:tr>
      <w:tr w14:paraId="71ED8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507" w:type="dxa"/>
            <w:noWrap w:val="0"/>
            <w:tcMar>
              <w:top w:w="15" w:type="dxa"/>
              <w:left w:w="15" w:type="dxa"/>
              <w:right w:w="15" w:type="dxa"/>
            </w:tcMar>
            <w:vAlign w:val="center"/>
          </w:tcPr>
          <w:p w14:paraId="63BE9B6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w:t>
            </w:r>
          </w:p>
        </w:tc>
        <w:tc>
          <w:tcPr>
            <w:tcW w:w="3762" w:type="dxa"/>
            <w:noWrap w:val="0"/>
            <w:tcMar>
              <w:top w:w="15" w:type="dxa"/>
              <w:left w:w="113" w:type="dxa"/>
              <w:right w:w="28" w:type="dxa"/>
            </w:tcMar>
            <w:vAlign w:val="center"/>
          </w:tcPr>
          <w:p w14:paraId="349A64E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苯硫磷</w:t>
            </w:r>
          </w:p>
        </w:tc>
        <w:tc>
          <w:tcPr>
            <w:tcW w:w="713" w:type="dxa"/>
            <w:noWrap w:val="0"/>
            <w:tcMar>
              <w:top w:w="15" w:type="dxa"/>
              <w:left w:w="15" w:type="dxa"/>
              <w:right w:w="15" w:type="dxa"/>
            </w:tcMar>
            <w:vAlign w:val="center"/>
          </w:tcPr>
          <w:p w14:paraId="4474229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79C634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C49C91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73DD1B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941F128">
            <w:pPr>
              <w:spacing w:line="300" w:lineRule="exact"/>
              <w:jc w:val="center"/>
              <w:rPr>
                <w:rFonts w:ascii="仿宋_GB2312" w:hAnsi="仿宋_GB2312" w:eastAsia="仿宋_GB2312" w:cs="仿宋_GB2312"/>
                <w:bCs/>
                <w:color w:val="auto"/>
                <w:szCs w:val="21"/>
                <w:highlight w:val="none"/>
              </w:rPr>
            </w:pPr>
          </w:p>
        </w:tc>
      </w:tr>
      <w:tr w14:paraId="029657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A1C3B3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w:t>
            </w:r>
          </w:p>
        </w:tc>
        <w:tc>
          <w:tcPr>
            <w:tcW w:w="3762" w:type="dxa"/>
            <w:noWrap w:val="0"/>
            <w:tcMar>
              <w:top w:w="15" w:type="dxa"/>
              <w:left w:w="113" w:type="dxa"/>
              <w:right w:w="28" w:type="dxa"/>
            </w:tcMar>
            <w:vAlign w:val="center"/>
          </w:tcPr>
          <w:p w14:paraId="2FB6679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苯乙烯</w:t>
            </w:r>
          </w:p>
        </w:tc>
        <w:tc>
          <w:tcPr>
            <w:tcW w:w="713" w:type="dxa"/>
            <w:noWrap w:val="0"/>
            <w:tcMar>
              <w:top w:w="15" w:type="dxa"/>
              <w:left w:w="15" w:type="dxa"/>
              <w:right w:w="15" w:type="dxa"/>
            </w:tcMar>
            <w:vAlign w:val="center"/>
          </w:tcPr>
          <w:p w14:paraId="0B03C4EB">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2889106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60ED88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7871686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BC67B03">
            <w:pPr>
              <w:spacing w:line="300" w:lineRule="exact"/>
              <w:jc w:val="center"/>
              <w:rPr>
                <w:rFonts w:ascii="仿宋_GB2312" w:hAnsi="仿宋_GB2312" w:eastAsia="仿宋_GB2312" w:cs="仿宋_GB2312"/>
                <w:bCs/>
                <w:color w:val="auto"/>
                <w:szCs w:val="21"/>
                <w:highlight w:val="none"/>
              </w:rPr>
            </w:pPr>
          </w:p>
        </w:tc>
      </w:tr>
      <w:tr w14:paraId="3E7A2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CD399D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w:t>
            </w:r>
          </w:p>
        </w:tc>
        <w:tc>
          <w:tcPr>
            <w:tcW w:w="3762" w:type="dxa"/>
            <w:noWrap w:val="0"/>
            <w:tcMar>
              <w:top w:w="15" w:type="dxa"/>
              <w:left w:w="113" w:type="dxa"/>
              <w:right w:w="28" w:type="dxa"/>
            </w:tcMar>
            <w:vAlign w:val="center"/>
          </w:tcPr>
          <w:p w14:paraId="638A80E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吡啶</w:t>
            </w:r>
          </w:p>
        </w:tc>
        <w:tc>
          <w:tcPr>
            <w:tcW w:w="713" w:type="dxa"/>
            <w:noWrap w:val="0"/>
            <w:tcMar>
              <w:top w:w="15" w:type="dxa"/>
              <w:left w:w="15" w:type="dxa"/>
              <w:right w:w="15" w:type="dxa"/>
            </w:tcMar>
            <w:vAlign w:val="center"/>
          </w:tcPr>
          <w:p w14:paraId="0819062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F0FD6F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75DAF3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825DDA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9092ED8">
            <w:pPr>
              <w:spacing w:line="300" w:lineRule="exact"/>
              <w:jc w:val="center"/>
              <w:rPr>
                <w:rFonts w:ascii="仿宋_GB2312" w:hAnsi="仿宋_GB2312" w:eastAsia="仿宋_GB2312" w:cs="仿宋_GB2312"/>
                <w:bCs/>
                <w:color w:val="auto"/>
                <w:szCs w:val="21"/>
                <w:highlight w:val="none"/>
              </w:rPr>
            </w:pPr>
          </w:p>
        </w:tc>
      </w:tr>
      <w:tr w14:paraId="0FE8DB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1264D1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w:t>
            </w:r>
          </w:p>
        </w:tc>
        <w:tc>
          <w:tcPr>
            <w:tcW w:w="3762" w:type="dxa"/>
            <w:noWrap w:val="0"/>
            <w:tcMar>
              <w:top w:w="15" w:type="dxa"/>
              <w:left w:w="113" w:type="dxa"/>
              <w:right w:w="28" w:type="dxa"/>
            </w:tcMar>
            <w:vAlign w:val="center"/>
          </w:tcPr>
          <w:p w14:paraId="3E67555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苄基氯</w:t>
            </w:r>
          </w:p>
        </w:tc>
        <w:tc>
          <w:tcPr>
            <w:tcW w:w="713" w:type="dxa"/>
            <w:noWrap w:val="0"/>
            <w:tcMar>
              <w:top w:w="15" w:type="dxa"/>
              <w:left w:w="15" w:type="dxa"/>
              <w:right w:w="15" w:type="dxa"/>
            </w:tcMar>
            <w:vAlign w:val="center"/>
          </w:tcPr>
          <w:p w14:paraId="59C7AB9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A83D00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3B3875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B171FC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DB4849B">
            <w:pPr>
              <w:spacing w:line="300" w:lineRule="exact"/>
              <w:jc w:val="center"/>
              <w:rPr>
                <w:rFonts w:ascii="仿宋_GB2312" w:hAnsi="仿宋_GB2312" w:eastAsia="仿宋_GB2312" w:cs="仿宋_GB2312"/>
                <w:bCs/>
                <w:color w:val="auto"/>
                <w:szCs w:val="21"/>
                <w:highlight w:val="none"/>
              </w:rPr>
            </w:pPr>
          </w:p>
        </w:tc>
      </w:tr>
      <w:tr w14:paraId="70E2D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7C9265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w:t>
            </w:r>
          </w:p>
        </w:tc>
        <w:tc>
          <w:tcPr>
            <w:tcW w:w="3762" w:type="dxa"/>
            <w:noWrap w:val="0"/>
            <w:tcMar>
              <w:top w:w="15" w:type="dxa"/>
              <w:left w:w="113" w:type="dxa"/>
              <w:right w:w="28" w:type="dxa"/>
            </w:tcMar>
            <w:vAlign w:val="center"/>
          </w:tcPr>
          <w:p w14:paraId="2BDCBAE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丙酸</w:t>
            </w:r>
          </w:p>
        </w:tc>
        <w:tc>
          <w:tcPr>
            <w:tcW w:w="713" w:type="dxa"/>
            <w:noWrap w:val="0"/>
            <w:tcMar>
              <w:top w:w="15" w:type="dxa"/>
              <w:left w:w="15" w:type="dxa"/>
              <w:right w:w="15" w:type="dxa"/>
            </w:tcMar>
            <w:vAlign w:val="center"/>
          </w:tcPr>
          <w:p w14:paraId="6036092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FA1FA2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01EB07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5BD260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07254BB">
            <w:pPr>
              <w:spacing w:line="300" w:lineRule="exact"/>
              <w:jc w:val="center"/>
              <w:rPr>
                <w:rFonts w:ascii="仿宋_GB2312" w:hAnsi="仿宋_GB2312" w:eastAsia="仿宋_GB2312" w:cs="仿宋_GB2312"/>
                <w:bCs/>
                <w:color w:val="auto"/>
                <w:szCs w:val="21"/>
                <w:highlight w:val="none"/>
              </w:rPr>
            </w:pPr>
          </w:p>
        </w:tc>
      </w:tr>
      <w:tr w14:paraId="23A65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AD31A4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w:t>
            </w:r>
          </w:p>
        </w:tc>
        <w:tc>
          <w:tcPr>
            <w:tcW w:w="3762" w:type="dxa"/>
            <w:noWrap w:val="0"/>
            <w:tcMar>
              <w:top w:w="15" w:type="dxa"/>
              <w:left w:w="113" w:type="dxa"/>
              <w:right w:w="28" w:type="dxa"/>
            </w:tcMar>
            <w:vAlign w:val="center"/>
          </w:tcPr>
          <w:p w14:paraId="3B62B26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丙酮</w:t>
            </w:r>
          </w:p>
        </w:tc>
        <w:tc>
          <w:tcPr>
            <w:tcW w:w="713" w:type="dxa"/>
            <w:noWrap w:val="0"/>
            <w:tcMar>
              <w:top w:w="15" w:type="dxa"/>
              <w:left w:w="15" w:type="dxa"/>
              <w:right w:w="15" w:type="dxa"/>
            </w:tcMar>
            <w:vAlign w:val="center"/>
          </w:tcPr>
          <w:p w14:paraId="48740CBC">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6040541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493C01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1EF31BE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70D29C6">
            <w:pPr>
              <w:spacing w:line="300" w:lineRule="exact"/>
              <w:jc w:val="center"/>
              <w:rPr>
                <w:rFonts w:ascii="仿宋_GB2312" w:hAnsi="仿宋_GB2312" w:eastAsia="仿宋_GB2312" w:cs="仿宋_GB2312"/>
                <w:bCs/>
                <w:color w:val="auto"/>
                <w:szCs w:val="21"/>
                <w:highlight w:val="none"/>
              </w:rPr>
            </w:pPr>
          </w:p>
        </w:tc>
      </w:tr>
      <w:tr w14:paraId="4514D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427298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w:t>
            </w:r>
          </w:p>
        </w:tc>
        <w:tc>
          <w:tcPr>
            <w:tcW w:w="3762" w:type="dxa"/>
            <w:noWrap w:val="0"/>
            <w:tcMar>
              <w:top w:w="15" w:type="dxa"/>
              <w:left w:w="113" w:type="dxa"/>
              <w:right w:w="28" w:type="dxa"/>
            </w:tcMar>
            <w:vAlign w:val="center"/>
          </w:tcPr>
          <w:p w14:paraId="204A25B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丙酮氰醇（按CN计）</w:t>
            </w:r>
          </w:p>
        </w:tc>
        <w:tc>
          <w:tcPr>
            <w:tcW w:w="713" w:type="dxa"/>
            <w:noWrap w:val="0"/>
            <w:tcMar>
              <w:top w:w="15" w:type="dxa"/>
              <w:left w:w="15" w:type="dxa"/>
              <w:right w:w="15" w:type="dxa"/>
            </w:tcMar>
            <w:vAlign w:val="center"/>
          </w:tcPr>
          <w:p w14:paraId="325C2B51">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446805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279C01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D16750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C705213">
            <w:pPr>
              <w:spacing w:line="300" w:lineRule="exact"/>
              <w:jc w:val="center"/>
              <w:rPr>
                <w:rFonts w:ascii="仿宋_GB2312" w:hAnsi="仿宋_GB2312" w:eastAsia="仿宋_GB2312" w:cs="仿宋_GB2312"/>
                <w:bCs/>
                <w:color w:val="auto"/>
                <w:szCs w:val="21"/>
                <w:highlight w:val="none"/>
              </w:rPr>
            </w:pPr>
          </w:p>
        </w:tc>
      </w:tr>
      <w:tr w14:paraId="218EF7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21F65A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w:t>
            </w:r>
          </w:p>
        </w:tc>
        <w:tc>
          <w:tcPr>
            <w:tcW w:w="3762" w:type="dxa"/>
            <w:noWrap w:val="0"/>
            <w:tcMar>
              <w:top w:w="15" w:type="dxa"/>
              <w:left w:w="113" w:type="dxa"/>
              <w:right w:w="28" w:type="dxa"/>
            </w:tcMar>
            <w:vAlign w:val="center"/>
          </w:tcPr>
          <w:p w14:paraId="6AA8202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丙烯醇</w:t>
            </w:r>
          </w:p>
        </w:tc>
        <w:tc>
          <w:tcPr>
            <w:tcW w:w="713" w:type="dxa"/>
            <w:noWrap w:val="0"/>
            <w:tcMar>
              <w:top w:w="15" w:type="dxa"/>
              <w:left w:w="15" w:type="dxa"/>
              <w:right w:w="15" w:type="dxa"/>
            </w:tcMar>
            <w:vAlign w:val="center"/>
          </w:tcPr>
          <w:p w14:paraId="74B3466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114C0E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1ED44E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5AC118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1250B33">
            <w:pPr>
              <w:spacing w:line="300" w:lineRule="exact"/>
              <w:jc w:val="center"/>
              <w:rPr>
                <w:rFonts w:ascii="仿宋_GB2312" w:hAnsi="仿宋_GB2312" w:eastAsia="仿宋_GB2312" w:cs="仿宋_GB2312"/>
                <w:bCs/>
                <w:color w:val="auto"/>
                <w:szCs w:val="21"/>
                <w:highlight w:val="none"/>
              </w:rPr>
            </w:pPr>
          </w:p>
        </w:tc>
      </w:tr>
      <w:tr w14:paraId="57451B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F3968A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w:t>
            </w:r>
          </w:p>
        </w:tc>
        <w:tc>
          <w:tcPr>
            <w:tcW w:w="3762" w:type="dxa"/>
            <w:noWrap w:val="0"/>
            <w:tcMar>
              <w:top w:w="15" w:type="dxa"/>
              <w:left w:w="113" w:type="dxa"/>
              <w:right w:w="28" w:type="dxa"/>
            </w:tcMar>
            <w:vAlign w:val="center"/>
          </w:tcPr>
          <w:p w14:paraId="0595901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丙烯腈</w:t>
            </w:r>
          </w:p>
        </w:tc>
        <w:tc>
          <w:tcPr>
            <w:tcW w:w="713" w:type="dxa"/>
            <w:noWrap w:val="0"/>
            <w:tcMar>
              <w:top w:w="15" w:type="dxa"/>
              <w:left w:w="15" w:type="dxa"/>
              <w:right w:w="15" w:type="dxa"/>
            </w:tcMar>
            <w:vAlign w:val="center"/>
          </w:tcPr>
          <w:p w14:paraId="50F7077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DDD996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451C25D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0DC8E1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4A8E915">
            <w:pPr>
              <w:spacing w:line="300" w:lineRule="exact"/>
              <w:jc w:val="center"/>
              <w:rPr>
                <w:rFonts w:ascii="仿宋_GB2312" w:hAnsi="仿宋_GB2312" w:eastAsia="仿宋_GB2312" w:cs="仿宋_GB2312"/>
                <w:bCs/>
                <w:color w:val="auto"/>
                <w:szCs w:val="21"/>
                <w:highlight w:val="none"/>
              </w:rPr>
            </w:pPr>
          </w:p>
        </w:tc>
      </w:tr>
      <w:tr w14:paraId="7B2DE2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DF10FB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w:t>
            </w:r>
          </w:p>
        </w:tc>
        <w:tc>
          <w:tcPr>
            <w:tcW w:w="3762" w:type="dxa"/>
            <w:noWrap w:val="0"/>
            <w:tcMar>
              <w:top w:w="15" w:type="dxa"/>
              <w:left w:w="113" w:type="dxa"/>
              <w:right w:w="28" w:type="dxa"/>
            </w:tcMar>
            <w:vAlign w:val="center"/>
          </w:tcPr>
          <w:p w14:paraId="61F149A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丙烯菊酯</w:t>
            </w:r>
          </w:p>
        </w:tc>
        <w:tc>
          <w:tcPr>
            <w:tcW w:w="713" w:type="dxa"/>
            <w:noWrap w:val="0"/>
            <w:tcMar>
              <w:top w:w="15" w:type="dxa"/>
              <w:left w:w="15" w:type="dxa"/>
              <w:right w:w="15" w:type="dxa"/>
            </w:tcMar>
            <w:vAlign w:val="center"/>
          </w:tcPr>
          <w:p w14:paraId="2A64840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5A0C4F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C9AA9A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76FECD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B90CAB4">
            <w:pPr>
              <w:spacing w:line="300" w:lineRule="exact"/>
              <w:jc w:val="center"/>
              <w:rPr>
                <w:rFonts w:ascii="仿宋_GB2312" w:hAnsi="仿宋_GB2312" w:eastAsia="仿宋_GB2312" w:cs="仿宋_GB2312"/>
                <w:bCs/>
                <w:color w:val="auto"/>
                <w:szCs w:val="21"/>
                <w:highlight w:val="none"/>
              </w:rPr>
            </w:pPr>
          </w:p>
        </w:tc>
      </w:tr>
      <w:tr w14:paraId="3C3048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96354A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w:t>
            </w:r>
          </w:p>
        </w:tc>
        <w:tc>
          <w:tcPr>
            <w:tcW w:w="3762" w:type="dxa"/>
            <w:noWrap w:val="0"/>
            <w:tcMar>
              <w:top w:w="15" w:type="dxa"/>
              <w:left w:w="113" w:type="dxa"/>
              <w:right w:w="28" w:type="dxa"/>
            </w:tcMar>
            <w:vAlign w:val="center"/>
          </w:tcPr>
          <w:p w14:paraId="2899F4D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丙烯醛</w:t>
            </w:r>
          </w:p>
        </w:tc>
        <w:tc>
          <w:tcPr>
            <w:tcW w:w="713" w:type="dxa"/>
            <w:noWrap w:val="0"/>
            <w:tcMar>
              <w:top w:w="15" w:type="dxa"/>
              <w:left w:w="15" w:type="dxa"/>
              <w:right w:w="15" w:type="dxa"/>
            </w:tcMar>
            <w:vAlign w:val="center"/>
          </w:tcPr>
          <w:p w14:paraId="34B43A3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394F6E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6CCF79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6C5B3B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B788B37">
            <w:pPr>
              <w:spacing w:line="300" w:lineRule="exact"/>
              <w:jc w:val="center"/>
              <w:rPr>
                <w:rFonts w:ascii="仿宋_GB2312" w:hAnsi="仿宋_GB2312" w:eastAsia="仿宋_GB2312" w:cs="仿宋_GB2312"/>
                <w:bCs/>
                <w:color w:val="auto"/>
                <w:szCs w:val="21"/>
                <w:highlight w:val="none"/>
              </w:rPr>
            </w:pPr>
          </w:p>
        </w:tc>
      </w:tr>
      <w:tr w14:paraId="635636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7DF4BB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w:t>
            </w:r>
          </w:p>
        </w:tc>
        <w:tc>
          <w:tcPr>
            <w:tcW w:w="3762" w:type="dxa"/>
            <w:noWrap w:val="0"/>
            <w:tcMar>
              <w:top w:w="15" w:type="dxa"/>
              <w:left w:w="113" w:type="dxa"/>
              <w:right w:w="28" w:type="dxa"/>
            </w:tcMar>
            <w:vAlign w:val="center"/>
          </w:tcPr>
          <w:p w14:paraId="6699F13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丙烯酸</w:t>
            </w:r>
          </w:p>
        </w:tc>
        <w:tc>
          <w:tcPr>
            <w:tcW w:w="713" w:type="dxa"/>
            <w:noWrap w:val="0"/>
            <w:tcMar>
              <w:top w:w="15" w:type="dxa"/>
              <w:left w:w="15" w:type="dxa"/>
              <w:right w:w="15" w:type="dxa"/>
            </w:tcMar>
            <w:vAlign w:val="center"/>
          </w:tcPr>
          <w:p w14:paraId="4A5AEDD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4607A1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7C8414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2D5CDC6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B3A8D22">
            <w:pPr>
              <w:spacing w:line="300" w:lineRule="exact"/>
              <w:jc w:val="center"/>
              <w:rPr>
                <w:rFonts w:ascii="仿宋_GB2312" w:hAnsi="仿宋_GB2312" w:eastAsia="仿宋_GB2312" w:cs="仿宋_GB2312"/>
                <w:bCs/>
                <w:color w:val="auto"/>
                <w:szCs w:val="21"/>
                <w:highlight w:val="none"/>
              </w:rPr>
            </w:pPr>
          </w:p>
        </w:tc>
      </w:tr>
      <w:tr w14:paraId="69EF77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C25541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w:t>
            </w:r>
          </w:p>
        </w:tc>
        <w:tc>
          <w:tcPr>
            <w:tcW w:w="3762" w:type="dxa"/>
            <w:noWrap w:val="0"/>
            <w:tcMar>
              <w:top w:w="15" w:type="dxa"/>
              <w:left w:w="113" w:type="dxa"/>
              <w:right w:w="28" w:type="dxa"/>
            </w:tcMar>
            <w:vAlign w:val="center"/>
          </w:tcPr>
          <w:p w14:paraId="2FC935E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丙烯酸甲酯</w:t>
            </w:r>
          </w:p>
        </w:tc>
        <w:tc>
          <w:tcPr>
            <w:tcW w:w="713" w:type="dxa"/>
            <w:noWrap w:val="0"/>
            <w:tcMar>
              <w:top w:w="15" w:type="dxa"/>
              <w:left w:w="15" w:type="dxa"/>
              <w:right w:w="15" w:type="dxa"/>
            </w:tcMar>
            <w:vAlign w:val="center"/>
          </w:tcPr>
          <w:p w14:paraId="2B8E51B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18B377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1A83EC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397BD35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4CBDFEE">
            <w:pPr>
              <w:spacing w:line="300" w:lineRule="exact"/>
              <w:jc w:val="center"/>
              <w:rPr>
                <w:rFonts w:ascii="仿宋_GB2312" w:hAnsi="仿宋_GB2312" w:eastAsia="仿宋_GB2312" w:cs="仿宋_GB2312"/>
                <w:bCs/>
                <w:color w:val="auto"/>
                <w:szCs w:val="21"/>
                <w:highlight w:val="none"/>
              </w:rPr>
            </w:pPr>
          </w:p>
        </w:tc>
      </w:tr>
      <w:tr w14:paraId="3AB45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B638B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w:t>
            </w:r>
          </w:p>
        </w:tc>
        <w:tc>
          <w:tcPr>
            <w:tcW w:w="3762" w:type="dxa"/>
            <w:noWrap w:val="0"/>
            <w:tcMar>
              <w:top w:w="15" w:type="dxa"/>
              <w:left w:w="113" w:type="dxa"/>
              <w:right w:w="28" w:type="dxa"/>
            </w:tcMar>
            <w:vAlign w:val="center"/>
          </w:tcPr>
          <w:p w14:paraId="78EB30E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丙烯酸正丁酯</w:t>
            </w:r>
          </w:p>
        </w:tc>
        <w:tc>
          <w:tcPr>
            <w:tcW w:w="713" w:type="dxa"/>
            <w:noWrap w:val="0"/>
            <w:tcMar>
              <w:top w:w="15" w:type="dxa"/>
              <w:left w:w="15" w:type="dxa"/>
              <w:right w:w="15" w:type="dxa"/>
            </w:tcMar>
            <w:vAlign w:val="center"/>
          </w:tcPr>
          <w:p w14:paraId="362DE56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67EB7A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69E5D63">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4770A68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687CD81">
            <w:pPr>
              <w:spacing w:line="300" w:lineRule="exact"/>
              <w:jc w:val="center"/>
              <w:rPr>
                <w:rFonts w:ascii="仿宋_GB2312" w:hAnsi="仿宋_GB2312" w:eastAsia="仿宋_GB2312" w:cs="仿宋_GB2312"/>
                <w:bCs/>
                <w:color w:val="auto"/>
                <w:szCs w:val="21"/>
                <w:highlight w:val="none"/>
              </w:rPr>
            </w:pPr>
          </w:p>
        </w:tc>
      </w:tr>
      <w:tr w14:paraId="5ECFE1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DCDDB2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w:t>
            </w:r>
          </w:p>
        </w:tc>
        <w:tc>
          <w:tcPr>
            <w:tcW w:w="3762" w:type="dxa"/>
            <w:noWrap w:val="0"/>
            <w:tcMar>
              <w:top w:w="15" w:type="dxa"/>
              <w:left w:w="113" w:type="dxa"/>
              <w:right w:w="28" w:type="dxa"/>
            </w:tcMar>
            <w:vAlign w:val="center"/>
          </w:tcPr>
          <w:p w14:paraId="0CD5412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丙烯酰胺</w:t>
            </w:r>
          </w:p>
        </w:tc>
        <w:tc>
          <w:tcPr>
            <w:tcW w:w="713" w:type="dxa"/>
            <w:noWrap w:val="0"/>
            <w:tcMar>
              <w:top w:w="15" w:type="dxa"/>
              <w:left w:w="15" w:type="dxa"/>
              <w:right w:w="15" w:type="dxa"/>
            </w:tcMar>
            <w:vAlign w:val="center"/>
          </w:tcPr>
          <w:p w14:paraId="04F438FC">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4D32520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A61346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258BCB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5EC3157">
            <w:pPr>
              <w:spacing w:line="300" w:lineRule="exact"/>
              <w:jc w:val="center"/>
              <w:rPr>
                <w:rFonts w:ascii="仿宋_GB2312" w:hAnsi="仿宋_GB2312" w:eastAsia="仿宋_GB2312" w:cs="仿宋_GB2312"/>
                <w:bCs/>
                <w:color w:val="auto"/>
                <w:szCs w:val="21"/>
                <w:highlight w:val="none"/>
              </w:rPr>
            </w:pPr>
          </w:p>
        </w:tc>
      </w:tr>
      <w:tr w14:paraId="3F65D2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F15315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31</w:t>
            </w:r>
          </w:p>
        </w:tc>
        <w:tc>
          <w:tcPr>
            <w:tcW w:w="3762" w:type="dxa"/>
            <w:noWrap w:val="0"/>
            <w:tcMar>
              <w:top w:w="15" w:type="dxa"/>
              <w:left w:w="113" w:type="dxa"/>
              <w:right w:w="28" w:type="dxa"/>
            </w:tcMar>
            <w:vAlign w:val="center"/>
          </w:tcPr>
          <w:p w14:paraId="03EC43F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草甘膦</w:t>
            </w:r>
          </w:p>
        </w:tc>
        <w:tc>
          <w:tcPr>
            <w:tcW w:w="713" w:type="dxa"/>
            <w:noWrap w:val="0"/>
            <w:tcMar>
              <w:top w:w="15" w:type="dxa"/>
              <w:left w:w="15" w:type="dxa"/>
              <w:right w:w="15" w:type="dxa"/>
            </w:tcMar>
            <w:vAlign w:val="center"/>
          </w:tcPr>
          <w:p w14:paraId="1FCCE9E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45BA1B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A0A592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A9315E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DCC0874">
            <w:pPr>
              <w:spacing w:line="300" w:lineRule="exact"/>
              <w:jc w:val="center"/>
              <w:rPr>
                <w:rFonts w:ascii="仿宋_GB2312" w:hAnsi="仿宋_GB2312" w:eastAsia="仿宋_GB2312" w:cs="仿宋_GB2312"/>
                <w:bCs/>
                <w:color w:val="auto"/>
                <w:szCs w:val="21"/>
                <w:highlight w:val="none"/>
              </w:rPr>
            </w:pPr>
          </w:p>
        </w:tc>
      </w:tr>
      <w:tr w14:paraId="6CF0C6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9C131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w:t>
            </w:r>
          </w:p>
        </w:tc>
        <w:tc>
          <w:tcPr>
            <w:tcW w:w="3762" w:type="dxa"/>
            <w:noWrap w:val="0"/>
            <w:tcMar>
              <w:top w:w="15" w:type="dxa"/>
              <w:left w:w="113" w:type="dxa"/>
              <w:right w:w="28" w:type="dxa"/>
            </w:tcMar>
            <w:vAlign w:val="center"/>
          </w:tcPr>
          <w:p w14:paraId="7019143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草酸</w:t>
            </w:r>
          </w:p>
        </w:tc>
        <w:tc>
          <w:tcPr>
            <w:tcW w:w="713" w:type="dxa"/>
            <w:noWrap w:val="0"/>
            <w:tcMar>
              <w:top w:w="15" w:type="dxa"/>
              <w:left w:w="15" w:type="dxa"/>
              <w:right w:w="15" w:type="dxa"/>
            </w:tcMar>
            <w:vAlign w:val="center"/>
          </w:tcPr>
          <w:p w14:paraId="2167065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73B73A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E83988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925B48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3B96CC8">
            <w:pPr>
              <w:spacing w:line="300" w:lineRule="exact"/>
              <w:jc w:val="center"/>
              <w:rPr>
                <w:rFonts w:ascii="仿宋_GB2312" w:hAnsi="仿宋_GB2312" w:eastAsia="仿宋_GB2312" w:cs="仿宋_GB2312"/>
                <w:bCs/>
                <w:color w:val="auto"/>
                <w:szCs w:val="21"/>
                <w:highlight w:val="none"/>
              </w:rPr>
            </w:pPr>
          </w:p>
        </w:tc>
      </w:tr>
      <w:tr w14:paraId="0BEE7F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606318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w:t>
            </w:r>
          </w:p>
        </w:tc>
        <w:tc>
          <w:tcPr>
            <w:tcW w:w="3762" w:type="dxa"/>
            <w:noWrap w:val="0"/>
            <w:tcMar>
              <w:top w:w="15" w:type="dxa"/>
              <w:left w:w="113" w:type="dxa"/>
              <w:right w:w="28" w:type="dxa"/>
            </w:tcMar>
            <w:vAlign w:val="center"/>
          </w:tcPr>
          <w:p w14:paraId="51577F5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抽余油（60℃</w:t>
            </w:r>
            <w:r>
              <w:rPr>
                <w:rFonts w:hint="eastAsia" w:ascii="微软雅黑" w:hAnsi="微软雅黑" w:eastAsia="微软雅黑" w:cs="微软雅黑"/>
                <w:bCs/>
                <w:color w:val="auto"/>
                <w:kern w:val="0"/>
                <w:szCs w:val="21"/>
                <w:highlight w:val="none"/>
              </w:rPr>
              <w:t>〜</w:t>
            </w:r>
            <w:r>
              <w:rPr>
                <w:rFonts w:hint="eastAsia" w:ascii="仿宋_GB2312" w:hAnsi="仿宋_GB2312" w:eastAsia="仿宋_GB2312" w:cs="仿宋_GB2312"/>
                <w:bCs/>
                <w:color w:val="auto"/>
                <w:kern w:val="0"/>
                <w:szCs w:val="21"/>
                <w:highlight w:val="none"/>
              </w:rPr>
              <w:t>220℃）</w:t>
            </w:r>
          </w:p>
        </w:tc>
        <w:tc>
          <w:tcPr>
            <w:tcW w:w="713" w:type="dxa"/>
            <w:noWrap w:val="0"/>
            <w:tcMar>
              <w:top w:w="15" w:type="dxa"/>
              <w:left w:w="15" w:type="dxa"/>
              <w:right w:w="15" w:type="dxa"/>
            </w:tcMar>
            <w:vAlign w:val="center"/>
          </w:tcPr>
          <w:p w14:paraId="5574D2D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D22B0C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139154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1F4249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55496BC">
            <w:pPr>
              <w:spacing w:line="300" w:lineRule="exact"/>
              <w:jc w:val="center"/>
              <w:rPr>
                <w:rFonts w:ascii="仿宋_GB2312" w:hAnsi="仿宋_GB2312" w:eastAsia="仿宋_GB2312" w:cs="仿宋_GB2312"/>
                <w:bCs/>
                <w:color w:val="auto"/>
                <w:szCs w:val="21"/>
                <w:highlight w:val="none"/>
              </w:rPr>
            </w:pPr>
          </w:p>
        </w:tc>
      </w:tr>
      <w:tr w14:paraId="21212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B2D355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w:t>
            </w:r>
          </w:p>
        </w:tc>
        <w:tc>
          <w:tcPr>
            <w:tcW w:w="3762" w:type="dxa"/>
            <w:noWrap w:val="0"/>
            <w:tcMar>
              <w:top w:w="15" w:type="dxa"/>
              <w:left w:w="113" w:type="dxa"/>
              <w:right w:w="28" w:type="dxa"/>
            </w:tcMar>
            <w:vAlign w:val="center"/>
          </w:tcPr>
          <w:p w14:paraId="185005A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重氮甲烷</w:t>
            </w:r>
          </w:p>
        </w:tc>
        <w:tc>
          <w:tcPr>
            <w:tcW w:w="713" w:type="dxa"/>
            <w:noWrap w:val="0"/>
            <w:tcMar>
              <w:top w:w="15" w:type="dxa"/>
              <w:left w:w="15" w:type="dxa"/>
              <w:right w:w="15" w:type="dxa"/>
            </w:tcMar>
            <w:vAlign w:val="center"/>
          </w:tcPr>
          <w:p w14:paraId="7958875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F5486D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4A9EB4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2D6DB6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665F4B2">
            <w:pPr>
              <w:spacing w:line="300" w:lineRule="exact"/>
              <w:jc w:val="center"/>
              <w:rPr>
                <w:rFonts w:ascii="仿宋_GB2312" w:hAnsi="仿宋_GB2312" w:eastAsia="仿宋_GB2312" w:cs="仿宋_GB2312"/>
                <w:bCs/>
                <w:color w:val="auto"/>
                <w:szCs w:val="21"/>
                <w:highlight w:val="none"/>
              </w:rPr>
            </w:pPr>
          </w:p>
        </w:tc>
      </w:tr>
      <w:tr w14:paraId="044EF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8832ED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w:t>
            </w:r>
          </w:p>
        </w:tc>
        <w:tc>
          <w:tcPr>
            <w:tcW w:w="3762" w:type="dxa"/>
            <w:noWrap w:val="0"/>
            <w:tcMar>
              <w:top w:w="15" w:type="dxa"/>
              <w:left w:w="113" w:type="dxa"/>
              <w:right w:w="28" w:type="dxa"/>
            </w:tcMar>
            <w:vAlign w:val="center"/>
          </w:tcPr>
          <w:p w14:paraId="754BF18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臭氧</w:t>
            </w:r>
          </w:p>
        </w:tc>
        <w:tc>
          <w:tcPr>
            <w:tcW w:w="713" w:type="dxa"/>
            <w:noWrap w:val="0"/>
            <w:tcMar>
              <w:top w:w="15" w:type="dxa"/>
              <w:left w:w="15" w:type="dxa"/>
              <w:right w:w="15" w:type="dxa"/>
            </w:tcMar>
            <w:vAlign w:val="center"/>
          </w:tcPr>
          <w:p w14:paraId="28855CE7">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5A82393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81D2A8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5DB1686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041C805">
            <w:pPr>
              <w:spacing w:line="300" w:lineRule="exact"/>
              <w:jc w:val="center"/>
              <w:rPr>
                <w:rFonts w:ascii="仿宋_GB2312" w:hAnsi="仿宋_GB2312" w:eastAsia="仿宋_GB2312" w:cs="仿宋_GB2312"/>
                <w:bCs/>
                <w:color w:val="auto"/>
                <w:szCs w:val="21"/>
                <w:highlight w:val="none"/>
              </w:rPr>
            </w:pPr>
          </w:p>
        </w:tc>
      </w:tr>
      <w:tr w14:paraId="0365C0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07" w:type="dxa"/>
            <w:noWrap w:val="0"/>
            <w:tcMar>
              <w:top w:w="15" w:type="dxa"/>
              <w:left w:w="15" w:type="dxa"/>
              <w:right w:w="15" w:type="dxa"/>
            </w:tcMar>
            <w:vAlign w:val="center"/>
          </w:tcPr>
          <w:p w14:paraId="71A8C58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w:t>
            </w:r>
          </w:p>
        </w:tc>
        <w:tc>
          <w:tcPr>
            <w:tcW w:w="3762" w:type="dxa"/>
            <w:noWrap w:val="0"/>
            <w:tcMar>
              <w:top w:w="15" w:type="dxa"/>
              <w:left w:w="113" w:type="dxa"/>
              <w:right w:w="28" w:type="dxa"/>
            </w:tcMar>
            <w:vAlign w:val="center"/>
          </w:tcPr>
          <w:p w14:paraId="2E7DC78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o,o-二甲基-S-（甲基氨基甲酰甲基）二硫代磷酸酯（乐果）</w:t>
            </w:r>
          </w:p>
        </w:tc>
        <w:tc>
          <w:tcPr>
            <w:tcW w:w="713" w:type="dxa"/>
            <w:noWrap w:val="0"/>
            <w:tcMar>
              <w:top w:w="15" w:type="dxa"/>
              <w:left w:w="15" w:type="dxa"/>
              <w:right w:w="15" w:type="dxa"/>
            </w:tcMar>
            <w:vAlign w:val="center"/>
          </w:tcPr>
          <w:p w14:paraId="0BB0406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5F1745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BFF938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C75755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FBFE350">
            <w:pPr>
              <w:spacing w:line="300" w:lineRule="exact"/>
              <w:jc w:val="center"/>
              <w:rPr>
                <w:rFonts w:ascii="仿宋_GB2312" w:hAnsi="仿宋_GB2312" w:eastAsia="仿宋_GB2312" w:cs="仿宋_GB2312"/>
                <w:bCs/>
                <w:color w:val="auto"/>
                <w:szCs w:val="21"/>
                <w:highlight w:val="none"/>
              </w:rPr>
            </w:pPr>
          </w:p>
        </w:tc>
      </w:tr>
      <w:tr w14:paraId="189ED5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07" w:type="dxa"/>
            <w:noWrap w:val="0"/>
            <w:tcMar>
              <w:top w:w="15" w:type="dxa"/>
              <w:left w:w="15" w:type="dxa"/>
              <w:right w:w="15" w:type="dxa"/>
            </w:tcMar>
            <w:vAlign w:val="center"/>
          </w:tcPr>
          <w:p w14:paraId="5BE0529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w:t>
            </w:r>
          </w:p>
        </w:tc>
        <w:tc>
          <w:tcPr>
            <w:tcW w:w="3762" w:type="dxa"/>
            <w:noWrap w:val="0"/>
            <w:tcMar>
              <w:top w:w="15" w:type="dxa"/>
              <w:left w:w="113" w:type="dxa"/>
              <w:right w:w="28" w:type="dxa"/>
            </w:tcMar>
            <w:vAlign w:val="center"/>
          </w:tcPr>
          <w:p w14:paraId="25DC827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o,o-二甲基-（2,2,2-三氯-1-羟基乙基）磷酸酯（敌百虫）</w:t>
            </w:r>
          </w:p>
        </w:tc>
        <w:tc>
          <w:tcPr>
            <w:tcW w:w="713" w:type="dxa"/>
            <w:noWrap w:val="0"/>
            <w:tcMar>
              <w:top w:w="15" w:type="dxa"/>
              <w:left w:w="15" w:type="dxa"/>
              <w:right w:w="15" w:type="dxa"/>
            </w:tcMar>
            <w:vAlign w:val="center"/>
          </w:tcPr>
          <w:p w14:paraId="08CD52F1">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6BEAB0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CE49BA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39012B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596FA24">
            <w:pPr>
              <w:spacing w:line="300" w:lineRule="exact"/>
              <w:jc w:val="center"/>
              <w:rPr>
                <w:rFonts w:ascii="仿宋_GB2312" w:hAnsi="仿宋_GB2312" w:eastAsia="仿宋_GB2312" w:cs="仿宋_GB2312"/>
                <w:bCs/>
                <w:color w:val="auto"/>
                <w:szCs w:val="21"/>
                <w:highlight w:val="none"/>
              </w:rPr>
            </w:pPr>
          </w:p>
        </w:tc>
      </w:tr>
      <w:tr w14:paraId="7B29F3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07" w:type="dxa"/>
            <w:noWrap w:val="0"/>
            <w:tcMar>
              <w:top w:w="15" w:type="dxa"/>
              <w:left w:w="15" w:type="dxa"/>
              <w:right w:w="15" w:type="dxa"/>
            </w:tcMar>
            <w:vAlign w:val="center"/>
          </w:tcPr>
          <w:p w14:paraId="01CE8DC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38</w:t>
            </w:r>
          </w:p>
        </w:tc>
        <w:tc>
          <w:tcPr>
            <w:tcW w:w="3762" w:type="dxa"/>
            <w:noWrap w:val="0"/>
            <w:tcMar>
              <w:top w:w="15" w:type="dxa"/>
              <w:left w:w="113" w:type="dxa"/>
              <w:right w:w="28" w:type="dxa"/>
            </w:tcMar>
            <w:vAlign w:val="center"/>
          </w:tcPr>
          <w:p w14:paraId="306B1DF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N-3,4-二氯苯基-N`,N`-二甲基脲（敌草隆）</w:t>
            </w:r>
          </w:p>
        </w:tc>
        <w:tc>
          <w:tcPr>
            <w:tcW w:w="713" w:type="dxa"/>
            <w:noWrap w:val="0"/>
            <w:tcMar>
              <w:top w:w="15" w:type="dxa"/>
              <w:left w:w="15" w:type="dxa"/>
              <w:right w:w="15" w:type="dxa"/>
            </w:tcMar>
            <w:vAlign w:val="center"/>
          </w:tcPr>
          <w:p w14:paraId="1D9651D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370B2A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05E7E2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E9CB04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5EE6296">
            <w:pPr>
              <w:spacing w:line="300" w:lineRule="exact"/>
              <w:jc w:val="center"/>
              <w:rPr>
                <w:rFonts w:ascii="仿宋_GB2312" w:hAnsi="仿宋_GB2312" w:eastAsia="仿宋_GB2312" w:cs="仿宋_GB2312"/>
                <w:bCs/>
                <w:color w:val="auto"/>
                <w:szCs w:val="21"/>
                <w:highlight w:val="none"/>
              </w:rPr>
            </w:pPr>
          </w:p>
        </w:tc>
      </w:tr>
      <w:tr w14:paraId="46FAF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E5AB6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39</w:t>
            </w:r>
          </w:p>
        </w:tc>
        <w:tc>
          <w:tcPr>
            <w:tcW w:w="3762" w:type="dxa"/>
            <w:noWrap w:val="0"/>
            <w:tcMar>
              <w:top w:w="15" w:type="dxa"/>
              <w:left w:w="113" w:type="dxa"/>
              <w:right w:w="28" w:type="dxa"/>
            </w:tcMar>
            <w:vAlign w:val="center"/>
          </w:tcPr>
          <w:p w14:paraId="3CC87D7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2,4-二氯苯氧基乙酸（2,4-滴）</w:t>
            </w:r>
          </w:p>
        </w:tc>
        <w:tc>
          <w:tcPr>
            <w:tcW w:w="713" w:type="dxa"/>
            <w:noWrap w:val="0"/>
            <w:tcMar>
              <w:top w:w="15" w:type="dxa"/>
              <w:left w:w="15" w:type="dxa"/>
              <w:right w:w="15" w:type="dxa"/>
            </w:tcMar>
            <w:vAlign w:val="center"/>
          </w:tcPr>
          <w:p w14:paraId="1145991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876DCE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34151C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F8C13B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4F87DFE">
            <w:pPr>
              <w:spacing w:line="300" w:lineRule="exact"/>
              <w:jc w:val="center"/>
              <w:rPr>
                <w:rFonts w:ascii="仿宋_GB2312" w:hAnsi="仿宋_GB2312" w:eastAsia="仿宋_GB2312" w:cs="仿宋_GB2312"/>
                <w:bCs/>
                <w:color w:val="auto"/>
                <w:szCs w:val="21"/>
                <w:highlight w:val="none"/>
              </w:rPr>
            </w:pPr>
          </w:p>
        </w:tc>
      </w:tr>
      <w:tr w14:paraId="5F08E4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30AF69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40</w:t>
            </w:r>
          </w:p>
        </w:tc>
        <w:tc>
          <w:tcPr>
            <w:tcW w:w="3762" w:type="dxa"/>
            <w:noWrap w:val="0"/>
            <w:tcMar>
              <w:top w:w="15" w:type="dxa"/>
              <w:left w:w="113" w:type="dxa"/>
              <w:right w:w="28" w:type="dxa"/>
            </w:tcMar>
            <w:vAlign w:val="center"/>
          </w:tcPr>
          <w:p w14:paraId="0E40AE41">
            <w:pPr>
              <w:widowControl/>
              <w:spacing w:line="300" w:lineRule="exact"/>
              <w:jc w:val="left"/>
              <w:textAlignment w:val="center"/>
              <w:rPr>
                <w:rFonts w:ascii="仿宋_GB2312" w:hAnsi="仿宋_GB2312" w:eastAsia="仿宋_GB2312" w:cs="仿宋_GB2312"/>
                <w:bCs/>
                <w:color w:val="auto"/>
                <w:szCs w:val="21"/>
                <w:highlight w:val="none"/>
              </w:rPr>
            </w:pPr>
            <w:r>
              <w:rPr>
                <w:rFonts w:ascii="Times New Roman" w:hAnsi="Times New Roman" w:eastAsia="仿宋_GB2312"/>
                <w:color w:val="auto"/>
                <w:sz w:val="32"/>
                <w:szCs w:val="22"/>
                <w:highlight w:val="none"/>
              </w:rPr>
              <w:fldChar w:fldCharType="begin"/>
            </w:r>
            <w:r>
              <w:rPr>
                <w:rFonts w:ascii="Times New Roman" w:hAnsi="Times New Roman" w:eastAsia="仿宋_GB2312"/>
                <w:color w:val="auto"/>
                <w:sz w:val="32"/>
                <w:szCs w:val="22"/>
                <w:highlight w:val="none"/>
              </w:rPr>
              <w:instrText xml:space="preserve"> HYPERLINK "http://www.bing.com/knows/search?q=%E5%8F%8C%E5%AF%B9%E6%B0%AF%E8%8B%AF%E5%9F%BA%E4%B8%89%E6%B0%AF%E4%B9%99%E7%83%B7&amp;mkt=zh-cn&amp;mkt=zh-cn&amp;form=BKACAI" \o "http://www.bing.com/knows/search?q=%E5%8F%8C%E5%AF%B9%E6%B0%AF%E8%8B%AF%E5%9F%BA%E4%B8%89%E6%B0%AF%E4%B9%99%E7%83%B7&amp;mkt=zh-cn&amp;mkt=zh-cn&amp;form=BKACAI" </w:instrText>
            </w:r>
            <w:r>
              <w:rPr>
                <w:rFonts w:ascii="Times New Roman" w:hAnsi="Times New Roman" w:eastAsia="仿宋_GB2312"/>
                <w:color w:val="auto"/>
                <w:sz w:val="32"/>
                <w:szCs w:val="22"/>
                <w:highlight w:val="none"/>
              </w:rPr>
              <w:fldChar w:fldCharType="separate"/>
            </w:r>
            <w:r>
              <w:rPr>
                <w:rFonts w:hint="eastAsia" w:ascii="仿宋_GB2312" w:hAnsi="仿宋_GB2312" w:eastAsia="仿宋_GB2312" w:cs="仿宋_GB2312"/>
                <w:bCs/>
                <w:color w:val="auto"/>
                <w:kern w:val="0"/>
                <w:szCs w:val="21"/>
                <w:highlight w:val="none"/>
              </w:rPr>
              <w:t>二氯二苯基三氯乙烷（滴滴涕，DDT）</w:t>
            </w:r>
            <w:r>
              <w:rPr>
                <w:rFonts w:hint="eastAsia" w:ascii="仿宋_GB2312" w:hAnsi="仿宋_GB2312" w:eastAsia="仿宋_GB2312" w:cs="仿宋_GB2312"/>
                <w:bCs/>
                <w:color w:val="auto"/>
                <w:kern w:val="0"/>
                <w:szCs w:val="21"/>
                <w:highlight w:val="none"/>
              </w:rPr>
              <w:fldChar w:fldCharType="end"/>
            </w:r>
          </w:p>
        </w:tc>
        <w:tc>
          <w:tcPr>
            <w:tcW w:w="713" w:type="dxa"/>
            <w:noWrap w:val="0"/>
            <w:tcMar>
              <w:top w:w="15" w:type="dxa"/>
              <w:left w:w="15" w:type="dxa"/>
              <w:right w:w="15" w:type="dxa"/>
            </w:tcMar>
            <w:vAlign w:val="center"/>
          </w:tcPr>
          <w:p w14:paraId="67C4C8D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8C6413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B5113D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EE56DF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141B113">
            <w:pPr>
              <w:spacing w:line="300" w:lineRule="exact"/>
              <w:jc w:val="center"/>
              <w:rPr>
                <w:rFonts w:ascii="仿宋_GB2312" w:hAnsi="仿宋_GB2312" w:eastAsia="仿宋_GB2312" w:cs="仿宋_GB2312"/>
                <w:bCs/>
                <w:color w:val="auto"/>
                <w:szCs w:val="21"/>
                <w:highlight w:val="none"/>
              </w:rPr>
            </w:pPr>
          </w:p>
        </w:tc>
      </w:tr>
      <w:tr w14:paraId="1124E7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07" w:type="dxa"/>
            <w:noWrap w:val="0"/>
            <w:tcMar>
              <w:top w:w="15" w:type="dxa"/>
              <w:left w:w="15" w:type="dxa"/>
              <w:right w:w="15" w:type="dxa"/>
            </w:tcMar>
            <w:vAlign w:val="center"/>
          </w:tcPr>
          <w:p w14:paraId="17029B8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41</w:t>
            </w:r>
          </w:p>
        </w:tc>
        <w:tc>
          <w:tcPr>
            <w:tcW w:w="3762" w:type="dxa"/>
            <w:noWrap w:val="0"/>
            <w:tcMar>
              <w:top w:w="15" w:type="dxa"/>
              <w:left w:w="113" w:type="dxa"/>
              <w:right w:w="28" w:type="dxa"/>
            </w:tcMar>
            <w:vAlign w:val="center"/>
          </w:tcPr>
          <w:p w14:paraId="4F7A377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碲及其化合物（不含碲化氢）（按Te计）</w:t>
            </w:r>
          </w:p>
        </w:tc>
        <w:tc>
          <w:tcPr>
            <w:tcW w:w="713" w:type="dxa"/>
            <w:noWrap w:val="0"/>
            <w:tcMar>
              <w:top w:w="15" w:type="dxa"/>
              <w:left w:w="15" w:type="dxa"/>
              <w:right w:w="15" w:type="dxa"/>
            </w:tcMar>
            <w:vAlign w:val="center"/>
          </w:tcPr>
          <w:p w14:paraId="7CC85CF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313402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A26519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40F8CA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E5BFB47">
            <w:pPr>
              <w:spacing w:line="300" w:lineRule="exact"/>
              <w:jc w:val="center"/>
              <w:rPr>
                <w:rFonts w:ascii="仿宋_GB2312" w:hAnsi="仿宋_GB2312" w:eastAsia="仿宋_GB2312" w:cs="仿宋_GB2312"/>
                <w:bCs/>
                <w:color w:val="auto"/>
                <w:szCs w:val="21"/>
                <w:highlight w:val="none"/>
              </w:rPr>
            </w:pPr>
          </w:p>
        </w:tc>
      </w:tr>
      <w:tr w14:paraId="188D1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7" w:type="dxa"/>
            <w:noWrap w:val="0"/>
            <w:tcMar>
              <w:top w:w="15" w:type="dxa"/>
              <w:left w:w="15" w:type="dxa"/>
              <w:right w:w="15" w:type="dxa"/>
            </w:tcMar>
            <w:vAlign w:val="center"/>
          </w:tcPr>
          <w:p w14:paraId="76886A7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42</w:t>
            </w:r>
          </w:p>
        </w:tc>
        <w:tc>
          <w:tcPr>
            <w:tcW w:w="3762" w:type="dxa"/>
            <w:noWrap w:val="0"/>
            <w:tcMar>
              <w:top w:w="15" w:type="dxa"/>
              <w:left w:w="113" w:type="dxa"/>
              <w:right w:w="28" w:type="dxa"/>
            </w:tcMar>
            <w:vAlign w:val="center"/>
          </w:tcPr>
          <w:p w14:paraId="6C0B89B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碲化铋（按Bi</w:t>
            </w:r>
            <w:r>
              <w:rPr>
                <w:rFonts w:hint="eastAsia" w:ascii="仿宋_GB2312" w:hAnsi="仿宋_GB2312" w:eastAsia="仿宋_GB2312" w:cs="仿宋_GB2312"/>
                <w:bCs/>
                <w:color w:val="auto"/>
                <w:kern w:val="0"/>
                <w:szCs w:val="21"/>
                <w:highlight w:val="none"/>
                <w:vertAlign w:val="subscript"/>
              </w:rPr>
              <w:t>2</w:t>
            </w:r>
            <w:r>
              <w:rPr>
                <w:rFonts w:hint="eastAsia" w:ascii="仿宋_GB2312" w:hAnsi="仿宋_GB2312" w:eastAsia="仿宋_GB2312" w:cs="仿宋_GB2312"/>
                <w:bCs/>
                <w:color w:val="auto"/>
                <w:kern w:val="0"/>
                <w:szCs w:val="21"/>
                <w:highlight w:val="none"/>
              </w:rPr>
              <w:t>Te</w:t>
            </w:r>
            <w:r>
              <w:rPr>
                <w:rFonts w:hint="eastAsia" w:ascii="仿宋_GB2312" w:hAnsi="仿宋_GB2312" w:eastAsia="仿宋_GB2312" w:cs="仿宋_GB2312"/>
                <w:bCs/>
                <w:color w:val="auto"/>
                <w:kern w:val="0"/>
                <w:szCs w:val="21"/>
                <w:highlight w:val="none"/>
                <w:vertAlign w:val="subscript"/>
              </w:rPr>
              <w:t>3</w:t>
            </w:r>
            <w:r>
              <w:rPr>
                <w:rFonts w:hint="eastAsia" w:ascii="仿宋_GB2312" w:hAnsi="仿宋_GB2312" w:eastAsia="仿宋_GB2312" w:cs="仿宋_GB2312"/>
                <w:bCs/>
                <w:color w:val="auto"/>
                <w:kern w:val="0"/>
                <w:szCs w:val="21"/>
                <w:highlight w:val="none"/>
              </w:rPr>
              <w:t>计）</w:t>
            </w:r>
          </w:p>
        </w:tc>
        <w:tc>
          <w:tcPr>
            <w:tcW w:w="713" w:type="dxa"/>
            <w:noWrap w:val="0"/>
            <w:tcMar>
              <w:top w:w="15" w:type="dxa"/>
              <w:left w:w="15" w:type="dxa"/>
              <w:right w:w="15" w:type="dxa"/>
            </w:tcMar>
            <w:vAlign w:val="center"/>
          </w:tcPr>
          <w:p w14:paraId="4724C69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101EA0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AC9609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970382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FA2A4CF">
            <w:pPr>
              <w:spacing w:line="300" w:lineRule="exact"/>
              <w:jc w:val="center"/>
              <w:rPr>
                <w:rFonts w:ascii="仿宋_GB2312" w:hAnsi="仿宋_GB2312" w:eastAsia="仿宋_GB2312" w:cs="仿宋_GB2312"/>
                <w:bCs/>
                <w:color w:val="auto"/>
                <w:szCs w:val="21"/>
                <w:highlight w:val="none"/>
              </w:rPr>
            </w:pPr>
          </w:p>
        </w:tc>
      </w:tr>
      <w:tr w14:paraId="4CF58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82EAC4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43</w:t>
            </w:r>
          </w:p>
        </w:tc>
        <w:tc>
          <w:tcPr>
            <w:tcW w:w="3762" w:type="dxa"/>
            <w:noWrap w:val="0"/>
            <w:tcMar>
              <w:top w:w="15" w:type="dxa"/>
              <w:left w:w="113" w:type="dxa"/>
              <w:right w:w="28" w:type="dxa"/>
            </w:tcMar>
            <w:vAlign w:val="center"/>
          </w:tcPr>
          <w:p w14:paraId="71F9D78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碘</w:t>
            </w:r>
          </w:p>
        </w:tc>
        <w:tc>
          <w:tcPr>
            <w:tcW w:w="713" w:type="dxa"/>
            <w:noWrap w:val="0"/>
            <w:tcMar>
              <w:top w:w="15" w:type="dxa"/>
              <w:left w:w="15" w:type="dxa"/>
              <w:right w:w="15" w:type="dxa"/>
            </w:tcMar>
            <w:vAlign w:val="center"/>
          </w:tcPr>
          <w:p w14:paraId="0D47F9E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F82C93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7D4028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4C873D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20BA218">
            <w:pPr>
              <w:spacing w:line="300" w:lineRule="exact"/>
              <w:jc w:val="center"/>
              <w:rPr>
                <w:rFonts w:ascii="仿宋_GB2312" w:hAnsi="仿宋_GB2312" w:eastAsia="仿宋_GB2312" w:cs="仿宋_GB2312"/>
                <w:bCs/>
                <w:color w:val="auto"/>
                <w:szCs w:val="21"/>
                <w:highlight w:val="none"/>
              </w:rPr>
            </w:pPr>
          </w:p>
        </w:tc>
      </w:tr>
      <w:tr w14:paraId="4814B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635B2F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44</w:t>
            </w:r>
          </w:p>
        </w:tc>
        <w:tc>
          <w:tcPr>
            <w:tcW w:w="3762" w:type="dxa"/>
            <w:noWrap w:val="0"/>
            <w:tcMar>
              <w:top w:w="15" w:type="dxa"/>
              <w:left w:w="113" w:type="dxa"/>
              <w:right w:w="28" w:type="dxa"/>
            </w:tcMar>
            <w:vAlign w:val="center"/>
          </w:tcPr>
          <w:p w14:paraId="2FCFF5E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碘仿</w:t>
            </w:r>
          </w:p>
        </w:tc>
        <w:tc>
          <w:tcPr>
            <w:tcW w:w="713" w:type="dxa"/>
            <w:noWrap w:val="0"/>
            <w:tcMar>
              <w:top w:w="15" w:type="dxa"/>
              <w:left w:w="15" w:type="dxa"/>
              <w:right w:w="15" w:type="dxa"/>
            </w:tcMar>
            <w:vAlign w:val="center"/>
          </w:tcPr>
          <w:p w14:paraId="7C8DCB8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183198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48E2C0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5D00D0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F5E69A2">
            <w:pPr>
              <w:spacing w:line="300" w:lineRule="exact"/>
              <w:jc w:val="center"/>
              <w:rPr>
                <w:rFonts w:ascii="仿宋_GB2312" w:hAnsi="仿宋_GB2312" w:eastAsia="仿宋_GB2312" w:cs="仿宋_GB2312"/>
                <w:bCs/>
                <w:color w:val="auto"/>
                <w:szCs w:val="21"/>
                <w:highlight w:val="none"/>
              </w:rPr>
            </w:pPr>
          </w:p>
        </w:tc>
      </w:tr>
      <w:tr w14:paraId="463CCC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6DDBEE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45</w:t>
            </w:r>
          </w:p>
        </w:tc>
        <w:tc>
          <w:tcPr>
            <w:tcW w:w="3762" w:type="dxa"/>
            <w:noWrap w:val="0"/>
            <w:tcMar>
              <w:top w:w="15" w:type="dxa"/>
              <w:left w:w="113" w:type="dxa"/>
              <w:right w:w="28" w:type="dxa"/>
            </w:tcMar>
            <w:vAlign w:val="center"/>
          </w:tcPr>
          <w:p w14:paraId="40BD711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碘甲烷</w:t>
            </w:r>
          </w:p>
        </w:tc>
        <w:tc>
          <w:tcPr>
            <w:tcW w:w="713" w:type="dxa"/>
            <w:noWrap w:val="0"/>
            <w:tcMar>
              <w:top w:w="15" w:type="dxa"/>
              <w:left w:w="15" w:type="dxa"/>
              <w:right w:w="15" w:type="dxa"/>
            </w:tcMar>
            <w:vAlign w:val="center"/>
          </w:tcPr>
          <w:p w14:paraId="5F556D5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63FCDB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6F6677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F73B4A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AB70094">
            <w:pPr>
              <w:spacing w:line="300" w:lineRule="exact"/>
              <w:jc w:val="center"/>
              <w:rPr>
                <w:rFonts w:ascii="仿宋_GB2312" w:hAnsi="仿宋_GB2312" w:eastAsia="仿宋_GB2312" w:cs="仿宋_GB2312"/>
                <w:bCs/>
                <w:color w:val="auto"/>
                <w:szCs w:val="21"/>
                <w:highlight w:val="none"/>
              </w:rPr>
            </w:pPr>
          </w:p>
        </w:tc>
      </w:tr>
      <w:tr w14:paraId="591DD4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B66DBD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46</w:t>
            </w:r>
          </w:p>
        </w:tc>
        <w:tc>
          <w:tcPr>
            <w:tcW w:w="3762" w:type="dxa"/>
            <w:noWrap w:val="0"/>
            <w:tcMar>
              <w:top w:w="15" w:type="dxa"/>
              <w:left w:w="113" w:type="dxa"/>
              <w:right w:w="28" w:type="dxa"/>
            </w:tcMar>
            <w:vAlign w:val="center"/>
          </w:tcPr>
          <w:p w14:paraId="0BA539F8">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叠氮酸蒸气</w:t>
            </w:r>
          </w:p>
        </w:tc>
        <w:tc>
          <w:tcPr>
            <w:tcW w:w="713" w:type="dxa"/>
            <w:noWrap w:val="0"/>
            <w:tcMar>
              <w:top w:w="15" w:type="dxa"/>
              <w:left w:w="15" w:type="dxa"/>
              <w:right w:w="15" w:type="dxa"/>
            </w:tcMar>
            <w:vAlign w:val="center"/>
          </w:tcPr>
          <w:p w14:paraId="7614C9E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D1ED5D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38C766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90FA55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F21419A">
            <w:pPr>
              <w:spacing w:line="300" w:lineRule="exact"/>
              <w:jc w:val="center"/>
              <w:rPr>
                <w:rFonts w:ascii="仿宋_GB2312" w:hAnsi="仿宋_GB2312" w:eastAsia="仿宋_GB2312" w:cs="仿宋_GB2312"/>
                <w:bCs/>
                <w:color w:val="auto"/>
                <w:szCs w:val="21"/>
                <w:highlight w:val="none"/>
              </w:rPr>
            </w:pPr>
          </w:p>
        </w:tc>
      </w:tr>
      <w:tr w14:paraId="4D422E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4EAF3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47</w:t>
            </w:r>
          </w:p>
        </w:tc>
        <w:tc>
          <w:tcPr>
            <w:tcW w:w="3762" w:type="dxa"/>
            <w:noWrap w:val="0"/>
            <w:tcMar>
              <w:top w:w="15" w:type="dxa"/>
              <w:left w:w="113" w:type="dxa"/>
              <w:right w:w="28" w:type="dxa"/>
            </w:tcMar>
            <w:vAlign w:val="center"/>
          </w:tcPr>
          <w:p w14:paraId="200B7C44">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叠氮化钠</w:t>
            </w:r>
          </w:p>
        </w:tc>
        <w:tc>
          <w:tcPr>
            <w:tcW w:w="713" w:type="dxa"/>
            <w:noWrap w:val="0"/>
            <w:tcMar>
              <w:top w:w="15" w:type="dxa"/>
              <w:left w:w="15" w:type="dxa"/>
              <w:right w:w="15" w:type="dxa"/>
            </w:tcMar>
            <w:vAlign w:val="center"/>
          </w:tcPr>
          <w:p w14:paraId="794301F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14A786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C85C3D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302A76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A9CF97F">
            <w:pPr>
              <w:spacing w:line="300" w:lineRule="exact"/>
              <w:jc w:val="center"/>
              <w:rPr>
                <w:rFonts w:ascii="仿宋_GB2312" w:hAnsi="仿宋_GB2312" w:eastAsia="仿宋_GB2312" w:cs="仿宋_GB2312"/>
                <w:bCs/>
                <w:color w:val="auto"/>
                <w:szCs w:val="21"/>
                <w:highlight w:val="none"/>
              </w:rPr>
            </w:pPr>
          </w:p>
        </w:tc>
      </w:tr>
      <w:tr w14:paraId="505A19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831F14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48</w:t>
            </w:r>
          </w:p>
        </w:tc>
        <w:tc>
          <w:tcPr>
            <w:tcW w:w="3762" w:type="dxa"/>
            <w:noWrap w:val="0"/>
            <w:tcMar>
              <w:top w:w="15" w:type="dxa"/>
              <w:left w:w="113" w:type="dxa"/>
              <w:right w:w="28" w:type="dxa"/>
            </w:tcMar>
            <w:vAlign w:val="center"/>
          </w:tcPr>
          <w:p w14:paraId="49FE94D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1,3-丁二烯</w:t>
            </w:r>
          </w:p>
        </w:tc>
        <w:tc>
          <w:tcPr>
            <w:tcW w:w="713" w:type="dxa"/>
            <w:noWrap w:val="0"/>
            <w:tcMar>
              <w:top w:w="15" w:type="dxa"/>
              <w:left w:w="15" w:type="dxa"/>
              <w:right w:w="15" w:type="dxa"/>
            </w:tcMar>
            <w:vAlign w:val="center"/>
          </w:tcPr>
          <w:p w14:paraId="68D386F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6C8D62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951787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C197EA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6DD9AADB">
            <w:pPr>
              <w:spacing w:line="300" w:lineRule="exact"/>
              <w:jc w:val="center"/>
              <w:rPr>
                <w:rFonts w:ascii="仿宋_GB2312" w:hAnsi="仿宋_GB2312" w:eastAsia="仿宋_GB2312" w:cs="仿宋_GB2312"/>
                <w:bCs/>
                <w:color w:val="auto"/>
                <w:szCs w:val="21"/>
                <w:highlight w:val="none"/>
              </w:rPr>
            </w:pPr>
          </w:p>
        </w:tc>
      </w:tr>
      <w:tr w14:paraId="78640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2B3C92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49</w:t>
            </w:r>
          </w:p>
        </w:tc>
        <w:tc>
          <w:tcPr>
            <w:tcW w:w="3762" w:type="dxa"/>
            <w:noWrap w:val="0"/>
            <w:tcMar>
              <w:top w:w="15" w:type="dxa"/>
              <w:left w:w="113" w:type="dxa"/>
              <w:right w:w="28" w:type="dxa"/>
            </w:tcMar>
            <w:vAlign w:val="center"/>
          </w:tcPr>
          <w:p w14:paraId="24737FB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2-丁氧基乙醇</w:t>
            </w:r>
          </w:p>
        </w:tc>
        <w:tc>
          <w:tcPr>
            <w:tcW w:w="713" w:type="dxa"/>
            <w:noWrap w:val="0"/>
            <w:tcMar>
              <w:top w:w="15" w:type="dxa"/>
              <w:left w:w="15" w:type="dxa"/>
              <w:right w:w="15" w:type="dxa"/>
            </w:tcMar>
            <w:vAlign w:val="center"/>
          </w:tcPr>
          <w:p w14:paraId="67CFECA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BDE4C3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EC3586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8B3E50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5425890">
            <w:pPr>
              <w:spacing w:line="300" w:lineRule="exact"/>
              <w:jc w:val="center"/>
              <w:rPr>
                <w:rFonts w:ascii="仿宋_GB2312" w:hAnsi="仿宋_GB2312" w:eastAsia="仿宋_GB2312" w:cs="仿宋_GB2312"/>
                <w:bCs/>
                <w:color w:val="auto"/>
                <w:szCs w:val="21"/>
                <w:highlight w:val="none"/>
              </w:rPr>
            </w:pPr>
          </w:p>
        </w:tc>
      </w:tr>
      <w:tr w14:paraId="1047A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1A8F2E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50</w:t>
            </w:r>
          </w:p>
        </w:tc>
        <w:tc>
          <w:tcPr>
            <w:tcW w:w="3762" w:type="dxa"/>
            <w:noWrap w:val="0"/>
            <w:tcMar>
              <w:top w:w="15" w:type="dxa"/>
              <w:left w:w="113" w:type="dxa"/>
              <w:right w:w="28" w:type="dxa"/>
            </w:tcMar>
            <w:vAlign w:val="center"/>
          </w:tcPr>
          <w:p w14:paraId="3960387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丁烯</w:t>
            </w:r>
          </w:p>
        </w:tc>
        <w:tc>
          <w:tcPr>
            <w:tcW w:w="713" w:type="dxa"/>
            <w:noWrap w:val="0"/>
            <w:tcMar>
              <w:top w:w="15" w:type="dxa"/>
              <w:left w:w="15" w:type="dxa"/>
              <w:right w:w="15" w:type="dxa"/>
            </w:tcMar>
            <w:vAlign w:val="center"/>
          </w:tcPr>
          <w:p w14:paraId="08DDCCC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2AC321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AC6E93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B7C12C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E383B24">
            <w:pPr>
              <w:spacing w:line="300" w:lineRule="exact"/>
              <w:jc w:val="center"/>
              <w:rPr>
                <w:rFonts w:ascii="仿宋_GB2312" w:hAnsi="仿宋_GB2312" w:eastAsia="仿宋_GB2312" w:cs="仿宋_GB2312"/>
                <w:bCs/>
                <w:color w:val="auto"/>
                <w:szCs w:val="21"/>
                <w:highlight w:val="none"/>
              </w:rPr>
            </w:pPr>
          </w:p>
        </w:tc>
      </w:tr>
      <w:tr w14:paraId="17E9C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3081A5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51</w:t>
            </w:r>
          </w:p>
        </w:tc>
        <w:tc>
          <w:tcPr>
            <w:tcW w:w="3762" w:type="dxa"/>
            <w:noWrap w:val="0"/>
            <w:tcMar>
              <w:top w:w="15" w:type="dxa"/>
              <w:left w:w="113" w:type="dxa"/>
              <w:right w:w="28" w:type="dxa"/>
            </w:tcMar>
            <w:vAlign w:val="center"/>
          </w:tcPr>
          <w:p w14:paraId="5716E19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毒死蜱</w:t>
            </w:r>
          </w:p>
        </w:tc>
        <w:tc>
          <w:tcPr>
            <w:tcW w:w="713" w:type="dxa"/>
            <w:noWrap w:val="0"/>
            <w:tcMar>
              <w:top w:w="15" w:type="dxa"/>
              <w:left w:w="15" w:type="dxa"/>
              <w:right w:w="15" w:type="dxa"/>
            </w:tcMar>
            <w:vAlign w:val="center"/>
          </w:tcPr>
          <w:p w14:paraId="2575EA7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58FAD7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C2B9FC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75156A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DBE220E">
            <w:pPr>
              <w:spacing w:line="300" w:lineRule="exact"/>
              <w:jc w:val="center"/>
              <w:rPr>
                <w:rFonts w:ascii="仿宋_GB2312" w:hAnsi="仿宋_GB2312" w:eastAsia="仿宋_GB2312" w:cs="仿宋_GB2312"/>
                <w:bCs/>
                <w:color w:val="auto"/>
                <w:szCs w:val="21"/>
                <w:highlight w:val="none"/>
              </w:rPr>
            </w:pPr>
          </w:p>
        </w:tc>
      </w:tr>
      <w:tr w14:paraId="72DCBC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CB87A5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52</w:t>
            </w:r>
          </w:p>
        </w:tc>
        <w:tc>
          <w:tcPr>
            <w:tcW w:w="3762" w:type="dxa"/>
            <w:noWrap w:val="0"/>
            <w:tcMar>
              <w:top w:w="15" w:type="dxa"/>
              <w:left w:w="113" w:type="dxa"/>
              <w:right w:w="28" w:type="dxa"/>
            </w:tcMar>
            <w:vAlign w:val="center"/>
          </w:tcPr>
          <w:p w14:paraId="58CF535E">
            <w:pPr>
              <w:widowControl/>
              <w:spacing w:line="300" w:lineRule="exact"/>
              <w:jc w:val="left"/>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对苯二胺</w:t>
            </w:r>
          </w:p>
        </w:tc>
        <w:tc>
          <w:tcPr>
            <w:tcW w:w="713" w:type="dxa"/>
            <w:noWrap w:val="0"/>
            <w:tcMar>
              <w:top w:w="15" w:type="dxa"/>
              <w:left w:w="15" w:type="dxa"/>
              <w:right w:w="15" w:type="dxa"/>
            </w:tcMar>
            <w:vAlign w:val="center"/>
          </w:tcPr>
          <w:p w14:paraId="225B0B4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D70274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8AFA73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37B2C8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E94D9AB">
            <w:pPr>
              <w:spacing w:line="300" w:lineRule="exact"/>
              <w:jc w:val="center"/>
              <w:rPr>
                <w:rFonts w:ascii="仿宋_GB2312" w:hAnsi="仿宋_GB2312" w:eastAsia="仿宋_GB2312" w:cs="仿宋_GB2312"/>
                <w:bCs/>
                <w:color w:val="auto"/>
                <w:szCs w:val="21"/>
                <w:highlight w:val="none"/>
              </w:rPr>
            </w:pPr>
          </w:p>
        </w:tc>
      </w:tr>
      <w:tr w14:paraId="62C97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FC3680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53</w:t>
            </w:r>
          </w:p>
        </w:tc>
        <w:tc>
          <w:tcPr>
            <w:tcW w:w="3762" w:type="dxa"/>
            <w:noWrap w:val="0"/>
            <w:tcMar>
              <w:top w:w="15" w:type="dxa"/>
              <w:left w:w="113" w:type="dxa"/>
              <w:right w:w="28" w:type="dxa"/>
            </w:tcMar>
            <w:vAlign w:val="center"/>
          </w:tcPr>
          <w:p w14:paraId="287A9DB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对苯二甲酸</w:t>
            </w:r>
          </w:p>
        </w:tc>
        <w:tc>
          <w:tcPr>
            <w:tcW w:w="713" w:type="dxa"/>
            <w:noWrap w:val="0"/>
            <w:tcMar>
              <w:top w:w="15" w:type="dxa"/>
              <w:left w:w="15" w:type="dxa"/>
              <w:right w:w="15" w:type="dxa"/>
            </w:tcMar>
            <w:vAlign w:val="center"/>
          </w:tcPr>
          <w:p w14:paraId="00D1BD7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EA4C62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6AEDB0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98AD3B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BD421C4">
            <w:pPr>
              <w:spacing w:line="300" w:lineRule="exact"/>
              <w:jc w:val="center"/>
              <w:rPr>
                <w:rFonts w:ascii="仿宋_GB2312" w:hAnsi="仿宋_GB2312" w:eastAsia="仿宋_GB2312" w:cs="仿宋_GB2312"/>
                <w:bCs/>
                <w:color w:val="auto"/>
                <w:szCs w:val="21"/>
                <w:highlight w:val="none"/>
              </w:rPr>
            </w:pPr>
          </w:p>
        </w:tc>
      </w:tr>
      <w:tr w14:paraId="499FE8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06F8A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54</w:t>
            </w:r>
          </w:p>
        </w:tc>
        <w:tc>
          <w:tcPr>
            <w:tcW w:w="3762" w:type="dxa"/>
            <w:noWrap w:val="0"/>
            <w:tcMar>
              <w:top w:w="15" w:type="dxa"/>
              <w:left w:w="113" w:type="dxa"/>
              <w:right w:w="28" w:type="dxa"/>
            </w:tcMar>
            <w:vAlign w:val="center"/>
          </w:tcPr>
          <w:p w14:paraId="2337C56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对二氯苯</w:t>
            </w:r>
          </w:p>
        </w:tc>
        <w:tc>
          <w:tcPr>
            <w:tcW w:w="713" w:type="dxa"/>
            <w:noWrap w:val="0"/>
            <w:tcMar>
              <w:top w:w="15" w:type="dxa"/>
              <w:left w:w="15" w:type="dxa"/>
              <w:right w:w="15" w:type="dxa"/>
            </w:tcMar>
            <w:vAlign w:val="center"/>
          </w:tcPr>
          <w:p w14:paraId="1C15C47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1F5BFA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CBD8D6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853D24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B76A66D">
            <w:pPr>
              <w:spacing w:line="300" w:lineRule="exact"/>
              <w:jc w:val="center"/>
              <w:rPr>
                <w:rFonts w:ascii="仿宋_GB2312" w:hAnsi="仿宋_GB2312" w:eastAsia="仿宋_GB2312" w:cs="仿宋_GB2312"/>
                <w:bCs/>
                <w:color w:val="auto"/>
                <w:szCs w:val="21"/>
                <w:highlight w:val="none"/>
              </w:rPr>
            </w:pPr>
          </w:p>
        </w:tc>
      </w:tr>
      <w:tr w14:paraId="5D96FC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550C5F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55</w:t>
            </w:r>
          </w:p>
        </w:tc>
        <w:tc>
          <w:tcPr>
            <w:tcW w:w="3762" w:type="dxa"/>
            <w:noWrap w:val="0"/>
            <w:tcMar>
              <w:top w:w="15" w:type="dxa"/>
              <w:left w:w="113" w:type="dxa"/>
              <w:right w:w="28" w:type="dxa"/>
            </w:tcMar>
            <w:vAlign w:val="center"/>
          </w:tcPr>
          <w:p w14:paraId="28668FB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对硫磷</w:t>
            </w:r>
          </w:p>
        </w:tc>
        <w:tc>
          <w:tcPr>
            <w:tcW w:w="713" w:type="dxa"/>
            <w:noWrap w:val="0"/>
            <w:tcMar>
              <w:top w:w="15" w:type="dxa"/>
              <w:left w:w="15" w:type="dxa"/>
              <w:right w:w="15" w:type="dxa"/>
            </w:tcMar>
            <w:vAlign w:val="center"/>
          </w:tcPr>
          <w:p w14:paraId="39C80ED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0BA3FA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69E627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D28CBC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D5082B6">
            <w:pPr>
              <w:spacing w:line="300" w:lineRule="exact"/>
              <w:jc w:val="center"/>
              <w:rPr>
                <w:rFonts w:ascii="仿宋_GB2312" w:hAnsi="仿宋_GB2312" w:eastAsia="仿宋_GB2312" w:cs="仿宋_GB2312"/>
                <w:bCs/>
                <w:color w:val="auto"/>
                <w:szCs w:val="21"/>
                <w:highlight w:val="none"/>
              </w:rPr>
            </w:pPr>
          </w:p>
        </w:tc>
      </w:tr>
      <w:tr w14:paraId="49F95A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A4153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56</w:t>
            </w:r>
          </w:p>
        </w:tc>
        <w:tc>
          <w:tcPr>
            <w:tcW w:w="3762" w:type="dxa"/>
            <w:noWrap w:val="0"/>
            <w:tcMar>
              <w:top w:w="15" w:type="dxa"/>
              <w:left w:w="113" w:type="dxa"/>
              <w:right w:w="28" w:type="dxa"/>
            </w:tcMar>
            <w:vAlign w:val="center"/>
          </w:tcPr>
          <w:p w14:paraId="7467ACC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对特丁基甲苯</w:t>
            </w:r>
          </w:p>
        </w:tc>
        <w:tc>
          <w:tcPr>
            <w:tcW w:w="713" w:type="dxa"/>
            <w:noWrap w:val="0"/>
            <w:tcMar>
              <w:top w:w="15" w:type="dxa"/>
              <w:left w:w="15" w:type="dxa"/>
              <w:right w:w="15" w:type="dxa"/>
            </w:tcMar>
            <w:vAlign w:val="center"/>
          </w:tcPr>
          <w:p w14:paraId="32CE804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A0ECB5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FAB4C1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664030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40B0016">
            <w:pPr>
              <w:spacing w:line="300" w:lineRule="exact"/>
              <w:jc w:val="center"/>
              <w:rPr>
                <w:rFonts w:ascii="仿宋_GB2312" w:hAnsi="仿宋_GB2312" w:eastAsia="仿宋_GB2312" w:cs="仿宋_GB2312"/>
                <w:bCs/>
                <w:color w:val="auto"/>
                <w:szCs w:val="21"/>
                <w:highlight w:val="none"/>
              </w:rPr>
            </w:pPr>
          </w:p>
        </w:tc>
      </w:tr>
      <w:tr w14:paraId="100C51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A77193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57</w:t>
            </w:r>
          </w:p>
        </w:tc>
        <w:tc>
          <w:tcPr>
            <w:tcW w:w="3762" w:type="dxa"/>
            <w:noWrap w:val="0"/>
            <w:tcMar>
              <w:top w:w="15" w:type="dxa"/>
              <w:left w:w="113" w:type="dxa"/>
              <w:right w:w="28" w:type="dxa"/>
            </w:tcMar>
            <w:vAlign w:val="center"/>
          </w:tcPr>
          <w:p w14:paraId="2A403FC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对硝基苯胺</w:t>
            </w:r>
          </w:p>
        </w:tc>
        <w:tc>
          <w:tcPr>
            <w:tcW w:w="713" w:type="dxa"/>
            <w:noWrap w:val="0"/>
            <w:tcMar>
              <w:top w:w="15" w:type="dxa"/>
              <w:left w:w="15" w:type="dxa"/>
              <w:right w:w="15" w:type="dxa"/>
            </w:tcMar>
            <w:vAlign w:val="center"/>
          </w:tcPr>
          <w:p w14:paraId="6BBD3BB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EDCAE1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7FB222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B995D8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C472012">
            <w:pPr>
              <w:spacing w:line="300" w:lineRule="exact"/>
              <w:jc w:val="center"/>
              <w:rPr>
                <w:rFonts w:ascii="仿宋_GB2312" w:hAnsi="仿宋_GB2312" w:eastAsia="仿宋_GB2312" w:cs="仿宋_GB2312"/>
                <w:bCs/>
                <w:color w:val="auto"/>
                <w:szCs w:val="21"/>
                <w:highlight w:val="none"/>
              </w:rPr>
            </w:pPr>
          </w:p>
        </w:tc>
      </w:tr>
      <w:tr w14:paraId="4BB25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57502A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58</w:t>
            </w:r>
          </w:p>
        </w:tc>
        <w:tc>
          <w:tcPr>
            <w:tcW w:w="3762" w:type="dxa"/>
            <w:noWrap w:val="0"/>
            <w:tcMar>
              <w:top w:w="15" w:type="dxa"/>
              <w:left w:w="113" w:type="dxa"/>
              <w:right w:w="28" w:type="dxa"/>
            </w:tcMar>
            <w:vAlign w:val="center"/>
          </w:tcPr>
          <w:p w14:paraId="560AA95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对硝基氯苯</w:t>
            </w:r>
          </w:p>
        </w:tc>
        <w:tc>
          <w:tcPr>
            <w:tcW w:w="713" w:type="dxa"/>
            <w:noWrap w:val="0"/>
            <w:tcMar>
              <w:top w:w="15" w:type="dxa"/>
              <w:left w:w="15" w:type="dxa"/>
              <w:right w:w="15" w:type="dxa"/>
            </w:tcMar>
            <w:vAlign w:val="center"/>
          </w:tcPr>
          <w:p w14:paraId="182757A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91E072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59669F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44A553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0E19258">
            <w:pPr>
              <w:spacing w:line="300" w:lineRule="exact"/>
              <w:jc w:val="center"/>
              <w:rPr>
                <w:rFonts w:ascii="仿宋_GB2312" w:hAnsi="仿宋_GB2312" w:eastAsia="仿宋_GB2312" w:cs="仿宋_GB2312"/>
                <w:bCs/>
                <w:color w:val="auto"/>
                <w:szCs w:val="21"/>
                <w:highlight w:val="none"/>
              </w:rPr>
            </w:pPr>
          </w:p>
        </w:tc>
      </w:tr>
      <w:tr w14:paraId="79BD5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47FAD1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59</w:t>
            </w:r>
          </w:p>
        </w:tc>
        <w:tc>
          <w:tcPr>
            <w:tcW w:w="3762" w:type="dxa"/>
            <w:noWrap w:val="0"/>
            <w:tcMar>
              <w:top w:w="15" w:type="dxa"/>
              <w:left w:w="113" w:type="dxa"/>
              <w:right w:w="28" w:type="dxa"/>
            </w:tcMar>
            <w:vAlign w:val="center"/>
          </w:tcPr>
          <w:p w14:paraId="0A019E8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多次甲基多苯基多异氰酸酯</w:t>
            </w:r>
          </w:p>
        </w:tc>
        <w:tc>
          <w:tcPr>
            <w:tcW w:w="713" w:type="dxa"/>
            <w:noWrap w:val="0"/>
            <w:tcMar>
              <w:top w:w="15" w:type="dxa"/>
              <w:left w:w="15" w:type="dxa"/>
              <w:right w:w="15" w:type="dxa"/>
            </w:tcMar>
            <w:vAlign w:val="center"/>
          </w:tcPr>
          <w:p w14:paraId="30A1D23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415CF1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D35F3F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B55405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F27707A">
            <w:pPr>
              <w:spacing w:line="300" w:lineRule="exact"/>
              <w:jc w:val="center"/>
              <w:rPr>
                <w:rFonts w:ascii="仿宋_GB2312" w:hAnsi="仿宋_GB2312" w:eastAsia="仿宋_GB2312" w:cs="仿宋_GB2312"/>
                <w:bCs/>
                <w:color w:val="auto"/>
                <w:szCs w:val="21"/>
                <w:highlight w:val="none"/>
              </w:rPr>
            </w:pPr>
          </w:p>
        </w:tc>
      </w:tr>
      <w:tr w14:paraId="40CDA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D05A4E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60</w:t>
            </w:r>
          </w:p>
        </w:tc>
        <w:tc>
          <w:tcPr>
            <w:tcW w:w="3762" w:type="dxa"/>
            <w:noWrap w:val="0"/>
            <w:tcMar>
              <w:top w:w="15" w:type="dxa"/>
              <w:left w:w="113" w:type="dxa"/>
              <w:right w:w="28" w:type="dxa"/>
            </w:tcMar>
            <w:vAlign w:val="center"/>
          </w:tcPr>
          <w:p w14:paraId="7C9BEAB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二苯胺</w:t>
            </w:r>
          </w:p>
        </w:tc>
        <w:tc>
          <w:tcPr>
            <w:tcW w:w="713" w:type="dxa"/>
            <w:noWrap w:val="0"/>
            <w:tcMar>
              <w:top w:w="15" w:type="dxa"/>
              <w:left w:w="15" w:type="dxa"/>
              <w:right w:w="15" w:type="dxa"/>
            </w:tcMar>
            <w:vAlign w:val="center"/>
          </w:tcPr>
          <w:p w14:paraId="3607969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9ABAF2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1EAFA3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E8F0D4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EB389D1">
            <w:pPr>
              <w:spacing w:line="300" w:lineRule="exact"/>
              <w:jc w:val="center"/>
              <w:rPr>
                <w:rFonts w:ascii="仿宋_GB2312" w:hAnsi="仿宋_GB2312" w:eastAsia="仿宋_GB2312" w:cs="仿宋_GB2312"/>
                <w:bCs/>
                <w:color w:val="auto"/>
                <w:szCs w:val="21"/>
                <w:highlight w:val="none"/>
              </w:rPr>
            </w:pPr>
          </w:p>
        </w:tc>
      </w:tr>
      <w:tr w14:paraId="7BEC7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8F399E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61</w:t>
            </w:r>
          </w:p>
        </w:tc>
        <w:tc>
          <w:tcPr>
            <w:tcW w:w="3762" w:type="dxa"/>
            <w:noWrap w:val="0"/>
            <w:tcMar>
              <w:top w:w="15" w:type="dxa"/>
              <w:left w:w="113" w:type="dxa"/>
              <w:right w:w="28" w:type="dxa"/>
            </w:tcMar>
            <w:vAlign w:val="center"/>
          </w:tcPr>
          <w:p w14:paraId="5BB8D59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二苯基甲烷二异氰酸酯</w:t>
            </w:r>
          </w:p>
        </w:tc>
        <w:tc>
          <w:tcPr>
            <w:tcW w:w="713" w:type="dxa"/>
            <w:noWrap w:val="0"/>
            <w:tcMar>
              <w:top w:w="15" w:type="dxa"/>
              <w:left w:w="15" w:type="dxa"/>
              <w:right w:w="15" w:type="dxa"/>
            </w:tcMar>
            <w:vAlign w:val="center"/>
          </w:tcPr>
          <w:p w14:paraId="6A2C0CD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EAC85D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3F63058">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14CCFC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3AD2073">
            <w:pPr>
              <w:spacing w:line="300" w:lineRule="exact"/>
              <w:jc w:val="center"/>
              <w:rPr>
                <w:rFonts w:ascii="仿宋_GB2312" w:hAnsi="仿宋_GB2312" w:eastAsia="仿宋_GB2312" w:cs="仿宋_GB2312"/>
                <w:bCs/>
                <w:color w:val="auto"/>
                <w:szCs w:val="21"/>
                <w:highlight w:val="none"/>
              </w:rPr>
            </w:pPr>
          </w:p>
        </w:tc>
      </w:tr>
      <w:tr w14:paraId="2B0AF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DFEE47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62</w:t>
            </w:r>
          </w:p>
        </w:tc>
        <w:tc>
          <w:tcPr>
            <w:tcW w:w="3762" w:type="dxa"/>
            <w:noWrap w:val="0"/>
            <w:tcMar>
              <w:top w:w="15" w:type="dxa"/>
              <w:left w:w="113" w:type="dxa"/>
              <w:right w:w="28" w:type="dxa"/>
            </w:tcMar>
            <w:vAlign w:val="center"/>
          </w:tcPr>
          <w:p w14:paraId="299F272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二丙二醇甲醚（2-甲氧基甲乙氧基丙醇）</w:t>
            </w:r>
          </w:p>
        </w:tc>
        <w:tc>
          <w:tcPr>
            <w:tcW w:w="713" w:type="dxa"/>
            <w:noWrap w:val="0"/>
            <w:tcMar>
              <w:top w:w="15" w:type="dxa"/>
              <w:left w:w="15" w:type="dxa"/>
              <w:right w:w="15" w:type="dxa"/>
            </w:tcMar>
            <w:vAlign w:val="center"/>
          </w:tcPr>
          <w:p w14:paraId="389751E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413B5A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B77A9F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DF1A76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B54E61C">
            <w:pPr>
              <w:spacing w:line="300" w:lineRule="exact"/>
              <w:jc w:val="center"/>
              <w:rPr>
                <w:rFonts w:ascii="仿宋_GB2312" w:hAnsi="仿宋_GB2312" w:eastAsia="仿宋_GB2312" w:cs="仿宋_GB2312"/>
                <w:bCs/>
                <w:color w:val="auto"/>
                <w:szCs w:val="21"/>
                <w:highlight w:val="none"/>
              </w:rPr>
            </w:pPr>
          </w:p>
        </w:tc>
      </w:tr>
      <w:tr w14:paraId="07D9B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F8F380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63</w:t>
            </w:r>
          </w:p>
        </w:tc>
        <w:tc>
          <w:tcPr>
            <w:tcW w:w="3762" w:type="dxa"/>
            <w:noWrap w:val="0"/>
            <w:tcMar>
              <w:top w:w="15" w:type="dxa"/>
              <w:left w:w="113" w:type="dxa"/>
              <w:right w:w="28" w:type="dxa"/>
            </w:tcMar>
            <w:vAlign w:val="center"/>
          </w:tcPr>
          <w:p w14:paraId="2193EF2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二丙酮醇</w:t>
            </w:r>
          </w:p>
        </w:tc>
        <w:tc>
          <w:tcPr>
            <w:tcW w:w="713" w:type="dxa"/>
            <w:noWrap w:val="0"/>
            <w:tcMar>
              <w:top w:w="15" w:type="dxa"/>
              <w:left w:w="15" w:type="dxa"/>
              <w:right w:w="15" w:type="dxa"/>
            </w:tcMar>
            <w:vAlign w:val="center"/>
          </w:tcPr>
          <w:p w14:paraId="41D4AD7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775109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E69078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1C5897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D5E33F7">
            <w:pPr>
              <w:spacing w:line="300" w:lineRule="exact"/>
              <w:jc w:val="center"/>
              <w:rPr>
                <w:rFonts w:ascii="仿宋_GB2312" w:hAnsi="仿宋_GB2312" w:eastAsia="仿宋_GB2312" w:cs="仿宋_GB2312"/>
                <w:bCs/>
                <w:color w:val="auto"/>
                <w:szCs w:val="21"/>
                <w:highlight w:val="none"/>
              </w:rPr>
            </w:pPr>
          </w:p>
        </w:tc>
      </w:tr>
      <w:tr w14:paraId="6A2FCB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7C5078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64</w:t>
            </w:r>
          </w:p>
        </w:tc>
        <w:tc>
          <w:tcPr>
            <w:tcW w:w="3762" w:type="dxa"/>
            <w:noWrap w:val="0"/>
            <w:tcMar>
              <w:top w:w="15" w:type="dxa"/>
              <w:left w:w="113" w:type="dxa"/>
              <w:right w:w="28" w:type="dxa"/>
            </w:tcMar>
            <w:vAlign w:val="center"/>
          </w:tcPr>
          <w:p w14:paraId="1408041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2-N-二丁氨基乙醇</w:t>
            </w:r>
          </w:p>
        </w:tc>
        <w:tc>
          <w:tcPr>
            <w:tcW w:w="713" w:type="dxa"/>
            <w:noWrap w:val="0"/>
            <w:tcMar>
              <w:top w:w="15" w:type="dxa"/>
              <w:left w:w="15" w:type="dxa"/>
              <w:right w:w="15" w:type="dxa"/>
            </w:tcMar>
            <w:vAlign w:val="center"/>
          </w:tcPr>
          <w:p w14:paraId="4D98FE2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8AD6C4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AA1F2E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2AB292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B6E24D7">
            <w:pPr>
              <w:spacing w:line="300" w:lineRule="exact"/>
              <w:jc w:val="center"/>
              <w:rPr>
                <w:rFonts w:ascii="仿宋_GB2312" w:hAnsi="仿宋_GB2312" w:eastAsia="仿宋_GB2312" w:cs="仿宋_GB2312"/>
                <w:bCs/>
                <w:color w:val="auto"/>
                <w:szCs w:val="21"/>
                <w:highlight w:val="none"/>
              </w:rPr>
            </w:pPr>
          </w:p>
        </w:tc>
      </w:tr>
      <w:tr w14:paraId="267B06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F15881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65</w:t>
            </w:r>
          </w:p>
        </w:tc>
        <w:tc>
          <w:tcPr>
            <w:tcW w:w="3762" w:type="dxa"/>
            <w:noWrap w:val="0"/>
            <w:tcMar>
              <w:top w:w="15" w:type="dxa"/>
              <w:left w:w="113" w:type="dxa"/>
              <w:right w:w="28" w:type="dxa"/>
            </w:tcMar>
            <w:vAlign w:val="center"/>
          </w:tcPr>
          <w:p w14:paraId="46EBA98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w:t>
            </w:r>
            <w:r>
              <w:rPr>
                <w:rFonts w:hint="eastAsia" w:ascii="仿宋" w:hAnsi="仿宋" w:eastAsia="仿宋" w:cs="仿宋_GB2312"/>
                <w:bCs/>
                <w:color w:val="auto"/>
                <w:kern w:val="0"/>
                <w:szCs w:val="21"/>
                <w:highlight w:val="none"/>
              </w:rPr>
              <w:t>噁</w:t>
            </w:r>
            <w:r>
              <w:rPr>
                <w:rFonts w:hint="eastAsia" w:ascii="仿宋_GB2312" w:hAnsi="仿宋_GB2312" w:eastAsia="仿宋_GB2312" w:cs="仿宋_GB2312"/>
                <w:bCs/>
                <w:color w:val="auto"/>
                <w:kern w:val="0"/>
                <w:szCs w:val="21"/>
                <w:highlight w:val="none"/>
              </w:rPr>
              <w:t>烷</w:t>
            </w:r>
          </w:p>
        </w:tc>
        <w:tc>
          <w:tcPr>
            <w:tcW w:w="713" w:type="dxa"/>
            <w:noWrap w:val="0"/>
            <w:tcMar>
              <w:top w:w="15" w:type="dxa"/>
              <w:left w:w="15" w:type="dxa"/>
              <w:right w:w="15" w:type="dxa"/>
            </w:tcMar>
            <w:vAlign w:val="center"/>
          </w:tcPr>
          <w:p w14:paraId="7AB787D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353F65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BFE6E4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454865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40287A6">
            <w:pPr>
              <w:spacing w:line="300" w:lineRule="exact"/>
              <w:jc w:val="center"/>
              <w:rPr>
                <w:rFonts w:ascii="仿宋_GB2312" w:hAnsi="仿宋_GB2312" w:eastAsia="仿宋_GB2312" w:cs="仿宋_GB2312"/>
                <w:bCs/>
                <w:color w:val="auto"/>
                <w:szCs w:val="21"/>
                <w:highlight w:val="none"/>
              </w:rPr>
            </w:pPr>
          </w:p>
        </w:tc>
      </w:tr>
      <w:tr w14:paraId="776B88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013DFE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66</w:t>
            </w:r>
          </w:p>
        </w:tc>
        <w:tc>
          <w:tcPr>
            <w:tcW w:w="3762" w:type="dxa"/>
            <w:noWrap w:val="0"/>
            <w:tcMar>
              <w:top w:w="15" w:type="dxa"/>
              <w:left w:w="113" w:type="dxa"/>
              <w:right w:w="28" w:type="dxa"/>
            </w:tcMar>
            <w:vAlign w:val="center"/>
          </w:tcPr>
          <w:p w14:paraId="75B7DE7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w:t>
            </w:r>
            <w:r>
              <w:rPr>
                <w:rFonts w:hint="eastAsia" w:ascii="仿宋" w:hAnsi="仿宋" w:eastAsia="仿宋" w:cs="仿宋_GB2312"/>
                <w:bCs/>
                <w:color w:val="auto"/>
                <w:kern w:val="0"/>
                <w:szCs w:val="21"/>
                <w:highlight w:val="none"/>
              </w:rPr>
              <w:t>噁</w:t>
            </w:r>
            <w:r>
              <w:rPr>
                <w:rFonts w:hint="eastAsia" w:ascii="仿宋_GB2312" w:hAnsi="仿宋_GB2312" w:eastAsia="仿宋_GB2312" w:cs="仿宋_GB2312"/>
                <w:bCs/>
                <w:color w:val="auto"/>
                <w:kern w:val="0"/>
                <w:szCs w:val="21"/>
                <w:highlight w:val="none"/>
              </w:rPr>
              <w:t>英类化合物</w:t>
            </w:r>
          </w:p>
        </w:tc>
        <w:tc>
          <w:tcPr>
            <w:tcW w:w="713" w:type="dxa"/>
            <w:noWrap w:val="0"/>
            <w:tcMar>
              <w:top w:w="15" w:type="dxa"/>
              <w:left w:w="15" w:type="dxa"/>
              <w:right w:w="15" w:type="dxa"/>
            </w:tcMar>
            <w:vAlign w:val="center"/>
          </w:tcPr>
          <w:p w14:paraId="6E69115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4ACE13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8456D6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2EAB88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1E12C73">
            <w:pPr>
              <w:spacing w:line="300" w:lineRule="exact"/>
              <w:jc w:val="center"/>
              <w:rPr>
                <w:rFonts w:ascii="仿宋_GB2312" w:hAnsi="仿宋_GB2312" w:eastAsia="仿宋_GB2312" w:cs="仿宋_GB2312"/>
                <w:bCs/>
                <w:color w:val="auto"/>
                <w:szCs w:val="21"/>
                <w:highlight w:val="none"/>
              </w:rPr>
            </w:pPr>
          </w:p>
        </w:tc>
      </w:tr>
      <w:tr w14:paraId="692513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E89EF4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67</w:t>
            </w:r>
          </w:p>
        </w:tc>
        <w:tc>
          <w:tcPr>
            <w:tcW w:w="3762" w:type="dxa"/>
            <w:noWrap w:val="0"/>
            <w:tcMar>
              <w:top w:w="15" w:type="dxa"/>
              <w:left w:w="113" w:type="dxa"/>
              <w:right w:w="28" w:type="dxa"/>
            </w:tcMar>
            <w:vAlign w:val="center"/>
          </w:tcPr>
          <w:p w14:paraId="5C74780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二氟氯甲烷</w:t>
            </w:r>
          </w:p>
        </w:tc>
        <w:tc>
          <w:tcPr>
            <w:tcW w:w="713" w:type="dxa"/>
            <w:noWrap w:val="0"/>
            <w:tcMar>
              <w:top w:w="15" w:type="dxa"/>
              <w:left w:w="15" w:type="dxa"/>
              <w:right w:w="15" w:type="dxa"/>
            </w:tcMar>
            <w:vAlign w:val="center"/>
          </w:tcPr>
          <w:p w14:paraId="1763005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312E9F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C73A31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22A189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BD1B5CE">
            <w:pPr>
              <w:spacing w:line="300" w:lineRule="exact"/>
              <w:jc w:val="center"/>
              <w:rPr>
                <w:rFonts w:ascii="仿宋_GB2312" w:hAnsi="仿宋_GB2312" w:eastAsia="仿宋_GB2312" w:cs="仿宋_GB2312"/>
                <w:bCs/>
                <w:color w:val="auto"/>
                <w:szCs w:val="21"/>
                <w:highlight w:val="none"/>
              </w:rPr>
            </w:pPr>
          </w:p>
        </w:tc>
      </w:tr>
      <w:tr w14:paraId="7DBA46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29991B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68</w:t>
            </w:r>
          </w:p>
        </w:tc>
        <w:tc>
          <w:tcPr>
            <w:tcW w:w="3762" w:type="dxa"/>
            <w:noWrap w:val="0"/>
            <w:tcMar>
              <w:top w:w="15" w:type="dxa"/>
              <w:left w:w="113" w:type="dxa"/>
              <w:right w:w="28" w:type="dxa"/>
            </w:tcMar>
            <w:vAlign w:val="center"/>
          </w:tcPr>
          <w:p w14:paraId="52553CB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二甲胺</w:t>
            </w:r>
          </w:p>
        </w:tc>
        <w:tc>
          <w:tcPr>
            <w:tcW w:w="713" w:type="dxa"/>
            <w:noWrap w:val="0"/>
            <w:tcMar>
              <w:top w:w="15" w:type="dxa"/>
              <w:left w:w="15" w:type="dxa"/>
              <w:right w:w="15" w:type="dxa"/>
            </w:tcMar>
            <w:vAlign w:val="center"/>
          </w:tcPr>
          <w:p w14:paraId="56D5372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ADA6D0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33051B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41A281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3BCD0BC">
            <w:pPr>
              <w:spacing w:line="300" w:lineRule="exact"/>
              <w:jc w:val="center"/>
              <w:rPr>
                <w:rFonts w:ascii="仿宋_GB2312" w:hAnsi="仿宋_GB2312" w:eastAsia="仿宋_GB2312" w:cs="仿宋_GB2312"/>
                <w:bCs/>
                <w:color w:val="auto"/>
                <w:szCs w:val="21"/>
                <w:highlight w:val="none"/>
              </w:rPr>
            </w:pPr>
          </w:p>
        </w:tc>
      </w:tr>
      <w:tr w14:paraId="260B73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71BAF2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69</w:t>
            </w:r>
          </w:p>
        </w:tc>
        <w:tc>
          <w:tcPr>
            <w:tcW w:w="3762" w:type="dxa"/>
            <w:noWrap w:val="0"/>
            <w:tcMar>
              <w:top w:w="15" w:type="dxa"/>
              <w:left w:w="113" w:type="dxa"/>
              <w:right w:w="28" w:type="dxa"/>
            </w:tcMar>
            <w:vAlign w:val="center"/>
          </w:tcPr>
          <w:p w14:paraId="38CB4F2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二甲苯（全部异构体）</w:t>
            </w:r>
          </w:p>
        </w:tc>
        <w:tc>
          <w:tcPr>
            <w:tcW w:w="713" w:type="dxa"/>
            <w:noWrap w:val="0"/>
            <w:tcMar>
              <w:top w:w="15" w:type="dxa"/>
              <w:left w:w="15" w:type="dxa"/>
              <w:right w:w="15" w:type="dxa"/>
            </w:tcMar>
            <w:vAlign w:val="center"/>
          </w:tcPr>
          <w:p w14:paraId="6093C38B">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6B50F83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E63B2C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7743334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48EEB9F">
            <w:pPr>
              <w:spacing w:line="300" w:lineRule="exact"/>
              <w:jc w:val="center"/>
              <w:rPr>
                <w:rFonts w:ascii="仿宋_GB2312" w:hAnsi="仿宋_GB2312" w:eastAsia="仿宋_GB2312" w:cs="仿宋_GB2312"/>
                <w:bCs/>
                <w:color w:val="auto"/>
                <w:szCs w:val="21"/>
                <w:highlight w:val="none"/>
              </w:rPr>
            </w:pPr>
          </w:p>
        </w:tc>
      </w:tr>
      <w:tr w14:paraId="650FD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62D082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70</w:t>
            </w:r>
          </w:p>
        </w:tc>
        <w:tc>
          <w:tcPr>
            <w:tcW w:w="3762" w:type="dxa"/>
            <w:noWrap w:val="0"/>
            <w:tcMar>
              <w:top w:w="15" w:type="dxa"/>
              <w:left w:w="113" w:type="dxa"/>
              <w:right w:w="28" w:type="dxa"/>
            </w:tcMar>
            <w:vAlign w:val="center"/>
          </w:tcPr>
          <w:p w14:paraId="5AE2E69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N,N-二甲基苯胺</w:t>
            </w:r>
          </w:p>
        </w:tc>
        <w:tc>
          <w:tcPr>
            <w:tcW w:w="713" w:type="dxa"/>
            <w:noWrap w:val="0"/>
            <w:tcMar>
              <w:top w:w="15" w:type="dxa"/>
              <w:left w:w="15" w:type="dxa"/>
              <w:right w:w="15" w:type="dxa"/>
            </w:tcMar>
            <w:vAlign w:val="center"/>
          </w:tcPr>
          <w:p w14:paraId="0088498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E80D67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4C4BDE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91A974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66454BA">
            <w:pPr>
              <w:spacing w:line="300" w:lineRule="exact"/>
              <w:jc w:val="center"/>
              <w:rPr>
                <w:rFonts w:ascii="仿宋_GB2312" w:hAnsi="仿宋_GB2312" w:eastAsia="仿宋_GB2312" w:cs="仿宋_GB2312"/>
                <w:bCs/>
                <w:color w:val="auto"/>
                <w:szCs w:val="21"/>
                <w:highlight w:val="none"/>
              </w:rPr>
            </w:pPr>
          </w:p>
        </w:tc>
      </w:tr>
      <w:tr w14:paraId="32D325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507" w:type="dxa"/>
            <w:noWrap w:val="0"/>
            <w:tcMar>
              <w:top w:w="15" w:type="dxa"/>
              <w:left w:w="15" w:type="dxa"/>
              <w:right w:w="15" w:type="dxa"/>
            </w:tcMar>
            <w:vAlign w:val="center"/>
          </w:tcPr>
          <w:p w14:paraId="5DE9E93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71</w:t>
            </w:r>
          </w:p>
        </w:tc>
        <w:tc>
          <w:tcPr>
            <w:tcW w:w="3762" w:type="dxa"/>
            <w:noWrap w:val="0"/>
            <w:tcMar>
              <w:top w:w="15" w:type="dxa"/>
              <w:left w:w="113" w:type="dxa"/>
              <w:right w:w="28" w:type="dxa"/>
            </w:tcMar>
            <w:vAlign w:val="center"/>
          </w:tcPr>
          <w:p w14:paraId="36AD69D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1,3-二甲基丁基乙酸酯（仲-乙酸己酯）</w:t>
            </w:r>
          </w:p>
        </w:tc>
        <w:tc>
          <w:tcPr>
            <w:tcW w:w="713" w:type="dxa"/>
            <w:noWrap w:val="0"/>
            <w:tcMar>
              <w:top w:w="15" w:type="dxa"/>
              <w:left w:w="15" w:type="dxa"/>
              <w:right w:w="15" w:type="dxa"/>
            </w:tcMar>
            <w:vAlign w:val="center"/>
          </w:tcPr>
          <w:p w14:paraId="3FDC3CF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B9C6E9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17F4ED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B7A0D6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EB18A34">
            <w:pPr>
              <w:spacing w:line="300" w:lineRule="exact"/>
              <w:jc w:val="center"/>
              <w:rPr>
                <w:rFonts w:ascii="仿宋_GB2312" w:hAnsi="仿宋_GB2312" w:eastAsia="仿宋_GB2312" w:cs="仿宋_GB2312"/>
                <w:bCs/>
                <w:color w:val="auto"/>
                <w:szCs w:val="21"/>
                <w:highlight w:val="none"/>
              </w:rPr>
            </w:pPr>
          </w:p>
        </w:tc>
      </w:tr>
      <w:tr w14:paraId="5EE0F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067095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72</w:t>
            </w:r>
          </w:p>
        </w:tc>
        <w:tc>
          <w:tcPr>
            <w:tcW w:w="3762" w:type="dxa"/>
            <w:noWrap w:val="0"/>
            <w:tcMar>
              <w:top w:w="15" w:type="dxa"/>
              <w:left w:w="113" w:type="dxa"/>
              <w:right w:w="28" w:type="dxa"/>
            </w:tcMar>
            <w:vAlign w:val="center"/>
          </w:tcPr>
          <w:p w14:paraId="545917C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二甲基二氯硅烷</w:t>
            </w:r>
          </w:p>
        </w:tc>
        <w:tc>
          <w:tcPr>
            <w:tcW w:w="713" w:type="dxa"/>
            <w:noWrap w:val="0"/>
            <w:tcMar>
              <w:top w:w="15" w:type="dxa"/>
              <w:left w:w="15" w:type="dxa"/>
              <w:right w:w="15" w:type="dxa"/>
            </w:tcMar>
            <w:vAlign w:val="center"/>
          </w:tcPr>
          <w:p w14:paraId="7008755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021A22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3B8EBB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26237C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D262112">
            <w:pPr>
              <w:spacing w:line="300" w:lineRule="exact"/>
              <w:jc w:val="center"/>
              <w:rPr>
                <w:rFonts w:ascii="仿宋_GB2312" w:hAnsi="仿宋_GB2312" w:eastAsia="仿宋_GB2312" w:cs="仿宋_GB2312"/>
                <w:bCs/>
                <w:color w:val="auto"/>
                <w:szCs w:val="21"/>
                <w:highlight w:val="none"/>
              </w:rPr>
            </w:pPr>
          </w:p>
        </w:tc>
      </w:tr>
      <w:tr w14:paraId="34A744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878F08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73</w:t>
            </w:r>
          </w:p>
        </w:tc>
        <w:tc>
          <w:tcPr>
            <w:tcW w:w="3762" w:type="dxa"/>
            <w:noWrap w:val="0"/>
            <w:tcMar>
              <w:top w:w="15" w:type="dxa"/>
              <w:left w:w="113" w:type="dxa"/>
              <w:right w:w="28" w:type="dxa"/>
            </w:tcMar>
            <w:vAlign w:val="center"/>
          </w:tcPr>
          <w:p w14:paraId="7907B52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N,N-二甲基甲酰胺</w:t>
            </w:r>
          </w:p>
        </w:tc>
        <w:tc>
          <w:tcPr>
            <w:tcW w:w="713" w:type="dxa"/>
            <w:noWrap w:val="0"/>
            <w:tcMar>
              <w:top w:w="15" w:type="dxa"/>
              <w:left w:w="15" w:type="dxa"/>
              <w:right w:w="15" w:type="dxa"/>
            </w:tcMar>
            <w:vAlign w:val="center"/>
          </w:tcPr>
          <w:p w14:paraId="6B8FF791">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FFC94F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2E35DF7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170D466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2FD6D04">
            <w:pPr>
              <w:spacing w:line="300" w:lineRule="exact"/>
              <w:jc w:val="center"/>
              <w:rPr>
                <w:rFonts w:ascii="仿宋_GB2312" w:hAnsi="仿宋_GB2312" w:eastAsia="仿宋_GB2312" w:cs="仿宋_GB2312"/>
                <w:bCs/>
                <w:color w:val="auto"/>
                <w:szCs w:val="21"/>
                <w:highlight w:val="none"/>
              </w:rPr>
            </w:pPr>
          </w:p>
        </w:tc>
      </w:tr>
      <w:tr w14:paraId="5019C8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3" w:hRule="atLeast"/>
          <w:jc w:val="center"/>
        </w:trPr>
        <w:tc>
          <w:tcPr>
            <w:tcW w:w="507" w:type="dxa"/>
            <w:noWrap w:val="0"/>
            <w:tcMar>
              <w:top w:w="15" w:type="dxa"/>
              <w:left w:w="15" w:type="dxa"/>
              <w:right w:w="15" w:type="dxa"/>
            </w:tcMar>
            <w:vAlign w:val="center"/>
          </w:tcPr>
          <w:p w14:paraId="49D44E7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74</w:t>
            </w:r>
          </w:p>
        </w:tc>
        <w:tc>
          <w:tcPr>
            <w:tcW w:w="3762" w:type="dxa"/>
            <w:noWrap w:val="0"/>
            <w:tcMar>
              <w:top w:w="15" w:type="dxa"/>
              <w:left w:w="113" w:type="dxa"/>
              <w:right w:w="28" w:type="dxa"/>
            </w:tcMar>
            <w:vAlign w:val="center"/>
          </w:tcPr>
          <w:p w14:paraId="636B140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3,3-二甲基联苯胺</w:t>
            </w:r>
          </w:p>
        </w:tc>
        <w:tc>
          <w:tcPr>
            <w:tcW w:w="713" w:type="dxa"/>
            <w:noWrap w:val="0"/>
            <w:tcMar>
              <w:top w:w="15" w:type="dxa"/>
              <w:left w:w="15" w:type="dxa"/>
              <w:right w:w="15" w:type="dxa"/>
            </w:tcMar>
            <w:vAlign w:val="center"/>
          </w:tcPr>
          <w:p w14:paraId="266A333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B54459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E42718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6D5892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5477A1D">
            <w:pPr>
              <w:spacing w:line="300" w:lineRule="exact"/>
              <w:jc w:val="center"/>
              <w:rPr>
                <w:rFonts w:ascii="仿宋_GB2312" w:hAnsi="仿宋_GB2312" w:eastAsia="仿宋_GB2312" w:cs="仿宋_GB2312"/>
                <w:bCs/>
                <w:color w:val="auto"/>
                <w:szCs w:val="21"/>
                <w:highlight w:val="none"/>
              </w:rPr>
            </w:pPr>
          </w:p>
        </w:tc>
      </w:tr>
      <w:tr w14:paraId="35D0C8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46AF44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75</w:t>
            </w:r>
          </w:p>
        </w:tc>
        <w:tc>
          <w:tcPr>
            <w:tcW w:w="3762" w:type="dxa"/>
            <w:noWrap w:val="0"/>
            <w:tcMar>
              <w:top w:w="15" w:type="dxa"/>
              <w:left w:w="113" w:type="dxa"/>
              <w:right w:w="28" w:type="dxa"/>
            </w:tcMar>
            <w:vAlign w:val="center"/>
          </w:tcPr>
          <w:p w14:paraId="513CFFAB">
            <w:pPr>
              <w:widowControl/>
              <w:spacing w:line="300" w:lineRule="exact"/>
              <w:jc w:val="left"/>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二甲基亚砜</w:t>
            </w:r>
          </w:p>
        </w:tc>
        <w:tc>
          <w:tcPr>
            <w:tcW w:w="713" w:type="dxa"/>
            <w:noWrap w:val="0"/>
            <w:tcMar>
              <w:top w:w="15" w:type="dxa"/>
              <w:left w:w="15" w:type="dxa"/>
              <w:right w:w="15" w:type="dxa"/>
            </w:tcMar>
            <w:vAlign w:val="center"/>
          </w:tcPr>
          <w:p w14:paraId="0D68C10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A30DF9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FEF118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7F8C3A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A649B31">
            <w:pPr>
              <w:spacing w:line="300" w:lineRule="exact"/>
              <w:jc w:val="center"/>
              <w:rPr>
                <w:rFonts w:ascii="仿宋_GB2312" w:hAnsi="仿宋_GB2312" w:eastAsia="仿宋_GB2312" w:cs="仿宋_GB2312"/>
                <w:bCs/>
                <w:color w:val="auto"/>
                <w:szCs w:val="21"/>
                <w:highlight w:val="none"/>
              </w:rPr>
            </w:pPr>
          </w:p>
        </w:tc>
      </w:tr>
      <w:tr w14:paraId="74E25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45E3AB9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76</w:t>
            </w:r>
          </w:p>
        </w:tc>
        <w:tc>
          <w:tcPr>
            <w:tcW w:w="3762" w:type="dxa"/>
            <w:noWrap w:val="0"/>
            <w:tcMar>
              <w:top w:w="15" w:type="dxa"/>
              <w:left w:w="113" w:type="dxa"/>
              <w:right w:w="28" w:type="dxa"/>
            </w:tcMar>
            <w:vAlign w:val="center"/>
          </w:tcPr>
          <w:p w14:paraId="139B4E8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N,N-二甲基乙酰胺</w:t>
            </w:r>
          </w:p>
        </w:tc>
        <w:tc>
          <w:tcPr>
            <w:tcW w:w="713" w:type="dxa"/>
            <w:noWrap w:val="0"/>
            <w:tcMar>
              <w:top w:w="15" w:type="dxa"/>
              <w:left w:w="15" w:type="dxa"/>
              <w:right w:w="15" w:type="dxa"/>
            </w:tcMar>
            <w:vAlign w:val="center"/>
          </w:tcPr>
          <w:p w14:paraId="4BB7176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7E654D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E5AE7A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8D0DCF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509C639">
            <w:pPr>
              <w:spacing w:line="300" w:lineRule="exact"/>
              <w:jc w:val="center"/>
              <w:rPr>
                <w:rFonts w:ascii="仿宋_GB2312" w:hAnsi="仿宋_GB2312" w:eastAsia="仿宋_GB2312" w:cs="仿宋_GB2312"/>
                <w:bCs/>
                <w:color w:val="auto"/>
                <w:szCs w:val="21"/>
                <w:highlight w:val="none"/>
              </w:rPr>
            </w:pPr>
          </w:p>
        </w:tc>
      </w:tr>
      <w:tr w14:paraId="672FD1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400ABC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77</w:t>
            </w:r>
          </w:p>
        </w:tc>
        <w:tc>
          <w:tcPr>
            <w:tcW w:w="3762" w:type="dxa"/>
            <w:noWrap w:val="0"/>
            <w:tcMar>
              <w:top w:w="15" w:type="dxa"/>
              <w:left w:w="113" w:type="dxa"/>
              <w:right w:w="28" w:type="dxa"/>
            </w:tcMar>
            <w:vAlign w:val="center"/>
          </w:tcPr>
          <w:p w14:paraId="71935A1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二甲氧基甲烷</w:t>
            </w:r>
          </w:p>
        </w:tc>
        <w:tc>
          <w:tcPr>
            <w:tcW w:w="713" w:type="dxa"/>
            <w:noWrap w:val="0"/>
            <w:tcMar>
              <w:top w:w="15" w:type="dxa"/>
              <w:left w:w="15" w:type="dxa"/>
              <w:right w:w="15" w:type="dxa"/>
            </w:tcMar>
            <w:vAlign w:val="center"/>
          </w:tcPr>
          <w:p w14:paraId="0DD9E71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238A7B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 xml:space="preserve"> ☆</w:t>
            </w:r>
          </w:p>
        </w:tc>
        <w:tc>
          <w:tcPr>
            <w:tcW w:w="713" w:type="dxa"/>
            <w:noWrap w:val="0"/>
            <w:tcMar>
              <w:top w:w="15" w:type="dxa"/>
              <w:left w:w="15" w:type="dxa"/>
              <w:right w:w="15" w:type="dxa"/>
            </w:tcMar>
            <w:vAlign w:val="center"/>
          </w:tcPr>
          <w:p w14:paraId="1EAE3C6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F0FC5E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0098164">
            <w:pPr>
              <w:spacing w:line="300" w:lineRule="exact"/>
              <w:jc w:val="center"/>
              <w:rPr>
                <w:rFonts w:ascii="仿宋_GB2312" w:hAnsi="仿宋_GB2312" w:eastAsia="仿宋_GB2312" w:cs="仿宋_GB2312"/>
                <w:bCs/>
                <w:color w:val="auto"/>
                <w:szCs w:val="21"/>
                <w:highlight w:val="none"/>
              </w:rPr>
            </w:pPr>
          </w:p>
        </w:tc>
      </w:tr>
      <w:tr w14:paraId="06C165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E893ED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78</w:t>
            </w:r>
          </w:p>
        </w:tc>
        <w:tc>
          <w:tcPr>
            <w:tcW w:w="3762" w:type="dxa"/>
            <w:noWrap w:val="0"/>
            <w:tcMar>
              <w:top w:w="15" w:type="dxa"/>
              <w:left w:w="113" w:type="dxa"/>
              <w:right w:w="28" w:type="dxa"/>
            </w:tcMar>
            <w:vAlign w:val="center"/>
          </w:tcPr>
          <w:p w14:paraId="688A8C8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二聚环戊二烯</w:t>
            </w:r>
          </w:p>
        </w:tc>
        <w:tc>
          <w:tcPr>
            <w:tcW w:w="713" w:type="dxa"/>
            <w:noWrap w:val="0"/>
            <w:tcMar>
              <w:top w:w="15" w:type="dxa"/>
              <w:left w:w="15" w:type="dxa"/>
              <w:right w:w="15" w:type="dxa"/>
            </w:tcMar>
            <w:vAlign w:val="center"/>
          </w:tcPr>
          <w:p w14:paraId="534906A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12696D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01080E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F04D5D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FEB9C24">
            <w:pPr>
              <w:spacing w:line="300" w:lineRule="exact"/>
              <w:jc w:val="center"/>
              <w:rPr>
                <w:rFonts w:ascii="仿宋_GB2312" w:hAnsi="仿宋_GB2312" w:eastAsia="仿宋_GB2312" w:cs="仿宋_GB2312"/>
                <w:bCs/>
                <w:color w:val="auto"/>
                <w:szCs w:val="21"/>
                <w:highlight w:val="none"/>
              </w:rPr>
            </w:pPr>
          </w:p>
        </w:tc>
      </w:tr>
      <w:tr w14:paraId="30F4A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3A12C3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79</w:t>
            </w:r>
          </w:p>
        </w:tc>
        <w:tc>
          <w:tcPr>
            <w:tcW w:w="3762" w:type="dxa"/>
            <w:noWrap w:val="0"/>
            <w:tcMar>
              <w:top w:w="15" w:type="dxa"/>
              <w:left w:w="113" w:type="dxa"/>
              <w:right w:w="28" w:type="dxa"/>
            </w:tcMar>
            <w:vAlign w:val="center"/>
          </w:tcPr>
          <w:p w14:paraId="5A31E85B">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二硫化碳</w:t>
            </w:r>
          </w:p>
        </w:tc>
        <w:tc>
          <w:tcPr>
            <w:tcW w:w="713" w:type="dxa"/>
            <w:noWrap w:val="0"/>
            <w:tcMar>
              <w:top w:w="15" w:type="dxa"/>
              <w:left w:w="15" w:type="dxa"/>
              <w:right w:w="15" w:type="dxa"/>
            </w:tcMar>
            <w:vAlign w:val="center"/>
          </w:tcPr>
          <w:p w14:paraId="698F75A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FCAF05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F018070">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3BAE0F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587DDFA">
            <w:pPr>
              <w:spacing w:line="300" w:lineRule="exact"/>
              <w:jc w:val="center"/>
              <w:rPr>
                <w:rFonts w:ascii="仿宋_GB2312" w:hAnsi="仿宋_GB2312" w:eastAsia="仿宋_GB2312" w:cs="仿宋_GB2312"/>
                <w:bCs/>
                <w:color w:val="auto"/>
                <w:szCs w:val="21"/>
                <w:highlight w:val="none"/>
              </w:rPr>
            </w:pPr>
          </w:p>
        </w:tc>
      </w:tr>
      <w:tr w14:paraId="77F9AB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20AD63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80</w:t>
            </w:r>
          </w:p>
        </w:tc>
        <w:tc>
          <w:tcPr>
            <w:tcW w:w="3762" w:type="dxa"/>
            <w:noWrap w:val="0"/>
            <w:tcMar>
              <w:top w:w="15" w:type="dxa"/>
              <w:left w:w="113" w:type="dxa"/>
              <w:right w:w="28" w:type="dxa"/>
            </w:tcMar>
            <w:vAlign w:val="center"/>
          </w:tcPr>
          <w:p w14:paraId="1AB63F6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1,1-二氯-1-硝基乙烷</w:t>
            </w:r>
          </w:p>
        </w:tc>
        <w:tc>
          <w:tcPr>
            <w:tcW w:w="713" w:type="dxa"/>
            <w:noWrap w:val="0"/>
            <w:tcMar>
              <w:top w:w="15" w:type="dxa"/>
              <w:left w:w="15" w:type="dxa"/>
              <w:right w:w="15" w:type="dxa"/>
            </w:tcMar>
            <w:vAlign w:val="center"/>
          </w:tcPr>
          <w:p w14:paraId="05AC811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818DD5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35ECB3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B798EA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2155670">
            <w:pPr>
              <w:spacing w:line="300" w:lineRule="exact"/>
              <w:jc w:val="center"/>
              <w:rPr>
                <w:rFonts w:ascii="仿宋_GB2312" w:hAnsi="仿宋_GB2312" w:eastAsia="仿宋_GB2312" w:cs="仿宋_GB2312"/>
                <w:bCs/>
                <w:color w:val="auto"/>
                <w:szCs w:val="21"/>
                <w:highlight w:val="none"/>
              </w:rPr>
            </w:pPr>
          </w:p>
        </w:tc>
      </w:tr>
      <w:tr w14:paraId="01FAE6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E46A8C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81</w:t>
            </w:r>
          </w:p>
        </w:tc>
        <w:tc>
          <w:tcPr>
            <w:tcW w:w="3762" w:type="dxa"/>
            <w:noWrap w:val="0"/>
            <w:tcMar>
              <w:top w:w="15" w:type="dxa"/>
              <w:left w:w="113" w:type="dxa"/>
              <w:right w:w="28" w:type="dxa"/>
            </w:tcMar>
            <w:vAlign w:val="center"/>
          </w:tcPr>
          <w:p w14:paraId="2BD19D0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1,3-二氯丙醇</w:t>
            </w:r>
          </w:p>
        </w:tc>
        <w:tc>
          <w:tcPr>
            <w:tcW w:w="713" w:type="dxa"/>
            <w:noWrap w:val="0"/>
            <w:tcMar>
              <w:top w:w="15" w:type="dxa"/>
              <w:left w:w="15" w:type="dxa"/>
              <w:right w:w="15" w:type="dxa"/>
            </w:tcMar>
            <w:vAlign w:val="center"/>
          </w:tcPr>
          <w:p w14:paraId="570B7B3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ECEA0A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0B44EE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FC8F7B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D0D9CBF">
            <w:pPr>
              <w:spacing w:line="300" w:lineRule="exact"/>
              <w:jc w:val="center"/>
              <w:rPr>
                <w:rFonts w:ascii="仿宋_GB2312" w:hAnsi="仿宋_GB2312" w:eastAsia="仿宋_GB2312" w:cs="仿宋_GB2312"/>
                <w:bCs/>
                <w:color w:val="auto"/>
                <w:szCs w:val="21"/>
                <w:highlight w:val="none"/>
              </w:rPr>
            </w:pPr>
          </w:p>
        </w:tc>
      </w:tr>
      <w:tr w14:paraId="3C4A7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8DFEF2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82</w:t>
            </w:r>
          </w:p>
        </w:tc>
        <w:tc>
          <w:tcPr>
            <w:tcW w:w="3762" w:type="dxa"/>
            <w:noWrap w:val="0"/>
            <w:tcMar>
              <w:top w:w="15" w:type="dxa"/>
              <w:left w:w="113" w:type="dxa"/>
              <w:right w:w="28" w:type="dxa"/>
            </w:tcMar>
            <w:vAlign w:val="center"/>
          </w:tcPr>
          <w:p w14:paraId="083D371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1,2-二氯丙烷</w:t>
            </w:r>
          </w:p>
        </w:tc>
        <w:tc>
          <w:tcPr>
            <w:tcW w:w="713" w:type="dxa"/>
            <w:noWrap w:val="0"/>
            <w:tcMar>
              <w:top w:w="15" w:type="dxa"/>
              <w:left w:w="15" w:type="dxa"/>
              <w:right w:w="15" w:type="dxa"/>
            </w:tcMar>
            <w:vAlign w:val="center"/>
          </w:tcPr>
          <w:p w14:paraId="28B8E08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EDFB42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121101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F3E5F2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C99AF5C">
            <w:pPr>
              <w:spacing w:line="300" w:lineRule="exact"/>
              <w:jc w:val="center"/>
              <w:rPr>
                <w:rFonts w:ascii="仿宋_GB2312" w:hAnsi="仿宋_GB2312" w:eastAsia="仿宋_GB2312" w:cs="仿宋_GB2312"/>
                <w:bCs/>
                <w:color w:val="auto"/>
                <w:szCs w:val="21"/>
                <w:highlight w:val="none"/>
              </w:rPr>
            </w:pPr>
          </w:p>
        </w:tc>
      </w:tr>
      <w:tr w14:paraId="10B86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03981B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83</w:t>
            </w:r>
          </w:p>
        </w:tc>
        <w:tc>
          <w:tcPr>
            <w:tcW w:w="3762" w:type="dxa"/>
            <w:noWrap w:val="0"/>
            <w:tcMar>
              <w:top w:w="15" w:type="dxa"/>
              <w:left w:w="113" w:type="dxa"/>
              <w:right w:w="28" w:type="dxa"/>
            </w:tcMar>
            <w:vAlign w:val="center"/>
          </w:tcPr>
          <w:p w14:paraId="64CA948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1,3-二氯丙烯</w:t>
            </w:r>
          </w:p>
        </w:tc>
        <w:tc>
          <w:tcPr>
            <w:tcW w:w="713" w:type="dxa"/>
            <w:noWrap w:val="0"/>
            <w:tcMar>
              <w:top w:w="15" w:type="dxa"/>
              <w:left w:w="15" w:type="dxa"/>
              <w:right w:w="15" w:type="dxa"/>
            </w:tcMar>
            <w:vAlign w:val="center"/>
          </w:tcPr>
          <w:p w14:paraId="1B5B0E2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3B8F91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1394DD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61C760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043DF8C">
            <w:pPr>
              <w:spacing w:line="300" w:lineRule="exact"/>
              <w:jc w:val="center"/>
              <w:rPr>
                <w:rFonts w:ascii="仿宋_GB2312" w:hAnsi="仿宋_GB2312" w:eastAsia="仿宋_GB2312" w:cs="仿宋_GB2312"/>
                <w:bCs/>
                <w:color w:val="auto"/>
                <w:szCs w:val="21"/>
                <w:highlight w:val="none"/>
              </w:rPr>
            </w:pPr>
          </w:p>
        </w:tc>
      </w:tr>
      <w:tr w14:paraId="62521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215D66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84</w:t>
            </w:r>
          </w:p>
        </w:tc>
        <w:tc>
          <w:tcPr>
            <w:tcW w:w="3762" w:type="dxa"/>
            <w:noWrap w:val="0"/>
            <w:tcMar>
              <w:top w:w="15" w:type="dxa"/>
              <w:left w:w="113" w:type="dxa"/>
              <w:right w:w="28" w:type="dxa"/>
            </w:tcMar>
            <w:vAlign w:val="center"/>
          </w:tcPr>
          <w:p w14:paraId="61A76AE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二氯二氟甲烷</w:t>
            </w:r>
          </w:p>
        </w:tc>
        <w:tc>
          <w:tcPr>
            <w:tcW w:w="713" w:type="dxa"/>
            <w:noWrap w:val="0"/>
            <w:tcMar>
              <w:top w:w="15" w:type="dxa"/>
              <w:left w:w="15" w:type="dxa"/>
              <w:right w:w="15" w:type="dxa"/>
            </w:tcMar>
            <w:vAlign w:val="center"/>
          </w:tcPr>
          <w:p w14:paraId="15D8F57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43AFD5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D2E254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35BE13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01B3D1B">
            <w:pPr>
              <w:spacing w:line="300" w:lineRule="exact"/>
              <w:jc w:val="center"/>
              <w:rPr>
                <w:rFonts w:ascii="仿宋_GB2312" w:hAnsi="仿宋_GB2312" w:eastAsia="仿宋_GB2312" w:cs="仿宋_GB2312"/>
                <w:bCs/>
                <w:color w:val="auto"/>
                <w:szCs w:val="21"/>
                <w:highlight w:val="none"/>
              </w:rPr>
            </w:pPr>
          </w:p>
        </w:tc>
      </w:tr>
      <w:tr w14:paraId="4287B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E39D3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85</w:t>
            </w:r>
          </w:p>
        </w:tc>
        <w:tc>
          <w:tcPr>
            <w:tcW w:w="3762" w:type="dxa"/>
            <w:noWrap w:val="0"/>
            <w:tcMar>
              <w:top w:w="15" w:type="dxa"/>
              <w:left w:w="113" w:type="dxa"/>
              <w:right w:w="28" w:type="dxa"/>
            </w:tcMar>
            <w:vAlign w:val="center"/>
          </w:tcPr>
          <w:p w14:paraId="2DAD359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二氯甲烷</w:t>
            </w:r>
          </w:p>
        </w:tc>
        <w:tc>
          <w:tcPr>
            <w:tcW w:w="713" w:type="dxa"/>
            <w:noWrap w:val="0"/>
            <w:tcMar>
              <w:top w:w="15" w:type="dxa"/>
              <w:left w:w="15" w:type="dxa"/>
              <w:right w:w="15" w:type="dxa"/>
            </w:tcMar>
            <w:vAlign w:val="center"/>
          </w:tcPr>
          <w:p w14:paraId="0B9687A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EEE977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2B07417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0DADC76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609970A0">
            <w:pPr>
              <w:spacing w:line="300" w:lineRule="exact"/>
              <w:jc w:val="center"/>
              <w:rPr>
                <w:rFonts w:ascii="仿宋_GB2312" w:hAnsi="仿宋_GB2312" w:eastAsia="仿宋_GB2312" w:cs="仿宋_GB2312"/>
                <w:bCs/>
                <w:color w:val="auto"/>
                <w:szCs w:val="21"/>
                <w:highlight w:val="none"/>
              </w:rPr>
            </w:pPr>
          </w:p>
        </w:tc>
      </w:tr>
      <w:tr w14:paraId="105ADA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7E7B0B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86</w:t>
            </w:r>
          </w:p>
        </w:tc>
        <w:tc>
          <w:tcPr>
            <w:tcW w:w="3762" w:type="dxa"/>
            <w:noWrap w:val="0"/>
            <w:tcMar>
              <w:top w:w="15" w:type="dxa"/>
              <w:left w:w="113" w:type="dxa"/>
              <w:right w:w="28" w:type="dxa"/>
            </w:tcMar>
            <w:vAlign w:val="center"/>
          </w:tcPr>
          <w:p w14:paraId="3ADF019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二氯乙炔</w:t>
            </w:r>
          </w:p>
        </w:tc>
        <w:tc>
          <w:tcPr>
            <w:tcW w:w="713" w:type="dxa"/>
            <w:noWrap w:val="0"/>
            <w:tcMar>
              <w:top w:w="15" w:type="dxa"/>
              <w:left w:w="15" w:type="dxa"/>
              <w:right w:w="15" w:type="dxa"/>
            </w:tcMar>
            <w:vAlign w:val="center"/>
          </w:tcPr>
          <w:p w14:paraId="2BA3DF3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68BD8C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144070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4718D7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354F8A3">
            <w:pPr>
              <w:spacing w:line="300" w:lineRule="exact"/>
              <w:jc w:val="center"/>
              <w:rPr>
                <w:rFonts w:ascii="仿宋_GB2312" w:hAnsi="仿宋_GB2312" w:eastAsia="仿宋_GB2312" w:cs="仿宋_GB2312"/>
                <w:bCs/>
                <w:color w:val="auto"/>
                <w:szCs w:val="21"/>
                <w:highlight w:val="none"/>
              </w:rPr>
            </w:pPr>
          </w:p>
        </w:tc>
      </w:tr>
      <w:tr w14:paraId="2BA400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748A52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87</w:t>
            </w:r>
          </w:p>
        </w:tc>
        <w:tc>
          <w:tcPr>
            <w:tcW w:w="3762" w:type="dxa"/>
            <w:noWrap w:val="0"/>
            <w:tcMar>
              <w:top w:w="15" w:type="dxa"/>
              <w:left w:w="113" w:type="dxa"/>
              <w:right w:w="28" w:type="dxa"/>
            </w:tcMar>
            <w:vAlign w:val="center"/>
          </w:tcPr>
          <w:p w14:paraId="5C1B3DB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1,2-二氯乙烷</w:t>
            </w:r>
          </w:p>
        </w:tc>
        <w:tc>
          <w:tcPr>
            <w:tcW w:w="713" w:type="dxa"/>
            <w:noWrap w:val="0"/>
            <w:tcMar>
              <w:top w:w="15" w:type="dxa"/>
              <w:left w:w="15" w:type="dxa"/>
              <w:right w:w="15" w:type="dxa"/>
            </w:tcMar>
            <w:vAlign w:val="center"/>
          </w:tcPr>
          <w:p w14:paraId="1A5F685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DB7521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B76B23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A4A845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174C77F">
            <w:pPr>
              <w:spacing w:line="300" w:lineRule="exact"/>
              <w:jc w:val="center"/>
              <w:rPr>
                <w:rFonts w:ascii="仿宋_GB2312" w:hAnsi="仿宋_GB2312" w:eastAsia="仿宋_GB2312" w:cs="仿宋_GB2312"/>
                <w:bCs/>
                <w:color w:val="auto"/>
                <w:szCs w:val="21"/>
                <w:highlight w:val="none"/>
              </w:rPr>
            </w:pPr>
          </w:p>
        </w:tc>
      </w:tr>
      <w:tr w14:paraId="57191D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D1F948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88</w:t>
            </w:r>
          </w:p>
        </w:tc>
        <w:tc>
          <w:tcPr>
            <w:tcW w:w="3762" w:type="dxa"/>
            <w:noWrap w:val="0"/>
            <w:tcMar>
              <w:top w:w="15" w:type="dxa"/>
              <w:left w:w="113" w:type="dxa"/>
              <w:right w:w="28" w:type="dxa"/>
            </w:tcMar>
            <w:vAlign w:val="center"/>
          </w:tcPr>
          <w:p w14:paraId="092EEEC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1,2-二氯乙烯（全部异构体）</w:t>
            </w:r>
          </w:p>
        </w:tc>
        <w:tc>
          <w:tcPr>
            <w:tcW w:w="713" w:type="dxa"/>
            <w:noWrap w:val="0"/>
            <w:tcMar>
              <w:top w:w="15" w:type="dxa"/>
              <w:left w:w="15" w:type="dxa"/>
              <w:right w:w="15" w:type="dxa"/>
            </w:tcMar>
            <w:vAlign w:val="center"/>
          </w:tcPr>
          <w:p w14:paraId="0DD5E62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B3E28D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64AAA99">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896651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5ADF8F6">
            <w:pPr>
              <w:spacing w:line="300" w:lineRule="exact"/>
              <w:jc w:val="center"/>
              <w:rPr>
                <w:rFonts w:ascii="仿宋_GB2312" w:hAnsi="仿宋_GB2312" w:eastAsia="仿宋_GB2312" w:cs="仿宋_GB2312"/>
                <w:bCs/>
                <w:color w:val="auto"/>
                <w:szCs w:val="21"/>
                <w:highlight w:val="none"/>
              </w:rPr>
            </w:pPr>
          </w:p>
        </w:tc>
      </w:tr>
      <w:tr w14:paraId="5E0FEE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356052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89</w:t>
            </w:r>
          </w:p>
        </w:tc>
        <w:tc>
          <w:tcPr>
            <w:tcW w:w="3762" w:type="dxa"/>
            <w:noWrap w:val="0"/>
            <w:tcMar>
              <w:top w:w="15" w:type="dxa"/>
              <w:left w:w="113" w:type="dxa"/>
              <w:right w:w="28" w:type="dxa"/>
            </w:tcMar>
            <w:vAlign w:val="center"/>
          </w:tcPr>
          <w:p w14:paraId="73FEAD5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二硼烷</w:t>
            </w:r>
          </w:p>
        </w:tc>
        <w:tc>
          <w:tcPr>
            <w:tcW w:w="713" w:type="dxa"/>
            <w:noWrap w:val="0"/>
            <w:tcMar>
              <w:top w:w="15" w:type="dxa"/>
              <w:left w:w="15" w:type="dxa"/>
              <w:right w:w="15" w:type="dxa"/>
            </w:tcMar>
            <w:vAlign w:val="center"/>
          </w:tcPr>
          <w:p w14:paraId="78D49C3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90FC11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DD2402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E9D883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B23C21D">
            <w:pPr>
              <w:spacing w:line="300" w:lineRule="exact"/>
              <w:jc w:val="center"/>
              <w:rPr>
                <w:rFonts w:ascii="仿宋_GB2312" w:hAnsi="仿宋_GB2312" w:eastAsia="仿宋_GB2312" w:cs="仿宋_GB2312"/>
                <w:bCs/>
                <w:color w:val="auto"/>
                <w:szCs w:val="21"/>
                <w:highlight w:val="none"/>
              </w:rPr>
            </w:pPr>
          </w:p>
        </w:tc>
      </w:tr>
      <w:tr w14:paraId="191609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44983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90</w:t>
            </w:r>
          </w:p>
        </w:tc>
        <w:tc>
          <w:tcPr>
            <w:tcW w:w="3762" w:type="dxa"/>
            <w:noWrap w:val="0"/>
            <w:tcMar>
              <w:top w:w="15" w:type="dxa"/>
              <w:left w:w="113" w:type="dxa"/>
              <w:right w:w="28" w:type="dxa"/>
            </w:tcMar>
            <w:vAlign w:val="center"/>
          </w:tcPr>
          <w:p w14:paraId="32FEE2F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二缩水甘油醚</w:t>
            </w:r>
          </w:p>
        </w:tc>
        <w:tc>
          <w:tcPr>
            <w:tcW w:w="713" w:type="dxa"/>
            <w:noWrap w:val="0"/>
            <w:tcMar>
              <w:top w:w="15" w:type="dxa"/>
              <w:left w:w="15" w:type="dxa"/>
              <w:right w:w="15" w:type="dxa"/>
            </w:tcMar>
            <w:vAlign w:val="center"/>
          </w:tcPr>
          <w:p w14:paraId="3E26642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E9AA81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4EB59D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F03F56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0065A9D">
            <w:pPr>
              <w:spacing w:line="300" w:lineRule="exact"/>
              <w:jc w:val="center"/>
              <w:rPr>
                <w:rFonts w:ascii="仿宋_GB2312" w:hAnsi="仿宋_GB2312" w:eastAsia="仿宋_GB2312" w:cs="仿宋_GB2312"/>
                <w:bCs/>
                <w:color w:val="auto"/>
                <w:szCs w:val="21"/>
                <w:highlight w:val="none"/>
              </w:rPr>
            </w:pPr>
          </w:p>
        </w:tc>
      </w:tr>
      <w:tr w14:paraId="7216AE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E413AE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91</w:t>
            </w:r>
          </w:p>
        </w:tc>
        <w:tc>
          <w:tcPr>
            <w:tcW w:w="3762" w:type="dxa"/>
            <w:noWrap w:val="0"/>
            <w:tcMar>
              <w:top w:w="15" w:type="dxa"/>
              <w:left w:w="113" w:type="dxa"/>
              <w:right w:w="28" w:type="dxa"/>
            </w:tcMar>
            <w:vAlign w:val="center"/>
          </w:tcPr>
          <w:p w14:paraId="09BE58B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二硝基苯（全部异构体）</w:t>
            </w:r>
          </w:p>
        </w:tc>
        <w:tc>
          <w:tcPr>
            <w:tcW w:w="713" w:type="dxa"/>
            <w:noWrap w:val="0"/>
            <w:tcMar>
              <w:top w:w="15" w:type="dxa"/>
              <w:left w:w="15" w:type="dxa"/>
              <w:right w:w="15" w:type="dxa"/>
            </w:tcMar>
            <w:vAlign w:val="center"/>
          </w:tcPr>
          <w:p w14:paraId="43AA5BE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D8B9A2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8D83BC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D3732A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CF07665">
            <w:pPr>
              <w:spacing w:line="300" w:lineRule="exact"/>
              <w:jc w:val="center"/>
              <w:rPr>
                <w:rFonts w:ascii="仿宋_GB2312" w:hAnsi="仿宋_GB2312" w:eastAsia="仿宋_GB2312" w:cs="仿宋_GB2312"/>
                <w:bCs/>
                <w:color w:val="auto"/>
                <w:szCs w:val="21"/>
                <w:highlight w:val="none"/>
              </w:rPr>
            </w:pPr>
          </w:p>
        </w:tc>
      </w:tr>
      <w:tr w14:paraId="0FB760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23832A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92</w:t>
            </w:r>
          </w:p>
        </w:tc>
        <w:tc>
          <w:tcPr>
            <w:tcW w:w="3762" w:type="dxa"/>
            <w:noWrap w:val="0"/>
            <w:tcMar>
              <w:top w:w="15" w:type="dxa"/>
              <w:left w:w="113" w:type="dxa"/>
              <w:right w:w="28" w:type="dxa"/>
            </w:tcMar>
            <w:vAlign w:val="center"/>
          </w:tcPr>
          <w:p w14:paraId="72CA2C4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二硝基甲苯</w:t>
            </w:r>
          </w:p>
        </w:tc>
        <w:tc>
          <w:tcPr>
            <w:tcW w:w="713" w:type="dxa"/>
            <w:noWrap w:val="0"/>
            <w:tcMar>
              <w:top w:w="15" w:type="dxa"/>
              <w:left w:w="15" w:type="dxa"/>
              <w:right w:w="15" w:type="dxa"/>
            </w:tcMar>
            <w:vAlign w:val="center"/>
          </w:tcPr>
          <w:p w14:paraId="5031667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E42EAC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046285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7E424B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CA6283E">
            <w:pPr>
              <w:spacing w:line="300" w:lineRule="exact"/>
              <w:jc w:val="center"/>
              <w:rPr>
                <w:rFonts w:ascii="仿宋_GB2312" w:hAnsi="仿宋_GB2312" w:eastAsia="仿宋_GB2312" w:cs="仿宋_GB2312"/>
                <w:bCs/>
                <w:color w:val="auto"/>
                <w:szCs w:val="21"/>
                <w:highlight w:val="none"/>
              </w:rPr>
            </w:pPr>
          </w:p>
        </w:tc>
      </w:tr>
      <w:tr w14:paraId="0B0D4B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6FB56E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93</w:t>
            </w:r>
          </w:p>
        </w:tc>
        <w:tc>
          <w:tcPr>
            <w:tcW w:w="3762" w:type="dxa"/>
            <w:noWrap w:val="0"/>
            <w:tcMar>
              <w:top w:w="15" w:type="dxa"/>
              <w:left w:w="113" w:type="dxa"/>
              <w:right w:w="28" w:type="dxa"/>
            </w:tcMar>
            <w:vAlign w:val="center"/>
          </w:tcPr>
          <w:p w14:paraId="77682D2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4,6-二硝基邻甲酚</w:t>
            </w:r>
          </w:p>
        </w:tc>
        <w:tc>
          <w:tcPr>
            <w:tcW w:w="713" w:type="dxa"/>
            <w:noWrap w:val="0"/>
            <w:tcMar>
              <w:top w:w="15" w:type="dxa"/>
              <w:left w:w="15" w:type="dxa"/>
              <w:right w:w="15" w:type="dxa"/>
            </w:tcMar>
            <w:vAlign w:val="center"/>
          </w:tcPr>
          <w:p w14:paraId="76D306A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AF90DF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3E6CFC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933A38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C5C28A0">
            <w:pPr>
              <w:spacing w:line="300" w:lineRule="exact"/>
              <w:jc w:val="center"/>
              <w:rPr>
                <w:rFonts w:ascii="仿宋_GB2312" w:hAnsi="仿宋_GB2312" w:eastAsia="仿宋_GB2312" w:cs="仿宋_GB2312"/>
                <w:bCs/>
                <w:color w:val="auto"/>
                <w:szCs w:val="21"/>
                <w:highlight w:val="none"/>
              </w:rPr>
            </w:pPr>
          </w:p>
        </w:tc>
      </w:tr>
      <w:tr w14:paraId="56831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CC3D78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94</w:t>
            </w:r>
          </w:p>
        </w:tc>
        <w:tc>
          <w:tcPr>
            <w:tcW w:w="3762" w:type="dxa"/>
            <w:noWrap w:val="0"/>
            <w:tcMar>
              <w:top w:w="15" w:type="dxa"/>
              <w:left w:w="113" w:type="dxa"/>
              <w:right w:w="28" w:type="dxa"/>
            </w:tcMar>
            <w:vAlign w:val="center"/>
          </w:tcPr>
          <w:p w14:paraId="3A7A4DC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2,4-二硝基氯苯</w:t>
            </w:r>
          </w:p>
        </w:tc>
        <w:tc>
          <w:tcPr>
            <w:tcW w:w="713" w:type="dxa"/>
            <w:noWrap w:val="0"/>
            <w:tcMar>
              <w:top w:w="15" w:type="dxa"/>
              <w:left w:w="15" w:type="dxa"/>
              <w:right w:w="15" w:type="dxa"/>
            </w:tcMar>
            <w:vAlign w:val="center"/>
          </w:tcPr>
          <w:p w14:paraId="2B0CE8A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4CB9BB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274EAA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5F89C9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DD23A9D">
            <w:pPr>
              <w:spacing w:line="300" w:lineRule="exact"/>
              <w:jc w:val="center"/>
              <w:rPr>
                <w:rFonts w:ascii="仿宋_GB2312" w:hAnsi="仿宋_GB2312" w:eastAsia="仿宋_GB2312" w:cs="仿宋_GB2312"/>
                <w:bCs/>
                <w:color w:val="auto"/>
                <w:szCs w:val="21"/>
                <w:highlight w:val="none"/>
              </w:rPr>
            </w:pPr>
          </w:p>
        </w:tc>
      </w:tr>
      <w:tr w14:paraId="2F5D48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8215A3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95</w:t>
            </w:r>
          </w:p>
        </w:tc>
        <w:tc>
          <w:tcPr>
            <w:tcW w:w="3762" w:type="dxa"/>
            <w:noWrap w:val="0"/>
            <w:tcMar>
              <w:top w:w="15" w:type="dxa"/>
              <w:left w:w="113" w:type="dxa"/>
              <w:right w:w="28" w:type="dxa"/>
            </w:tcMar>
            <w:vAlign w:val="center"/>
          </w:tcPr>
          <w:p w14:paraId="26DDBEDD">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氮氧化物（以二氧化氮计）</w:t>
            </w:r>
          </w:p>
        </w:tc>
        <w:tc>
          <w:tcPr>
            <w:tcW w:w="713" w:type="dxa"/>
            <w:noWrap w:val="0"/>
            <w:tcMar>
              <w:top w:w="15" w:type="dxa"/>
              <w:left w:w="15" w:type="dxa"/>
              <w:right w:w="15" w:type="dxa"/>
            </w:tcMar>
            <w:vAlign w:val="center"/>
          </w:tcPr>
          <w:p w14:paraId="53985182">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2804720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06C9B5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0D7F21D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69193B7">
            <w:pPr>
              <w:spacing w:line="300" w:lineRule="exact"/>
              <w:jc w:val="center"/>
              <w:rPr>
                <w:rFonts w:ascii="仿宋_GB2312" w:hAnsi="仿宋_GB2312" w:eastAsia="仿宋_GB2312" w:cs="仿宋_GB2312"/>
                <w:bCs/>
                <w:color w:val="auto"/>
                <w:szCs w:val="21"/>
                <w:highlight w:val="none"/>
              </w:rPr>
            </w:pPr>
          </w:p>
        </w:tc>
      </w:tr>
      <w:tr w14:paraId="5085C1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8A52E1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96</w:t>
            </w:r>
          </w:p>
        </w:tc>
        <w:tc>
          <w:tcPr>
            <w:tcW w:w="3762" w:type="dxa"/>
            <w:noWrap w:val="0"/>
            <w:tcMar>
              <w:top w:w="15" w:type="dxa"/>
              <w:left w:w="113" w:type="dxa"/>
              <w:right w:w="28" w:type="dxa"/>
            </w:tcMar>
            <w:vAlign w:val="center"/>
          </w:tcPr>
          <w:p w14:paraId="3B2B7391">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二氧化硫</w:t>
            </w:r>
          </w:p>
        </w:tc>
        <w:tc>
          <w:tcPr>
            <w:tcW w:w="713" w:type="dxa"/>
            <w:noWrap w:val="0"/>
            <w:tcMar>
              <w:top w:w="15" w:type="dxa"/>
              <w:left w:w="15" w:type="dxa"/>
              <w:right w:w="15" w:type="dxa"/>
            </w:tcMar>
            <w:vAlign w:val="center"/>
          </w:tcPr>
          <w:p w14:paraId="1ACEC2CF">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06EFE70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26AD640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2A1E359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8667CB8">
            <w:pPr>
              <w:spacing w:line="300" w:lineRule="exact"/>
              <w:jc w:val="center"/>
              <w:rPr>
                <w:rFonts w:ascii="仿宋_GB2312" w:hAnsi="仿宋_GB2312" w:eastAsia="仿宋_GB2312" w:cs="仿宋_GB2312"/>
                <w:bCs/>
                <w:color w:val="auto"/>
                <w:szCs w:val="21"/>
                <w:highlight w:val="none"/>
              </w:rPr>
            </w:pPr>
          </w:p>
        </w:tc>
      </w:tr>
      <w:tr w14:paraId="17C0C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7CF345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97</w:t>
            </w:r>
          </w:p>
        </w:tc>
        <w:tc>
          <w:tcPr>
            <w:tcW w:w="3762" w:type="dxa"/>
            <w:noWrap w:val="0"/>
            <w:tcMar>
              <w:top w:w="15" w:type="dxa"/>
              <w:left w:w="113" w:type="dxa"/>
              <w:right w:w="28" w:type="dxa"/>
            </w:tcMar>
            <w:vAlign w:val="center"/>
          </w:tcPr>
          <w:p w14:paraId="059A851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二氧化氯</w:t>
            </w:r>
          </w:p>
        </w:tc>
        <w:tc>
          <w:tcPr>
            <w:tcW w:w="713" w:type="dxa"/>
            <w:noWrap w:val="0"/>
            <w:tcMar>
              <w:top w:w="15" w:type="dxa"/>
              <w:left w:w="15" w:type="dxa"/>
              <w:right w:w="15" w:type="dxa"/>
            </w:tcMar>
            <w:vAlign w:val="center"/>
          </w:tcPr>
          <w:p w14:paraId="09F68C4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BE145F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DB27D5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AA5847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95BCCDC">
            <w:pPr>
              <w:spacing w:line="300" w:lineRule="exact"/>
              <w:jc w:val="center"/>
              <w:rPr>
                <w:rFonts w:ascii="仿宋_GB2312" w:hAnsi="仿宋_GB2312" w:eastAsia="仿宋_GB2312" w:cs="仿宋_GB2312"/>
                <w:bCs/>
                <w:color w:val="auto"/>
                <w:szCs w:val="21"/>
                <w:highlight w:val="none"/>
              </w:rPr>
            </w:pPr>
          </w:p>
        </w:tc>
      </w:tr>
      <w:tr w14:paraId="784F0F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72C752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98</w:t>
            </w:r>
          </w:p>
        </w:tc>
        <w:tc>
          <w:tcPr>
            <w:tcW w:w="3762" w:type="dxa"/>
            <w:noWrap w:val="0"/>
            <w:tcMar>
              <w:top w:w="15" w:type="dxa"/>
              <w:left w:w="113" w:type="dxa"/>
              <w:right w:w="28" w:type="dxa"/>
            </w:tcMar>
            <w:vAlign w:val="center"/>
          </w:tcPr>
          <w:p w14:paraId="0F3B29E9">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二氧化碳</w:t>
            </w:r>
          </w:p>
        </w:tc>
        <w:tc>
          <w:tcPr>
            <w:tcW w:w="713" w:type="dxa"/>
            <w:noWrap w:val="0"/>
            <w:tcMar>
              <w:top w:w="15" w:type="dxa"/>
              <w:left w:w="15" w:type="dxa"/>
              <w:right w:w="15" w:type="dxa"/>
            </w:tcMar>
            <w:vAlign w:val="center"/>
          </w:tcPr>
          <w:p w14:paraId="2A320584">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144DB41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A38A53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2F56F65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F07C667">
            <w:pPr>
              <w:spacing w:line="300" w:lineRule="exact"/>
              <w:jc w:val="center"/>
              <w:rPr>
                <w:rFonts w:ascii="仿宋_GB2312" w:hAnsi="仿宋_GB2312" w:eastAsia="仿宋_GB2312" w:cs="仿宋_GB2312"/>
                <w:bCs/>
                <w:color w:val="auto"/>
                <w:szCs w:val="21"/>
                <w:highlight w:val="none"/>
              </w:rPr>
            </w:pPr>
          </w:p>
        </w:tc>
      </w:tr>
      <w:tr w14:paraId="281D2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195D3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99</w:t>
            </w:r>
          </w:p>
        </w:tc>
        <w:tc>
          <w:tcPr>
            <w:tcW w:w="3762" w:type="dxa"/>
            <w:noWrap w:val="0"/>
            <w:tcMar>
              <w:top w:w="15" w:type="dxa"/>
              <w:left w:w="113" w:type="dxa"/>
              <w:right w:w="28" w:type="dxa"/>
            </w:tcMar>
            <w:vAlign w:val="center"/>
          </w:tcPr>
          <w:p w14:paraId="397B8F9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二氧化锡（按Sn计）</w:t>
            </w:r>
          </w:p>
        </w:tc>
        <w:tc>
          <w:tcPr>
            <w:tcW w:w="713" w:type="dxa"/>
            <w:noWrap w:val="0"/>
            <w:tcMar>
              <w:top w:w="15" w:type="dxa"/>
              <w:left w:w="15" w:type="dxa"/>
              <w:right w:w="15" w:type="dxa"/>
            </w:tcMar>
            <w:vAlign w:val="center"/>
          </w:tcPr>
          <w:p w14:paraId="1A9C63AA">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23B707D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2A4B92E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09E7CB3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609959E">
            <w:pPr>
              <w:spacing w:line="300" w:lineRule="exact"/>
              <w:jc w:val="center"/>
              <w:rPr>
                <w:rFonts w:ascii="仿宋_GB2312" w:hAnsi="仿宋_GB2312" w:eastAsia="仿宋_GB2312" w:cs="仿宋_GB2312"/>
                <w:bCs/>
                <w:color w:val="auto"/>
                <w:szCs w:val="21"/>
                <w:highlight w:val="none"/>
              </w:rPr>
            </w:pPr>
          </w:p>
        </w:tc>
      </w:tr>
      <w:tr w14:paraId="6BF82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6582D6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100</w:t>
            </w:r>
          </w:p>
        </w:tc>
        <w:tc>
          <w:tcPr>
            <w:tcW w:w="3762" w:type="dxa"/>
            <w:noWrap w:val="0"/>
            <w:tcMar>
              <w:top w:w="15" w:type="dxa"/>
              <w:left w:w="113" w:type="dxa"/>
              <w:right w:w="28" w:type="dxa"/>
            </w:tcMar>
            <w:vAlign w:val="center"/>
          </w:tcPr>
          <w:p w14:paraId="3C8483B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2-二乙氨基乙醇</w:t>
            </w:r>
          </w:p>
        </w:tc>
        <w:tc>
          <w:tcPr>
            <w:tcW w:w="713" w:type="dxa"/>
            <w:noWrap w:val="0"/>
            <w:tcMar>
              <w:top w:w="15" w:type="dxa"/>
              <w:left w:w="15" w:type="dxa"/>
              <w:right w:w="15" w:type="dxa"/>
            </w:tcMar>
            <w:vAlign w:val="center"/>
          </w:tcPr>
          <w:p w14:paraId="717E01F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7853DE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0C37A0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AF723E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EE3B4F2">
            <w:pPr>
              <w:spacing w:line="300" w:lineRule="exact"/>
              <w:jc w:val="center"/>
              <w:rPr>
                <w:rFonts w:ascii="仿宋_GB2312" w:hAnsi="仿宋_GB2312" w:eastAsia="仿宋_GB2312" w:cs="仿宋_GB2312"/>
                <w:bCs/>
                <w:color w:val="auto"/>
                <w:szCs w:val="21"/>
                <w:highlight w:val="none"/>
              </w:rPr>
            </w:pPr>
          </w:p>
        </w:tc>
      </w:tr>
      <w:tr w14:paraId="37D3AC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822F0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101</w:t>
            </w:r>
          </w:p>
        </w:tc>
        <w:tc>
          <w:tcPr>
            <w:tcW w:w="3762" w:type="dxa"/>
            <w:noWrap w:val="0"/>
            <w:tcMar>
              <w:top w:w="15" w:type="dxa"/>
              <w:left w:w="113" w:type="dxa"/>
              <w:right w:w="28" w:type="dxa"/>
            </w:tcMar>
            <w:vAlign w:val="center"/>
          </w:tcPr>
          <w:p w14:paraId="3501BCC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二乙烯三胺</w:t>
            </w:r>
          </w:p>
        </w:tc>
        <w:tc>
          <w:tcPr>
            <w:tcW w:w="713" w:type="dxa"/>
            <w:noWrap w:val="0"/>
            <w:tcMar>
              <w:top w:w="15" w:type="dxa"/>
              <w:left w:w="15" w:type="dxa"/>
              <w:right w:w="15" w:type="dxa"/>
            </w:tcMar>
            <w:vAlign w:val="center"/>
          </w:tcPr>
          <w:p w14:paraId="27CE93F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749FBE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B7EAAE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0762C3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C78C4B7">
            <w:pPr>
              <w:spacing w:line="300" w:lineRule="exact"/>
              <w:jc w:val="center"/>
              <w:rPr>
                <w:rFonts w:ascii="仿宋_GB2312" w:hAnsi="仿宋_GB2312" w:eastAsia="仿宋_GB2312" w:cs="仿宋_GB2312"/>
                <w:bCs/>
                <w:color w:val="auto"/>
                <w:szCs w:val="21"/>
                <w:highlight w:val="none"/>
              </w:rPr>
            </w:pPr>
          </w:p>
        </w:tc>
      </w:tr>
      <w:tr w14:paraId="2E7F5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0EC6A0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102</w:t>
            </w:r>
          </w:p>
        </w:tc>
        <w:tc>
          <w:tcPr>
            <w:tcW w:w="3762" w:type="dxa"/>
            <w:noWrap w:val="0"/>
            <w:tcMar>
              <w:top w:w="15" w:type="dxa"/>
              <w:left w:w="113" w:type="dxa"/>
              <w:right w:w="28" w:type="dxa"/>
            </w:tcMar>
            <w:vAlign w:val="center"/>
          </w:tcPr>
          <w:p w14:paraId="20CEA37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二乙基甲酮</w:t>
            </w:r>
          </w:p>
        </w:tc>
        <w:tc>
          <w:tcPr>
            <w:tcW w:w="713" w:type="dxa"/>
            <w:noWrap w:val="0"/>
            <w:tcMar>
              <w:top w:w="15" w:type="dxa"/>
              <w:left w:w="15" w:type="dxa"/>
              <w:right w:w="15" w:type="dxa"/>
            </w:tcMar>
            <w:vAlign w:val="center"/>
          </w:tcPr>
          <w:p w14:paraId="277FC9D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FE6321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93970D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B333A7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D11EAD0">
            <w:pPr>
              <w:spacing w:line="300" w:lineRule="exact"/>
              <w:jc w:val="center"/>
              <w:rPr>
                <w:rFonts w:ascii="仿宋_GB2312" w:hAnsi="仿宋_GB2312" w:eastAsia="仿宋_GB2312" w:cs="仿宋_GB2312"/>
                <w:bCs/>
                <w:color w:val="auto"/>
                <w:szCs w:val="21"/>
                <w:highlight w:val="none"/>
              </w:rPr>
            </w:pPr>
          </w:p>
        </w:tc>
      </w:tr>
      <w:tr w14:paraId="0BAB0D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4DD49A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103</w:t>
            </w:r>
          </w:p>
        </w:tc>
        <w:tc>
          <w:tcPr>
            <w:tcW w:w="3762" w:type="dxa"/>
            <w:noWrap w:val="0"/>
            <w:tcMar>
              <w:top w:w="15" w:type="dxa"/>
              <w:left w:w="113" w:type="dxa"/>
              <w:right w:w="28" w:type="dxa"/>
            </w:tcMar>
            <w:vAlign w:val="center"/>
          </w:tcPr>
          <w:p w14:paraId="4ABCE0F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二乙烯基苯</w:t>
            </w:r>
          </w:p>
        </w:tc>
        <w:tc>
          <w:tcPr>
            <w:tcW w:w="713" w:type="dxa"/>
            <w:noWrap w:val="0"/>
            <w:tcMar>
              <w:top w:w="15" w:type="dxa"/>
              <w:left w:w="15" w:type="dxa"/>
              <w:right w:w="15" w:type="dxa"/>
            </w:tcMar>
            <w:vAlign w:val="center"/>
          </w:tcPr>
          <w:p w14:paraId="20D4F36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682CBC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4592F1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F2A146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2C02BA6">
            <w:pPr>
              <w:spacing w:line="300" w:lineRule="exact"/>
              <w:jc w:val="center"/>
              <w:rPr>
                <w:rFonts w:ascii="仿宋_GB2312" w:hAnsi="仿宋_GB2312" w:eastAsia="仿宋_GB2312" w:cs="仿宋_GB2312"/>
                <w:bCs/>
                <w:color w:val="auto"/>
                <w:szCs w:val="21"/>
                <w:highlight w:val="none"/>
              </w:rPr>
            </w:pPr>
          </w:p>
        </w:tc>
      </w:tr>
      <w:tr w14:paraId="72402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5CD8FF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104</w:t>
            </w:r>
          </w:p>
        </w:tc>
        <w:tc>
          <w:tcPr>
            <w:tcW w:w="3762" w:type="dxa"/>
            <w:noWrap w:val="0"/>
            <w:tcMar>
              <w:top w:w="15" w:type="dxa"/>
              <w:left w:w="113" w:type="dxa"/>
              <w:right w:w="28" w:type="dxa"/>
            </w:tcMar>
            <w:vAlign w:val="center"/>
          </w:tcPr>
          <w:p w14:paraId="3ED72BF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二异丁基甲酮</w:t>
            </w:r>
          </w:p>
        </w:tc>
        <w:tc>
          <w:tcPr>
            <w:tcW w:w="713" w:type="dxa"/>
            <w:noWrap w:val="0"/>
            <w:tcMar>
              <w:top w:w="15" w:type="dxa"/>
              <w:left w:w="15" w:type="dxa"/>
              <w:right w:w="15" w:type="dxa"/>
            </w:tcMar>
            <w:vAlign w:val="center"/>
          </w:tcPr>
          <w:p w14:paraId="3B536BA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76530F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D217D1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792B4F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104A421">
            <w:pPr>
              <w:spacing w:line="300" w:lineRule="exact"/>
              <w:jc w:val="center"/>
              <w:rPr>
                <w:rFonts w:ascii="仿宋_GB2312" w:hAnsi="仿宋_GB2312" w:eastAsia="仿宋_GB2312" w:cs="仿宋_GB2312"/>
                <w:bCs/>
                <w:color w:val="auto"/>
                <w:szCs w:val="21"/>
                <w:highlight w:val="none"/>
              </w:rPr>
            </w:pPr>
          </w:p>
        </w:tc>
      </w:tr>
      <w:tr w14:paraId="53DF2B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1D4550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105</w:t>
            </w:r>
          </w:p>
        </w:tc>
        <w:tc>
          <w:tcPr>
            <w:tcW w:w="3762" w:type="dxa"/>
            <w:noWrap w:val="0"/>
            <w:tcMar>
              <w:top w:w="15" w:type="dxa"/>
              <w:left w:w="113" w:type="dxa"/>
              <w:right w:w="28" w:type="dxa"/>
            </w:tcMar>
            <w:vAlign w:val="center"/>
          </w:tcPr>
          <w:p w14:paraId="0BA5AA6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甲苯-2,4-二异氰酸酯（TDI）</w:t>
            </w:r>
          </w:p>
        </w:tc>
        <w:tc>
          <w:tcPr>
            <w:tcW w:w="713" w:type="dxa"/>
            <w:noWrap w:val="0"/>
            <w:tcMar>
              <w:top w:w="15" w:type="dxa"/>
              <w:left w:w="15" w:type="dxa"/>
              <w:right w:w="15" w:type="dxa"/>
            </w:tcMar>
            <w:vAlign w:val="center"/>
          </w:tcPr>
          <w:p w14:paraId="32BBCDE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328773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1E40365D">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C96538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3B4E1D1">
            <w:pPr>
              <w:spacing w:line="300" w:lineRule="exact"/>
              <w:jc w:val="center"/>
              <w:rPr>
                <w:rFonts w:ascii="仿宋_GB2312" w:hAnsi="仿宋_GB2312" w:eastAsia="仿宋_GB2312" w:cs="仿宋_GB2312"/>
                <w:bCs/>
                <w:color w:val="auto"/>
                <w:szCs w:val="21"/>
                <w:highlight w:val="none"/>
              </w:rPr>
            </w:pPr>
          </w:p>
        </w:tc>
      </w:tr>
      <w:tr w14:paraId="639F52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725F37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106</w:t>
            </w:r>
          </w:p>
        </w:tc>
        <w:tc>
          <w:tcPr>
            <w:tcW w:w="3762" w:type="dxa"/>
            <w:noWrap w:val="0"/>
            <w:tcMar>
              <w:top w:w="15" w:type="dxa"/>
              <w:left w:w="113" w:type="dxa"/>
              <w:right w:w="28" w:type="dxa"/>
            </w:tcMar>
            <w:vAlign w:val="center"/>
          </w:tcPr>
          <w:p w14:paraId="7F7FE57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二月桂酸二丁基锡</w:t>
            </w:r>
          </w:p>
        </w:tc>
        <w:tc>
          <w:tcPr>
            <w:tcW w:w="713" w:type="dxa"/>
            <w:noWrap w:val="0"/>
            <w:tcMar>
              <w:top w:w="15" w:type="dxa"/>
              <w:left w:w="15" w:type="dxa"/>
              <w:right w:w="15" w:type="dxa"/>
            </w:tcMar>
            <w:vAlign w:val="center"/>
          </w:tcPr>
          <w:p w14:paraId="4F29178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06BCAF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F76DF6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74981B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597481D">
            <w:pPr>
              <w:spacing w:line="300" w:lineRule="exact"/>
              <w:jc w:val="center"/>
              <w:rPr>
                <w:rFonts w:ascii="仿宋_GB2312" w:hAnsi="仿宋_GB2312" w:eastAsia="仿宋_GB2312" w:cs="仿宋_GB2312"/>
                <w:bCs/>
                <w:color w:val="auto"/>
                <w:szCs w:val="21"/>
                <w:highlight w:val="none"/>
              </w:rPr>
            </w:pPr>
          </w:p>
        </w:tc>
      </w:tr>
      <w:tr w14:paraId="348258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046181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107</w:t>
            </w:r>
          </w:p>
        </w:tc>
        <w:tc>
          <w:tcPr>
            <w:tcW w:w="3762" w:type="dxa"/>
            <w:noWrap w:val="0"/>
            <w:tcMar>
              <w:top w:w="15" w:type="dxa"/>
              <w:left w:w="113" w:type="dxa"/>
              <w:right w:w="28" w:type="dxa"/>
            </w:tcMar>
            <w:vAlign w:val="center"/>
          </w:tcPr>
          <w:p w14:paraId="074C2A8E">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钒及其化合物（按V计）</w:t>
            </w:r>
          </w:p>
          <w:p w14:paraId="1D92B268">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五氧化二钒烟尘</w:t>
            </w:r>
          </w:p>
          <w:p w14:paraId="23B0D45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钒铁合金尘</w:t>
            </w:r>
          </w:p>
        </w:tc>
        <w:tc>
          <w:tcPr>
            <w:tcW w:w="713" w:type="dxa"/>
            <w:noWrap w:val="0"/>
            <w:tcMar>
              <w:top w:w="15" w:type="dxa"/>
              <w:left w:w="15" w:type="dxa"/>
              <w:right w:w="15" w:type="dxa"/>
            </w:tcMar>
            <w:vAlign w:val="center"/>
          </w:tcPr>
          <w:p w14:paraId="6AD62BD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EA1DB2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F07967A">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5B6430D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A4E306C">
            <w:pPr>
              <w:spacing w:line="300" w:lineRule="exact"/>
              <w:jc w:val="center"/>
              <w:rPr>
                <w:rFonts w:ascii="仿宋_GB2312" w:hAnsi="仿宋_GB2312" w:eastAsia="仿宋_GB2312" w:cs="仿宋_GB2312"/>
                <w:bCs/>
                <w:color w:val="auto"/>
                <w:szCs w:val="21"/>
                <w:highlight w:val="none"/>
              </w:rPr>
            </w:pPr>
          </w:p>
        </w:tc>
      </w:tr>
      <w:tr w14:paraId="4D127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9137FD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108</w:t>
            </w:r>
          </w:p>
        </w:tc>
        <w:tc>
          <w:tcPr>
            <w:tcW w:w="3762" w:type="dxa"/>
            <w:noWrap w:val="0"/>
            <w:tcMar>
              <w:top w:w="15" w:type="dxa"/>
              <w:left w:w="113" w:type="dxa"/>
              <w:right w:w="28" w:type="dxa"/>
            </w:tcMar>
            <w:vAlign w:val="center"/>
          </w:tcPr>
          <w:p w14:paraId="6F53B11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苯酚</w:t>
            </w:r>
          </w:p>
        </w:tc>
        <w:tc>
          <w:tcPr>
            <w:tcW w:w="713" w:type="dxa"/>
            <w:noWrap w:val="0"/>
            <w:tcMar>
              <w:top w:w="15" w:type="dxa"/>
              <w:left w:w="15" w:type="dxa"/>
              <w:right w:w="15" w:type="dxa"/>
            </w:tcMar>
            <w:vAlign w:val="center"/>
          </w:tcPr>
          <w:p w14:paraId="497765E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CC20E1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1D18E50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9CF52C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545F410">
            <w:pPr>
              <w:spacing w:line="300" w:lineRule="exact"/>
              <w:jc w:val="center"/>
              <w:rPr>
                <w:rFonts w:ascii="仿宋_GB2312" w:hAnsi="仿宋_GB2312" w:eastAsia="仿宋_GB2312" w:cs="仿宋_GB2312"/>
                <w:bCs/>
                <w:color w:val="auto"/>
                <w:szCs w:val="21"/>
                <w:highlight w:val="none"/>
              </w:rPr>
            </w:pPr>
          </w:p>
        </w:tc>
      </w:tr>
      <w:tr w14:paraId="650F5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C60DF7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109</w:t>
            </w:r>
          </w:p>
        </w:tc>
        <w:tc>
          <w:tcPr>
            <w:tcW w:w="3762" w:type="dxa"/>
            <w:noWrap w:val="0"/>
            <w:tcMar>
              <w:top w:w="15" w:type="dxa"/>
              <w:left w:w="113" w:type="dxa"/>
              <w:right w:w="28" w:type="dxa"/>
            </w:tcMar>
            <w:vAlign w:val="center"/>
          </w:tcPr>
          <w:p w14:paraId="5BD3557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呋喃</w:t>
            </w:r>
          </w:p>
        </w:tc>
        <w:tc>
          <w:tcPr>
            <w:tcW w:w="713" w:type="dxa"/>
            <w:noWrap w:val="0"/>
            <w:tcMar>
              <w:top w:w="15" w:type="dxa"/>
              <w:left w:w="15" w:type="dxa"/>
              <w:right w:w="15" w:type="dxa"/>
            </w:tcMar>
            <w:vAlign w:val="center"/>
          </w:tcPr>
          <w:p w14:paraId="17B8B32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D7D03C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2BCD6E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37471E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55206F7">
            <w:pPr>
              <w:spacing w:line="300" w:lineRule="exact"/>
              <w:jc w:val="center"/>
              <w:rPr>
                <w:rFonts w:ascii="仿宋_GB2312" w:hAnsi="仿宋_GB2312" w:eastAsia="仿宋_GB2312" w:cs="仿宋_GB2312"/>
                <w:bCs/>
                <w:color w:val="auto"/>
                <w:szCs w:val="21"/>
                <w:highlight w:val="none"/>
              </w:rPr>
            </w:pPr>
          </w:p>
        </w:tc>
      </w:tr>
      <w:tr w14:paraId="7F44AB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68311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110</w:t>
            </w:r>
          </w:p>
        </w:tc>
        <w:tc>
          <w:tcPr>
            <w:tcW w:w="3762" w:type="dxa"/>
            <w:noWrap w:val="0"/>
            <w:tcMar>
              <w:top w:w="15" w:type="dxa"/>
              <w:left w:w="113" w:type="dxa"/>
              <w:right w:w="28" w:type="dxa"/>
            </w:tcMar>
            <w:vAlign w:val="center"/>
          </w:tcPr>
          <w:p w14:paraId="3EC54DA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氟化氢（按F计）</w:t>
            </w:r>
          </w:p>
        </w:tc>
        <w:tc>
          <w:tcPr>
            <w:tcW w:w="713" w:type="dxa"/>
            <w:noWrap w:val="0"/>
            <w:tcMar>
              <w:top w:w="15" w:type="dxa"/>
              <w:left w:w="15" w:type="dxa"/>
              <w:right w:w="15" w:type="dxa"/>
            </w:tcMar>
            <w:vAlign w:val="center"/>
          </w:tcPr>
          <w:p w14:paraId="78D2355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494651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5B4A23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07B4E85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99FFF22">
            <w:pPr>
              <w:spacing w:line="300" w:lineRule="exact"/>
              <w:jc w:val="center"/>
              <w:rPr>
                <w:rFonts w:ascii="仿宋_GB2312" w:hAnsi="仿宋_GB2312" w:eastAsia="仿宋_GB2312" w:cs="仿宋_GB2312"/>
                <w:bCs/>
                <w:color w:val="auto"/>
                <w:szCs w:val="21"/>
                <w:highlight w:val="none"/>
              </w:rPr>
            </w:pPr>
          </w:p>
        </w:tc>
      </w:tr>
      <w:tr w14:paraId="2015E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39606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111</w:t>
            </w:r>
          </w:p>
        </w:tc>
        <w:tc>
          <w:tcPr>
            <w:tcW w:w="3762" w:type="dxa"/>
            <w:noWrap w:val="0"/>
            <w:tcMar>
              <w:top w:w="15" w:type="dxa"/>
              <w:left w:w="113" w:type="dxa"/>
              <w:right w:w="28" w:type="dxa"/>
            </w:tcMar>
            <w:vAlign w:val="center"/>
          </w:tcPr>
          <w:p w14:paraId="5FA75BC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氟及其化合物（不含氟化氢）（按F计）</w:t>
            </w:r>
          </w:p>
        </w:tc>
        <w:tc>
          <w:tcPr>
            <w:tcW w:w="713" w:type="dxa"/>
            <w:noWrap w:val="0"/>
            <w:tcMar>
              <w:top w:w="15" w:type="dxa"/>
              <w:left w:w="15" w:type="dxa"/>
              <w:right w:w="15" w:type="dxa"/>
            </w:tcMar>
            <w:vAlign w:val="center"/>
          </w:tcPr>
          <w:p w14:paraId="69BA816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ABF515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27BD6F27">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E5DDAB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12B33D6">
            <w:pPr>
              <w:spacing w:line="300" w:lineRule="exact"/>
              <w:jc w:val="center"/>
              <w:rPr>
                <w:rFonts w:ascii="仿宋_GB2312" w:hAnsi="仿宋_GB2312" w:eastAsia="仿宋_GB2312" w:cs="仿宋_GB2312"/>
                <w:bCs/>
                <w:color w:val="auto"/>
                <w:szCs w:val="21"/>
                <w:highlight w:val="none"/>
              </w:rPr>
            </w:pPr>
          </w:p>
        </w:tc>
      </w:tr>
      <w:tr w14:paraId="7A4BBE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645DB4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112</w:t>
            </w:r>
          </w:p>
        </w:tc>
        <w:tc>
          <w:tcPr>
            <w:tcW w:w="3762" w:type="dxa"/>
            <w:noWrap w:val="0"/>
            <w:tcMar>
              <w:top w:w="15" w:type="dxa"/>
              <w:left w:w="113" w:type="dxa"/>
              <w:right w:w="28" w:type="dxa"/>
            </w:tcMar>
            <w:vAlign w:val="center"/>
          </w:tcPr>
          <w:p w14:paraId="2822687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锆及其化合物（按Zr计）</w:t>
            </w:r>
          </w:p>
        </w:tc>
        <w:tc>
          <w:tcPr>
            <w:tcW w:w="713" w:type="dxa"/>
            <w:noWrap w:val="0"/>
            <w:tcMar>
              <w:top w:w="15" w:type="dxa"/>
              <w:left w:w="15" w:type="dxa"/>
              <w:right w:w="15" w:type="dxa"/>
            </w:tcMar>
            <w:vAlign w:val="center"/>
          </w:tcPr>
          <w:p w14:paraId="5D903216">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7A2F0AF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AEBAD8A">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260C32C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74CCBAA">
            <w:pPr>
              <w:spacing w:line="300" w:lineRule="exact"/>
              <w:jc w:val="center"/>
              <w:rPr>
                <w:rFonts w:ascii="仿宋_GB2312" w:hAnsi="仿宋_GB2312" w:eastAsia="仿宋_GB2312" w:cs="仿宋_GB2312"/>
                <w:bCs/>
                <w:color w:val="auto"/>
                <w:szCs w:val="21"/>
                <w:highlight w:val="none"/>
              </w:rPr>
            </w:pPr>
          </w:p>
        </w:tc>
      </w:tr>
      <w:tr w14:paraId="678EF1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867225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113</w:t>
            </w:r>
          </w:p>
        </w:tc>
        <w:tc>
          <w:tcPr>
            <w:tcW w:w="3762" w:type="dxa"/>
            <w:noWrap w:val="0"/>
            <w:tcMar>
              <w:top w:w="15" w:type="dxa"/>
              <w:left w:w="113" w:type="dxa"/>
              <w:right w:w="28" w:type="dxa"/>
            </w:tcMar>
            <w:vAlign w:val="center"/>
          </w:tcPr>
          <w:p w14:paraId="7DC4583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镉及其化合物（按Cd计）</w:t>
            </w:r>
          </w:p>
        </w:tc>
        <w:tc>
          <w:tcPr>
            <w:tcW w:w="713" w:type="dxa"/>
            <w:noWrap w:val="0"/>
            <w:tcMar>
              <w:top w:w="15" w:type="dxa"/>
              <w:left w:w="15" w:type="dxa"/>
              <w:right w:w="15" w:type="dxa"/>
            </w:tcMar>
            <w:vAlign w:val="center"/>
          </w:tcPr>
          <w:p w14:paraId="7A1A6EA4">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065E929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077622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3BE3E25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B028E34">
            <w:pPr>
              <w:spacing w:line="300" w:lineRule="exact"/>
              <w:jc w:val="center"/>
              <w:rPr>
                <w:rFonts w:ascii="仿宋_GB2312" w:hAnsi="仿宋_GB2312" w:eastAsia="仿宋_GB2312" w:cs="仿宋_GB2312"/>
                <w:bCs/>
                <w:color w:val="auto"/>
                <w:szCs w:val="21"/>
                <w:highlight w:val="none"/>
              </w:rPr>
            </w:pPr>
          </w:p>
        </w:tc>
      </w:tr>
      <w:tr w14:paraId="01598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C11B55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114</w:t>
            </w:r>
          </w:p>
        </w:tc>
        <w:tc>
          <w:tcPr>
            <w:tcW w:w="3762" w:type="dxa"/>
            <w:noWrap w:val="0"/>
            <w:tcMar>
              <w:top w:w="15" w:type="dxa"/>
              <w:left w:w="113" w:type="dxa"/>
              <w:right w:w="28" w:type="dxa"/>
            </w:tcMar>
            <w:vAlign w:val="center"/>
          </w:tcPr>
          <w:p w14:paraId="54C0D19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汞-金属汞（蒸气）</w:t>
            </w:r>
          </w:p>
        </w:tc>
        <w:tc>
          <w:tcPr>
            <w:tcW w:w="713" w:type="dxa"/>
            <w:noWrap w:val="0"/>
            <w:tcMar>
              <w:top w:w="15" w:type="dxa"/>
              <w:left w:w="15" w:type="dxa"/>
              <w:right w:w="15" w:type="dxa"/>
            </w:tcMar>
            <w:vAlign w:val="center"/>
          </w:tcPr>
          <w:p w14:paraId="12DECF0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A40248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FD59AD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7D6F024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1DB1410">
            <w:pPr>
              <w:spacing w:line="300" w:lineRule="exact"/>
              <w:jc w:val="center"/>
              <w:rPr>
                <w:rFonts w:ascii="仿宋_GB2312" w:hAnsi="仿宋_GB2312" w:eastAsia="仿宋_GB2312" w:cs="仿宋_GB2312"/>
                <w:bCs/>
                <w:color w:val="auto"/>
                <w:szCs w:val="21"/>
                <w:highlight w:val="none"/>
              </w:rPr>
            </w:pPr>
          </w:p>
        </w:tc>
      </w:tr>
      <w:tr w14:paraId="4BD5F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693AB6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115</w:t>
            </w:r>
          </w:p>
        </w:tc>
        <w:tc>
          <w:tcPr>
            <w:tcW w:w="3762" w:type="dxa"/>
            <w:noWrap w:val="0"/>
            <w:tcMar>
              <w:top w:w="15" w:type="dxa"/>
              <w:left w:w="113" w:type="dxa"/>
              <w:right w:w="28" w:type="dxa"/>
            </w:tcMar>
            <w:vAlign w:val="center"/>
          </w:tcPr>
          <w:p w14:paraId="0581373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汞-有机汞化合物（按Hg计）</w:t>
            </w:r>
          </w:p>
        </w:tc>
        <w:tc>
          <w:tcPr>
            <w:tcW w:w="713" w:type="dxa"/>
            <w:noWrap w:val="0"/>
            <w:tcMar>
              <w:top w:w="15" w:type="dxa"/>
              <w:left w:w="15" w:type="dxa"/>
              <w:right w:w="15" w:type="dxa"/>
            </w:tcMar>
            <w:vAlign w:val="center"/>
          </w:tcPr>
          <w:p w14:paraId="7447704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FA5317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7C961F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ADAF2A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2E29FCF">
            <w:pPr>
              <w:spacing w:line="300" w:lineRule="exact"/>
              <w:jc w:val="center"/>
              <w:rPr>
                <w:rFonts w:ascii="仿宋_GB2312" w:hAnsi="仿宋_GB2312" w:eastAsia="仿宋_GB2312" w:cs="仿宋_GB2312"/>
                <w:bCs/>
                <w:color w:val="auto"/>
                <w:szCs w:val="21"/>
                <w:highlight w:val="none"/>
              </w:rPr>
            </w:pPr>
          </w:p>
        </w:tc>
      </w:tr>
      <w:tr w14:paraId="2920B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EDA124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116</w:t>
            </w:r>
          </w:p>
        </w:tc>
        <w:tc>
          <w:tcPr>
            <w:tcW w:w="3762" w:type="dxa"/>
            <w:noWrap w:val="0"/>
            <w:tcMar>
              <w:top w:w="15" w:type="dxa"/>
              <w:left w:w="113" w:type="dxa"/>
              <w:right w:w="28" w:type="dxa"/>
            </w:tcMar>
            <w:vAlign w:val="center"/>
          </w:tcPr>
          <w:p w14:paraId="79E843E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钴及其化合物（按Co计）</w:t>
            </w:r>
          </w:p>
        </w:tc>
        <w:tc>
          <w:tcPr>
            <w:tcW w:w="713" w:type="dxa"/>
            <w:noWrap w:val="0"/>
            <w:tcMar>
              <w:top w:w="15" w:type="dxa"/>
              <w:left w:w="15" w:type="dxa"/>
              <w:right w:w="15" w:type="dxa"/>
            </w:tcMar>
            <w:vAlign w:val="center"/>
          </w:tcPr>
          <w:p w14:paraId="742AA375">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75100AE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653DAC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5FF0A9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340E05F">
            <w:pPr>
              <w:spacing w:line="300" w:lineRule="exact"/>
              <w:jc w:val="center"/>
              <w:rPr>
                <w:rFonts w:ascii="仿宋_GB2312" w:hAnsi="仿宋_GB2312" w:eastAsia="仿宋_GB2312" w:cs="仿宋_GB2312"/>
                <w:bCs/>
                <w:color w:val="auto"/>
                <w:szCs w:val="21"/>
                <w:highlight w:val="none"/>
              </w:rPr>
            </w:pPr>
          </w:p>
        </w:tc>
      </w:tr>
      <w:tr w14:paraId="29DBE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1D3B5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117</w:t>
            </w:r>
          </w:p>
        </w:tc>
        <w:tc>
          <w:tcPr>
            <w:tcW w:w="3762" w:type="dxa"/>
            <w:noWrap w:val="0"/>
            <w:tcMar>
              <w:top w:w="15" w:type="dxa"/>
              <w:left w:w="113" w:type="dxa"/>
              <w:right w:w="28" w:type="dxa"/>
            </w:tcMar>
            <w:vAlign w:val="center"/>
          </w:tcPr>
          <w:p w14:paraId="04A57E5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过氧化苯甲酰</w:t>
            </w:r>
          </w:p>
        </w:tc>
        <w:tc>
          <w:tcPr>
            <w:tcW w:w="713" w:type="dxa"/>
            <w:noWrap w:val="0"/>
            <w:tcMar>
              <w:top w:w="15" w:type="dxa"/>
              <w:left w:w="15" w:type="dxa"/>
              <w:right w:w="15" w:type="dxa"/>
            </w:tcMar>
            <w:vAlign w:val="center"/>
          </w:tcPr>
          <w:p w14:paraId="0782986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5A6C94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0B1E20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5D2CA6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C29667B">
            <w:pPr>
              <w:spacing w:line="300" w:lineRule="exact"/>
              <w:jc w:val="center"/>
              <w:rPr>
                <w:rFonts w:ascii="仿宋_GB2312" w:hAnsi="仿宋_GB2312" w:eastAsia="仿宋_GB2312" w:cs="仿宋_GB2312"/>
                <w:bCs/>
                <w:color w:val="auto"/>
                <w:szCs w:val="21"/>
                <w:highlight w:val="none"/>
              </w:rPr>
            </w:pPr>
          </w:p>
        </w:tc>
      </w:tr>
      <w:tr w14:paraId="51905E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444CE1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118</w:t>
            </w:r>
          </w:p>
        </w:tc>
        <w:tc>
          <w:tcPr>
            <w:tcW w:w="3762" w:type="dxa"/>
            <w:noWrap w:val="0"/>
            <w:tcMar>
              <w:top w:w="15" w:type="dxa"/>
              <w:left w:w="113" w:type="dxa"/>
              <w:right w:w="28" w:type="dxa"/>
            </w:tcMar>
            <w:vAlign w:val="center"/>
          </w:tcPr>
          <w:p w14:paraId="3A6461F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过氧化甲乙酮</w:t>
            </w:r>
          </w:p>
        </w:tc>
        <w:tc>
          <w:tcPr>
            <w:tcW w:w="713" w:type="dxa"/>
            <w:noWrap w:val="0"/>
            <w:tcMar>
              <w:top w:w="15" w:type="dxa"/>
              <w:left w:w="15" w:type="dxa"/>
              <w:right w:w="15" w:type="dxa"/>
            </w:tcMar>
            <w:vAlign w:val="center"/>
          </w:tcPr>
          <w:p w14:paraId="3E48257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2A9783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199766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463CA0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19A4D5F">
            <w:pPr>
              <w:spacing w:line="300" w:lineRule="exact"/>
              <w:jc w:val="center"/>
              <w:rPr>
                <w:rFonts w:ascii="仿宋_GB2312" w:hAnsi="仿宋_GB2312" w:eastAsia="仿宋_GB2312" w:cs="仿宋_GB2312"/>
                <w:bCs/>
                <w:color w:val="auto"/>
                <w:szCs w:val="21"/>
                <w:highlight w:val="none"/>
              </w:rPr>
            </w:pPr>
          </w:p>
        </w:tc>
      </w:tr>
      <w:tr w14:paraId="4B7161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CEF8CE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119</w:t>
            </w:r>
          </w:p>
        </w:tc>
        <w:tc>
          <w:tcPr>
            <w:tcW w:w="3762" w:type="dxa"/>
            <w:noWrap w:val="0"/>
            <w:tcMar>
              <w:top w:w="15" w:type="dxa"/>
              <w:left w:w="113" w:type="dxa"/>
              <w:right w:w="28" w:type="dxa"/>
            </w:tcMar>
            <w:vAlign w:val="center"/>
          </w:tcPr>
          <w:p w14:paraId="400A5FC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过氧化氢</w:t>
            </w:r>
          </w:p>
        </w:tc>
        <w:tc>
          <w:tcPr>
            <w:tcW w:w="713" w:type="dxa"/>
            <w:noWrap w:val="0"/>
            <w:tcMar>
              <w:top w:w="15" w:type="dxa"/>
              <w:left w:w="15" w:type="dxa"/>
              <w:right w:w="15" w:type="dxa"/>
            </w:tcMar>
            <w:vAlign w:val="center"/>
          </w:tcPr>
          <w:p w14:paraId="02B8C511">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F95863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59373D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E97183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2ED148A">
            <w:pPr>
              <w:spacing w:line="300" w:lineRule="exact"/>
              <w:jc w:val="center"/>
              <w:rPr>
                <w:rFonts w:ascii="仿宋_GB2312" w:hAnsi="仿宋_GB2312" w:eastAsia="仿宋_GB2312" w:cs="仿宋_GB2312"/>
                <w:bCs/>
                <w:color w:val="auto"/>
                <w:szCs w:val="21"/>
                <w:highlight w:val="none"/>
              </w:rPr>
            </w:pPr>
          </w:p>
        </w:tc>
      </w:tr>
      <w:tr w14:paraId="738E70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BD9AD0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120</w:t>
            </w:r>
          </w:p>
        </w:tc>
        <w:tc>
          <w:tcPr>
            <w:tcW w:w="3762" w:type="dxa"/>
            <w:noWrap w:val="0"/>
            <w:tcMar>
              <w:top w:w="15" w:type="dxa"/>
              <w:left w:w="113" w:type="dxa"/>
              <w:right w:w="28" w:type="dxa"/>
            </w:tcMar>
            <w:vAlign w:val="center"/>
          </w:tcPr>
          <w:p w14:paraId="556B4C1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环己胺</w:t>
            </w:r>
          </w:p>
        </w:tc>
        <w:tc>
          <w:tcPr>
            <w:tcW w:w="713" w:type="dxa"/>
            <w:noWrap w:val="0"/>
            <w:tcMar>
              <w:top w:w="15" w:type="dxa"/>
              <w:left w:w="15" w:type="dxa"/>
              <w:right w:w="15" w:type="dxa"/>
            </w:tcMar>
            <w:vAlign w:val="center"/>
          </w:tcPr>
          <w:p w14:paraId="1A40E72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7111C8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3B76F3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132A8F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A42BB97">
            <w:pPr>
              <w:spacing w:line="300" w:lineRule="exact"/>
              <w:jc w:val="center"/>
              <w:rPr>
                <w:rFonts w:ascii="仿宋_GB2312" w:hAnsi="仿宋_GB2312" w:eastAsia="仿宋_GB2312" w:cs="仿宋_GB2312"/>
                <w:bCs/>
                <w:color w:val="auto"/>
                <w:szCs w:val="21"/>
                <w:highlight w:val="none"/>
              </w:rPr>
            </w:pPr>
          </w:p>
        </w:tc>
      </w:tr>
      <w:tr w14:paraId="1675C1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5622A7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121</w:t>
            </w:r>
          </w:p>
        </w:tc>
        <w:tc>
          <w:tcPr>
            <w:tcW w:w="3762" w:type="dxa"/>
            <w:noWrap w:val="0"/>
            <w:tcMar>
              <w:top w:w="15" w:type="dxa"/>
              <w:left w:w="113" w:type="dxa"/>
              <w:right w:w="28" w:type="dxa"/>
            </w:tcMar>
            <w:vAlign w:val="center"/>
          </w:tcPr>
          <w:p w14:paraId="4D112009">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环己醇</w:t>
            </w:r>
          </w:p>
        </w:tc>
        <w:tc>
          <w:tcPr>
            <w:tcW w:w="713" w:type="dxa"/>
            <w:noWrap w:val="0"/>
            <w:tcMar>
              <w:top w:w="15" w:type="dxa"/>
              <w:left w:w="15" w:type="dxa"/>
              <w:right w:w="15" w:type="dxa"/>
            </w:tcMar>
            <w:vAlign w:val="center"/>
          </w:tcPr>
          <w:p w14:paraId="7F617E2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D6CCED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4F54CD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2022BD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AAE81C6">
            <w:pPr>
              <w:spacing w:line="300" w:lineRule="exact"/>
              <w:jc w:val="center"/>
              <w:rPr>
                <w:rFonts w:ascii="仿宋_GB2312" w:hAnsi="仿宋_GB2312" w:eastAsia="仿宋_GB2312" w:cs="仿宋_GB2312"/>
                <w:bCs/>
                <w:color w:val="auto"/>
                <w:szCs w:val="21"/>
                <w:highlight w:val="none"/>
              </w:rPr>
            </w:pPr>
          </w:p>
        </w:tc>
      </w:tr>
      <w:tr w14:paraId="671305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DE8390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122</w:t>
            </w:r>
          </w:p>
        </w:tc>
        <w:tc>
          <w:tcPr>
            <w:tcW w:w="3762" w:type="dxa"/>
            <w:noWrap w:val="0"/>
            <w:tcMar>
              <w:top w:w="15" w:type="dxa"/>
              <w:left w:w="113" w:type="dxa"/>
              <w:right w:w="28" w:type="dxa"/>
            </w:tcMar>
            <w:vAlign w:val="center"/>
          </w:tcPr>
          <w:p w14:paraId="6C7A763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环己酮</w:t>
            </w:r>
          </w:p>
        </w:tc>
        <w:tc>
          <w:tcPr>
            <w:tcW w:w="713" w:type="dxa"/>
            <w:noWrap w:val="0"/>
            <w:tcMar>
              <w:top w:w="15" w:type="dxa"/>
              <w:left w:w="15" w:type="dxa"/>
              <w:right w:w="15" w:type="dxa"/>
            </w:tcMar>
            <w:vAlign w:val="center"/>
          </w:tcPr>
          <w:p w14:paraId="41F1D81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62DCB2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24A14B38">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66F5865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14E8AC0">
            <w:pPr>
              <w:spacing w:line="300" w:lineRule="exact"/>
              <w:jc w:val="center"/>
              <w:rPr>
                <w:rFonts w:ascii="仿宋_GB2312" w:hAnsi="仿宋_GB2312" w:eastAsia="仿宋_GB2312" w:cs="仿宋_GB2312"/>
                <w:bCs/>
                <w:color w:val="auto"/>
                <w:szCs w:val="21"/>
                <w:highlight w:val="none"/>
              </w:rPr>
            </w:pPr>
          </w:p>
        </w:tc>
      </w:tr>
      <w:tr w14:paraId="57C763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7D54D6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123</w:t>
            </w:r>
          </w:p>
        </w:tc>
        <w:tc>
          <w:tcPr>
            <w:tcW w:w="3762" w:type="dxa"/>
            <w:noWrap w:val="0"/>
            <w:tcMar>
              <w:top w:w="15" w:type="dxa"/>
              <w:left w:w="113" w:type="dxa"/>
              <w:right w:w="28" w:type="dxa"/>
            </w:tcMar>
            <w:vAlign w:val="center"/>
          </w:tcPr>
          <w:p w14:paraId="3421660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环己烷</w:t>
            </w:r>
          </w:p>
        </w:tc>
        <w:tc>
          <w:tcPr>
            <w:tcW w:w="713" w:type="dxa"/>
            <w:noWrap w:val="0"/>
            <w:tcMar>
              <w:top w:w="15" w:type="dxa"/>
              <w:left w:w="15" w:type="dxa"/>
              <w:right w:w="15" w:type="dxa"/>
            </w:tcMar>
            <w:vAlign w:val="center"/>
          </w:tcPr>
          <w:p w14:paraId="6EB14DD7">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75D8301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E5380E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40D72F9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82F0070">
            <w:pPr>
              <w:spacing w:line="300" w:lineRule="exact"/>
              <w:jc w:val="center"/>
              <w:rPr>
                <w:rFonts w:ascii="仿宋_GB2312" w:hAnsi="仿宋_GB2312" w:eastAsia="仿宋_GB2312" w:cs="仿宋_GB2312"/>
                <w:bCs/>
                <w:color w:val="auto"/>
                <w:szCs w:val="21"/>
                <w:highlight w:val="none"/>
              </w:rPr>
            </w:pPr>
          </w:p>
        </w:tc>
      </w:tr>
      <w:tr w14:paraId="461CB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B7052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124</w:t>
            </w:r>
          </w:p>
        </w:tc>
        <w:tc>
          <w:tcPr>
            <w:tcW w:w="3762" w:type="dxa"/>
            <w:noWrap w:val="0"/>
            <w:tcMar>
              <w:top w:w="15" w:type="dxa"/>
              <w:left w:w="113" w:type="dxa"/>
              <w:right w:w="28" w:type="dxa"/>
            </w:tcMar>
            <w:vAlign w:val="center"/>
          </w:tcPr>
          <w:p w14:paraId="78A64B3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环三次甲基三硝胺（黑索金）</w:t>
            </w:r>
          </w:p>
        </w:tc>
        <w:tc>
          <w:tcPr>
            <w:tcW w:w="713" w:type="dxa"/>
            <w:noWrap w:val="0"/>
            <w:tcMar>
              <w:top w:w="15" w:type="dxa"/>
              <w:left w:w="15" w:type="dxa"/>
              <w:right w:w="15" w:type="dxa"/>
            </w:tcMar>
            <w:vAlign w:val="center"/>
          </w:tcPr>
          <w:p w14:paraId="64BCF83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B045B7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2D2F53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E17ED4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253292F">
            <w:pPr>
              <w:spacing w:line="300" w:lineRule="exact"/>
              <w:jc w:val="center"/>
              <w:rPr>
                <w:rFonts w:ascii="仿宋_GB2312" w:hAnsi="仿宋_GB2312" w:eastAsia="仿宋_GB2312" w:cs="仿宋_GB2312"/>
                <w:bCs/>
                <w:color w:val="auto"/>
                <w:szCs w:val="21"/>
                <w:highlight w:val="none"/>
              </w:rPr>
            </w:pPr>
          </w:p>
        </w:tc>
      </w:tr>
      <w:tr w14:paraId="7A6D23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0A8747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125</w:t>
            </w:r>
          </w:p>
        </w:tc>
        <w:tc>
          <w:tcPr>
            <w:tcW w:w="3762" w:type="dxa"/>
            <w:noWrap w:val="0"/>
            <w:tcMar>
              <w:top w:w="15" w:type="dxa"/>
              <w:left w:w="113" w:type="dxa"/>
              <w:right w:w="28" w:type="dxa"/>
            </w:tcMar>
            <w:vAlign w:val="center"/>
          </w:tcPr>
          <w:p w14:paraId="7679967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环氧丙烷</w:t>
            </w:r>
          </w:p>
        </w:tc>
        <w:tc>
          <w:tcPr>
            <w:tcW w:w="713" w:type="dxa"/>
            <w:noWrap w:val="0"/>
            <w:tcMar>
              <w:top w:w="15" w:type="dxa"/>
              <w:left w:w="15" w:type="dxa"/>
              <w:right w:w="15" w:type="dxa"/>
            </w:tcMar>
            <w:vAlign w:val="center"/>
          </w:tcPr>
          <w:p w14:paraId="2503CE6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74D868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77B8D4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EE681F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16FC4FA">
            <w:pPr>
              <w:spacing w:line="300" w:lineRule="exact"/>
              <w:jc w:val="center"/>
              <w:rPr>
                <w:rFonts w:ascii="仿宋_GB2312" w:hAnsi="仿宋_GB2312" w:eastAsia="仿宋_GB2312" w:cs="仿宋_GB2312"/>
                <w:bCs/>
                <w:color w:val="auto"/>
                <w:szCs w:val="21"/>
                <w:highlight w:val="none"/>
              </w:rPr>
            </w:pPr>
          </w:p>
        </w:tc>
      </w:tr>
      <w:tr w14:paraId="67A39F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A61B9F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126</w:t>
            </w:r>
          </w:p>
        </w:tc>
        <w:tc>
          <w:tcPr>
            <w:tcW w:w="3762" w:type="dxa"/>
            <w:noWrap w:val="0"/>
            <w:tcMar>
              <w:top w:w="15" w:type="dxa"/>
              <w:left w:w="113" w:type="dxa"/>
              <w:right w:w="28" w:type="dxa"/>
            </w:tcMar>
            <w:vAlign w:val="center"/>
          </w:tcPr>
          <w:p w14:paraId="32A2A5F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环氧氯丙烷</w:t>
            </w:r>
          </w:p>
        </w:tc>
        <w:tc>
          <w:tcPr>
            <w:tcW w:w="713" w:type="dxa"/>
            <w:noWrap w:val="0"/>
            <w:tcMar>
              <w:top w:w="15" w:type="dxa"/>
              <w:left w:w="15" w:type="dxa"/>
              <w:right w:w="15" w:type="dxa"/>
            </w:tcMar>
            <w:vAlign w:val="center"/>
          </w:tcPr>
          <w:p w14:paraId="70AC02E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D302B7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032189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CA665C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EF4E6AD">
            <w:pPr>
              <w:spacing w:line="300" w:lineRule="exact"/>
              <w:jc w:val="center"/>
              <w:rPr>
                <w:rFonts w:ascii="仿宋_GB2312" w:hAnsi="仿宋_GB2312" w:eastAsia="仿宋_GB2312" w:cs="仿宋_GB2312"/>
                <w:bCs/>
                <w:color w:val="auto"/>
                <w:szCs w:val="21"/>
                <w:highlight w:val="none"/>
              </w:rPr>
            </w:pPr>
          </w:p>
        </w:tc>
      </w:tr>
      <w:tr w14:paraId="0A1026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7E1D56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127</w:t>
            </w:r>
          </w:p>
        </w:tc>
        <w:tc>
          <w:tcPr>
            <w:tcW w:w="3762" w:type="dxa"/>
            <w:noWrap w:val="0"/>
            <w:tcMar>
              <w:top w:w="15" w:type="dxa"/>
              <w:left w:w="113" w:type="dxa"/>
              <w:right w:w="28" w:type="dxa"/>
            </w:tcMar>
            <w:vAlign w:val="center"/>
          </w:tcPr>
          <w:p w14:paraId="01E09FB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环氧乙烷</w:t>
            </w:r>
          </w:p>
        </w:tc>
        <w:tc>
          <w:tcPr>
            <w:tcW w:w="713" w:type="dxa"/>
            <w:noWrap w:val="0"/>
            <w:tcMar>
              <w:top w:w="15" w:type="dxa"/>
              <w:left w:w="15" w:type="dxa"/>
              <w:right w:w="15" w:type="dxa"/>
            </w:tcMar>
            <w:vAlign w:val="center"/>
          </w:tcPr>
          <w:p w14:paraId="1C4BC00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BE2074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08F7D5A">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5BFF82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EC174ED">
            <w:pPr>
              <w:spacing w:line="300" w:lineRule="exact"/>
              <w:jc w:val="center"/>
              <w:rPr>
                <w:rFonts w:ascii="仿宋_GB2312" w:hAnsi="仿宋_GB2312" w:eastAsia="仿宋_GB2312" w:cs="仿宋_GB2312"/>
                <w:bCs/>
                <w:color w:val="auto"/>
                <w:szCs w:val="21"/>
                <w:highlight w:val="none"/>
              </w:rPr>
            </w:pPr>
          </w:p>
        </w:tc>
      </w:tr>
      <w:tr w14:paraId="2EA07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8AA55F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128</w:t>
            </w:r>
          </w:p>
        </w:tc>
        <w:tc>
          <w:tcPr>
            <w:tcW w:w="3762" w:type="dxa"/>
            <w:noWrap w:val="0"/>
            <w:tcMar>
              <w:top w:w="15" w:type="dxa"/>
              <w:left w:w="113" w:type="dxa"/>
              <w:right w:w="28" w:type="dxa"/>
            </w:tcMar>
            <w:vAlign w:val="center"/>
          </w:tcPr>
          <w:p w14:paraId="0A1C9E9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黄磷</w:t>
            </w:r>
          </w:p>
        </w:tc>
        <w:tc>
          <w:tcPr>
            <w:tcW w:w="713" w:type="dxa"/>
            <w:noWrap w:val="0"/>
            <w:tcMar>
              <w:top w:w="15" w:type="dxa"/>
              <w:left w:w="15" w:type="dxa"/>
              <w:right w:w="15" w:type="dxa"/>
            </w:tcMar>
            <w:vAlign w:val="center"/>
          </w:tcPr>
          <w:p w14:paraId="551134A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5B65A3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AF4032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C864E5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F84280B">
            <w:pPr>
              <w:spacing w:line="300" w:lineRule="exact"/>
              <w:jc w:val="center"/>
              <w:rPr>
                <w:rFonts w:ascii="仿宋_GB2312" w:hAnsi="仿宋_GB2312" w:eastAsia="仿宋_GB2312" w:cs="仿宋_GB2312"/>
                <w:bCs/>
                <w:color w:val="auto"/>
                <w:szCs w:val="21"/>
                <w:highlight w:val="none"/>
              </w:rPr>
            </w:pPr>
          </w:p>
        </w:tc>
      </w:tr>
      <w:tr w14:paraId="0364C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15EAF6D0">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129</w:t>
            </w:r>
          </w:p>
        </w:tc>
        <w:tc>
          <w:tcPr>
            <w:tcW w:w="3762" w:type="dxa"/>
            <w:noWrap w:val="0"/>
            <w:tcMar>
              <w:top w:w="15" w:type="dxa"/>
              <w:left w:w="113" w:type="dxa"/>
              <w:right w:w="28" w:type="dxa"/>
            </w:tcMar>
            <w:vAlign w:val="center"/>
          </w:tcPr>
          <w:p w14:paraId="12AD0B08">
            <w:pPr>
              <w:widowControl/>
              <w:spacing w:line="24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邻-茴香胺</w:t>
            </w:r>
          </w:p>
          <w:p w14:paraId="3FE79E51">
            <w:pPr>
              <w:widowControl/>
              <w:spacing w:line="24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对-茴香胺</w:t>
            </w:r>
          </w:p>
        </w:tc>
        <w:tc>
          <w:tcPr>
            <w:tcW w:w="713" w:type="dxa"/>
            <w:noWrap w:val="0"/>
            <w:tcMar>
              <w:top w:w="15" w:type="dxa"/>
              <w:left w:w="15" w:type="dxa"/>
              <w:right w:w="15" w:type="dxa"/>
            </w:tcMar>
            <w:vAlign w:val="center"/>
          </w:tcPr>
          <w:p w14:paraId="1EB04DBF">
            <w:pPr>
              <w:spacing w:line="24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1F3CDAE">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BD04AAF">
            <w:pPr>
              <w:spacing w:line="24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DE444B1">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3C7B673">
            <w:pPr>
              <w:spacing w:line="240" w:lineRule="exact"/>
              <w:jc w:val="center"/>
              <w:rPr>
                <w:rFonts w:ascii="仿宋_GB2312" w:hAnsi="仿宋_GB2312" w:eastAsia="仿宋_GB2312" w:cs="仿宋_GB2312"/>
                <w:bCs/>
                <w:color w:val="auto"/>
                <w:szCs w:val="21"/>
                <w:highlight w:val="none"/>
              </w:rPr>
            </w:pPr>
          </w:p>
        </w:tc>
      </w:tr>
      <w:tr w14:paraId="2C2E4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52FFFA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130</w:t>
            </w:r>
          </w:p>
        </w:tc>
        <w:tc>
          <w:tcPr>
            <w:tcW w:w="3762" w:type="dxa"/>
            <w:noWrap w:val="0"/>
            <w:tcMar>
              <w:top w:w="15" w:type="dxa"/>
              <w:left w:w="113" w:type="dxa"/>
              <w:right w:w="28" w:type="dxa"/>
            </w:tcMar>
            <w:vAlign w:val="center"/>
          </w:tcPr>
          <w:p w14:paraId="7B4A94C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己二醇</w:t>
            </w:r>
          </w:p>
        </w:tc>
        <w:tc>
          <w:tcPr>
            <w:tcW w:w="713" w:type="dxa"/>
            <w:noWrap w:val="0"/>
            <w:tcMar>
              <w:top w:w="15" w:type="dxa"/>
              <w:left w:w="15" w:type="dxa"/>
              <w:right w:w="15" w:type="dxa"/>
            </w:tcMar>
            <w:vAlign w:val="center"/>
          </w:tcPr>
          <w:p w14:paraId="6F95D05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4FC97F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CC9275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28DE8C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77B42E5">
            <w:pPr>
              <w:spacing w:line="300" w:lineRule="exact"/>
              <w:jc w:val="center"/>
              <w:rPr>
                <w:rFonts w:ascii="仿宋_GB2312" w:hAnsi="仿宋_GB2312" w:eastAsia="仿宋_GB2312" w:cs="仿宋_GB2312"/>
                <w:bCs/>
                <w:color w:val="auto"/>
                <w:szCs w:val="21"/>
                <w:highlight w:val="none"/>
              </w:rPr>
            </w:pPr>
          </w:p>
        </w:tc>
      </w:tr>
      <w:tr w14:paraId="3EBA2D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A8457E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131</w:t>
            </w:r>
          </w:p>
        </w:tc>
        <w:tc>
          <w:tcPr>
            <w:tcW w:w="3762" w:type="dxa"/>
            <w:noWrap w:val="0"/>
            <w:tcMar>
              <w:top w:w="15" w:type="dxa"/>
              <w:left w:w="113" w:type="dxa"/>
              <w:right w:w="28" w:type="dxa"/>
            </w:tcMar>
            <w:vAlign w:val="center"/>
          </w:tcPr>
          <w:p w14:paraId="5D11B29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1,6-己二异氰酸酯</w:t>
            </w:r>
          </w:p>
        </w:tc>
        <w:tc>
          <w:tcPr>
            <w:tcW w:w="713" w:type="dxa"/>
            <w:noWrap w:val="0"/>
            <w:tcMar>
              <w:top w:w="15" w:type="dxa"/>
              <w:left w:w="15" w:type="dxa"/>
              <w:right w:w="15" w:type="dxa"/>
            </w:tcMar>
            <w:vAlign w:val="center"/>
          </w:tcPr>
          <w:p w14:paraId="7B4F7D4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ACD93E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8CF724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2FFFF8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D988F24">
            <w:pPr>
              <w:spacing w:line="300" w:lineRule="exact"/>
              <w:jc w:val="center"/>
              <w:rPr>
                <w:rFonts w:ascii="仿宋_GB2312" w:hAnsi="仿宋_GB2312" w:eastAsia="仿宋_GB2312" w:cs="仿宋_GB2312"/>
                <w:bCs/>
                <w:color w:val="auto"/>
                <w:szCs w:val="21"/>
                <w:highlight w:val="none"/>
              </w:rPr>
            </w:pPr>
          </w:p>
        </w:tc>
      </w:tr>
      <w:tr w14:paraId="468DC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594306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132</w:t>
            </w:r>
          </w:p>
        </w:tc>
        <w:tc>
          <w:tcPr>
            <w:tcW w:w="3762" w:type="dxa"/>
            <w:noWrap w:val="0"/>
            <w:tcMar>
              <w:top w:w="15" w:type="dxa"/>
              <w:left w:w="113" w:type="dxa"/>
              <w:right w:w="28" w:type="dxa"/>
            </w:tcMar>
            <w:vAlign w:val="center"/>
          </w:tcPr>
          <w:p w14:paraId="35EB75C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己内酰胺</w:t>
            </w:r>
          </w:p>
        </w:tc>
        <w:tc>
          <w:tcPr>
            <w:tcW w:w="713" w:type="dxa"/>
            <w:noWrap w:val="0"/>
            <w:tcMar>
              <w:top w:w="15" w:type="dxa"/>
              <w:left w:w="15" w:type="dxa"/>
              <w:right w:w="15" w:type="dxa"/>
            </w:tcMar>
            <w:vAlign w:val="center"/>
          </w:tcPr>
          <w:p w14:paraId="65ACFD0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CEFEAE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96EC89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869693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F8CCCA2">
            <w:pPr>
              <w:spacing w:line="300" w:lineRule="exact"/>
              <w:jc w:val="center"/>
              <w:rPr>
                <w:rFonts w:ascii="仿宋_GB2312" w:hAnsi="仿宋_GB2312" w:eastAsia="仿宋_GB2312" w:cs="仿宋_GB2312"/>
                <w:bCs/>
                <w:color w:val="auto"/>
                <w:szCs w:val="21"/>
                <w:highlight w:val="none"/>
              </w:rPr>
            </w:pPr>
          </w:p>
        </w:tc>
      </w:tr>
      <w:tr w14:paraId="0AD239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9FACC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133</w:t>
            </w:r>
          </w:p>
        </w:tc>
        <w:tc>
          <w:tcPr>
            <w:tcW w:w="3762" w:type="dxa"/>
            <w:noWrap w:val="0"/>
            <w:tcMar>
              <w:top w:w="15" w:type="dxa"/>
              <w:left w:w="113" w:type="dxa"/>
              <w:right w:w="28" w:type="dxa"/>
            </w:tcMar>
            <w:vAlign w:val="center"/>
          </w:tcPr>
          <w:p w14:paraId="7E55572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2-己酮（甲基正丁基甲酮）</w:t>
            </w:r>
          </w:p>
        </w:tc>
        <w:tc>
          <w:tcPr>
            <w:tcW w:w="713" w:type="dxa"/>
            <w:noWrap w:val="0"/>
            <w:tcMar>
              <w:top w:w="15" w:type="dxa"/>
              <w:left w:w="15" w:type="dxa"/>
              <w:right w:w="15" w:type="dxa"/>
            </w:tcMar>
            <w:vAlign w:val="center"/>
          </w:tcPr>
          <w:p w14:paraId="7CF413F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CC30CC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6B7E5A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78FE416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43920A6">
            <w:pPr>
              <w:spacing w:line="300" w:lineRule="exact"/>
              <w:jc w:val="center"/>
              <w:rPr>
                <w:rFonts w:ascii="仿宋_GB2312" w:hAnsi="仿宋_GB2312" w:eastAsia="仿宋_GB2312" w:cs="仿宋_GB2312"/>
                <w:bCs/>
                <w:color w:val="auto"/>
                <w:szCs w:val="21"/>
                <w:highlight w:val="none"/>
              </w:rPr>
            </w:pPr>
          </w:p>
        </w:tc>
      </w:tr>
      <w:tr w14:paraId="669A96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E09C9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134</w:t>
            </w:r>
          </w:p>
        </w:tc>
        <w:tc>
          <w:tcPr>
            <w:tcW w:w="3762" w:type="dxa"/>
            <w:noWrap w:val="0"/>
            <w:tcMar>
              <w:top w:w="15" w:type="dxa"/>
              <w:left w:w="113" w:type="dxa"/>
              <w:right w:w="28" w:type="dxa"/>
            </w:tcMar>
            <w:vAlign w:val="center"/>
          </w:tcPr>
          <w:p w14:paraId="5DF64EE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一甲胺</w:t>
            </w:r>
          </w:p>
        </w:tc>
        <w:tc>
          <w:tcPr>
            <w:tcW w:w="713" w:type="dxa"/>
            <w:noWrap w:val="0"/>
            <w:tcMar>
              <w:top w:w="15" w:type="dxa"/>
              <w:left w:w="15" w:type="dxa"/>
              <w:right w:w="15" w:type="dxa"/>
            </w:tcMar>
            <w:vAlign w:val="center"/>
          </w:tcPr>
          <w:p w14:paraId="6BE1B7D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A1C78E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10FA79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9742D6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79F92D9">
            <w:pPr>
              <w:spacing w:line="300" w:lineRule="exact"/>
              <w:jc w:val="center"/>
              <w:rPr>
                <w:rFonts w:ascii="仿宋_GB2312" w:hAnsi="仿宋_GB2312" w:eastAsia="仿宋_GB2312" w:cs="仿宋_GB2312"/>
                <w:bCs/>
                <w:color w:val="auto"/>
                <w:szCs w:val="21"/>
                <w:highlight w:val="none"/>
              </w:rPr>
            </w:pPr>
          </w:p>
        </w:tc>
      </w:tr>
      <w:tr w14:paraId="221B27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259129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135</w:t>
            </w:r>
          </w:p>
        </w:tc>
        <w:tc>
          <w:tcPr>
            <w:tcW w:w="3762" w:type="dxa"/>
            <w:noWrap w:val="0"/>
            <w:tcMar>
              <w:top w:w="15" w:type="dxa"/>
              <w:left w:w="113" w:type="dxa"/>
              <w:right w:w="28" w:type="dxa"/>
            </w:tcMar>
            <w:vAlign w:val="center"/>
          </w:tcPr>
          <w:p w14:paraId="0317241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甲拌磷</w:t>
            </w:r>
          </w:p>
        </w:tc>
        <w:tc>
          <w:tcPr>
            <w:tcW w:w="713" w:type="dxa"/>
            <w:noWrap w:val="0"/>
            <w:tcMar>
              <w:top w:w="15" w:type="dxa"/>
              <w:left w:w="15" w:type="dxa"/>
              <w:right w:w="15" w:type="dxa"/>
            </w:tcMar>
            <w:vAlign w:val="center"/>
          </w:tcPr>
          <w:p w14:paraId="0C175B6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106CE6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A66B4F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D1246F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1EA5925">
            <w:pPr>
              <w:spacing w:line="300" w:lineRule="exact"/>
              <w:jc w:val="center"/>
              <w:rPr>
                <w:rFonts w:ascii="仿宋_GB2312" w:hAnsi="仿宋_GB2312" w:eastAsia="仿宋_GB2312" w:cs="仿宋_GB2312"/>
                <w:bCs/>
                <w:color w:val="auto"/>
                <w:szCs w:val="21"/>
                <w:highlight w:val="none"/>
              </w:rPr>
            </w:pPr>
          </w:p>
        </w:tc>
      </w:tr>
      <w:tr w14:paraId="1E1CF5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910974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136</w:t>
            </w:r>
          </w:p>
        </w:tc>
        <w:tc>
          <w:tcPr>
            <w:tcW w:w="3762" w:type="dxa"/>
            <w:noWrap w:val="0"/>
            <w:tcMar>
              <w:top w:w="15" w:type="dxa"/>
              <w:left w:w="113" w:type="dxa"/>
              <w:right w:w="28" w:type="dxa"/>
            </w:tcMar>
            <w:vAlign w:val="center"/>
          </w:tcPr>
          <w:p w14:paraId="5DB8096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甲苯</w:t>
            </w:r>
          </w:p>
        </w:tc>
        <w:tc>
          <w:tcPr>
            <w:tcW w:w="713" w:type="dxa"/>
            <w:noWrap w:val="0"/>
            <w:tcMar>
              <w:top w:w="15" w:type="dxa"/>
              <w:left w:w="15" w:type="dxa"/>
              <w:right w:w="15" w:type="dxa"/>
            </w:tcMar>
            <w:vAlign w:val="center"/>
          </w:tcPr>
          <w:p w14:paraId="11DAE076">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5679EB2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4DEEE2E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50ED010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8854EE6">
            <w:pPr>
              <w:spacing w:line="300" w:lineRule="exact"/>
              <w:jc w:val="center"/>
              <w:rPr>
                <w:rFonts w:ascii="仿宋_GB2312" w:hAnsi="仿宋_GB2312" w:eastAsia="仿宋_GB2312" w:cs="仿宋_GB2312"/>
                <w:bCs/>
                <w:color w:val="auto"/>
                <w:szCs w:val="21"/>
                <w:highlight w:val="none"/>
              </w:rPr>
            </w:pPr>
          </w:p>
        </w:tc>
      </w:tr>
      <w:tr w14:paraId="463E9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4DC53488">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137</w:t>
            </w:r>
          </w:p>
        </w:tc>
        <w:tc>
          <w:tcPr>
            <w:tcW w:w="3762" w:type="dxa"/>
            <w:noWrap w:val="0"/>
            <w:tcMar>
              <w:top w:w="15" w:type="dxa"/>
              <w:left w:w="113" w:type="dxa"/>
              <w:right w:w="28" w:type="dxa"/>
            </w:tcMar>
            <w:vAlign w:val="center"/>
          </w:tcPr>
          <w:p w14:paraId="7451D2F6">
            <w:pPr>
              <w:widowControl/>
              <w:spacing w:line="24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N-甲苯胺</w:t>
            </w:r>
          </w:p>
          <w:p w14:paraId="0C40EB97">
            <w:pPr>
              <w:widowControl/>
              <w:spacing w:line="24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o-甲苯胺</w:t>
            </w:r>
          </w:p>
        </w:tc>
        <w:tc>
          <w:tcPr>
            <w:tcW w:w="713" w:type="dxa"/>
            <w:noWrap w:val="0"/>
            <w:tcMar>
              <w:top w:w="15" w:type="dxa"/>
              <w:left w:w="15" w:type="dxa"/>
              <w:right w:w="15" w:type="dxa"/>
            </w:tcMar>
            <w:vAlign w:val="center"/>
          </w:tcPr>
          <w:p w14:paraId="78850C6A">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36F8F786">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3A6F0F8">
            <w:pPr>
              <w:spacing w:line="24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2072D4F">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E9BB8AF">
            <w:pPr>
              <w:spacing w:line="240" w:lineRule="exact"/>
              <w:jc w:val="center"/>
              <w:rPr>
                <w:rFonts w:ascii="仿宋_GB2312" w:hAnsi="仿宋_GB2312" w:eastAsia="仿宋_GB2312" w:cs="仿宋_GB2312"/>
                <w:bCs/>
                <w:color w:val="auto"/>
                <w:szCs w:val="21"/>
                <w:highlight w:val="none"/>
              </w:rPr>
            </w:pPr>
          </w:p>
        </w:tc>
      </w:tr>
      <w:tr w14:paraId="2A1588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6C97B9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138</w:t>
            </w:r>
          </w:p>
        </w:tc>
        <w:tc>
          <w:tcPr>
            <w:tcW w:w="3762" w:type="dxa"/>
            <w:noWrap w:val="0"/>
            <w:tcMar>
              <w:top w:w="15" w:type="dxa"/>
              <w:left w:w="113" w:type="dxa"/>
              <w:right w:w="28" w:type="dxa"/>
            </w:tcMar>
            <w:vAlign w:val="center"/>
          </w:tcPr>
          <w:p w14:paraId="6EDBFFA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甲醇</w:t>
            </w:r>
          </w:p>
        </w:tc>
        <w:tc>
          <w:tcPr>
            <w:tcW w:w="713" w:type="dxa"/>
            <w:noWrap w:val="0"/>
            <w:tcMar>
              <w:top w:w="15" w:type="dxa"/>
              <w:left w:w="15" w:type="dxa"/>
              <w:right w:w="15" w:type="dxa"/>
            </w:tcMar>
            <w:vAlign w:val="center"/>
          </w:tcPr>
          <w:p w14:paraId="6239FB7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35D1CC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13D39AF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7B51A1B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B261920">
            <w:pPr>
              <w:spacing w:line="300" w:lineRule="exact"/>
              <w:jc w:val="center"/>
              <w:rPr>
                <w:rFonts w:ascii="仿宋_GB2312" w:hAnsi="仿宋_GB2312" w:eastAsia="仿宋_GB2312" w:cs="仿宋_GB2312"/>
                <w:bCs/>
                <w:color w:val="auto"/>
                <w:szCs w:val="21"/>
                <w:highlight w:val="none"/>
              </w:rPr>
            </w:pPr>
          </w:p>
        </w:tc>
      </w:tr>
      <w:tr w14:paraId="0F6271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832F63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139</w:t>
            </w:r>
          </w:p>
        </w:tc>
        <w:tc>
          <w:tcPr>
            <w:tcW w:w="3762" w:type="dxa"/>
            <w:noWrap w:val="0"/>
            <w:tcMar>
              <w:top w:w="15" w:type="dxa"/>
              <w:left w:w="113" w:type="dxa"/>
              <w:right w:w="28" w:type="dxa"/>
            </w:tcMar>
            <w:vAlign w:val="center"/>
          </w:tcPr>
          <w:p w14:paraId="3F5B6702">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甲酚（全部异构体）</w:t>
            </w:r>
          </w:p>
        </w:tc>
        <w:tc>
          <w:tcPr>
            <w:tcW w:w="713" w:type="dxa"/>
            <w:noWrap w:val="0"/>
            <w:tcMar>
              <w:top w:w="15" w:type="dxa"/>
              <w:left w:w="15" w:type="dxa"/>
              <w:right w:w="15" w:type="dxa"/>
            </w:tcMar>
            <w:vAlign w:val="center"/>
          </w:tcPr>
          <w:p w14:paraId="3F37A54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E13189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6E14485">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E5ABB3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0F4031E">
            <w:pPr>
              <w:spacing w:line="300" w:lineRule="exact"/>
              <w:jc w:val="center"/>
              <w:rPr>
                <w:rFonts w:ascii="仿宋_GB2312" w:hAnsi="仿宋_GB2312" w:eastAsia="仿宋_GB2312" w:cs="仿宋_GB2312"/>
                <w:bCs/>
                <w:color w:val="auto"/>
                <w:szCs w:val="21"/>
                <w:highlight w:val="none"/>
              </w:rPr>
            </w:pPr>
          </w:p>
        </w:tc>
      </w:tr>
      <w:tr w14:paraId="732673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2854FE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140</w:t>
            </w:r>
          </w:p>
        </w:tc>
        <w:tc>
          <w:tcPr>
            <w:tcW w:w="3762" w:type="dxa"/>
            <w:noWrap w:val="0"/>
            <w:tcMar>
              <w:top w:w="15" w:type="dxa"/>
              <w:left w:w="113" w:type="dxa"/>
              <w:right w:w="28" w:type="dxa"/>
            </w:tcMar>
            <w:vAlign w:val="center"/>
          </w:tcPr>
          <w:p w14:paraId="3B816AEE">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甲基丙烯腈</w:t>
            </w:r>
          </w:p>
        </w:tc>
        <w:tc>
          <w:tcPr>
            <w:tcW w:w="713" w:type="dxa"/>
            <w:noWrap w:val="0"/>
            <w:tcMar>
              <w:top w:w="15" w:type="dxa"/>
              <w:left w:w="15" w:type="dxa"/>
              <w:right w:w="15" w:type="dxa"/>
            </w:tcMar>
            <w:vAlign w:val="center"/>
          </w:tcPr>
          <w:p w14:paraId="1F52EB0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D6D05C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546AEA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F42EA9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CFA6DC5">
            <w:pPr>
              <w:spacing w:line="300" w:lineRule="exact"/>
              <w:jc w:val="center"/>
              <w:rPr>
                <w:rFonts w:ascii="仿宋_GB2312" w:hAnsi="仿宋_GB2312" w:eastAsia="仿宋_GB2312" w:cs="仿宋_GB2312"/>
                <w:bCs/>
                <w:color w:val="auto"/>
                <w:szCs w:val="21"/>
                <w:highlight w:val="none"/>
              </w:rPr>
            </w:pPr>
          </w:p>
        </w:tc>
      </w:tr>
      <w:tr w14:paraId="58450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38166A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141</w:t>
            </w:r>
          </w:p>
        </w:tc>
        <w:tc>
          <w:tcPr>
            <w:tcW w:w="3762" w:type="dxa"/>
            <w:noWrap w:val="0"/>
            <w:tcMar>
              <w:top w:w="15" w:type="dxa"/>
              <w:left w:w="113" w:type="dxa"/>
              <w:right w:w="28" w:type="dxa"/>
            </w:tcMar>
            <w:vAlign w:val="center"/>
          </w:tcPr>
          <w:p w14:paraId="0E69B1A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甲基丙烯酸</w:t>
            </w:r>
          </w:p>
        </w:tc>
        <w:tc>
          <w:tcPr>
            <w:tcW w:w="713" w:type="dxa"/>
            <w:noWrap w:val="0"/>
            <w:tcMar>
              <w:top w:w="15" w:type="dxa"/>
              <w:left w:w="15" w:type="dxa"/>
              <w:right w:w="15" w:type="dxa"/>
            </w:tcMar>
            <w:vAlign w:val="center"/>
          </w:tcPr>
          <w:p w14:paraId="26D6750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3EE07B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D1C86A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E4117E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89E7D95">
            <w:pPr>
              <w:spacing w:line="300" w:lineRule="exact"/>
              <w:jc w:val="center"/>
              <w:rPr>
                <w:rFonts w:ascii="仿宋_GB2312" w:hAnsi="仿宋_GB2312" w:eastAsia="仿宋_GB2312" w:cs="仿宋_GB2312"/>
                <w:bCs/>
                <w:color w:val="auto"/>
                <w:szCs w:val="21"/>
                <w:highlight w:val="none"/>
              </w:rPr>
            </w:pPr>
          </w:p>
        </w:tc>
      </w:tr>
      <w:tr w14:paraId="5401B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CDF871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142</w:t>
            </w:r>
          </w:p>
        </w:tc>
        <w:tc>
          <w:tcPr>
            <w:tcW w:w="3762" w:type="dxa"/>
            <w:noWrap w:val="0"/>
            <w:tcMar>
              <w:top w:w="15" w:type="dxa"/>
              <w:left w:w="113" w:type="dxa"/>
              <w:right w:w="28" w:type="dxa"/>
            </w:tcMar>
            <w:vAlign w:val="center"/>
          </w:tcPr>
          <w:p w14:paraId="43FB26E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甲基丙烯酸甲酯</w:t>
            </w:r>
          </w:p>
        </w:tc>
        <w:tc>
          <w:tcPr>
            <w:tcW w:w="713" w:type="dxa"/>
            <w:noWrap w:val="0"/>
            <w:tcMar>
              <w:top w:w="15" w:type="dxa"/>
              <w:left w:w="15" w:type="dxa"/>
              <w:right w:w="15" w:type="dxa"/>
            </w:tcMar>
            <w:vAlign w:val="center"/>
          </w:tcPr>
          <w:p w14:paraId="4DA587C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1DE5BB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3131B1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002311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F14328E">
            <w:pPr>
              <w:spacing w:line="300" w:lineRule="exact"/>
              <w:jc w:val="center"/>
              <w:rPr>
                <w:rFonts w:ascii="仿宋_GB2312" w:hAnsi="仿宋_GB2312" w:eastAsia="仿宋_GB2312" w:cs="仿宋_GB2312"/>
                <w:bCs/>
                <w:color w:val="auto"/>
                <w:szCs w:val="21"/>
                <w:highlight w:val="none"/>
              </w:rPr>
            </w:pPr>
          </w:p>
        </w:tc>
      </w:tr>
      <w:tr w14:paraId="6D70E0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65AA99C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143</w:t>
            </w:r>
          </w:p>
        </w:tc>
        <w:tc>
          <w:tcPr>
            <w:tcW w:w="3762" w:type="dxa"/>
            <w:noWrap w:val="0"/>
            <w:tcMar>
              <w:top w:w="15" w:type="dxa"/>
              <w:left w:w="113" w:type="dxa"/>
              <w:right w:w="28" w:type="dxa"/>
            </w:tcMar>
            <w:vAlign w:val="center"/>
          </w:tcPr>
          <w:p w14:paraId="7ADC370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甲基丙烯酸缩水甘油酯</w:t>
            </w:r>
          </w:p>
        </w:tc>
        <w:tc>
          <w:tcPr>
            <w:tcW w:w="713" w:type="dxa"/>
            <w:noWrap w:val="0"/>
            <w:tcMar>
              <w:top w:w="15" w:type="dxa"/>
              <w:left w:w="15" w:type="dxa"/>
              <w:right w:w="15" w:type="dxa"/>
            </w:tcMar>
            <w:vAlign w:val="center"/>
          </w:tcPr>
          <w:p w14:paraId="560F010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1142FA1">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9A2863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BFD21D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06B0853">
            <w:pPr>
              <w:spacing w:line="300" w:lineRule="exact"/>
              <w:jc w:val="center"/>
              <w:rPr>
                <w:rFonts w:ascii="仿宋_GB2312" w:hAnsi="仿宋_GB2312" w:eastAsia="仿宋_GB2312" w:cs="仿宋_GB2312"/>
                <w:bCs/>
                <w:color w:val="auto"/>
                <w:szCs w:val="21"/>
                <w:highlight w:val="none"/>
              </w:rPr>
            </w:pPr>
          </w:p>
        </w:tc>
      </w:tr>
      <w:tr w14:paraId="5732A1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AF7AA2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144</w:t>
            </w:r>
          </w:p>
        </w:tc>
        <w:tc>
          <w:tcPr>
            <w:tcW w:w="3762" w:type="dxa"/>
            <w:noWrap w:val="0"/>
            <w:tcMar>
              <w:top w:w="15" w:type="dxa"/>
              <w:left w:w="113" w:type="dxa"/>
              <w:right w:w="28" w:type="dxa"/>
            </w:tcMar>
            <w:vAlign w:val="center"/>
          </w:tcPr>
          <w:p w14:paraId="2B2306F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甲基肼</w:t>
            </w:r>
          </w:p>
        </w:tc>
        <w:tc>
          <w:tcPr>
            <w:tcW w:w="713" w:type="dxa"/>
            <w:noWrap w:val="0"/>
            <w:tcMar>
              <w:top w:w="15" w:type="dxa"/>
              <w:left w:w="15" w:type="dxa"/>
              <w:right w:w="15" w:type="dxa"/>
            </w:tcMar>
            <w:vAlign w:val="center"/>
          </w:tcPr>
          <w:p w14:paraId="40754331">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25D5F09">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FAC624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D59A88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5331086">
            <w:pPr>
              <w:spacing w:line="300" w:lineRule="exact"/>
              <w:jc w:val="center"/>
              <w:rPr>
                <w:rFonts w:ascii="仿宋_GB2312" w:hAnsi="仿宋_GB2312" w:eastAsia="仿宋_GB2312" w:cs="仿宋_GB2312"/>
                <w:bCs/>
                <w:color w:val="auto"/>
                <w:szCs w:val="21"/>
                <w:highlight w:val="none"/>
              </w:rPr>
            </w:pPr>
          </w:p>
        </w:tc>
      </w:tr>
      <w:tr w14:paraId="4FA308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31BDF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145</w:t>
            </w:r>
          </w:p>
        </w:tc>
        <w:tc>
          <w:tcPr>
            <w:tcW w:w="3762" w:type="dxa"/>
            <w:noWrap w:val="0"/>
            <w:tcMar>
              <w:top w:w="15" w:type="dxa"/>
              <w:left w:w="113" w:type="dxa"/>
              <w:right w:w="28" w:type="dxa"/>
            </w:tcMar>
            <w:vAlign w:val="center"/>
          </w:tcPr>
          <w:p w14:paraId="04B0D1F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甲基内吸磷</w:t>
            </w:r>
          </w:p>
        </w:tc>
        <w:tc>
          <w:tcPr>
            <w:tcW w:w="713" w:type="dxa"/>
            <w:noWrap w:val="0"/>
            <w:tcMar>
              <w:top w:w="15" w:type="dxa"/>
              <w:left w:w="15" w:type="dxa"/>
              <w:right w:w="15" w:type="dxa"/>
            </w:tcMar>
            <w:vAlign w:val="center"/>
          </w:tcPr>
          <w:p w14:paraId="4246EEA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7C2C03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B87414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C6630C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D6199C9">
            <w:pPr>
              <w:spacing w:line="300" w:lineRule="exact"/>
              <w:jc w:val="center"/>
              <w:rPr>
                <w:rFonts w:ascii="仿宋_GB2312" w:hAnsi="仿宋_GB2312" w:eastAsia="仿宋_GB2312" w:cs="仿宋_GB2312"/>
                <w:bCs/>
                <w:color w:val="auto"/>
                <w:szCs w:val="21"/>
                <w:highlight w:val="none"/>
              </w:rPr>
            </w:pPr>
          </w:p>
        </w:tc>
      </w:tr>
      <w:tr w14:paraId="53A5C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170DF1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146</w:t>
            </w:r>
          </w:p>
        </w:tc>
        <w:tc>
          <w:tcPr>
            <w:tcW w:w="3762" w:type="dxa"/>
            <w:noWrap w:val="0"/>
            <w:tcMar>
              <w:top w:w="15" w:type="dxa"/>
              <w:left w:w="113" w:type="dxa"/>
              <w:right w:w="28" w:type="dxa"/>
            </w:tcMar>
            <w:vAlign w:val="center"/>
          </w:tcPr>
          <w:p w14:paraId="06FC5A3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18-甲基炔诺酮（炔诺孕酮）</w:t>
            </w:r>
          </w:p>
        </w:tc>
        <w:tc>
          <w:tcPr>
            <w:tcW w:w="713" w:type="dxa"/>
            <w:noWrap w:val="0"/>
            <w:tcMar>
              <w:top w:w="15" w:type="dxa"/>
              <w:left w:w="15" w:type="dxa"/>
              <w:right w:w="15" w:type="dxa"/>
            </w:tcMar>
            <w:vAlign w:val="center"/>
          </w:tcPr>
          <w:p w14:paraId="2F97665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033FE0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ED61D1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DF83FE4">
            <w:pPr>
              <w:widowControl/>
              <w:spacing w:line="300" w:lineRule="exact"/>
              <w:jc w:val="center"/>
              <w:textAlignment w:val="center"/>
              <w:rPr>
                <w:rFonts w:ascii="仿宋_GB2312" w:hAnsi="仿宋_GB2312" w:eastAsia="仿宋_GB2312" w:cs="仿宋_GB2312"/>
                <w:bCs/>
                <w:color w:val="auto"/>
                <w:szCs w:val="21"/>
                <w:highlight w:val="none"/>
              </w:rPr>
            </w:pPr>
          </w:p>
        </w:tc>
        <w:tc>
          <w:tcPr>
            <w:tcW w:w="1051" w:type="dxa"/>
            <w:noWrap w:val="0"/>
            <w:tcMar>
              <w:top w:w="15" w:type="dxa"/>
              <w:left w:w="15" w:type="dxa"/>
              <w:right w:w="15" w:type="dxa"/>
            </w:tcMar>
            <w:vAlign w:val="center"/>
          </w:tcPr>
          <w:p w14:paraId="120FF138">
            <w:pPr>
              <w:spacing w:line="300" w:lineRule="exact"/>
              <w:jc w:val="center"/>
              <w:rPr>
                <w:rFonts w:ascii="仿宋_GB2312" w:hAnsi="仿宋_GB2312" w:eastAsia="仿宋_GB2312" w:cs="仿宋_GB2312"/>
                <w:bCs/>
                <w:color w:val="auto"/>
                <w:szCs w:val="21"/>
                <w:highlight w:val="none"/>
              </w:rPr>
            </w:pPr>
          </w:p>
        </w:tc>
      </w:tr>
      <w:tr w14:paraId="490006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C8FD20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147</w:t>
            </w:r>
          </w:p>
        </w:tc>
        <w:tc>
          <w:tcPr>
            <w:tcW w:w="3762" w:type="dxa"/>
            <w:noWrap w:val="0"/>
            <w:tcMar>
              <w:top w:w="15" w:type="dxa"/>
              <w:left w:w="113" w:type="dxa"/>
              <w:right w:w="28" w:type="dxa"/>
            </w:tcMar>
            <w:vAlign w:val="center"/>
          </w:tcPr>
          <w:p w14:paraId="4C86169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甲基叔丁基醚</w:t>
            </w:r>
          </w:p>
        </w:tc>
        <w:tc>
          <w:tcPr>
            <w:tcW w:w="713" w:type="dxa"/>
            <w:noWrap w:val="0"/>
            <w:tcMar>
              <w:top w:w="15" w:type="dxa"/>
              <w:left w:w="15" w:type="dxa"/>
              <w:right w:w="15" w:type="dxa"/>
            </w:tcMar>
            <w:vAlign w:val="center"/>
          </w:tcPr>
          <w:p w14:paraId="70D57CC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BEF140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1BC1AC3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F442E0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6FEB871">
            <w:pPr>
              <w:spacing w:line="300" w:lineRule="exact"/>
              <w:jc w:val="center"/>
              <w:rPr>
                <w:rFonts w:ascii="仿宋_GB2312" w:hAnsi="仿宋_GB2312" w:eastAsia="仿宋_GB2312" w:cs="仿宋_GB2312"/>
                <w:bCs/>
                <w:color w:val="auto"/>
                <w:szCs w:val="21"/>
                <w:highlight w:val="none"/>
              </w:rPr>
            </w:pPr>
          </w:p>
        </w:tc>
      </w:tr>
      <w:tr w14:paraId="7A605A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1C5F3C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148</w:t>
            </w:r>
          </w:p>
        </w:tc>
        <w:tc>
          <w:tcPr>
            <w:tcW w:w="3762" w:type="dxa"/>
            <w:noWrap w:val="0"/>
            <w:tcMar>
              <w:top w:w="15" w:type="dxa"/>
              <w:left w:w="113" w:type="dxa"/>
              <w:right w:w="28" w:type="dxa"/>
            </w:tcMar>
            <w:vAlign w:val="center"/>
          </w:tcPr>
          <w:p w14:paraId="01CDF29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甲硫醇</w:t>
            </w:r>
          </w:p>
        </w:tc>
        <w:tc>
          <w:tcPr>
            <w:tcW w:w="713" w:type="dxa"/>
            <w:noWrap w:val="0"/>
            <w:tcMar>
              <w:top w:w="15" w:type="dxa"/>
              <w:left w:w="15" w:type="dxa"/>
              <w:right w:w="15" w:type="dxa"/>
            </w:tcMar>
            <w:vAlign w:val="center"/>
          </w:tcPr>
          <w:p w14:paraId="501F8B0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245DAD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DA0150E">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37094E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48D85BC">
            <w:pPr>
              <w:spacing w:line="300" w:lineRule="exact"/>
              <w:jc w:val="center"/>
              <w:rPr>
                <w:rFonts w:ascii="仿宋_GB2312" w:hAnsi="仿宋_GB2312" w:eastAsia="仿宋_GB2312" w:cs="仿宋_GB2312"/>
                <w:bCs/>
                <w:color w:val="auto"/>
                <w:szCs w:val="21"/>
                <w:highlight w:val="none"/>
              </w:rPr>
            </w:pPr>
          </w:p>
        </w:tc>
      </w:tr>
      <w:tr w14:paraId="29134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952FEC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149</w:t>
            </w:r>
          </w:p>
        </w:tc>
        <w:tc>
          <w:tcPr>
            <w:tcW w:w="3762" w:type="dxa"/>
            <w:noWrap w:val="0"/>
            <w:tcMar>
              <w:top w:w="15" w:type="dxa"/>
              <w:left w:w="113" w:type="dxa"/>
              <w:right w:w="28" w:type="dxa"/>
            </w:tcMar>
            <w:vAlign w:val="center"/>
          </w:tcPr>
          <w:p w14:paraId="1CA265E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甲醛</w:t>
            </w:r>
          </w:p>
        </w:tc>
        <w:tc>
          <w:tcPr>
            <w:tcW w:w="713" w:type="dxa"/>
            <w:noWrap w:val="0"/>
            <w:tcMar>
              <w:top w:w="15" w:type="dxa"/>
              <w:left w:w="15" w:type="dxa"/>
              <w:right w:w="15" w:type="dxa"/>
            </w:tcMar>
            <w:vAlign w:val="center"/>
          </w:tcPr>
          <w:p w14:paraId="4278ADC2">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32C506C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04DAFA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10AB23C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91AA4E1">
            <w:pPr>
              <w:spacing w:line="300" w:lineRule="exact"/>
              <w:jc w:val="center"/>
              <w:rPr>
                <w:rFonts w:ascii="仿宋_GB2312" w:hAnsi="仿宋_GB2312" w:eastAsia="仿宋_GB2312" w:cs="仿宋_GB2312"/>
                <w:bCs/>
                <w:color w:val="auto"/>
                <w:szCs w:val="21"/>
                <w:highlight w:val="none"/>
              </w:rPr>
            </w:pPr>
          </w:p>
        </w:tc>
      </w:tr>
      <w:tr w14:paraId="371CF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F2A920B">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150</w:t>
            </w:r>
          </w:p>
        </w:tc>
        <w:tc>
          <w:tcPr>
            <w:tcW w:w="3762" w:type="dxa"/>
            <w:noWrap w:val="0"/>
            <w:tcMar>
              <w:top w:w="15" w:type="dxa"/>
              <w:left w:w="113" w:type="dxa"/>
              <w:right w:w="28" w:type="dxa"/>
            </w:tcMar>
            <w:vAlign w:val="center"/>
          </w:tcPr>
          <w:p w14:paraId="5A361BA3">
            <w:pPr>
              <w:widowControl/>
              <w:tabs>
                <w:tab w:val="center" w:pos="4153"/>
                <w:tab w:val="right" w:pos="8306"/>
              </w:tabs>
              <w:snapToGrid w:val="0"/>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甲酸</w:t>
            </w:r>
          </w:p>
        </w:tc>
        <w:tc>
          <w:tcPr>
            <w:tcW w:w="713" w:type="dxa"/>
            <w:noWrap w:val="0"/>
            <w:tcMar>
              <w:top w:w="15" w:type="dxa"/>
              <w:left w:w="15" w:type="dxa"/>
              <w:right w:w="15" w:type="dxa"/>
            </w:tcMar>
            <w:vAlign w:val="center"/>
          </w:tcPr>
          <w:p w14:paraId="4CC5FD5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77DD82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997070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4A4957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9ADC531">
            <w:pPr>
              <w:spacing w:line="300" w:lineRule="exact"/>
              <w:jc w:val="center"/>
              <w:rPr>
                <w:rFonts w:ascii="仿宋_GB2312" w:hAnsi="仿宋_GB2312" w:eastAsia="仿宋_GB2312" w:cs="仿宋_GB2312"/>
                <w:bCs/>
                <w:color w:val="auto"/>
                <w:szCs w:val="21"/>
                <w:highlight w:val="none"/>
              </w:rPr>
            </w:pPr>
          </w:p>
        </w:tc>
      </w:tr>
      <w:tr w14:paraId="4FABA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48C8DA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151</w:t>
            </w:r>
          </w:p>
        </w:tc>
        <w:tc>
          <w:tcPr>
            <w:tcW w:w="3762" w:type="dxa"/>
            <w:noWrap w:val="0"/>
            <w:tcMar>
              <w:top w:w="15" w:type="dxa"/>
              <w:left w:w="113" w:type="dxa"/>
              <w:right w:w="28" w:type="dxa"/>
            </w:tcMar>
            <w:vAlign w:val="center"/>
          </w:tcPr>
          <w:p w14:paraId="25884F2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甲乙酮（2-丁酮）</w:t>
            </w:r>
          </w:p>
        </w:tc>
        <w:tc>
          <w:tcPr>
            <w:tcW w:w="713" w:type="dxa"/>
            <w:noWrap w:val="0"/>
            <w:tcMar>
              <w:top w:w="15" w:type="dxa"/>
              <w:left w:w="15" w:type="dxa"/>
              <w:right w:w="15" w:type="dxa"/>
            </w:tcMar>
            <w:vAlign w:val="center"/>
          </w:tcPr>
          <w:p w14:paraId="028FE90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B650D0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09703D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1BFCB0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11ABFE9">
            <w:pPr>
              <w:spacing w:line="300" w:lineRule="exact"/>
              <w:jc w:val="center"/>
              <w:rPr>
                <w:rFonts w:ascii="仿宋_GB2312" w:hAnsi="仿宋_GB2312" w:eastAsia="仿宋_GB2312" w:cs="仿宋_GB2312"/>
                <w:bCs/>
                <w:color w:val="auto"/>
                <w:szCs w:val="21"/>
                <w:highlight w:val="none"/>
              </w:rPr>
            </w:pPr>
          </w:p>
        </w:tc>
      </w:tr>
      <w:tr w14:paraId="242577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507" w:type="dxa"/>
            <w:noWrap w:val="0"/>
            <w:tcMar>
              <w:top w:w="15" w:type="dxa"/>
              <w:left w:w="15" w:type="dxa"/>
              <w:right w:w="15" w:type="dxa"/>
            </w:tcMar>
            <w:vAlign w:val="center"/>
          </w:tcPr>
          <w:p w14:paraId="654B759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152</w:t>
            </w:r>
          </w:p>
        </w:tc>
        <w:tc>
          <w:tcPr>
            <w:tcW w:w="3762" w:type="dxa"/>
            <w:noWrap w:val="0"/>
            <w:tcMar>
              <w:top w:w="15" w:type="dxa"/>
              <w:left w:w="113" w:type="dxa"/>
              <w:right w:w="28" w:type="dxa"/>
            </w:tcMar>
            <w:vAlign w:val="center"/>
          </w:tcPr>
          <w:p w14:paraId="3E676D0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2-甲氧基乙醇</w:t>
            </w:r>
          </w:p>
        </w:tc>
        <w:tc>
          <w:tcPr>
            <w:tcW w:w="713" w:type="dxa"/>
            <w:noWrap w:val="0"/>
            <w:tcMar>
              <w:top w:w="15" w:type="dxa"/>
              <w:left w:w="15" w:type="dxa"/>
              <w:right w:w="15" w:type="dxa"/>
            </w:tcMar>
            <w:vAlign w:val="center"/>
          </w:tcPr>
          <w:p w14:paraId="47FBAF3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9F49CD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0F3503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7F0712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40631B8">
            <w:pPr>
              <w:spacing w:line="300" w:lineRule="exact"/>
              <w:jc w:val="center"/>
              <w:rPr>
                <w:rFonts w:ascii="仿宋_GB2312" w:hAnsi="仿宋_GB2312" w:eastAsia="仿宋_GB2312" w:cs="仿宋_GB2312"/>
                <w:bCs/>
                <w:color w:val="auto"/>
                <w:szCs w:val="21"/>
                <w:highlight w:val="none"/>
              </w:rPr>
            </w:pPr>
          </w:p>
        </w:tc>
      </w:tr>
      <w:tr w14:paraId="551758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1A7052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153</w:t>
            </w:r>
          </w:p>
        </w:tc>
        <w:tc>
          <w:tcPr>
            <w:tcW w:w="3762" w:type="dxa"/>
            <w:noWrap w:val="0"/>
            <w:tcMar>
              <w:top w:w="15" w:type="dxa"/>
              <w:left w:w="113" w:type="dxa"/>
              <w:right w:w="28" w:type="dxa"/>
            </w:tcMar>
            <w:vAlign w:val="center"/>
          </w:tcPr>
          <w:p w14:paraId="44E24A9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2-甲氧基乙基乙酸酯</w:t>
            </w:r>
          </w:p>
        </w:tc>
        <w:tc>
          <w:tcPr>
            <w:tcW w:w="713" w:type="dxa"/>
            <w:noWrap w:val="0"/>
            <w:tcMar>
              <w:top w:w="15" w:type="dxa"/>
              <w:left w:w="15" w:type="dxa"/>
              <w:right w:w="15" w:type="dxa"/>
            </w:tcMar>
            <w:vAlign w:val="center"/>
          </w:tcPr>
          <w:p w14:paraId="7B6A742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CBC76D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5C6ED4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296C01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4FC4B77">
            <w:pPr>
              <w:spacing w:line="300" w:lineRule="exact"/>
              <w:jc w:val="center"/>
              <w:rPr>
                <w:rFonts w:ascii="仿宋_GB2312" w:hAnsi="仿宋_GB2312" w:eastAsia="仿宋_GB2312" w:cs="仿宋_GB2312"/>
                <w:bCs/>
                <w:color w:val="auto"/>
                <w:szCs w:val="21"/>
                <w:highlight w:val="none"/>
              </w:rPr>
            </w:pPr>
          </w:p>
        </w:tc>
      </w:tr>
      <w:tr w14:paraId="4D0C8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EE93B0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154</w:t>
            </w:r>
          </w:p>
        </w:tc>
        <w:tc>
          <w:tcPr>
            <w:tcW w:w="3762" w:type="dxa"/>
            <w:noWrap w:val="0"/>
            <w:tcMar>
              <w:top w:w="15" w:type="dxa"/>
              <w:left w:w="113" w:type="dxa"/>
              <w:right w:w="28" w:type="dxa"/>
            </w:tcMar>
            <w:vAlign w:val="center"/>
          </w:tcPr>
          <w:p w14:paraId="67E8231F">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甲氧氯</w:t>
            </w:r>
          </w:p>
        </w:tc>
        <w:tc>
          <w:tcPr>
            <w:tcW w:w="713" w:type="dxa"/>
            <w:noWrap w:val="0"/>
            <w:tcMar>
              <w:top w:w="15" w:type="dxa"/>
              <w:left w:w="15" w:type="dxa"/>
              <w:right w:w="15" w:type="dxa"/>
            </w:tcMar>
            <w:vAlign w:val="center"/>
          </w:tcPr>
          <w:p w14:paraId="5795C4A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617528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8AF5FE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634867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F2D4516">
            <w:pPr>
              <w:spacing w:line="300" w:lineRule="exact"/>
              <w:jc w:val="center"/>
              <w:rPr>
                <w:rFonts w:ascii="仿宋_GB2312" w:hAnsi="仿宋_GB2312" w:eastAsia="仿宋_GB2312" w:cs="仿宋_GB2312"/>
                <w:bCs/>
                <w:color w:val="auto"/>
                <w:szCs w:val="21"/>
                <w:highlight w:val="none"/>
              </w:rPr>
            </w:pPr>
          </w:p>
        </w:tc>
      </w:tr>
      <w:tr w14:paraId="3FA10D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05FD36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155</w:t>
            </w:r>
          </w:p>
        </w:tc>
        <w:tc>
          <w:tcPr>
            <w:tcW w:w="3762" w:type="dxa"/>
            <w:noWrap w:val="0"/>
            <w:tcMar>
              <w:top w:w="15" w:type="dxa"/>
              <w:left w:w="113" w:type="dxa"/>
              <w:right w:w="28" w:type="dxa"/>
            </w:tcMar>
            <w:vAlign w:val="center"/>
          </w:tcPr>
          <w:p w14:paraId="0941993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间苯二酚</w:t>
            </w:r>
          </w:p>
        </w:tc>
        <w:tc>
          <w:tcPr>
            <w:tcW w:w="713" w:type="dxa"/>
            <w:noWrap w:val="0"/>
            <w:tcMar>
              <w:top w:w="15" w:type="dxa"/>
              <w:left w:w="15" w:type="dxa"/>
              <w:right w:w="15" w:type="dxa"/>
            </w:tcMar>
            <w:vAlign w:val="center"/>
          </w:tcPr>
          <w:p w14:paraId="62BAEFB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2238D8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E514F3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1352FC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F0064B7">
            <w:pPr>
              <w:spacing w:line="300" w:lineRule="exact"/>
              <w:jc w:val="center"/>
              <w:rPr>
                <w:rFonts w:ascii="仿宋_GB2312" w:hAnsi="仿宋_GB2312" w:eastAsia="仿宋_GB2312" w:cs="仿宋_GB2312"/>
                <w:bCs/>
                <w:color w:val="auto"/>
                <w:szCs w:val="21"/>
                <w:highlight w:val="none"/>
              </w:rPr>
            </w:pPr>
          </w:p>
        </w:tc>
      </w:tr>
      <w:tr w14:paraId="2E46F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350E58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156</w:t>
            </w:r>
          </w:p>
        </w:tc>
        <w:tc>
          <w:tcPr>
            <w:tcW w:w="3762" w:type="dxa"/>
            <w:noWrap w:val="0"/>
            <w:tcMar>
              <w:top w:w="15" w:type="dxa"/>
              <w:left w:w="113" w:type="dxa"/>
              <w:right w:w="28" w:type="dxa"/>
            </w:tcMar>
            <w:vAlign w:val="center"/>
          </w:tcPr>
          <w:p w14:paraId="381F92B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焦炉逸散物（按苯溶物计）</w:t>
            </w:r>
          </w:p>
        </w:tc>
        <w:tc>
          <w:tcPr>
            <w:tcW w:w="713" w:type="dxa"/>
            <w:noWrap w:val="0"/>
            <w:tcMar>
              <w:top w:w="15" w:type="dxa"/>
              <w:left w:w="15" w:type="dxa"/>
              <w:right w:w="15" w:type="dxa"/>
            </w:tcMar>
            <w:vAlign w:val="center"/>
          </w:tcPr>
          <w:p w14:paraId="5836A620">
            <w:pPr>
              <w:widowControl/>
              <w:spacing w:line="300" w:lineRule="exact"/>
              <w:jc w:val="center"/>
              <w:textAlignment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1CB3D5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8E51C7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197721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FD3526B">
            <w:pPr>
              <w:spacing w:line="300" w:lineRule="exact"/>
              <w:jc w:val="center"/>
              <w:rPr>
                <w:rFonts w:ascii="仿宋_GB2312" w:hAnsi="仿宋_GB2312" w:eastAsia="仿宋_GB2312" w:cs="仿宋_GB2312"/>
                <w:bCs/>
                <w:color w:val="auto"/>
                <w:szCs w:val="21"/>
                <w:highlight w:val="none"/>
              </w:rPr>
            </w:pPr>
          </w:p>
        </w:tc>
      </w:tr>
      <w:tr w14:paraId="1A9C78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B607BA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157</w:t>
            </w:r>
          </w:p>
        </w:tc>
        <w:tc>
          <w:tcPr>
            <w:tcW w:w="3762" w:type="dxa"/>
            <w:noWrap w:val="0"/>
            <w:tcMar>
              <w:top w:w="15" w:type="dxa"/>
              <w:left w:w="113" w:type="dxa"/>
              <w:right w:w="28" w:type="dxa"/>
            </w:tcMar>
            <w:vAlign w:val="center"/>
          </w:tcPr>
          <w:p w14:paraId="6C2603A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肼</w:t>
            </w:r>
          </w:p>
        </w:tc>
        <w:tc>
          <w:tcPr>
            <w:tcW w:w="713" w:type="dxa"/>
            <w:noWrap w:val="0"/>
            <w:tcMar>
              <w:top w:w="15" w:type="dxa"/>
              <w:left w:w="15" w:type="dxa"/>
              <w:right w:w="15" w:type="dxa"/>
            </w:tcMar>
            <w:vAlign w:val="center"/>
          </w:tcPr>
          <w:p w14:paraId="073E037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95B5EB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60A3B9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8AAC3C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0963B9C">
            <w:pPr>
              <w:spacing w:line="300" w:lineRule="exact"/>
              <w:jc w:val="center"/>
              <w:rPr>
                <w:rFonts w:ascii="仿宋_GB2312" w:hAnsi="仿宋_GB2312" w:eastAsia="仿宋_GB2312" w:cs="仿宋_GB2312"/>
                <w:bCs/>
                <w:color w:val="auto"/>
                <w:szCs w:val="21"/>
                <w:highlight w:val="none"/>
              </w:rPr>
            </w:pPr>
          </w:p>
        </w:tc>
      </w:tr>
      <w:tr w14:paraId="4974A1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B0AFD0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158</w:t>
            </w:r>
          </w:p>
        </w:tc>
        <w:tc>
          <w:tcPr>
            <w:tcW w:w="3762" w:type="dxa"/>
            <w:noWrap w:val="0"/>
            <w:tcMar>
              <w:top w:w="15" w:type="dxa"/>
              <w:left w:w="113" w:type="dxa"/>
              <w:right w:w="28" w:type="dxa"/>
            </w:tcMar>
            <w:vAlign w:val="center"/>
          </w:tcPr>
          <w:p w14:paraId="51F9A4F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久效磷</w:t>
            </w:r>
          </w:p>
        </w:tc>
        <w:tc>
          <w:tcPr>
            <w:tcW w:w="713" w:type="dxa"/>
            <w:noWrap w:val="0"/>
            <w:tcMar>
              <w:top w:w="15" w:type="dxa"/>
              <w:left w:w="15" w:type="dxa"/>
              <w:right w:w="15" w:type="dxa"/>
            </w:tcMar>
            <w:vAlign w:val="center"/>
          </w:tcPr>
          <w:p w14:paraId="5450631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E0E80E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28EAF0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584D75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E5289A0">
            <w:pPr>
              <w:spacing w:line="300" w:lineRule="exact"/>
              <w:jc w:val="center"/>
              <w:rPr>
                <w:rFonts w:ascii="仿宋_GB2312" w:hAnsi="仿宋_GB2312" w:eastAsia="仿宋_GB2312" w:cs="仿宋_GB2312"/>
                <w:bCs/>
                <w:color w:val="auto"/>
                <w:szCs w:val="21"/>
                <w:highlight w:val="none"/>
              </w:rPr>
            </w:pPr>
          </w:p>
        </w:tc>
      </w:tr>
      <w:tr w14:paraId="24336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E3712E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159</w:t>
            </w:r>
          </w:p>
        </w:tc>
        <w:tc>
          <w:tcPr>
            <w:tcW w:w="3762" w:type="dxa"/>
            <w:noWrap w:val="0"/>
            <w:tcMar>
              <w:top w:w="15" w:type="dxa"/>
              <w:left w:w="113" w:type="dxa"/>
              <w:right w:w="28" w:type="dxa"/>
            </w:tcMar>
            <w:vAlign w:val="center"/>
          </w:tcPr>
          <w:p w14:paraId="10DFFF9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糠醇</w:t>
            </w:r>
          </w:p>
        </w:tc>
        <w:tc>
          <w:tcPr>
            <w:tcW w:w="713" w:type="dxa"/>
            <w:noWrap w:val="0"/>
            <w:tcMar>
              <w:top w:w="15" w:type="dxa"/>
              <w:left w:w="15" w:type="dxa"/>
              <w:right w:w="15" w:type="dxa"/>
            </w:tcMar>
            <w:vAlign w:val="center"/>
          </w:tcPr>
          <w:p w14:paraId="1D8442D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A7669D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D8B8C7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D2D43C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43DD030">
            <w:pPr>
              <w:spacing w:line="300" w:lineRule="exact"/>
              <w:jc w:val="center"/>
              <w:rPr>
                <w:rFonts w:ascii="仿宋_GB2312" w:hAnsi="仿宋_GB2312" w:eastAsia="仿宋_GB2312" w:cs="仿宋_GB2312"/>
                <w:bCs/>
                <w:color w:val="auto"/>
                <w:szCs w:val="21"/>
                <w:highlight w:val="none"/>
              </w:rPr>
            </w:pPr>
          </w:p>
        </w:tc>
      </w:tr>
      <w:tr w14:paraId="2D85E9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E292C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160</w:t>
            </w:r>
          </w:p>
        </w:tc>
        <w:tc>
          <w:tcPr>
            <w:tcW w:w="3762" w:type="dxa"/>
            <w:noWrap w:val="0"/>
            <w:tcMar>
              <w:top w:w="15" w:type="dxa"/>
              <w:left w:w="113" w:type="dxa"/>
              <w:right w:w="28" w:type="dxa"/>
            </w:tcMar>
            <w:vAlign w:val="center"/>
          </w:tcPr>
          <w:p w14:paraId="1AA78BE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糠醛</w:t>
            </w:r>
          </w:p>
        </w:tc>
        <w:tc>
          <w:tcPr>
            <w:tcW w:w="713" w:type="dxa"/>
            <w:noWrap w:val="0"/>
            <w:tcMar>
              <w:top w:w="15" w:type="dxa"/>
              <w:left w:w="15" w:type="dxa"/>
              <w:right w:w="15" w:type="dxa"/>
            </w:tcMar>
            <w:vAlign w:val="center"/>
          </w:tcPr>
          <w:p w14:paraId="47C8641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12F357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753D04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1E1415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189E35B">
            <w:pPr>
              <w:spacing w:line="300" w:lineRule="exact"/>
              <w:jc w:val="center"/>
              <w:rPr>
                <w:rFonts w:ascii="仿宋_GB2312" w:hAnsi="仿宋_GB2312" w:eastAsia="仿宋_GB2312" w:cs="仿宋_GB2312"/>
                <w:bCs/>
                <w:color w:val="auto"/>
                <w:szCs w:val="21"/>
                <w:highlight w:val="none"/>
              </w:rPr>
            </w:pPr>
          </w:p>
        </w:tc>
      </w:tr>
      <w:tr w14:paraId="7AC635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C7B084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161</w:t>
            </w:r>
          </w:p>
        </w:tc>
        <w:tc>
          <w:tcPr>
            <w:tcW w:w="3762" w:type="dxa"/>
            <w:noWrap w:val="0"/>
            <w:tcMar>
              <w:top w:w="15" w:type="dxa"/>
              <w:left w:w="113" w:type="dxa"/>
              <w:right w:w="28" w:type="dxa"/>
            </w:tcMar>
            <w:vAlign w:val="center"/>
          </w:tcPr>
          <w:p w14:paraId="647600A5">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考的松</w:t>
            </w:r>
          </w:p>
        </w:tc>
        <w:tc>
          <w:tcPr>
            <w:tcW w:w="713" w:type="dxa"/>
            <w:noWrap w:val="0"/>
            <w:tcMar>
              <w:top w:w="15" w:type="dxa"/>
              <w:left w:w="15" w:type="dxa"/>
              <w:right w:w="15" w:type="dxa"/>
            </w:tcMar>
            <w:vAlign w:val="center"/>
          </w:tcPr>
          <w:p w14:paraId="47044B0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D6ED49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A64D37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1110B9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7A4A6BC">
            <w:pPr>
              <w:spacing w:line="300" w:lineRule="exact"/>
              <w:jc w:val="center"/>
              <w:rPr>
                <w:rFonts w:ascii="仿宋_GB2312" w:hAnsi="仿宋_GB2312" w:eastAsia="仿宋_GB2312" w:cs="仿宋_GB2312"/>
                <w:bCs/>
                <w:color w:val="auto"/>
                <w:szCs w:val="21"/>
                <w:highlight w:val="none"/>
              </w:rPr>
            </w:pPr>
          </w:p>
        </w:tc>
      </w:tr>
      <w:tr w14:paraId="5C2CA8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2ECB2F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162</w:t>
            </w:r>
          </w:p>
        </w:tc>
        <w:tc>
          <w:tcPr>
            <w:tcW w:w="3762" w:type="dxa"/>
            <w:noWrap w:val="0"/>
            <w:tcMar>
              <w:top w:w="15" w:type="dxa"/>
              <w:left w:w="113" w:type="dxa"/>
              <w:right w:w="28" w:type="dxa"/>
            </w:tcMar>
            <w:vAlign w:val="center"/>
          </w:tcPr>
          <w:p w14:paraId="7C9F752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苦味酸（2,4,6-三硝基苯酚）</w:t>
            </w:r>
          </w:p>
        </w:tc>
        <w:tc>
          <w:tcPr>
            <w:tcW w:w="713" w:type="dxa"/>
            <w:noWrap w:val="0"/>
            <w:tcMar>
              <w:top w:w="15" w:type="dxa"/>
              <w:left w:w="15" w:type="dxa"/>
              <w:right w:w="15" w:type="dxa"/>
            </w:tcMar>
            <w:vAlign w:val="center"/>
          </w:tcPr>
          <w:p w14:paraId="2D1B75DB">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7828459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F94403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F54440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967DBD2">
            <w:pPr>
              <w:spacing w:line="300" w:lineRule="exact"/>
              <w:jc w:val="center"/>
              <w:rPr>
                <w:rFonts w:ascii="仿宋_GB2312" w:hAnsi="仿宋_GB2312" w:eastAsia="仿宋_GB2312" w:cs="仿宋_GB2312"/>
                <w:bCs/>
                <w:color w:val="auto"/>
                <w:szCs w:val="21"/>
                <w:highlight w:val="none"/>
              </w:rPr>
            </w:pPr>
          </w:p>
        </w:tc>
      </w:tr>
      <w:tr w14:paraId="511219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6FFEC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163</w:t>
            </w:r>
          </w:p>
        </w:tc>
        <w:tc>
          <w:tcPr>
            <w:tcW w:w="3762" w:type="dxa"/>
            <w:noWrap w:val="0"/>
            <w:tcMar>
              <w:top w:w="15" w:type="dxa"/>
              <w:left w:w="113" w:type="dxa"/>
              <w:right w:w="28" w:type="dxa"/>
            </w:tcMar>
            <w:vAlign w:val="center"/>
          </w:tcPr>
          <w:p w14:paraId="3B1538F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癸硼烷</w:t>
            </w:r>
          </w:p>
        </w:tc>
        <w:tc>
          <w:tcPr>
            <w:tcW w:w="713" w:type="dxa"/>
            <w:noWrap w:val="0"/>
            <w:tcMar>
              <w:top w:w="15" w:type="dxa"/>
              <w:left w:w="15" w:type="dxa"/>
              <w:right w:w="15" w:type="dxa"/>
            </w:tcMar>
            <w:vAlign w:val="center"/>
          </w:tcPr>
          <w:p w14:paraId="19B5905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2DAA91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533654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82C62B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CA2B6C6">
            <w:pPr>
              <w:spacing w:line="300" w:lineRule="exact"/>
              <w:jc w:val="center"/>
              <w:rPr>
                <w:rFonts w:ascii="仿宋_GB2312" w:hAnsi="仿宋_GB2312" w:eastAsia="仿宋_GB2312" w:cs="仿宋_GB2312"/>
                <w:bCs/>
                <w:color w:val="auto"/>
                <w:szCs w:val="21"/>
                <w:highlight w:val="none"/>
              </w:rPr>
            </w:pPr>
          </w:p>
        </w:tc>
      </w:tr>
      <w:tr w14:paraId="7A04A9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F4BCE2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164</w:t>
            </w:r>
          </w:p>
        </w:tc>
        <w:tc>
          <w:tcPr>
            <w:tcW w:w="3762" w:type="dxa"/>
            <w:noWrap w:val="0"/>
            <w:tcMar>
              <w:top w:w="15" w:type="dxa"/>
              <w:left w:w="113" w:type="dxa"/>
              <w:right w:w="28" w:type="dxa"/>
            </w:tcMar>
            <w:vAlign w:val="center"/>
          </w:tcPr>
          <w:p w14:paraId="13742E8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联苯</w:t>
            </w:r>
          </w:p>
        </w:tc>
        <w:tc>
          <w:tcPr>
            <w:tcW w:w="713" w:type="dxa"/>
            <w:noWrap w:val="0"/>
            <w:tcMar>
              <w:top w:w="15" w:type="dxa"/>
              <w:left w:w="15" w:type="dxa"/>
              <w:right w:w="15" w:type="dxa"/>
            </w:tcMar>
            <w:vAlign w:val="center"/>
          </w:tcPr>
          <w:p w14:paraId="2C150A3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9917CB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1B93911">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4507CC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C4C988B">
            <w:pPr>
              <w:spacing w:line="300" w:lineRule="exact"/>
              <w:jc w:val="center"/>
              <w:rPr>
                <w:rFonts w:ascii="仿宋_GB2312" w:hAnsi="仿宋_GB2312" w:eastAsia="仿宋_GB2312" w:cs="仿宋_GB2312"/>
                <w:bCs/>
                <w:color w:val="auto"/>
                <w:szCs w:val="21"/>
                <w:highlight w:val="none"/>
              </w:rPr>
            </w:pPr>
          </w:p>
        </w:tc>
      </w:tr>
      <w:tr w14:paraId="15E19B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186F0F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165</w:t>
            </w:r>
          </w:p>
        </w:tc>
        <w:tc>
          <w:tcPr>
            <w:tcW w:w="3762" w:type="dxa"/>
            <w:noWrap w:val="0"/>
            <w:tcMar>
              <w:top w:w="15" w:type="dxa"/>
              <w:left w:w="113" w:type="dxa"/>
              <w:right w:w="28" w:type="dxa"/>
            </w:tcMar>
            <w:vAlign w:val="center"/>
          </w:tcPr>
          <w:p w14:paraId="3FB00D9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邻苯二甲酸二丁酯</w:t>
            </w:r>
          </w:p>
        </w:tc>
        <w:tc>
          <w:tcPr>
            <w:tcW w:w="713" w:type="dxa"/>
            <w:noWrap w:val="0"/>
            <w:tcMar>
              <w:top w:w="15" w:type="dxa"/>
              <w:left w:w="15" w:type="dxa"/>
              <w:right w:w="15" w:type="dxa"/>
            </w:tcMar>
            <w:vAlign w:val="center"/>
          </w:tcPr>
          <w:p w14:paraId="58DE71A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E9D2E4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B0C6B1C">
            <w:pPr>
              <w:widowControl/>
              <w:spacing w:line="300" w:lineRule="exact"/>
              <w:jc w:val="center"/>
              <w:textAlignment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097F2D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F7AA912">
            <w:pPr>
              <w:spacing w:line="300" w:lineRule="exact"/>
              <w:jc w:val="center"/>
              <w:rPr>
                <w:rFonts w:ascii="仿宋_GB2312" w:hAnsi="仿宋_GB2312" w:eastAsia="仿宋_GB2312" w:cs="仿宋_GB2312"/>
                <w:bCs/>
                <w:color w:val="auto"/>
                <w:szCs w:val="21"/>
                <w:highlight w:val="none"/>
              </w:rPr>
            </w:pPr>
          </w:p>
        </w:tc>
      </w:tr>
      <w:tr w14:paraId="1D98A0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D609C1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166</w:t>
            </w:r>
          </w:p>
        </w:tc>
        <w:tc>
          <w:tcPr>
            <w:tcW w:w="3762" w:type="dxa"/>
            <w:noWrap w:val="0"/>
            <w:tcMar>
              <w:top w:w="15" w:type="dxa"/>
              <w:left w:w="113" w:type="dxa"/>
              <w:right w:w="28" w:type="dxa"/>
            </w:tcMar>
            <w:vAlign w:val="center"/>
          </w:tcPr>
          <w:p w14:paraId="21C801F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邻苯二甲酸酐</w:t>
            </w:r>
          </w:p>
        </w:tc>
        <w:tc>
          <w:tcPr>
            <w:tcW w:w="713" w:type="dxa"/>
            <w:noWrap w:val="0"/>
            <w:tcMar>
              <w:top w:w="15" w:type="dxa"/>
              <w:left w:w="15" w:type="dxa"/>
              <w:right w:w="15" w:type="dxa"/>
            </w:tcMar>
            <w:vAlign w:val="center"/>
          </w:tcPr>
          <w:p w14:paraId="0E36AFB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0F6C42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2BBF52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E3A453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BCF8CB3">
            <w:pPr>
              <w:spacing w:line="300" w:lineRule="exact"/>
              <w:jc w:val="center"/>
              <w:rPr>
                <w:rFonts w:ascii="仿宋_GB2312" w:hAnsi="仿宋_GB2312" w:eastAsia="仿宋_GB2312" w:cs="仿宋_GB2312"/>
                <w:bCs/>
                <w:color w:val="auto"/>
                <w:szCs w:val="21"/>
                <w:highlight w:val="none"/>
              </w:rPr>
            </w:pPr>
          </w:p>
        </w:tc>
      </w:tr>
      <w:tr w14:paraId="3617F4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48EE21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167</w:t>
            </w:r>
          </w:p>
        </w:tc>
        <w:tc>
          <w:tcPr>
            <w:tcW w:w="3762" w:type="dxa"/>
            <w:noWrap w:val="0"/>
            <w:tcMar>
              <w:top w:w="15" w:type="dxa"/>
              <w:left w:w="113" w:type="dxa"/>
              <w:right w:w="28" w:type="dxa"/>
            </w:tcMar>
            <w:vAlign w:val="center"/>
          </w:tcPr>
          <w:p w14:paraId="58C21DC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邻二氯苯</w:t>
            </w:r>
          </w:p>
        </w:tc>
        <w:tc>
          <w:tcPr>
            <w:tcW w:w="713" w:type="dxa"/>
            <w:noWrap w:val="0"/>
            <w:tcMar>
              <w:top w:w="15" w:type="dxa"/>
              <w:left w:w="15" w:type="dxa"/>
              <w:right w:w="15" w:type="dxa"/>
            </w:tcMar>
            <w:vAlign w:val="center"/>
          </w:tcPr>
          <w:p w14:paraId="4EE5D47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top"/>
          </w:tcPr>
          <w:p w14:paraId="16FDB75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top"/>
          </w:tcPr>
          <w:p w14:paraId="09ADDED6">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top"/>
          </w:tcPr>
          <w:p w14:paraId="2EAD12F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18CB188">
            <w:pPr>
              <w:spacing w:line="300" w:lineRule="exact"/>
              <w:jc w:val="center"/>
              <w:rPr>
                <w:rFonts w:ascii="仿宋_GB2312" w:hAnsi="仿宋_GB2312" w:eastAsia="仿宋_GB2312" w:cs="仿宋_GB2312"/>
                <w:bCs/>
                <w:color w:val="auto"/>
                <w:szCs w:val="21"/>
                <w:highlight w:val="none"/>
              </w:rPr>
            </w:pPr>
          </w:p>
        </w:tc>
      </w:tr>
      <w:tr w14:paraId="020AEA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2772D7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168</w:t>
            </w:r>
          </w:p>
        </w:tc>
        <w:tc>
          <w:tcPr>
            <w:tcW w:w="3762" w:type="dxa"/>
            <w:noWrap w:val="0"/>
            <w:tcMar>
              <w:top w:w="15" w:type="dxa"/>
              <w:left w:w="113" w:type="dxa"/>
              <w:right w:w="28" w:type="dxa"/>
            </w:tcMar>
            <w:vAlign w:val="center"/>
          </w:tcPr>
          <w:p w14:paraId="4B7152B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邻氯苯乙烯</w:t>
            </w:r>
          </w:p>
        </w:tc>
        <w:tc>
          <w:tcPr>
            <w:tcW w:w="713" w:type="dxa"/>
            <w:noWrap w:val="0"/>
            <w:tcMar>
              <w:top w:w="15" w:type="dxa"/>
              <w:left w:w="15" w:type="dxa"/>
              <w:right w:w="15" w:type="dxa"/>
            </w:tcMar>
            <w:vAlign w:val="center"/>
          </w:tcPr>
          <w:p w14:paraId="7035F7A1">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1984F2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EB9D5D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210112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FB27AA3">
            <w:pPr>
              <w:spacing w:line="300" w:lineRule="exact"/>
              <w:jc w:val="center"/>
              <w:rPr>
                <w:rFonts w:ascii="仿宋_GB2312" w:hAnsi="仿宋_GB2312" w:eastAsia="仿宋_GB2312" w:cs="仿宋_GB2312"/>
                <w:bCs/>
                <w:color w:val="auto"/>
                <w:szCs w:val="21"/>
                <w:highlight w:val="none"/>
              </w:rPr>
            </w:pPr>
          </w:p>
        </w:tc>
      </w:tr>
      <w:tr w14:paraId="35385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F44C9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169</w:t>
            </w:r>
          </w:p>
        </w:tc>
        <w:tc>
          <w:tcPr>
            <w:tcW w:w="3762" w:type="dxa"/>
            <w:noWrap w:val="0"/>
            <w:tcMar>
              <w:top w:w="15" w:type="dxa"/>
              <w:left w:w="113" w:type="dxa"/>
              <w:right w:w="28" w:type="dxa"/>
            </w:tcMar>
            <w:vAlign w:val="center"/>
          </w:tcPr>
          <w:p w14:paraId="46B0B56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邻氯苄叉丙二腈</w:t>
            </w:r>
          </w:p>
        </w:tc>
        <w:tc>
          <w:tcPr>
            <w:tcW w:w="713" w:type="dxa"/>
            <w:noWrap w:val="0"/>
            <w:tcMar>
              <w:top w:w="15" w:type="dxa"/>
              <w:left w:w="15" w:type="dxa"/>
              <w:right w:w="15" w:type="dxa"/>
            </w:tcMar>
            <w:vAlign w:val="center"/>
          </w:tcPr>
          <w:p w14:paraId="5A39611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932F82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3DF314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90A018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5A8D1D0">
            <w:pPr>
              <w:spacing w:line="300" w:lineRule="exact"/>
              <w:jc w:val="center"/>
              <w:rPr>
                <w:rFonts w:ascii="仿宋_GB2312" w:hAnsi="仿宋_GB2312" w:eastAsia="仿宋_GB2312" w:cs="仿宋_GB2312"/>
                <w:bCs/>
                <w:color w:val="auto"/>
                <w:szCs w:val="21"/>
                <w:highlight w:val="none"/>
              </w:rPr>
            </w:pPr>
          </w:p>
        </w:tc>
      </w:tr>
      <w:tr w14:paraId="027173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80D382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170</w:t>
            </w:r>
          </w:p>
        </w:tc>
        <w:tc>
          <w:tcPr>
            <w:tcW w:w="3762" w:type="dxa"/>
            <w:noWrap w:val="0"/>
            <w:tcMar>
              <w:top w:w="15" w:type="dxa"/>
              <w:left w:w="113" w:type="dxa"/>
              <w:right w:w="28" w:type="dxa"/>
            </w:tcMar>
            <w:vAlign w:val="center"/>
          </w:tcPr>
          <w:p w14:paraId="7EC5B9C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邻仲丁基苯酚</w:t>
            </w:r>
          </w:p>
        </w:tc>
        <w:tc>
          <w:tcPr>
            <w:tcW w:w="713" w:type="dxa"/>
            <w:noWrap w:val="0"/>
            <w:tcMar>
              <w:top w:w="15" w:type="dxa"/>
              <w:left w:w="15" w:type="dxa"/>
              <w:right w:w="15" w:type="dxa"/>
            </w:tcMar>
            <w:vAlign w:val="center"/>
          </w:tcPr>
          <w:p w14:paraId="4A26F86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D5A621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1019E1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0BA9BB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9914D90">
            <w:pPr>
              <w:spacing w:line="300" w:lineRule="exact"/>
              <w:jc w:val="center"/>
              <w:rPr>
                <w:rFonts w:ascii="仿宋_GB2312" w:hAnsi="仿宋_GB2312" w:eastAsia="仿宋_GB2312" w:cs="仿宋_GB2312"/>
                <w:bCs/>
                <w:color w:val="auto"/>
                <w:szCs w:val="21"/>
                <w:highlight w:val="none"/>
              </w:rPr>
            </w:pPr>
          </w:p>
        </w:tc>
      </w:tr>
      <w:tr w14:paraId="0F6A7B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C56DB1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171</w:t>
            </w:r>
          </w:p>
        </w:tc>
        <w:tc>
          <w:tcPr>
            <w:tcW w:w="3762" w:type="dxa"/>
            <w:noWrap w:val="0"/>
            <w:tcMar>
              <w:top w:w="15" w:type="dxa"/>
              <w:left w:w="113" w:type="dxa"/>
              <w:right w:w="28" w:type="dxa"/>
            </w:tcMar>
            <w:vAlign w:val="center"/>
          </w:tcPr>
          <w:p w14:paraId="5F354FA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磷胺</w:t>
            </w:r>
          </w:p>
        </w:tc>
        <w:tc>
          <w:tcPr>
            <w:tcW w:w="713" w:type="dxa"/>
            <w:noWrap w:val="0"/>
            <w:tcMar>
              <w:top w:w="15" w:type="dxa"/>
              <w:left w:w="15" w:type="dxa"/>
              <w:right w:w="15" w:type="dxa"/>
            </w:tcMar>
            <w:vAlign w:val="center"/>
          </w:tcPr>
          <w:p w14:paraId="6E4025F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A71CFC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3E580B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C8F3C8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5702933">
            <w:pPr>
              <w:spacing w:line="300" w:lineRule="exact"/>
              <w:jc w:val="center"/>
              <w:rPr>
                <w:rFonts w:ascii="仿宋_GB2312" w:hAnsi="仿宋_GB2312" w:eastAsia="仿宋_GB2312" w:cs="仿宋_GB2312"/>
                <w:bCs/>
                <w:color w:val="auto"/>
                <w:szCs w:val="21"/>
                <w:highlight w:val="none"/>
              </w:rPr>
            </w:pPr>
          </w:p>
        </w:tc>
      </w:tr>
      <w:tr w14:paraId="286D5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CA456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172</w:t>
            </w:r>
          </w:p>
        </w:tc>
        <w:tc>
          <w:tcPr>
            <w:tcW w:w="3762" w:type="dxa"/>
            <w:noWrap w:val="0"/>
            <w:tcMar>
              <w:top w:w="15" w:type="dxa"/>
              <w:left w:w="113" w:type="dxa"/>
              <w:right w:w="28" w:type="dxa"/>
            </w:tcMar>
            <w:vAlign w:val="center"/>
          </w:tcPr>
          <w:p w14:paraId="06F2B41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磷化氢</w:t>
            </w:r>
          </w:p>
        </w:tc>
        <w:tc>
          <w:tcPr>
            <w:tcW w:w="713" w:type="dxa"/>
            <w:noWrap w:val="0"/>
            <w:tcMar>
              <w:top w:w="15" w:type="dxa"/>
              <w:left w:w="15" w:type="dxa"/>
              <w:right w:w="15" w:type="dxa"/>
            </w:tcMar>
            <w:vAlign w:val="center"/>
          </w:tcPr>
          <w:p w14:paraId="192BAC0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FD1962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17419CF">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EEC968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66514F16">
            <w:pPr>
              <w:spacing w:line="300" w:lineRule="exact"/>
              <w:jc w:val="center"/>
              <w:rPr>
                <w:rFonts w:ascii="仿宋_GB2312" w:hAnsi="仿宋_GB2312" w:eastAsia="仿宋_GB2312" w:cs="仿宋_GB2312"/>
                <w:bCs/>
                <w:color w:val="auto"/>
                <w:szCs w:val="21"/>
                <w:highlight w:val="none"/>
              </w:rPr>
            </w:pPr>
          </w:p>
        </w:tc>
      </w:tr>
      <w:tr w14:paraId="3D0CBE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897289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173</w:t>
            </w:r>
          </w:p>
        </w:tc>
        <w:tc>
          <w:tcPr>
            <w:tcW w:w="3762" w:type="dxa"/>
            <w:noWrap w:val="0"/>
            <w:tcMar>
              <w:top w:w="15" w:type="dxa"/>
              <w:left w:w="113" w:type="dxa"/>
              <w:right w:w="28" w:type="dxa"/>
            </w:tcMar>
            <w:vAlign w:val="center"/>
          </w:tcPr>
          <w:p w14:paraId="2D16B39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磷酸</w:t>
            </w:r>
          </w:p>
        </w:tc>
        <w:tc>
          <w:tcPr>
            <w:tcW w:w="713" w:type="dxa"/>
            <w:noWrap w:val="0"/>
            <w:tcMar>
              <w:top w:w="15" w:type="dxa"/>
              <w:left w:w="15" w:type="dxa"/>
              <w:right w:w="15" w:type="dxa"/>
            </w:tcMar>
            <w:vAlign w:val="center"/>
          </w:tcPr>
          <w:p w14:paraId="7A5757D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21DB98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188F5C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5167B6A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977CD41">
            <w:pPr>
              <w:spacing w:line="300" w:lineRule="exact"/>
              <w:jc w:val="center"/>
              <w:rPr>
                <w:rFonts w:ascii="仿宋_GB2312" w:hAnsi="仿宋_GB2312" w:eastAsia="仿宋_GB2312" w:cs="仿宋_GB2312"/>
                <w:bCs/>
                <w:color w:val="auto"/>
                <w:szCs w:val="21"/>
                <w:highlight w:val="none"/>
              </w:rPr>
            </w:pPr>
          </w:p>
        </w:tc>
      </w:tr>
      <w:tr w14:paraId="53241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0094A6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174</w:t>
            </w:r>
          </w:p>
        </w:tc>
        <w:tc>
          <w:tcPr>
            <w:tcW w:w="3762" w:type="dxa"/>
            <w:noWrap w:val="0"/>
            <w:tcMar>
              <w:top w:w="15" w:type="dxa"/>
              <w:left w:w="113" w:type="dxa"/>
              <w:right w:w="28" w:type="dxa"/>
            </w:tcMar>
            <w:vAlign w:val="center"/>
          </w:tcPr>
          <w:p w14:paraId="6A150A1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磷酸二丁基苯酯</w:t>
            </w:r>
          </w:p>
        </w:tc>
        <w:tc>
          <w:tcPr>
            <w:tcW w:w="713" w:type="dxa"/>
            <w:noWrap w:val="0"/>
            <w:tcMar>
              <w:top w:w="15" w:type="dxa"/>
              <w:left w:w="15" w:type="dxa"/>
              <w:right w:w="15" w:type="dxa"/>
            </w:tcMar>
            <w:vAlign w:val="center"/>
          </w:tcPr>
          <w:p w14:paraId="3803D8D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F0D390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87FB58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567ADC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E394F33">
            <w:pPr>
              <w:spacing w:line="300" w:lineRule="exact"/>
              <w:jc w:val="center"/>
              <w:rPr>
                <w:rFonts w:ascii="仿宋_GB2312" w:hAnsi="仿宋_GB2312" w:eastAsia="仿宋_GB2312" w:cs="仿宋_GB2312"/>
                <w:bCs/>
                <w:color w:val="auto"/>
                <w:szCs w:val="21"/>
                <w:highlight w:val="none"/>
              </w:rPr>
            </w:pPr>
          </w:p>
        </w:tc>
      </w:tr>
      <w:tr w14:paraId="4AC37D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9D7835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175</w:t>
            </w:r>
          </w:p>
        </w:tc>
        <w:tc>
          <w:tcPr>
            <w:tcW w:w="3762" w:type="dxa"/>
            <w:noWrap w:val="0"/>
            <w:tcMar>
              <w:top w:w="15" w:type="dxa"/>
              <w:left w:w="113" w:type="dxa"/>
              <w:right w:w="28" w:type="dxa"/>
            </w:tcMar>
            <w:vAlign w:val="center"/>
          </w:tcPr>
          <w:p w14:paraId="39BE1DE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硫化氢</w:t>
            </w:r>
          </w:p>
        </w:tc>
        <w:tc>
          <w:tcPr>
            <w:tcW w:w="713" w:type="dxa"/>
            <w:noWrap w:val="0"/>
            <w:tcMar>
              <w:top w:w="15" w:type="dxa"/>
              <w:left w:w="15" w:type="dxa"/>
              <w:right w:w="15" w:type="dxa"/>
            </w:tcMar>
            <w:vAlign w:val="center"/>
          </w:tcPr>
          <w:p w14:paraId="166E692A">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290D1DA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113C55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1D2FB77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6611B2D">
            <w:pPr>
              <w:spacing w:line="300" w:lineRule="exact"/>
              <w:jc w:val="center"/>
              <w:rPr>
                <w:rFonts w:ascii="仿宋_GB2312" w:hAnsi="仿宋_GB2312" w:eastAsia="仿宋_GB2312" w:cs="仿宋_GB2312"/>
                <w:bCs/>
                <w:color w:val="auto"/>
                <w:szCs w:val="21"/>
                <w:highlight w:val="none"/>
              </w:rPr>
            </w:pPr>
          </w:p>
        </w:tc>
      </w:tr>
      <w:tr w14:paraId="4CE31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675D63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176</w:t>
            </w:r>
          </w:p>
        </w:tc>
        <w:tc>
          <w:tcPr>
            <w:tcW w:w="3762" w:type="dxa"/>
            <w:noWrap w:val="0"/>
            <w:tcMar>
              <w:top w:w="15" w:type="dxa"/>
              <w:left w:w="113" w:type="dxa"/>
              <w:right w:w="28" w:type="dxa"/>
            </w:tcMar>
            <w:vAlign w:val="center"/>
          </w:tcPr>
          <w:p w14:paraId="12B83A9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硫酸钡（按Ba计）</w:t>
            </w:r>
          </w:p>
        </w:tc>
        <w:tc>
          <w:tcPr>
            <w:tcW w:w="713" w:type="dxa"/>
            <w:noWrap w:val="0"/>
            <w:tcMar>
              <w:top w:w="15" w:type="dxa"/>
              <w:left w:w="15" w:type="dxa"/>
              <w:right w:w="15" w:type="dxa"/>
            </w:tcMar>
            <w:vAlign w:val="top"/>
          </w:tcPr>
          <w:p w14:paraId="395B963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top"/>
          </w:tcPr>
          <w:p w14:paraId="5018B9F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top"/>
          </w:tcPr>
          <w:p w14:paraId="0BEB1A8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top"/>
          </w:tcPr>
          <w:p w14:paraId="5105013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2CD5B12">
            <w:pPr>
              <w:spacing w:line="300" w:lineRule="exact"/>
              <w:jc w:val="center"/>
              <w:rPr>
                <w:rFonts w:ascii="仿宋_GB2312" w:hAnsi="仿宋_GB2312" w:eastAsia="仿宋_GB2312" w:cs="仿宋_GB2312"/>
                <w:bCs/>
                <w:color w:val="auto"/>
                <w:szCs w:val="21"/>
                <w:highlight w:val="none"/>
              </w:rPr>
            </w:pPr>
          </w:p>
        </w:tc>
      </w:tr>
      <w:tr w14:paraId="4189C0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CD7B1A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177</w:t>
            </w:r>
          </w:p>
        </w:tc>
        <w:tc>
          <w:tcPr>
            <w:tcW w:w="3762" w:type="dxa"/>
            <w:noWrap w:val="0"/>
            <w:tcMar>
              <w:top w:w="15" w:type="dxa"/>
              <w:left w:w="113" w:type="dxa"/>
              <w:right w:w="28" w:type="dxa"/>
            </w:tcMar>
            <w:vAlign w:val="center"/>
          </w:tcPr>
          <w:p w14:paraId="2CD71A3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硫酸二甲酯</w:t>
            </w:r>
          </w:p>
        </w:tc>
        <w:tc>
          <w:tcPr>
            <w:tcW w:w="713" w:type="dxa"/>
            <w:noWrap w:val="0"/>
            <w:tcMar>
              <w:top w:w="15" w:type="dxa"/>
              <w:left w:w="15" w:type="dxa"/>
              <w:right w:w="15" w:type="dxa"/>
            </w:tcMar>
            <w:vAlign w:val="center"/>
          </w:tcPr>
          <w:p w14:paraId="4DF0027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F6EDCE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7710B09">
            <w:pPr>
              <w:widowControl/>
              <w:spacing w:line="300" w:lineRule="exact"/>
              <w:jc w:val="center"/>
              <w:textAlignment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052C38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68EB0E0">
            <w:pPr>
              <w:spacing w:line="300" w:lineRule="exact"/>
              <w:jc w:val="center"/>
              <w:rPr>
                <w:rFonts w:ascii="仿宋_GB2312" w:hAnsi="仿宋_GB2312" w:eastAsia="仿宋_GB2312" w:cs="仿宋_GB2312"/>
                <w:bCs/>
                <w:color w:val="auto"/>
                <w:szCs w:val="21"/>
                <w:highlight w:val="none"/>
              </w:rPr>
            </w:pPr>
          </w:p>
        </w:tc>
      </w:tr>
      <w:tr w14:paraId="2D945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36DE26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178</w:t>
            </w:r>
          </w:p>
        </w:tc>
        <w:tc>
          <w:tcPr>
            <w:tcW w:w="3762" w:type="dxa"/>
            <w:noWrap w:val="0"/>
            <w:tcMar>
              <w:top w:w="15" w:type="dxa"/>
              <w:left w:w="113" w:type="dxa"/>
              <w:right w:w="28" w:type="dxa"/>
            </w:tcMar>
            <w:vAlign w:val="center"/>
          </w:tcPr>
          <w:p w14:paraId="7C53E75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硫酸及三氧化硫</w:t>
            </w:r>
          </w:p>
        </w:tc>
        <w:tc>
          <w:tcPr>
            <w:tcW w:w="713" w:type="dxa"/>
            <w:noWrap w:val="0"/>
            <w:tcMar>
              <w:top w:w="15" w:type="dxa"/>
              <w:left w:w="15" w:type="dxa"/>
              <w:right w:w="15" w:type="dxa"/>
            </w:tcMar>
            <w:vAlign w:val="center"/>
          </w:tcPr>
          <w:p w14:paraId="2C0FCC0B">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3BBAC3A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1F75B97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20BEBDE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8CDFD8A">
            <w:pPr>
              <w:spacing w:line="300" w:lineRule="exact"/>
              <w:jc w:val="center"/>
              <w:rPr>
                <w:rFonts w:ascii="仿宋_GB2312" w:hAnsi="仿宋_GB2312" w:eastAsia="仿宋_GB2312" w:cs="仿宋_GB2312"/>
                <w:bCs/>
                <w:color w:val="auto"/>
                <w:szCs w:val="21"/>
                <w:highlight w:val="none"/>
              </w:rPr>
            </w:pPr>
          </w:p>
        </w:tc>
      </w:tr>
      <w:tr w14:paraId="110F6A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EF5135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179</w:t>
            </w:r>
          </w:p>
        </w:tc>
        <w:tc>
          <w:tcPr>
            <w:tcW w:w="3762" w:type="dxa"/>
            <w:noWrap w:val="0"/>
            <w:tcMar>
              <w:top w:w="15" w:type="dxa"/>
              <w:left w:w="113" w:type="dxa"/>
              <w:right w:w="28" w:type="dxa"/>
            </w:tcMar>
            <w:vAlign w:val="center"/>
          </w:tcPr>
          <w:p w14:paraId="149293D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硫酰氟</w:t>
            </w:r>
          </w:p>
        </w:tc>
        <w:tc>
          <w:tcPr>
            <w:tcW w:w="713" w:type="dxa"/>
            <w:noWrap w:val="0"/>
            <w:tcMar>
              <w:top w:w="15" w:type="dxa"/>
              <w:left w:w="15" w:type="dxa"/>
              <w:right w:w="15" w:type="dxa"/>
            </w:tcMar>
            <w:vAlign w:val="center"/>
          </w:tcPr>
          <w:p w14:paraId="0CB275B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785431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C58433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5A136B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FDE0B33">
            <w:pPr>
              <w:spacing w:line="300" w:lineRule="exact"/>
              <w:jc w:val="center"/>
              <w:rPr>
                <w:rFonts w:ascii="仿宋_GB2312" w:hAnsi="仿宋_GB2312" w:eastAsia="仿宋_GB2312" w:cs="仿宋_GB2312"/>
                <w:bCs/>
                <w:color w:val="auto"/>
                <w:szCs w:val="21"/>
                <w:highlight w:val="none"/>
              </w:rPr>
            </w:pPr>
          </w:p>
        </w:tc>
      </w:tr>
      <w:tr w14:paraId="7C942D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758E49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180</w:t>
            </w:r>
          </w:p>
        </w:tc>
        <w:tc>
          <w:tcPr>
            <w:tcW w:w="3762" w:type="dxa"/>
            <w:noWrap w:val="0"/>
            <w:tcMar>
              <w:top w:w="15" w:type="dxa"/>
              <w:left w:w="113" w:type="dxa"/>
              <w:right w:w="28" w:type="dxa"/>
            </w:tcMar>
            <w:vAlign w:val="center"/>
          </w:tcPr>
          <w:p w14:paraId="287452DD">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六氟丙酮</w:t>
            </w:r>
          </w:p>
        </w:tc>
        <w:tc>
          <w:tcPr>
            <w:tcW w:w="713" w:type="dxa"/>
            <w:noWrap w:val="0"/>
            <w:tcMar>
              <w:top w:w="15" w:type="dxa"/>
              <w:left w:w="15" w:type="dxa"/>
              <w:right w:w="15" w:type="dxa"/>
            </w:tcMar>
            <w:vAlign w:val="center"/>
          </w:tcPr>
          <w:p w14:paraId="4695E20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DD71B4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A357E2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99EDBB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EAF85BF">
            <w:pPr>
              <w:spacing w:line="300" w:lineRule="exact"/>
              <w:jc w:val="center"/>
              <w:rPr>
                <w:rFonts w:ascii="仿宋_GB2312" w:hAnsi="仿宋_GB2312" w:eastAsia="仿宋_GB2312" w:cs="仿宋_GB2312"/>
                <w:bCs/>
                <w:color w:val="auto"/>
                <w:szCs w:val="21"/>
                <w:highlight w:val="none"/>
              </w:rPr>
            </w:pPr>
          </w:p>
        </w:tc>
      </w:tr>
      <w:tr w14:paraId="5C37A1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E6C418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181</w:t>
            </w:r>
          </w:p>
        </w:tc>
        <w:tc>
          <w:tcPr>
            <w:tcW w:w="3762" w:type="dxa"/>
            <w:noWrap w:val="0"/>
            <w:tcMar>
              <w:top w:w="15" w:type="dxa"/>
              <w:left w:w="113" w:type="dxa"/>
              <w:right w:w="28" w:type="dxa"/>
            </w:tcMar>
            <w:vAlign w:val="center"/>
          </w:tcPr>
          <w:p w14:paraId="5FB42EF6">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六氟丙烯</w:t>
            </w:r>
          </w:p>
        </w:tc>
        <w:tc>
          <w:tcPr>
            <w:tcW w:w="713" w:type="dxa"/>
            <w:noWrap w:val="0"/>
            <w:tcMar>
              <w:top w:w="15" w:type="dxa"/>
              <w:left w:w="15" w:type="dxa"/>
              <w:right w:w="15" w:type="dxa"/>
            </w:tcMar>
            <w:vAlign w:val="center"/>
          </w:tcPr>
          <w:p w14:paraId="30FFAF1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B8E394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D4D0C1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981427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ED871BE">
            <w:pPr>
              <w:spacing w:line="300" w:lineRule="exact"/>
              <w:jc w:val="center"/>
              <w:rPr>
                <w:rFonts w:ascii="仿宋_GB2312" w:hAnsi="仿宋_GB2312" w:eastAsia="仿宋_GB2312" w:cs="仿宋_GB2312"/>
                <w:bCs/>
                <w:color w:val="auto"/>
                <w:szCs w:val="21"/>
                <w:highlight w:val="none"/>
              </w:rPr>
            </w:pPr>
          </w:p>
        </w:tc>
      </w:tr>
      <w:tr w14:paraId="57DA4A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732280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182</w:t>
            </w:r>
          </w:p>
        </w:tc>
        <w:tc>
          <w:tcPr>
            <w:tcW w:w="3762" w:type="dxa"/>
            <w:noWrap w:val="0"/>
            <w:tcMar>
              <w:top w:w="15" w:type="dxa"/>
              <w:left w:w="113" w:type="dxa"/>
              <w:right w:w="28" w:type="dxa"/>
            </w:tcMar>
            <w:vAlign w:val="center"/>
          </w:tcPr>
          <w:p w14:paraId="7B036B1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六氟化硫</w:t>
            </w:r>
          </w:p>
        </w:tc>
        <w:tc>
          <w:tcPr>
            <w:tcW w:w="713" w:type="dxa"/>
            <w:noWrap w:val="0"/>
            <w:tcMar>
              <w:top w:w="15" w:type="dxa"/>
              <w:left w:w="15" w:type="dxa"/>
              <w:right w:w="15" w:type="dxa"/>
            </w:tcMar>
            <w:vAlign w:val="center"/>
          </w:tcPr>
          <w:p w14:paraId="32E2749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999EAE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5F70D2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243A4B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1E1E0B0">
            <w:pPr>
              <w:spacing w:line="300" w:lineRule="exact"/>
              <w:jc w:val="center"/>
              <w:rPr>
                <w:rFonts w:ascii="仿宋_GB2312" w:hAnsi="仿宋_GB2312" w:eastAsia="仿宋_GB2312" w:cs="仿宋_GB2312"/>
                <w:bCs/>
                <w:color w:val="auto"/>
                <w:szCs w:val="21"/>
                <w:highlight w:val="none"/>
              </w:rPr>
            </w:pPr>
          </w:p>
        </w:tc>
      </w:tr>
      <w:tr w14:paraId="12F456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75322F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183</w:t>
            </w:r>
          </w:p>
        </w:tc>
        <w:tc>
          <w:tcPr>
            <w:tcW w:w="3762" w:type="dxa"/>
            <w:noWrap w:val="0"/>
            <w:tcMar>
              <w:top w:w="15" w:type="dxa"/>
              <w:left w:w="113" w:type="dxa"/>
              <w:right w:w="28" w:type="dxa"/>
            </w:tcMar>
            <w:vAlign w:val="center"/>
          </w:tcPr>
          <w:p w14:paraId="2926BD58">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六六六（六氯环己烷）</w:t>
            </w:r>
          </w:p>
        </w:tc>
        <w:tc>
          <w:tcPr>
            <w:tcW w:w="713" w:type="dxa"/>
            <w:noWrap w:val="0"/>
            <w:tcMar>
              <w:top w:w="15" w:type="dxa"/>
              <w:left w:w="15" w:type="dxa"/>
              <w:right w:w="15" w:type="dxa"/>
            </w:tcMar>
            <w:vAlign w:val="center"/>
          </w:tcPr>
          <w:p w14:paraId="2A74FBB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CC5F10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7CF8FB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47792B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BA68573">
            <w:pPr>
              <w:spacing w:line="300" w:lineRule="exact"/>
              <w:jc w:val="center"/>
              <w:rPr>
                <w:rFonts w:ascii="仿宋_GB2312" w:hAnsi="仿宋_GB2312" w:eastAsia="仿宋_GB2312" w:cs="仿宋_GB2312"/>
                <w:bCs/>
                <w:color w:val="auto"/>
                <w:szCs w:val="21"/>
                <w:highlight w:val="none"/>
              </w:rPr>
            </w:pPr>
          </w:p>
        </w:tc>
      </w:tr>
      <w:tr w14:paraId="42C4D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59BE20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184</w:t>
            </w:r>
          </w:p>
        </w:tc>
        <w:tc>
          <w:tcPr>
            <w:tcW w:w="3762" w:type="dxa"/>
            <w:noWrap w:val="0"/>
            <w:tcMar>
              <w:top w:w="15" w:type="dxa"/>
              <w:left w:w="113" w:type="dxa"/>
              <w:right w:w="28" w:type="dxa"/>
            </w:tcMar>
            <w:vAlign w:val="center"/>
          </w:tcPr>
          <w:p w14:paraId="1C60EDD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i/>
                <w:color w:val="auto"/>
                <w:kern w:val="0"/>
                <w:szCs w:val="21"/>
                <w:highlight w:val="none"/>
              </w:rPr>
              <w:t>γ</w:t>
            </w:r>
            <w:r>
              <w:rPr>
                <w:rFonts w:hint="eastAsia" w:ascii="仿宋_GB2312" w:hAnsi="仿宋_GB2312" w:eastAsia="仿宋_GB2312" w:cs="仿宋_GB2312"/>
                <w:bCs/>
                <w:color w:val="auto"/>
                <w:kern w:val="0"/>
                <w:szCs w:val="21"/>
                <w:highlight w:val="none"/>
              </w:rPr>
              <w:t>-六六六（</w:t>
            </w:r>
            <w:r>
              <w:rPr>
                <w:rFonts w:hint="eastAsia" w:ascii="仿宋_GB2312" w:hAnsi="仿宋_GB2312" w:eastAsia="仿宋_GB2312" w:cs="仿宋_GB2312"/>
                <w:bCs/>
                <w:i/>
                <w:color w:val="auto"/>
                <w:kern w:val="0"/>
                <w:szCs w:val="21"/>
                <w:highlight w:val="none"/>
              </w:rPr>
              <w:t>γ</w:t>
            </w:r>
            <w:r>
              <w:rPr>
                <w:rFonts w:hint="eastAsia" w:ascii="仿宋_GB2312" w:hAnsi="仿宋_GB2312" w:eastAsia="仿宋_GB2312" w:cs="仿宋_GB2312"/>
                <w:bCs/>
                <w:color w:val="auto"/>
                <w:kern w:val="0"/>
                <w:szCs w:val="21"/>
                <w:highlight w:val="none"/>
              </w:rPr>
              <w:t>-六氯环己烷）</w:t>
            </w:r>
          </w:p>
        </w:tc>
        <w:tc>
          <w:tcPr>
            <w:tcW w:w="713" w:type="dxa"/>
            <w:noWrap w:val="0"/>
            <w:tcMar>
              <w:top w:w="15" w:type="dxa"/>
              <w:left w:w="15" w:type="dxa"/>
              <w:right w:w="15" w:type="dxa"/>
            </w:tcMar>
            <w:vAlign w:val="center"/>
          </w:tcPr>
          <w:p w14:paraId="63568CD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CD9E39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27E3A2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AA00A1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AB65F49">
            <w:pPr>
              <w:spacing w:line="300" w:lineRule="exact"/>
              <w:jc w:val="center"/>
              <w:rPr>
                <w:rFonts w:ascii="仿宋_GB2312" w:hAnsi="仿宋_GB2312" w:eastAsia="仿宋_GB2312" w:cs="仿宋_GB2312"/>
                <w:bCs/>
                <w:color w:val="auto"/>
                <w:szCs w:val="21"/>
                <w:highlight w:val="none"/>
              </w:rPr>
            </w:pPr>
          </w:p>
        </w:tc>
      </w:tr>
      <w:tr w14:paraId="7BC7D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71D998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185</w:t>
            </w:r>
          </w:p>
        </w:tc>
        <w:tc>
          <w:tcPr>
            <w:tcW w:w="3762" w:type="dxa"/>
            <w:noWrap w:val="0"/>
            <w:tcMar>
              <w:top w:w="15" w:type="dxa"/>
              <w:left w:w="113" w:type="dxa"/>
              <w:right w:w="28" w:type="dxa"/>
            </w:tcMar>
            <w:vAlign w:val="center"/>
          </w:tcPr>
          <w:p w14:paraId="0F01B00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六氯丁二烯</w:t>
            </w:r>
          </w:p>
        </w:tc>
        <w:tc>
          <w:tcPr>
            <w:tcW w:w="713" w:type="dxa"/>
            <w:noWrap w:val="0"/>
            <w:tcMar>
              <w:top w:w="15" w:type="dxa"/>
              <w:left w:w="15" w:type="dxa"/>
              <w:right w:w="15" w:type="dxa"/>
            </w:tcMar>
            <w:vAlign w:val="center"/>
          </w:tcPr>
          <w:p w14:paraId="25C3CA9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08313B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68730E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B23E03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E5AAEC2">
            <w:pPr>
              <w:spacing w:line="300" w:lineRule="exact"/>
              <w:jc w:val="center"/>
              <w:rPr>
                <w:rFonts w:ascii="仿宋_GB2312" w:hAnsi="仿宋_GB2312" w:eastAsia="仿宋_GB2312" w:cs="仿宋_GB2312"/>
                <w:bCs/>
                <w:color w:val="auto"/>
                <w:szCs w:val="21"/>
                <w:highlight w:val="none"/>
              </w:rPr>
            </w:pPr>
          </w:p>
        </w:tc>
      </w:tr>
      <w:tr w14:paraId="7FB566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551C36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186</w:t>
            </w:r>
          </w:p>
        </w:tc>
        <w:tc>
          <w:tcPr>
            <w:tcW w:w="3762" w:type="dxa"/>
            <w:noWrap w:val="0"/>
            <w:tcMar>
              <w:top w:w="15" w:type="dxa"/>
              <w:left w:w="113" w:type="dxa"/>
              <w:right w:w="28" w:type="dxa"/>
            </w:tcMar>
            <w:vAlign w:val="center"/>
          </w:tcPr>
          <w:p w14:paraId="6B10BB1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六氯环戊二烯</w:t>
            </w:r>
          </w:p>
        </w:tc>
        <w:tc>
          <w:tcPr>
            <w:tcW w:w="713" w:type="dxa"/>
            <w:noWrap w:val="0"/>
            <w:tcMar>
              <w:top w:w="15" w:type="dxa"/>
              <w:left w:w="15" w:type="dxa"/>
              <w:right w:w="15" w:type="dxa"/>
            </w:tcMar>
            <w:vAlign w:val="center"/>
          </w:tcPr>
          <w:p w14:paraId="2590B95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287168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CB9CB9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D87FE5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87656D0">
            <w:pPr>
              <w:spacing w:line="300" w:lineRule="exact"/>
              <w:jc w:val="center"/>
              <w:rPr>
                <w:rFonts w:ascii="仿宋_GB2312" w:hAnsi="仿宋_GB2312" w:eastAsia="仿宋_GB2312" w:cs="仿宋_GB2312"/>
                <w:bCs/>
                <w:color w:val="auto"/>
                <w:szCs w:val="21"/>
                <w:highlight w:val="none"/>
              </w:rPr>
            </w:pPr>
          </w:p>
        </w:tc>
      </w:tr>
      <w:tr w14:paraId="0EF50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5B3FB4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187</w:t>
            </w:r>
          </w:p>
        </w:tc>
        <w:tc>
          <w:tcPr>
            <w:tcW w:w="3762" w:type="dxa"/>
            <w:noWrap w:val="0"/>
            <w:tcMar>
              <w:top w:w="15" w:type="dxa"/>
              <w:left w:w="113" w:type="dxa"/>
              <w:right w:w="28" w:type="dxa"/>
            </w:tcMar>
            <w:vAlign w:val="center"/>
          </w:tcPr>
          <w:p w14:paraId="3A58F13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六氯萘</w:t>
            </w:r>
          </w:p>
        </w:tc>
        <w:tc>
          <w:tcPr>
            <w:tcW w:w="713" w:type="dxa"/>
            <w:noWrap w:val="0"/>
            <w:tcMar>
              <w:top w:w="15" w:type="dxa"/>
              <w:left w:w="15" w:type="dxa"/>
              <w:right w:w="15" w:type="dxa"/>
            </w:tcMar>
            <w:vAlign w:val="center"/>
          </w:tcPr>
          <w:p w14:paraId="62E2FDC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7BA599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C23E79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C5B34E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ABDFF8D">
            <w:pPr>
              <w:spacing w:line="300" w:lineRule="exact"/>
              <w:jc w:val="center"/>
              <w:rPr>
                <w:rFonts w:ascii="仿宋_GB2312" w:hAnsi="仿宋_GB2312" w:eastAsia="仿宋_GB2312" w:cs="仿宋_GB2312"/>
                <w:bCs/>
                <w:color w:val="auto"/>
                <w:szCs w:val="21"/>
                <w:highlight w:val="none"/>
              </w:rPr>
            </w:pPr>
          </w:p>
        </w:tc>
      </w:tr>
      <w:tr w14:paraId="50C271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150901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188</w:t>
            </w:r>
          </w:p>
        </w:tc>
        <w:tc>
          <w:tcPr>
            <w:tcW w:w="3762" w:type="dxa"/>
            <w:noWrap w:val="0"/>
            <w:tcMar>
              <w:top w:w="15" w:type="dxa"/>
              <w:left w:w="113" w:type="dxa"/>
              <w:right w:w="28" w:type="dxa"/>
            </w:tcMar>
            <w:vAlign w:val="center"/>
          </w:tcPr>
          <w:p w14:paraId="5B106B7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六氯乙烷</w:t>
            </w:r>
          </w:p>
        </w:tc>
        <w:tc>
          <w:tcPr>
            <w:tcW w:w="713" w:type="dxa"/>
            <w:noWrap w:val="0"/>
            <w:tcMar>
              <w:top w:w="15" w:type="dxa"/>
              <w:left w:w="15" w:type="dxa"/>
              <w:right w:w="15" w:type="dxa"/>
            </w:tcMar>
            <w:vAlign w:val="center"/>
          </w:tcPr>
          <w:p w14:paraId="7EE7C52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AE213B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5861D7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9F0B36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BA08FCB">
            <w:pPr>
              <w:spacing w:line="300" w:lineRule="exact"/>
              <w:jc w:val="center"/>
              <w:rPr>
                <w:rFonts w:ascii="仿宋_GB2312" w:hAnsi="仿宋_GB2312" w:eastAsia="仿宋_GB2312" w:cs="仿宋_GB2312"/>
                <w:bCs/>
                <w:color w:val="auto"/>
                <w:szCs w:val="21"/>
                <w:highlight w:val="none"/>
              </w:rPr>
            </w:pPr>
          </w:p>
        </w:tc>
      </w:tr>
      <w:tr w14:paraId="4D155F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D891D5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189</w:t>
            </w:r>
          </w:p>
        </w:tc>
        <w:tc>
          <w:tcPr>
            <w:tcW w:w="3762" w:type="dxa"/>
            <w:noWrap w:val="0"/>
            <w:tcMar>
              <w:top w:w="15" w:type="dxa"/>
              <w:left w:w="113" w:type="dxa"/>
              <w:right w:w="28" w:type="dxa"/>
            </w:tcMar>
            <w:vAlign w:val="center"/>
          </w:tcPr>
          <w:p w14:paraId="67EA573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w:t>
            </w:r>
          </w:p>
        </w:tc>
        <w:tc>
          <w:tcPr>
            <w:tcW w:w="713" w:type="dxa"/>
            <w:noWrap w:val="0"/>
            <w:tcMar>
              <w:top w:w="15" w:type="dxa"/>
              <w:left w:w="15" w:type="dxa"/>
              <w:right w:w="15" w:type="dxa"/>
            </w:tcMar>
            <w:vAlign w:val="center"/>
          </w:tcPr>
          <w:p w14:paraId="7A04299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884A5A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F9B8E2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58F4ABB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68A3E99B">
            <w:pPr>
              <w:spacing w:line="300" w:lineRule="exact"/>
              <w:jc w:val="center"/>
              <w:rPr>
                <w:rFonts w:ascii="仿宋_GB2312" w:hAnsi="仿宋_GB2312" w:eastAsia="仿宋_GB2312" w:cs="仿宋_GB2312"/>
                <w:bCs/>
                <w:color w:val="auto"/>
                <w:szCs w:val="21"/>
                <w:highlight w:val="none"/>
              </w:rPr>
            </w:pPr>
          </w:p>
        </w:tc>
      </w:tr>
      <w:tr w14:paraId="7387D9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EE563F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190</w:t>
            </w:r>
          </w:p>
        </w:tc>
        <w:tc>
          <w:tcPr>
            <w:tcW w:w="3762" w:type="dxa"/>
            <w:noWrap w:val="0"/>
            <w:tcMar>
              <w:top w:w="15" w:type="dxa"/>
              <w:left w:w="113" w:type="dxa"/>
              <w:right w:w="28" w:type="dxa"/>
            </w:tcMar>
            <w:vAlign w:val="center"/>
          </w:tcPr>
          <w:p w14:paraId="7022938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氯苯</w:t>
            </w:r>
          </w:p>
        </w:tc>
        <w:tc>
          <w:tcPr>
            <w:tcW w:w="713" w:type="dxa"/>
            <w:noWrap w:val="0"/>
            <w:tcMar>
              <w:top w:w="15" w:type="dxa"/>
              <w:left w:w="15" w:type="dxa"/>
              <w:right w:w="15" w:type="dxa"/>
            </w:tcMar>
            <w:vAlign w:val="center"/>
          </w:tcPr>
          <w:p w14:paraId="55DF7DA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69C19C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0059CD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5590B8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8456108">
            <w:pPr>
              <w:spacing w:line="300" w:lineRule="exact"/>
              <w:jc w:val="center"/>
              <w:rPr>
                <w:rFonts w:ascii="仿宋_GB2312" w:hAnsi="仿宋_GB2312" w:eastAsia="仿宋_GB2312" w:cs="仿宋_GB2312"/>
                <w:bCs/>
                <w:color w:val="auto"/>
                <w:szCs w:val="21"/>
                <w:highlight w:val="none"/>
              </w:rPr>
            </w:pPr>
          </w:p>
        </w:tc>
      </w:tr>
      <w:tr w14:paraId="639321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2C7071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191</w:t>
            </w:r>
          </w:p>
        </w:tc>
        <w:tc>
          <w:tcPr>
            <w:tcW w:w="3762" w:type="dxa"/>
            <w:noWrap w:val="0"/>
            <w:tcMar>
              <w:top w:w="15" w:type="dxa"/>
              <w:left w:w="113" w:type="dxa"/>
              <w:right w:w="28" w:type="dxa"/>
            </w:tcMar>
            <w:vAlign w:val="center"/>
          </w:tcPr>
          <w:p w14:paraId="10AC54B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氯丙酮</w:t>
            </w:r>
          </w:p>
        </w:tc>
        <w:tc>
          <w:tcPr>
            <w:tcW w:w="713" w:type="dxa"/>
            <w:noWrap w:val="0"/>
            <w:tcMar>
              <w:top w:w="15" w:type="dxa"/>
              <w:left w:w="15" w:type="dxa"/>
              <w:right w:w="15" w:type="dxa"/>
            </w:tcMar>
            <w:vAlign w:val="center"/>
          </w:tcPr>
          <w:p w14:paraId="14F73C6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57B3F7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A466E1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56DD13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5400FA3">
            <w:pPr>
              <w:spacing w:line="300" w:lineRule="exact"/>
              <w:jc w:val="center"/>
              <w:rPr>
                <w:rFonts w:ascii="仿宋_GB2312" w:hAnsi="仿宋_GB2312" w:eastAsia="仿宋_GB2312" w:cs="仿宋_GB2312"/>
                <w:bCs/>
                <w:color w:val="auto"/>
                <w:szCs w:val="21"/>
                <w:highlight w:val="none"/>
              </w:rPr>
            </w:pPr>
          </w:p>
        </w:tc>
      </w:tr>
      <w:tr w14:paraId="310597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B686ED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192</w:t>
            </w:r>
          </w:p>
        </w:tc>
        <w:tc>
          <w:tcPr>
            <w:tcW w:w="3762" w:type="dxa"/>
            <w:noWrap w:val="0"/>
            <w:tcMar>
              <w:top w:w="15" w:type="dxa"/>
              <w:left w:w="113" w:type="dxa"/>
              <w:right w:w="28" w:type="dxa"/>
            </w:tcMar>
            <w:vAlign w:val="center"/>
          </w:tcPr>
          <w:p w14:paraId="4B07A9D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氯丙烯</w:t>
            </w:r>
          </w:p>
        </w:tc>
        <w:tc>
          <w:tcPr>
            <w:tcW w:w="713" w:type="dxa"/>
            <w:noWrap w:val="0"/>
            <w:tcMar>
              <w:top w:w="15" w:type="dxa"/>
              <w:left w:w="15" w:type="dxa"/>
              <w:right w:w="15" w:type="dxa"/>
            </w:tcMar>
            <w:vAlign w:val="center"/>
          </w:tcPr>
          <w:p w14:paraId="4610E0C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282DB6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9646DF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ACA040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F8A2136">
            <w:pPr>
              <w:spacing w:line="300" w:lineRule="exact"/>
              <w:jc w:val="center"/>
              <w:rPr>
                <w:rFonts w:ascii="仿宋_GB2312" w:hAnsi="仿宋_GB2312" w:eastAsia="仿宋_GB2312" w:cs="仿宋_GB2312"/>
                <w:bCs/>
                <w:color w:val="auto"/>
                <w:szCs w:val="21"/>
                <w:highlight w:val="none"/>
              </w:rPr>
            </w:pPr>
          </w:p>
        </w:tc>
      </w:tr>
      <w:tr w14:paraId="0BEBC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E99B7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193</w:t>
            </w:r>
          </w:p>
        </w:tc>
        <w:tc>
          <w:tcPr>
            <w:tcW w:w="3762" w:type="dxa"/>
            <w:noWrap w:val="0"/>
            <w:tcMar>
              <w:top w:w="15" w:type="dxa"/>
              <w:left w:w="113" w:type="dxa"/>
              <w:right w:w="28" w:type="dxa"/>
            </w:tcMar>
            <w:vAlign w:val="center"/>
          </w:tcPr>
          <w:p w14:paraId="6B1B7D0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β-氯丁二烯</w:t>
            </w:r>
          </w:p>
        </w:tc>
        <w:tc>
          <w:tcPr>
            <w:tcW w:w="713" w:type="dxa"/>
            <w:noWrap w:val="0"/>
            <w:tcMar>
              <w:top w:w="15" w:type="dxa"/>
              <w:left w:w="15" w:type="dxa"/>
              <w:right w:w="15" w:type="dxa"/>
            </w:tcMar>
            <w:vAlign w:val="center"/>
          </w:tcPr>
          <w:p w14:paraId="2FAE3DF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0C5E1D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E5C47C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D00021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274DF3C">
            <w:pPr>
              <w:spacing w:line="300" w:lineRule="exact"/>
              <w:jc w:val="center"/>
              <w:rPr>
                <w:rFonts w:ascii="仿宋_GB2312" w:hAnsi="仿宋_GB2312" w:eastAsia="仿宋_GB2312" w:cs="仿宋_GB2312"/>
                <w:bCs/>
                <w:color w:val="auto"/>
                <w:szCs w:val="21"/>
                <w:highlight w:val="none"/>
              </w:rPr>
            </w:pPr>
          </w:p>
        </w:tc>
      </w:tr>
      <w:tr w14:paraId="1D2C0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5A82DF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194</w:t>
            </w:r>
          </w:p>
        </w:tc>
        <w:tc>
          <w:tcPr>
            <w:tcW w:w="3762" w:type="dxa"/>
            <w:noWrap w:val="0"/>
            <w:tcMar>
              <w:top w:w="15" w:type="dxa"/>
              <w:left w:w="113" w:type="dxa"/>
              <w:right w:w="28" w:type="dxa"/>
            </w:tcMar>
            <w:vAlign w:val="center"/>
          </w:tcPr>
          <w:p w14:paraId="0D098A0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氯化铵烟</w:t>
            </w:r>
          </w:p>
        </w:tc>
        <w:tc>
          <w:tcPr>
            <w:tcW w:w="713" w:type="dxa"/>
            <w:noWrap w:val="0"/>
            <w:tcMar>
              <w:top w:w="15" w:type="dxa"/>
              <w:left w:w="15" w:type="dxa"/>
              <w:right w:w="15" w:type="dxa"/>
            </w:tcMar>
            <w:vAlign w:val="center"/>
          </w:tcPr>
          <w:p w14:paraId="66947CC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B95409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AF2AA2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194904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3C7214A">
            <w:pPr>
              <w:spacing w:line="300" w:lineRule="exact"/>
              <w:jc w:val="center"/>
              <w:rPr>
                <w:rFonts w:ascii="仿宋_GB2312" w:hAnsi="仿宋_GB2312" w:eastAsia="仿宋_GB2312" w:cs="仿宋_GB2312"/>
                <w:bCs/>
                <w:color w:val="auto"/>
                <w:szCs w:val="21"/>
                <w:highlight w:val="none"/>
              </w:rPr>
            </w:pPr>
          </w:p>
        </w:tc>
      </w:tr>
      <w:tr w14:paraId="651BE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37ABA8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195</w:t>
            </w:r>
          </w:p>
        </w:tc>
        <w:tc>
          <w:tcPr>
            <w:tcW w:w="3762" w:type="dxa"/>
            <w:noWrap w:val="0"/>
            <w:tcMar>
              <w:top w:w="15" w:type="dxa"/>
              <w:left w:w="113" w:type="dxa"/>
              <w:right w:w="28" w:type="dxa"/>
            </w:tcMar>
            <w:vAlign w:val="center"/>
          </w:tcPr>
          <w:p w14:paraId="6E310D2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氯化汞（升汞）</w:t>
            </w:r>
          </w:p>
        </w:tc>
        <w:tc>
          <w:tcPr>
            <w:tcW w:w="713" w:type="dxa"/>
            <w:noWrap w:val="0"/>
            <w:tcMar>
              <w:top w:w="15" w:type="dxa"/>
              <w:left w:w="15" w:type="dxa"/>
              <w:right w:w="15" w:type="dxa"/>
            </w:tcMar>
            <w:vAlign w:val="center"/>
          </w:tcPr>
          <w:p w14:paraId="2E8449F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0AACBF0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60A426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998309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4A2B386">
            <w:pPr>
              <w:spacing w:line="300" w:lineRule="exact"/>
              <w:jc w:val="center"/>
              <w:rPr>
                <w:rFonts w:ascii="仿宋_GB2312" w:hAnsi="仿宋_GB2312" w:eastAsia="仿宋_GB2312" w:cs="仿宋_GB2312"/>
                <w:bCs/>
                <w:color w:val="auto"/>
                <w:szCs w:val="21"/>
                <w:highlight w:val="none"/>
              </w:rPr>
            </w:pPr>
          </w:p>
        </w:tc>
      </w:tr>
      <w:tr w14:paraId="3F95C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A649A0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196</w:t>
            </w:r>
          </w:p>
        </w:tc>
        <w:tc>
          <w:tcPr>
            <w:tcW w:w="3762" w:type="dxa"/>
            <w:noWrap w:val="0"/>
            <w:tcMar>
              <w:top w:w="15" w:type="dxa"/>
              <w:left w:w="113" w:type="dxa"/>
              <w:right w:w="28" w:type="dxa"/>
            </w:tcMar>
            <w:vAlign w:val="center"/>
          </w:tcPr>
          <w:p w14:paraId="6AECE91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氯化苦</w:t>
            </w:r>
          </w:p>
        </w:tc>
        <w:tc>
          <w:tcPr>
            <w:tcW w:w="713" w:type="dxa"/>
            <w:noWrap w:val="0"/>
            <w:tcMar>
              <w:top w:w="15" w:type="dxa"/>
              <w:left w:w="15" w:type="dxa"/>
              <w:right w:w="15" w:type="dxa"/>
            </w:tcMar>
            <w:vAlign w:val="center"/>
          </w:tcPr>
          <w:p w14:paraId="46CC6D9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448F06A">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180723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D7F81A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C737371">
            <w:pPr>
              <w:spacing w:line="300" w:lineRule="exact"/>
              <w:jc w:val="center"/>
              <w:rPr>
                <w:rFonts w:ascii="仿宋_GB2312" w:hAnsi="仿宋_GB2312" w:eastAsia="仿宋_GB2312" w:cs="仿宋_GB2312"/>
                <w:bCs/>
                <w:color w:val="auto"/>
                <w:szCs w:val="21"/>
                <w:highlight w:val="none"/>
              </w:rPr>
            </w:pPr>
          </w:p>
        </w:tc>
      </w:tr>
      <w:tr w14:paraId="5FD97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924098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197</w:t>
            </w:r>
          </w:p>
        </w:tc>
        <w:tc>
          <w:tcPr>
            <w:tcW w:w="3762" w:type="dxa"/>
            <w:noWrap w:val="0"/>
            <w:tcMar>
              <w:top w:w="15" w:type="dxa"/>
              <w:left w:w="113" w:type="dxa"/>
              <w:right w:w="28" w:type="dxa"/>
            </w:tcMar>
            <w:vAlign w:val="center"/>
          </w:tcPr>
          <w:p w14:paraId="27A6CCB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氯化氢及盐酸</w:t>
            </w:r>
          </w:p>
        </w:tc>
        <w:tc>
          <w:tcPr>
            <w:tcW w:w="713" w:type="dxa"/>
            <w:noWrap w:val="0"/>
            <w:tcMar>
              <w:top w:w="15" w:type="dxa"/>
              <w:left w:w="15" w:type="dxa"/>
              <w:right w:w="15" w:type="dxa"/>
            </w:tcMar>
            <w:vAlign w:val="center"/>
          </w:tcPr>
          <w:p w14:paraId="347893B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A303EF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E1F1481">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EE20BE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C3B8015">
            <w:pPr>
              <w:spacing w:line="300" w:lineRule="exact"/>
              <w:jc w:val="center"/>
              <w:rPr>
                <w:rFonts w:ascii="仿宋_GB2312" w:hAnsi="仿宋_GB2312" w:eastAsia="仿宋_GB2312" w:cs="仿宋_GB2312"/>
                <w:bCs/>
                <w:color w:val="auto"/>
                <w:szCs w:val="21"/>
                <w:highlight w:val="none"/>
              </w:rPr>
            </w:pPr>
          </w:p>
        </w:tc>
      </w:tr>
      <w:tr w14:paraId="0E9ACB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A46185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198</w:t>
            </w:r>
          </w:p>
        </w:tc>
        <w:tc>
          <w:tcPr>
            <w:tcW w:w="3762" w:type="dxa"/>
            <w:noWrap w:val="0"/>
            <w:tcMar>
              <w:top w:w="15" w:type="dxa"/>
              <w:left w:w="113" w:type="dxa"/>
              <w:right w:w="28" w:type="dxa"/>
            </w:tcMar>
            <w:vAlign w:val="center"/>
          </w:tcPr>
          <w:p w14:paraId="7315820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氯化氰</w:t>
            </w:r>
          </w:p>
        </w:tc>
        <w:tc>
          <w:tcPr>
            <w:tcW w:w="713" w:type="dxa"/>
            <w:noWrap w:val="0"/>
            <w:tcMar>
              <w:top w:w="15" w:type="dxa"/>
              <w:left w:w="15" w:type="dxa"/>
              <w:right w:w="15" w:type="dxa"/>
            </w:tcMar>
            <w:vAlign w:val="center"/>
          </w:tcPr>
          <w:p w14:paraId="1DED577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C7B6ED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382164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5351B7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F2604ED">
            <w:pPr>
              <w:spacing w:line="300" w:lineRule="exact"/>
              <w:jc w:val="center"/>
              <w:rPr>
                <w:rFonts w:ascii="仿宋_GB2312" w:hAnsi="仿宋_GB2312" w:eastAsia="仿宋_GB2312" w:cs="仿宋_GB2312"/>
                <w:bCs/>
                <w:color w:val="auto"/>
                <w:szCs w:val="21"/>
                <w:highlight w:val="none"/>
              </w:rPr>
            </w:pPr>
          </w:p>
        </w:tc>
      </w:tr>
      <w:tr w14:paraId="7E485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F930EA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199</w:t>
            </w:r>
          </w:p>
        </w:tc>
        <w:tc>
          <w:tcPr>
            <w:tcW w:w="3762" w:type="dxa"/>
            <w:noWrap w:val="0"/>
            <w:tcMar>
              <w:top w:w="15" w:type="dxa"/>
              <w:left w:w="113" w:type="dxa"/>
              <w:right w:w="28" w:type="dxa"/>
            </w:tcMar>
            <w:vAlign w:val="center"/>
          </w:tcPr>
          <w:p w14:paraId="76FDBA0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氯化锌烟</w:t>
            </w:r>
          </w:p>
        </w:tc>
        <w:tc>
          <w:tcPr>
            <w:tcW w:w="713" w:type="dxa"/>
            <w:noWrap w:val="0"/>
            <w:tcMar>
              <w:top w:w="15" w:type="dxa"/>
              <w:left w:w="15" w:type="dxa"/>
              <w:right w:w="15" w:type="dxa"/>
            </w:tcMar>
            <w:vAlign w:val="center"/>
          </w:tcPr>
          <w:p w14:paraId="57DE9B66">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49A8A39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541FA0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E146EA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6F43844">
            <w:pPr>
              <w:spacing w:line="300" w:lineRule="exact"/>
              <w:jc w:val="center"/>
              <w:rPr>
                <w:rFonts w:ascii="仿宋_GB2312" w:hAnsi="仿宋_GB2312" w:eastAsia="仿宋_GB2312" w:cs="仿宋_GB2312"/>
                <w:bCs/>
                <w:color w:val="auto"/>
                <w:szCs w:val="21"/>
                <w:highlight w:val="none"/>
              </w:rPr>
            </w:pPr>
          </w:p>
        </w:tc>
      </w:tr>
      <w:tr w14:paraId="334D91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342E65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200</w:t>
            </w:r>
          </w:p>
        </w:tc>
        <w:tc>
          <w:tcPr>
            <w:tcW w:w="3762" w:type="dxa"/>
            <w:noWrap w:val="0"/>
            <w:tcMar>
              <w:top w:w="15" w:type="dxa"/>
              <w:left w:w="113" w:type="dxa"/>
              <w:right w:w="28" w:type="dxa"/>
            </w:tcMar>
            <w:vAlign w:val="center"/>
          </w:tcPr>
          <w:p w14:paraId="4B893429">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氯甲醚</w:t>
            </w:r>
          </w:p>
        </w:tc>
        <w:tc>
          <w:tcPr>
            <w:tcW w:w="713" w:type="dxa"/>
            <w:noWrap w:val="0"/>
            <w:tcMar>
              <w:top w:w="15" w:type="dxa"/>
              <w:left w:w="15" w:type="dxa"/>
              <w:right w:w="15" w:type="dxa"/>
            </w:tcMar>
            <w:vAlign w:val="center"/>
          </w:tcPr>
          <w:p w14:paraId="3F664D9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4632B9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113908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959BF5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0411B76">
            <w:pPr>
              <w:spacing w:line="300" w:lineRule="exact"/>
              <w:jc w:val="center"/>
              <w:rPr>
                <w:rFonts w:ascii="仿宋_GB2312" w:hAnsi="仿宋_GB2312" w:eastAsia="仿宋_GB2312" w:cs="仿宋_GB2312"/>
                <w:bCs/>
                <w:color w:val="auto"/>
                <w:szCs w:val="21"/>
                <w:highlight w:val="none"/>
              </w:rPr>
            </w:pPr>
          </w:p>
        </w:tc>
      </w:tr>
      <w:tr w14:paraId="5DFC4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F1EA63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201</w:t>
            </w:r>
          </w:p>
        </w:tc>
        <w:tc>
          <w:tcPr>
            <w:tcW w:w="3762" w:type="dxa"/>
            <w:noWrap w:val="0"/>
            <w:tcMar>
              <w:top w:w="15" w:type="dxa"/>
              <w:left w:w="113" w:type="dxa"/>
              <w:right w:w="28" w:type="dxa"/>
            </w:tcMar>
            <w:vAlign w:val="center"/>
          </w:tcPr>
          <w:p w14:paraId="060635C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氯甲烷</w:t>
            </w:r>
          </w:p>
        </w:tc>
        <w:tc>
          <w:tcPr>
            <w:tcW w:w="713" w:type="dxa"/>
            <w:noWrap w:val="0"/>
            <w:tcMar>
              <w:top w:w="15" w:type="dxa"/>
              <w:left w:w="15" w:type="dxa"/>
              <w:right w:w="15" w:type="dxa"/>
            </w:tcMar>
            <w:vAlign w:val="center"/>
          </w:tcPr>
          <w:p w14:paraId="16D437A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01328E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978DC3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1F17CA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68206E3">
            <w:pPr>
              <w:spacing w:line="300" w:lineRule="exact"/>
              <w:jc w:val="center"/>
              <w:rPr>
                <w:rFonts w:ascii="仿宋_GB2312" w:hAnsi="仿宋_GB2312" w:eastAsia="仿宋_GB2312" w:cs="仿宋_GB2312"/>
                <w:bCs/>
                <w:color w:val="auto"/>
                <w:szCs w:val="21"/>
                <w:highlight w:val="none"/>
              </w:rPr>
            </w:pPr>
          </w:p>
        </w:tc>
      </w:tr>
      <w:tr w14:paraId="1FD44D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FD7FC4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202</w:t>
            </w:r>
          </w:p>
        </w:tc>
        <w:tc>
          <w:tcPr>
            <w:tcW w:w="3762" w:type="dxa"/>
            <w:noWrap w:val="0"/>
            <w:tcMar>
              <w:top w:w="15" w:type="dxa"/>
              <w:left w:w="113" w:type="dxa"/>
              <w:right w:w="28" w:type="dxa"/>
            </w:tcMar>
            <w:vAlign w:val="center"/>
          </w:tcPr>
          <w:p w14:paraId="2904A00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氯联苯（54%氯）</w:t>
            </w:r>
          </w:p>
        </w:tc>
        <w:tc>
          <w:tcPr>
            <w:tcW w:w="713" w:type="dxa"/>
            <w:noWrap w:val="0"/>
            <w:tcMar>
              <w:top w:w="15" w:type="dxa"/>
              <w:left w:w="15" w:type="dxa"/>
              <w:right w:w="15" w:type="dxa"/>
            </w:tcMar>
            <w:vAlign w:val="center"/>
          </w:tcPr>
          <w:p w14:paraId="3B660C6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B898D5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9A117D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C78588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5728BC5">
            <w:pPr>
              <w:spacing w:line="300" w:lineRule="exact"/>
              <w:jc w:val="center"/>
              <w:rPr>
                <w:rFonts w:ascii="仿宋_GB2312" w:hAnsi="仿宋_GB2312" w:eastAsia="仿宋_GB2312" w:cs="仿宋_GB2312"/>
                <w:bCs/>
                <w:color w:val="auto"/>
                <w:szCs w:val="21"/>
                <w:highlight w:val="none"/>
              </w:rPr>
            </w:pPr>
          </w:p>
        </w:tc>
      </w:tr>
      <w:tr w14:paraId="7A5BE3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D1E9FC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203</w:t>
            </w:r>
          </w:p>
        </w:tc>
        <w:tc>
          <w:tcPr>
            <w:tcW w:w="3762" w:type="dxa"/>
            <w:noWrap w:val="0"/>
            <w:tcMar>
              <w:top w:w="15" w:type="dxa"/>
              <w:left w:w="113" w:type="dxa"/>
              <w:right w:w="28" w:type="dxa"/>
            </w:tcMar>
            <w:vAlign w:val="center"/>
          </w:tcPr>
          <w:p w14:paraId="3D967F0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氯萘</w:t>
            </w:r>
          </w:p>
        </w:tc>
        <w:tc>
          <w:tcPr>
            <w:tcW w:w="713" w:type="dxa"/>
            <w:noWrap w:val="0"/>
            <w:tcMar>
              <w:top w:w="15" w:type="dxa"/>
              <w:left w:w="15" w:type="dxa"/>
              <w:right w:w="15" w:type="dxa"/>
            </w:tcMar>
            <w:vAlign w:val="center"/>
          </w:tcPr>
          <w:p w14:paraId="1AFCA0D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03A1A3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99839F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9A6668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778BF8A">
            <w:pPr>
              <w:spacing w:line="300" w:lineRule="exact"/>
              <w:jc w:val="center"/>
              <w:rPr>
                <w:rFonts w:ascii="仿宋_GB2312" w:hAnsi="仿宋_GB2312" w:eastAsia="仿宋_GB2312" w:cs="仿宋_GB2312"/>
                <w:bCs/>
                <w:color w:val="auto"/>
                <w:szCs w:val="21"/>
                <w:highlight w:val="none"/>
              </w:rPr>
            </w:pPr>
          </w:p>
        </w:tc>
      </w:tr>
      <w:tr w14:paraId="5213D3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F65FA2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204</w:t>
            </w:r>
          </w:p>
        </w:tc>
        <w:tc>
          <w:tcPr>
            <w:tcW w:w="3762" w:type="dxa"/>
            <w:noWrap w:val="0"/>
            <w:tcMar>
              <w:top w:w="15" w:type="dxa"/>
              <w:left w:w="113" w:type="dxa"/>
              <w:right w:w="28" w:type="dxa"/>
            </w:tcMar>
            <w:vAlign w:val="center"/>
          </w:tcPr>
          <w:p w14:paraId="31EC977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氯乙醇</w:t>
            </w:r>
          </w:p>
        </w:tc>
        <w:tc>
          <w:tcPr>
            <w:tcW w:w="713" w:type="dxa"/>
            <w:noWrap w:val="0"/>
            <w:tcMar>
              <w:top w:w="15" w:type="dxa"/>
              <w:left w:w="15" w:type="dxa"/>
              <w:right w:w="15" w:type="dxa"/>
            </w:tcMar>
            <w:vAlign w:val="center"/>
          </w:tcPr>
          <w:p w14:paraId="4EF90D3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00618B5">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C2B459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DF7CB8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0134FD8">
            <w:pPr>
              <w:spacing w:line="300" w:lineRule="exact"/>
              <w:jc w:val="center"/>
              <w:rPr>
                <w:rFonts w:ascii="仿宋_GB2312" w:hAnsi="仿宋_GB2312" w:eastAsia="仿宋_GB2312" w:cs="仿宋_GB2312"/>
                <w:bCs/>
                <w:color w:val="auto"/>
                <w:szCs w:val="21"/>
                <w:highlight w:val="none"/>
              </w:rPr>
            </w:pPr>
          </w:p>
        </w:tc>
      </w:tr>
      <w:tr w14:paraId="32595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507" w:type="dxa"/>
            <w:noWrap w:val="0"/>
            <w:tcMar>
              <w:top w:w="15" w:type="dxa"/>
              <w:left w:w="15" w:type="dxa"/>
              <w:right w:w="15" w:type="dxa"/>
            </w:tcMar>
            <w:vAlign w:val="center"/>
          </w:tcPr>
          <w:p w14:paraId="381B76A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205</w:t>
            </w:r>
          </w:p>
        </w:tc>
        <w:tc>
          <w:tcPr>
            <w:tcW w:w="3762" w:type="dxa"/>
            <w:noWrap w:val="0"/>
            <w:tcMar>
              <w:top w:w="15" w:type="dxa"/>
              <w:left w:w="113" w:type="dxa"/>
              <w:right w:w="28" w:type="dxa"/>
            </w:tcMar>
            <w:vAlign w:val="center"/>
          </w:tcPr>
          <w:p w14:paraId="1754195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氯乙醛</w:t>
            </w:r>
          </w:p>
        </w:tc>
        <w:tc>
          <w:tcPr>
            <w:tcW w:w="713" w:type="dxa"/>
            <w:noWrap w:val="0"/>
            <w:tcMar>
              <w:top w:w="15" w:type="dxa"/>
              <w:left w:w="15" w:type="dxa"/>
              <w:right w:w="15" w:type="dxa"/>
            </w:tcMar>
            <w:vAlign w:val="center"/>
          </w:tcPr>
          <w:p w14:paraId="08E9DD6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7D098A4">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C86435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F78414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338646A">
            <w:pPr>
              <w:spacing w:line="300" w:lineRule="exact"/>
              <w:jc w:val="center"/>
              <w:rPr>
                <w:rFonts w:ascii="仿宋_GB2312" w:hAnsi="仿宋_GB2312" w:eastAsia="仿宋_GB2312" w:cs="仿宋_GB2312"/>
                <w:bCs/>
                <w:color w:val="auto"/>
                <w:szCs w:val="21"/>
                <w:highlight w:val="none"/>
              </w:rPr>
            </w:pPr>
          </w:p>
        </w:tc>
      </w:tr>
      <w:tr w14:paraId="38DEC9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02C332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206</w:t>
            </w:r>
          </w:p>
        </w:tc>
        <w:tc>
          <w:tcPr>
            <w:tcW w:w="3762" w:type="dxa"/>
            <w:noWrap w:val="0"/>
            <w:tcMar>
              <w:top w:w="15" w:type="dxa"/>
              <w:left w:w="113" w:type="dxa"/>
              <w:right w:w="28" w:type="dxa"/>
            </w:tcMar>
            <w:vAlign w:val="center"/>
          </w:tcPr>
          <w:p w14:paraId="35E97F5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氯乙酸</w:t>
            </w:r>
          </w:p>
        </w:tc>
        <w:tc>
          <w:tcPr>
            <w:tcW w:w="713" w:type="dxa"/>
            <w:noWrap w:val="0"/>
            <w:tcMar>
              <w:top w:w="15" w:type="dxa"/>
              <w:left w:w="15" w:type="dxa"/>
              <w:right w:w="15" w:type="dxa"/>
            </w:tcMar>
            <w:vAlign w:val="center"/>
          </w:tcPr>
          <w:p w14:paraId="79EFE261">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8F67034">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BA4DCF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6EDC95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DB82D5D">
            <w:pPr>
              <w:spacing w:line="300" w:lineRule="exact"/>
              <w:jc w:val="center"/>
              <w:rPr>
                <w:rFonts w:ascii="仿宋_GB2312" w:hAnsi="仿宋_GB2312" w:eastAsia="仿宋_GB2312" w:cs="仿宋_GB2312"/>
                <w:bCs/>
                <w:color w:val="auto"/>
                <w:szCs w:val="21"/>
                <w:highlight w:val="none"/>
              </w:rPr>
            </w:pPr>
          </w:p>
        </w:tc>
      </w:tr>
      <w:tr w14:paraId="1C2C2A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941FBE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207</w:t>
            </w:r>
          </w:p>
        </w:tc>
        <w:tc>
          <w:tcPr>
            <w:tcW w:w="3762" w:type="dxa"/>
            <w:noWrap w:val="0"/>
            <w:tcMar>
              <w:top w:w="15" w:type="dxa"/>
              <w:left w:w="113" w:type="dxa"/>
              <w:right w:w="28" w:type="dxa"/>
            </w:tcMar>
            <w:vAlign w:val="center"/>
          </w:tcPr>
          <w:p w14:paraId="348A96A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氯乙烯</w:t>
            </w:r>
          </w:p>
        </w:tc>
        <w:tc>
          <w:tcPr>
            <w:tcW w:w="713" w:type="dxa"/>
            <w:noWrap w:val="0"/>
            <w:tcMar>
              <w:top w:w="15" w:type="dxa"/>
              <w:left w:w="15" w:type="dxa"/>
              <w:right w:w="15" w:type="dxa"/>
            </w:tcMar>
            <w:vAlign w:val="center"/>
          </w:tcPr>
          <w:p w14:paraId="2B682A8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5667C7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4E9B1A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04A7FC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441C236">
            <w:pPr>
              <w:spacing w:line="300" w:lineRule="exact"/>
              <w:jc w:val="center"/>
              <w:rPr>
                <w:rFonts w:ascii="仿宋_GB2312" w:hAnsi="仿宋_GB2312" w:eastAsia="仿宋_GB2312" w:cs="仿宋_GB2312"/>
                <w:bCs/>
                <w:color w:val="auto"/>
                <w:szCs w:val="21"/>
                <w:highlight w:val="none"/>
              </w:rPr>
            </w:pPr>
          </w:p>
        </w:tc>
      </w:tr>
      <w:tr w14:paraId="28D23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D0FDFC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208</w:t>
            </w:r>
          </w:p>
        </w:tc>
        <w:tc>
          <w:tcPr>
            <w:tcW w:w="3762" w:type="dxa"/>
            <w:noWrap w:val="0"/>
            <w:tcMar>
              <w:top w:w="15" w:type="dxa"/>
              <w:left w:w="113" w:type="dxa"/>
              <w:right w:w="28" w:type="dxa"/>
            </w:tcMar>
            <w:vAlign w:val="center"/>
          </w:tcPr>
          <w:p w14:paraId="6A751F61">
            <w:pPr>
              <w:widowControl/>
              <w:spacing w:line="300" w:lineRule="exact"/>
              <w:jc w:val="left"/>
              <w:textAlignment w:val="center"/>
              <w:rPr>
                <w:rFonts w:ascii="仿宋_GB2312" w:hAnsi="仿宋_GB2312" w:eastAsia="仿宋_GB2312" w:cs="仿宋_GB2312"/>
                <w:bCs/>
                <w:color w:val="auto"/>
                <w:szCs w:val="21"/>
                <w:highlight w:val="none"/>
              </w:rPr>
            </w:pPr>
            <w:r>
              <w:rPr>
                <w:rFonts w:ascii="Arial" w:hAnsi="Arial" w:eastAsia="仿宋_GB2312" w:cs="Arial"/>
                <w:bCs/>
                <w:color w:val="auto"/>
                <w:kern w:val="0"/>
                <w:szCs w:val="21"/>
                <w:highlight w:val="none"/>
              </w:rPr>
              <w:t>α</w:t>
            </w:r>
            <w:r>
              <w:rPr>
                <w:rFonts w:hint="eastAsia" w:ascii="仿宋_GB2312" w:hAnsi="仿宋_GB2312" w:eastAsia="仿宋_GB2312" w:cs="仿宋_GB2312"/>
                <w:bCs/>
                <w:color w:val="auto"/>
                <w:kern w:val="0"/>
                <w:szCs w:val="21"/>
                <w:highlight w:val="none"/>
              </w:rPr>
              <w:t>-氯乙酰苯</w:t>
            </w:r>
          </w:p>
        </w:tc>
        <w:tc>
          <w:tcPr>
            <w:tcW w:w="713" w:type="dxa"/>
            <w:noWrap w:val="0"/>
            <w:tcMar>
              <w:top w:w="15" w:type="dxa"/>
              <w:left w:w="15" w:type="dxa"/>
              <w:right w:w="15" w:type="dxa"/>
            </w:tcMar>
            <w:vAlign w:val="center"/>
          </w:tcPr>
          <w:p w14:paraId="2B78033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E2AAD0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6928FD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3EE5D8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B993A3F">
            <w:pPr>
              <w:spacing w:line="300" w:lineRule="exact"/>
              <w:jc w:val="center"/>
              <w:rPr>
                <w:rFonts w:ascii="仿宋_GB2312" w:hAnsi="仿宋_GB2312" w:eastAsia="仿宋_GB2312" w:cs="仿宋_GB2312"/>
                <w:bCs/>
                <w:color w:val="auto"/>
                <w:szCs w:val="21"/>
                <w:highlight w:val="none"/>
              </w:rPr>
            </w:pPr>
          </w:p>
        </w:tc>
      </w:tr>
      <w:tr w14:paraId="56C693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A72011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209</w:t>
            </w:r>
          </w:p>
        </w:tc>
        <w:tc>
          <w:tcPr>
            <w:tcW w:w="3762" w:type="dxa"/>
            <w:noWrap w:val="0"/>
            <w:tcMar>
              <w:top w:w="15" w:type="dxa"/>
              <w:left w:w="113" w:type="dxa"/>
              <w:right w:w="28" w:type="dxa"/>
            </w:tcMar>
            <w:vAlign w:val="center"/>
          </w:tcPr>
          <w:p w14:paraId="70D9023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氯乙酰氯</w:t>
            </w:r>
          </w:p>
        </w:tc>
        <w:tc>
          <w:tcPr>
            <w:tcW w:w="713" w:type="dxa"/>
            <w:noWrap w:val="0"/>
            <w:tcMar>
              <w:top w:w="15" w:type="dxa"/>
              <w:left w:w="15" w:type="dxa"/>
              <w:right w:w="15" w:type="dxa"/>
            </w:tcMar>
            <w:vAlign w:val="center"/>
          </w:tcPr>
          <w:p w14:paraId="2F23982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7D144F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3A2342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D79953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C46E8B1">
            <w:pPr>
              <w:spacing w:line="300" w:lineRule="exact"/>
              <w:jc w:val="center"/>
              <w:rPr>
                <w:rFonts w:ascii="仿宋_GB2312" w:hAnsi="仿宋_GB2312" w:eastAsia="仿宋_GB2312" w:cs="仿宋_GB2312"/>
                <w:bCs/>
                <w:color w:val="auto"/>
                <w:szCs w:val="21"/>
                <w:highlight w:val="none"/>
              </w:rPr>
            </w:pPr>
          </w:p>
        </w:tc>
      </w:tr>
      <w:tr w14:paraId="093811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942D39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210</w:t>
            </w:r>
          </w:p>
        </w:tc>
        <w:tc>
          <w:tcPr>
            <w:tcW w:w="3762" w:type="dxa"/>
            <w:noWrap w:val="0"/>
            <w:tcMar>
              <w:top w:w="15" w:type="dxa"/>
              <w:left w:w="113" w:type="dxa"/>
              <w:right w:w="28" w:type="dxa"/>
            </w:tcMar>
            <w:vAlign w:val="center"/>
          </w:tcPr>
          <w:p w14:paraId="7F20419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马拉硫磷</w:t>
            </w:r>
          </w:p>
        </w:tc>
        <w:tc>
          <w:tcPr>
            <w:tcW w:w="713" w:type="dxa"/>
            <w:noWrap w:val="0"/>
            <w:tcMar>
              <w:top w:w="15" w:type="dxa"/>
              <w:left w:w="15" w:type="dxa"/>
              <w:right w:w="15" w:type="dxa"/>
            </w:tcMar>
            <w:vAlign w:val="center"/>
          </w:tcPr>
          <w:p w14:paraId="5EFB699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EDACD3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3D95B4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FAF04B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4D76B04">
            <w:pPr>
              <w:spacing w:line="300" w:lineRule="exact"/>
              <w:jc w:val="center"/>
              <w:rPr>
                <w:rFonts w:ascii="仿宋_GB2312" w:hAnsi="仿宋_GB2312" w:eastAsia="仿宋_GB2312" w:cs="仿宋_GB2312"/>
                <w:bCs/>
                <w:color w:val="auto"/>
                <w:szCs w:val="21"/>
                <w:highlight w:val="none"/>
              </w:rPr>
            </w:pPr>
          </w:p>
        </w:tc>
      </w:tr>
      <w:tr w14:paraId="27EE3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A89BCD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211</w:t>
            </w:r>
          </w:p>
        </w:tc>
        <w:tc>
          <w:tcPr>
            <w:tcW w:w="3762" w:type="dxa"/>
            <w:noWrap w:val="0"/>
            <w:tcMar>
              <w:top w:w="15" w:type="dxa"/>
              <w:left w:w="113" w:type="dxa"/>
              <w:right w:w="28" w:type="dxa"/>
            </w:tcMar>
            <w:vAlign w:val="center"/>
          </w:tcPr>
          <w:p w14:paraId="73C5CFF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马来酸酐</w:t>
            </w:r>
          </w:p>
        </w:tc>
        <w:tc>
          <w:tcPr>
            <w:tcW w:w="713" w:type="dxa"/>
            <w:noWrap w:val="0"/>
            <w:tcMar>
              <w:top w:w="15" w:type="dxa"/>
              <w:left w:w="15" w:type="dxa"/>
              <w:right w:w="15" w:type="dxa"/>
            </w:tcMar>
            <w:vAlign w:val="center"/>
          </w:tcPr>
          <w:p w14:paraId="69024EDF">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35DB34A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0F7550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80E1B8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56E2C11">
            <w:pPr>
              <w:spacing w:line="300" w:lineRule="exact"/>
              <w:jc w:val="center"/>
              <w:rPr>
                <w:rFonts w:ascii="仿宋_GB2312" w:hAnsi="仿宋_GB2312" w:eastAsia="仿宋_GB2312" w:cs="仿宋_GB2312"/>
                <w:bCs/>
                <w:color w:val="auto"/>
                <w:szCs w:val="21"/>
                <w:highlight w:val="none"/>
              </w:rPr>
            </w:pPr>
          </w:p>
        </w:tc>
      </w:tr>
      <w:tr w14:paraId="4CD769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0C1F89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212</w:t>
            </w:r>
          </w:p>
        </w:tc>
        <w:tc>
          <w:tcPr>
            <w:tcW w:w="3762" w:type="dxa"/>
            <w:noWrap w:val="0"/>
            <w:tcMar>
              <w:top w:w="15" w:type="dxa"/>
              <w:left w:w="113" w:type="dxa"/>
              <w:right w:w="28" w:type="dxa"/>
            </w:tcMar>
            <w:vAlign w:val="center"/>
          </w:tcPr>
          <w:p w14:paraId="50A8C1B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吗啉</w:t>
            </w:r>
          </w:p>
        </w:tc>
        <w:tc>
          <w:tcPr>
            <w:tcW w:w="713" w:type="dxa"/>
            <w:noWrap w:val="0"/>
            <w:tcMar>
              <w:top w:w="15" w:type="dxa"/>
              <w:left w:w="15" w:type="dxa"/>
              <w:right w:w="15" w:type="dxa"/>
            </w:tcMar>
            <w:vAlign w:val="center"/>
          </w:tcPr>
          <w:p w14:paraId="3F1AE65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E38904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1F0DF2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26FC9C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AC61418">
            <w:pPr>
              <w:spacing w:line="300" w:lineRule="exact"/>
              <w:jc w:val="center"/>
              <w:rPr>
                <w:rFonts w:ascii="仿宋_GB2312" w:hAnsi="仿宋_GB2312" w:eastAsia="仿宋_GB2312" w:cs="仿宋_GB2312"/>
                <w:bCs/>
                <w:color w:val="auto"/>
                <w:szCs w:val="21"/>
                <w:highlight w:val="none"/>
              </w:rPr>
            </w:pPr>
          </w:p>
        </w:tc>
      </w:tr>
      <w:tr w14:paraId="295EF3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597A42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213</w:t>
            </w:r>
          </w:p>
        </w:tc>
        <w:tc>
          <w:tcPr>
            <w:tcW w:w="3762" w:type="dxa"/>
            <w:noWrap w:val="0"/>
            <w:tcMar>
              <w:top w:w="15" w:type="dxa"/>
              <w:left w:w="113" w:type="dxa"/>
              <w:right w:w="28" w:type="dxa"/>
            </w:tcMar>
            <w:vAlign w:val="center"/>
          </w:tcPr>
          <w:p w14:paraId="346CE43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煤焦油沥青挥发物（按苯溶物计）</w:t>
            </w:r>
          </w:p>
        </w:tc>
        <w:tc>
          <w:tcPr>
            <w:tcW w:w="713" w:type="dxa"/>
            <w:noWrap w:val="0"/>
            <w:tcMar>
              <w:top w:w="15" w:type="dxa"/>
              <w:left w:w="15" w:type="dxa"/>
              <w:right w:w="15" w:type="dxa"/>
            </w:tcMar>
            <w:vAlign w:val="center"/>
          </w:tcPr>
          <w:p w14:paraId="1E9EE05A">
            <w:pPr>
              <w:widowControl/>
              <w:spacing w:line="300" w:lineRule="exact"/>
              <w:jc w:val="center"/>
              <w:textAlignment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B4F356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CF5996D">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5E66C6E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05E4385">
            <w:pPr>
              <w:spacing w:line="300" w:lineRule="exact"/>
              <w:jc w:val="center"/>
              <w:rPr>
                <w:rFonts w:ascii="仿宋_GB2312" w:hAnsi="仿宋_GB2312" w:eastAsia="仿宋_GB2312" w:cs="仿宋_GB2312"/>
                <w:bCs/>
                <w:color w:val="auto"/>
                <w:szCs w:val="21"/>
                <w:highlight w:val="none"/>
              </w:rPr>
            </w:pPr>
          </w:p>
        </w:tc>
      </w:tr>
      <w:tr w14:paraId="318FC7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07" w:type="dxa"/>
            <w:noWrap w:val="0"/>
            <w:tcMar>
              <w:top w:w="15" w:type="dxa"/>
              <w:left w:w="15" w:type="dxa"/>
              <w:right w:w="15" w:type="dxa"/>
            </w:tcMar>
            <w:vAlign w:val="center"/>
          </w:tcPr>
          <w:p w14:paraId="7307291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214</w:t>
            </w:r>
          </w:p>
        </w:tc>
        <w:tc>
          <w:tcPr>
            <w:tcW w:w="3762" w:type="dxa"/>
            <w:noWrap w:val="0"/>
            <w:tcMar>
              <w:top w:w="15" w:type="dxa"/>
              <w:left w:w="113" w:type="dxa"/>
              <w:right w:w="28" w:type="dxa"/>
            </w:tcMar>
            <w:vAlign w:val="center"/>
          </w:tcPr>
          <w:p w14:paraId="7B1C129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锰及其无机化合物（按Mn</w:t>
            </w:r>
            <w:r>
              <w:rPr>
                <w:rFonts w:ascii="仿宋_GB2312" w:hAnsi="仿宋_GB2312" w:eastAsia="仿宋_GB2312" w:cs="仿宋_GB2312"/>
                <w:bCs/>
                <w:color w:val="auto"/>
                <w:kern w:val="0"/>
                <w:szCs w:val="21"/>
                <w:highlight w:val="none"/>
              </w:rPr>
              <w:t>O</w:t>
            </w:r>
            <w:r>
              <w:rPr>
                <w:rFonts w:hint="eastAsia" w:ascii="仿宋_GB2312" w:hAnsi="仿宋_GB2312" w:eastAsia="仿宋_GB2312" w:cs="仿宋_GB2312"/>
                <w:bCs/>
                <w:color w:val="auto"/>
                <w:kern w:val="0"/>
                <w:szCs w:val="21"/>
                <w:highlight w:val="none"/>
                <w:vertAlign w:val="subscript"/>
              </w:rPr>
              <w:t>2</w:t>
            </w:r>
            <w:r>
              <w:rPr>
                <w:rFonts w:hint="eastAsia" w:ascii="仿宋_GB2312" w:hAnsi="仿宋_GB2312" w:eastAsia="仿宋_GB2312" w:cs="仿宋_GB2312"/>
                <w:bCs/>
                <w:color w:val="auto"/>
                <w:kern w:val="0"/>
                <w:szCs w:val="21"/>
                <w:highlight w:val="none"/>
              </w:rPr>
              <w:t>计）</w:t>
            </w:r>
          </w:p>
        </w:tc>
        <w:tc>
          <w:tcPr>
            <w:tcW w:w="713" w:type="dxa"/>
            <w:noWrap w:val="0"/>
            <w:tcMar>
              <w:top w:w="15" w:type="dxa"/>
              <w:left w:w="15" w:type="dxa"/>
              <w:right w:w="15" w:type="dxa"/>
            </w:tcMar>
            <w:vAlign w:val="center"/>
          </w:tcPr>
          <w:p w14:paraId="2BA04EB8">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6F9404E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050BD8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72F5EE5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180254A">
            <w:pPr>
              <w:spacing w:line="300" w:lineRule="exact"/>
              <w:jc w:val="center"/>
              <w:rPr>
                <w:rFonts w:ascii="仿宋_GB2312" w:hAnsi="仿宋_GB2312" w:eastAsia="仿宋_GB2312" w:cs="仿宋_GB2312"/>
                <w:bCs/>
                <w:color w:val="auto"/>
                <w:szCs w:val="21"/>
                <w:highlight w:val="none"/>
              </w:rPr>
            </w:pPr>
          </w:p>
        </w:tc>
      </w:tr>
      <w:tr w14:paraId="6ACD67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0066CE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215</w:t>
            </w:r>
          </w:p>
        </w:tc>
        <w:tc>
          <w:tcPr>
            <w:tcW w:w="3762" w:type="dxa"/>
            <w:noWrap w:val="0"/>
            <w:tcMar>
              <w:top w:w="15" w:type="dxa"/>
              <w:left w:w="113" w:type="dxa"/>
              <w:right w:w="28" w:type="dxa"/>
            </w:tcMar>
            <w:vAlign w:val="center"/>
          </w:tcPr>
          <w:p w14:paraId="2746B5C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钼及其化合物（按Mo计）</w:t>
            </w:r>
            <w:r>
              <w:rPr>
                <w:rFonts w:hint="eastAsia" w:ascii="仿宋_GB2312" w:hAnsi="仿宋_GB2312" w:eastAsia="仿宋_GB2312" w:cs="仿宋_GB2312"/>
                <w:bCs/>
                <w:color w:val="auto"/>
                <w:kern w:val="0"/>
                <w:szCs w:val="21"/>
                <w:highlight w:val="none"/>
              </w:rPr>
              <w:br w:type="textWrapping"/>
            </w:r>
            <w:r>
              <w:rPr>
                <w:rFonts w:hint="eastAsia" w:ascii="仿宋_GB2312" w:hAnsi="仿宋_GB2312" w:eastAsia="仿宋_GB2312" w:cs="仿宋_GB2312"/>
                <w:bCs/>
                <w:color w:val="auto"/>
                <w:kern w:val="0"/>
                <w:szCs w:val="21"/>
                <w:highlight w:val="none"/>
              </w:rPr>
              <w:t>钼，不溶性化合物</w:t>
            </w:r>
            <w:r>
              <w:rPr>
                <w:rFonts w:hint="eastAsia" w:ascii="仿宋_GB2312" w:hAnsi="仿宋_GB2312" w:eastAsia="仿宋_GB2312" w:cs="仿宋_GB2312"/>
                <w:bCs/>
                <w:color w:val="auto"/>
                <w:kern w:val="0"/>
                <w:szCs w:val="21"/>
                <w:highlight w:val="none"/>
              </w:rPr>
              <w:br w:type="textWrapping"/>
            </w:r>
            <w:r>
              <w:rPr>
                <w:rFonts w:hint="eastAsia" w:ascii="仿宋_GB2312" w:hAnsi="仿宋_GB2312" w:eastAsia="仿宋_GB2312" w:cs="仿宋_GB2312"/>
                <w:bCs/>
                <w:color w:val="auto"/>
                <w:kern w:val="0"/>
                <w:szCs w:val="21"/>
                <w:highlight w:val="none"/>
              </w:rPr>
              <w:t>钼，可溶性化合物</w:t>
            </w:r>
          </w:p>
        </w:tc>
        <w:tc>
          <w:tcPr>
            <w:tcW w:w="713" w:type="dxa"/>
            <w:noWrap w:val="0"/>
            <w:tcMar>
              <w:top w:w="15" w:type="dxa"/>
              <w:left w:w="15" w:type="dxa"/>
              <w:right w:w="15" w:type="dxa"/>
            </w:tcMar>
            <w:vAlign w:val="center"/>
          </w:tcPr>
          <w:p w14:paraId="7430DCAE">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1181A45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D291FB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3D7860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39E110C">
            <w:pPr>
              <w:spacing w:line="300" w:lineRule="exact"/>
              <w:jc w:val="center"/>
              <w:rPr>
                <w:rFonts w:ascii="仿宋_GB2312" w:hAnsi="仿宋_GB2312" w:eastAsia="仿宋_GB2312" w:cs="仿宋_GB2312"/>
                <w:bCs/>
                <w:color w:val="auto"/>
                <w:szCs w:val="21"/>
                <w:highlight w:val="none"/>
              </w:rPr>
            </w:pPr>
          </w:p>
        </w:tc>
      </w:tr>
      <w:tr w14:paraId="4D218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21DCB6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216</w:t>
            </w:r>
          </w:p>
        </w:tc>
        <w:tc>
          <w:tcPr>
            <w:tcW w:w="3762" w:type="dxa"/>
            <w:noWrap w:val="0"/>
            <w:tcMar>
              <w:top w:w="15" w:type="dxa"/>
              <w:left w:w="113" w:type="dxa"/>
              <w:right w:w="28" w:type="dxa"/>
            </w:tcMar>
            <w:vAlign w:val="center"/>
          </w:tcPr>
          <w:p w14:paraId="2B27E15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内吸磷</w:t>
            </w:r>
          </w:p>
        </w:tc>
        <w:tc>
          <w:tcPr>
            <w:tcW w:w="713" w:type="dxa"/>
            <w:noWrap w:val="0"/>
            <w:tcMar>
              <w:top w:w="15" w:type="dxa"/>
              <w:left w:w="15" w:type="dxa"/>
              <w:right w:w="15" w:type="dxa"/>
            </w:tcMar>
            <w:vAlign w:val="center"/>
          </w:tcPr>
          <w:p w14:paraId="600DD71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AA3213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7C64AE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03607C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22451A6">
            <w:pPr>
              <w:spacing w:line="300" w:lineRule="exact"/>
              <w:jc w:val="center"/>
              <w:rPr>
                <w:rFonts w:ascii="仿宋_GB2312" w:hAnsi="仿宋_GB2312" w:eastAsia="仿宋_GB2312" w:cs="仿宋_GB2312"/>
                <w:bCs/>
                <w:color w:val="auto"/>
                <w:szCs w:val="21"/>
                <w:highlight w:val="none"/>
              </w:rPr>
            </w:pPr>
          </w:p>
        </w:tc>
      </w:tr>
      <w:tr w14:paraId="5E17E8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4DDB23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217</w:t>
            </w:r>
          </w:p>
        </w:tc>
        <w:tc>
          <w:tcPr>
            <w:tcW w:w="3762" w:type="dxa"/>
            <w:noWrap w:val="0"/>
            <w:tcMar>
              <w:top w:w="15" w:type="dxa"/>
              <w:left w:w="113" w:type="dxa"/>
              <w:right w:w="28" w:type="dxa"/>
            </w:tcMar>
            <w:vAlign w:val="center"/>
          </w:tcPr>
          <w:p w14:paraId="0DDD514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萘</w:t>
            </w:r>
          </w:p>
        </w:tc>
        <w:tc>
          <w:tcPr>
            <w:tcW w:w="713" w:type="dxa"/>
            <w:noWrap w:val="0"/>
            <w:tcMar>
              <w:top w:w="15" w:type="dxa"/>
              <w:left w:w="15" w:type="dxa"/>
              <w:right w:w="15" w:type="dxa"/>
            </w:tcMar>
            <w:vAlign w:val="center"/>
          </w:tcPr>
          <w:p w14:paraId="0CF3922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9C2506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43BBF1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D38F8F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7B95E82">
            <w:pPr>
              <w:spacing w:line="300" w:lineRule="exact"/>
              <w:jc w:val="center"/>
              <w:rPr>
                <w:rFonts w:ascii="仿宋_GB2312" w:hAnsi="仿宋_GB2312" w:eastAsia="仿宋_GB2312" w:cs="仿宋_GB2312"/>
                <w:bCs/>
                <w:color w:val="auto"/>
                <w:szCs w:val="21"/>
                <w:highlight w:val="none"/>
              </w:rPr>
            </w:pPr>
          </w:p>
        </w:tc>
      </w:tr>
      <w:tr w14:paraId="241AE9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6542E4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218</w:t>
            </w:r>
          </w:p>
        </w:tc>
        <w:tc>
          <w:tcPr>
            <w:tcW w:w="3762" w:type="dxa"/>
            <w:noWrap w:val="0"/>
            <w:tcMar>
              <w:top w:w="15" w:type="dxa"/>
              <w:left w:w="113" w:type="dxa"/>
              <w:right w:w="28" w:type="dxa"/>
            </w:tcMar>
            <w:vAlign w:val="center"/>
          </w:tcPr>
          <w:p w14:paraId="44626BFD">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2-萘酚</w:t>
            </w:r>
          </w:p>
        </w:tc>
        <w:tc>
          <w:tcPr>
            <w:tcW w:w="713" w:type="dxa"/>
            <w:noWrap w:val="0"/>
            <w:tcMar>
              <w:top w:w="15" w:type="dxa"/>
              <w:left w:w="15" w:type="dxa"/>
              <w:right w:w="15" w:type="dxa"/>
            </w:tcMar>
            <w:vAlign w:val="center"/>
          </w:tcPr>
          <w:p w14:paraId="583347E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431A33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AC36B7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28A0BF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E9E8CA8">
            <w:pPr>
              <w:spacing w:line="300" w:lineRule="exact"/>
              <w:jc w:val="center"/>
              <w:rPr>
                <w:rFonts w:ascii="仿宋_GB2312" w:hAnsi="仿宋_GB2312" w:eastAsia="仿宋_GB2312" w:cs="仿宋_GB2312"/>
                <w:bCs/>
                <w:color w:val="auto"/>
                <w:szCs w:val="21"/>
                <w:highlight w:val="none"/>
              </w:rPr>
            </w:pPr>
          </w:p>
        </w:tc>
      </w:tr>
      <w:tr w14:paraId="77A7D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7CDB46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219</w:t>
            </w:r>
          </w:p>
        </w:tc>
        <w:tc>
          <w:tcPr>
            <w:tcW w:w="3762" w:type="dxa"/>
            <w:noWrap w:val="0"/>
            <w:tcMar>
              <w:top w:w="15" w:type="dxa"/>
              <w:left w:w="113" w:type="dxa"/>
              <w:right w:w="28" w:type="dxa"/>
            </w:tcMar>
            <w:vAlign w:val="center"/>
          </w:tcPr>
          <w:p w14:paraId="21048632">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萘烷</w:t>
            </w:r>
          </w:p>
        </w:tc>
        <w:tc>
          <w:tcPr>
            <w:tcW w:w="713" w:type="dxa"/>
            <w:noWrap w:val="0"/>
            <w:tcMar>
              <w:top w:w="15" w:type="dxa"/>
              <w:left w:w="15" w:type="dxa"/>
              <w:right w:w="15" w:type="dxa"/>
            </w:tcMar>
            <w:vAlign w:val="center"/>
          </w:tcPr>
          <w:p w14:paraId="27F2705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683F2E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AFFA76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9D7D6A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1698E69">
            <w:pPr>
              <w:spacing w:line="300" w:lineRule="exact"/>
              <w:jc w:val="center"/>
              <w:rPr>
                <w:rFonts w:ascii="仿宋_GB2312" w:hAnsi="仿宋_GB2312" w:eastAsia="仿宋_GB2312" w:cs="仿宋_GB2312"/>
                <w:bCs/>
                <w:color w:val="auto"/>
                <w:szCs w:val="21"/>
                <w:highlight w:val="none"/>
              </w:rPr>
            </w:pPr>
          </w:p>
        </w:tc>
      </w:tr>
      <w:tr w14:paraId="7F7F24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088E8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220</w:t>
            </w:r>
          </w:p>
        </w:tc>
        <w:tc>
          <w:tcPr>
            <w:tcW w:w="3762" w:type="dxa"/>
            <w:noWrap w:val="0"/>
            <w:tcMar>
              <w:top w:w="15" w:type="dxa"/>
              <w:left w:w="113" w:type="dxa"/>
              <w:right w:w="28" w:type="dxa"/>
            </w:tcMar>
            <w:vAlign w:val="center"/>
          </w:tcPr>
          <w:p w14:paraId="3DF76DD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尿素</w:t>
            </w:r>
          </w:p>
        </w:tc>
        <w:tc>
          <w:tcPr>
            <w:tcW w:w="713" w:type="dxa"/>
            <w:noWrap w:val="0"/>
            <w:tcMar>
              <w:top w:w="15" w:type="dxa"/>
              <w:left w:w="15" w:type="dxa"/>
              <w:right w:w="15" w:type="dxa"/>
            </w:tcMar>
            <w:vAlign w:val="center"/>
          </w:tcPr>
          <w:p w14:paraId="0A079D4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2F70B7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5C7ED2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8B9345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E9561C0">
            <w:pPr>
              <w:spacing w:line="300" w:lineRule="exact"/>
              <w:jc w:val="center"/>
              <w:rPr>
                <w:rFonts w:ascii="仿宋_GB2312" w:hAnsi="仿宋_GB2312" w:eastAsia="仿宋_GB2312" w:cs="仿宋_GB2312"/>
                <w:bCs/>
                <w:color w:val="auto"/>
                <w:szCs w:val="21"/>
                <w:highlight w:val="none"/>
              </w:rPr>
            </w:pPr>
          </w:p>
        </w:tc>
      </w:tr>
      <w:tr w14:paraId="7C3A0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CFC7D1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221</w:t>
            </w:r>
          </w:p>
        </w:tc>
        <w:tc>
          <w:tcPr>
            <w:tcW w:w="3762" w:type="dxa"/>
            <w:noWrap w:val="0"/>
            <w:tcMar>
              <w:top w:w="15" w:type="dxa"/>
              <w:left w:w="113" w:type="dxa"/>
              <w:right w:w="28" w:type="dxa"/>
            </w:tcMar>
            <w:vAlign w:val="center"/>
          </w:tcPr>
          <w:p w14:paraId="2BFA0DAF">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镍及其无机化合物(按Ni计)</w:t>
            </w:r>
            <w:r>
              <w:rPr>
                <w:rFonts w:hint="eastAsia" w:ascii="仿宋_GB2312" w:hAnsi="仿宋_GB2312" w:eastAsia="仿宋_GB2312" w:cs="仿宋_GB2312"/>
                <w:bCs/>
                <w:color w:val="auto"/>
                <w:szCs w:val="21"/>
                <w:highlight w:val="none"/>
              </w:rPr>
              <w:t xml:space="preserve"> </w:t>
            </w:r>
          </w:p>
          <w:p w14:paraId="20C4B5CA">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金属镍与难溶性镍化合物</w:t>
            </w:r>
          </w:p>
          <w:p w14:paraId="50E7A42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可溶性镍化合物</w:t>
            </w:r>
          </w:p>
        </w:tc>
        <w:tc>
          <w:tcPr>
            <w:tcW w:w="713" w:type="dxa"/>
            <w:noWrap w:val="0"/>
            <w:tcMar>
              <w:top w:w="15" w:type="dxa"/>
              <w:left w:w="15" w:type="dxa"/>
              <w:right w:w="15" w:type="dxa"/>
            </w:tcMar>
            <w:vAlign w:val="center"/>
          </w:tcPr>
          <w:p w14:paraId="1294153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22DC1FE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3EE3700">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7371C6B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10959D7">
            <w:pPr>
              <w:spacing w:line="300" w:lineRule="exact"/>
              <w:jc w:val="center"/>
              <w:rPr>
                <w:rFonts w:ascii="仿宋_GB2312" w:hAnsi="仿宋_GB2312" w:eastAsia="仿宋_GB2312" w:cs="仿宋_GB2312"/>
                <w:bCs/>
                <w:color w:val="auto"/>
                <w:szCs w:val="21"/>
                <w:highlight w:val="none"/>
              </w:rPr>
            </w:pPr>
          </w:p>
        </w:tc>
      </w:tr>
      <w:tr w14:paraId="72B1B6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C5379E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222</w:t>
            </w:r>
          </w:p>
        </w:tc>
        <w:tc>
          <w:tcPr>
            <w:tcW w:w="3762" w:type="dxa"/>
            <w:noWrap w:val="0"/>
            <w:tcMar>
              <w:top w:w="15" w:type="dxa"/>
              <w:left w:w="113" w:type="dxa"/>
              <w:right w:w="28" w:type="dxa"/>
            </w:tcMar>
            <w:vAlign w:val="center"/>
          </w:tcPr>
          <w:p w14:paraId="72FAC47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铍及其化合物（按Be计）</w:t>
            </w:r>
          </w:p>
        </w:tc>
        <w:tc>
          <w:tcPr>
            <w:tcW w:w="713" w:type="dxa"/>
            <w:noWrap w:val="0"/>
            <w:tcMar>
              <w:top w:w="15" w:type="dxa"/>
              <w:left w:w="15" w:type="dxa"/>
              <w:right w:w="15" w:type="dxa"/>
            </w:tcMar>
            <w:vAlign w:val="center"/>
          </w:tcPr>
          <w:p w14:paraId="2E6E854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DC8A0E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31C963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E21807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D91F07A">
            <w:pPr>
              <w:spacing w:line="300" w:lineRule="exact"/>
              <w:jc w:val="center"/>
              <w:rPr>
                <w:rFonts w:ascii="仿宋_GB2312" w:hAnsi="仿宋_GB2312" w:eastAsia="仿宋_GB2312" w:cs="仿宋_GB2312"/>
                <w:bCs/>
                <w:color w:val="auto"/>
                <w:szCs w:val="21"/>
                <w:highlight w:val="none"/>
              </w:rPr>
            </w:pPr>
          </w:p>
        </w:tc>
      </w:tr>
      <w:tr w14:paraId="064CBF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F22EE3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223</w:t>
            </w:r>
          </w:p>
        </w:tc>
        <w:tc>
          <w:tcPr>
            <w:tcW w:w="3762" w:type="dxa"/>
            <w:noWrap w:val="0"/>
            <w:tcMar>
              <w:top w:w="15" w:type="dxa"/>
              <w:left w:w="113" w:type="dxa"/>
              <w:right w:w="28" w:type="dxa"/>
            </w:tcMar>
            <w:vAlign w:val="center"/>
          </w:tcPr>
          <w:p w14:paraId="69E9080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偏二甲基肼</w:t>
            </w:r>
          </w:p>
        </w:tc>
        <w:tc>
          <w:tcPr>
            <w:tcW w:w="713" w:type="dxa"/>
            <w:noWrap w:val="0"/>
            <w:tcMar>
              <w:top w:w="15" w:type="dxa"/>
              <w:left w:w="15" w:type="dxa"/>
              <w:right w:w="15" w:type="dxa"/>
            </w:tcMar>
            <w:vAlign w:val="center"/>
          </w:tcPr>
          <w:p w14:paraId="1CA4D35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AAB7B4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3771C5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F1662A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6493CDF">
            <w:pPr>
              <w:spacing w:line="300" w:lineRule="exact"/>
              <w:jc w:val="center"/>
              <w:rPr>
                <w:rFonts w:ascii="仿宋_GB2312" w:hAnsi="仿宋_GB2312" w:eastAsia="仿宋_GB2312" w:cs="仿宋_GB2312"/>
                <w:bCs/>
                <w:color w:val="auto"/>
                <w:szCs w:val="21"/>
                <w:highlight w:val="none"/>
              </w:rPr>
            </w:pPr>
          </w:p>
        </w:tc>
      </w:tr>
      <w:tr w14:paraId="21A26E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A9E3A4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224</w:t>
            </w:r>
          </w:p>
        </w:tc>
        <w:tc>
          <w:tcPr>
            <w:tcW w:w="3762" w:type="dxa"/>
            <w:noWrap w:val="0"/>
            <w:tcMar>
              <w:top w:w="15" w:type="dxa"/>
              <w:left w:w="113" w:type="dxa"/>
              <w:right w:w="28" w:type="dxa"/>
            </w:tcMar>
            <w:vAlign w:val="center"/>
          </w:tcPr>
          <w:p w14:paraId="18B27F06">
            <w:pPr>
              <w:widowControl/>
              <w:tabs>
                <w:tab w:val="center" w:pos="4153"/>
                <w:tab w:val="right" w:pos="8306"/>
              </w:tabs>
              <w:snapToGrid w:val="0"/>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铅及其无机化合物（按Pb计）、铅尘、铅烟</w:t>
            </w:r>
          </w:p>
        </w:tc>
        <w:tc>
          <w:tcPr>
            <w:tcW w:w="713" w:type="dxa"/>
            <w:noWrap w:val="0"/>
            <w:tcMar>
              <w:top w:w="15" w:type="dxa"/>
              <w:left w:w="15" w:type="dxa"/>
              <w:right w:w="15" w:type="dxa"/>
            </w:tcMar>
            <w:vAlign w:val="center"/>
          </w:tcPr>
          <w:p w14:paraId="3D766AB8">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6EF417A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2AD3FF3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27FA57D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66F33B2">
            <w:pPr>
              <w:spacing w:line="300" w:lineRule="exact"/>
              <w:jc w:val="center"/>
              <w:rPr>
                <w:rFonts w:ascii="仿宋_GB2312" w:hAnsi="仿宋_GB2312" w:eastAsia="仿宋_GB2312" w:cs="仿宋_GB2312"/>
                <w:bCs/>
                <w:color w:val="auto"/>
                <w:szCs w:val="21"/>
                <w:highlight w:val="none"/>
              </w:rPr>
            </w:pPr>
          </w:p>
        </w:tc>
      </w:tr>
      <w:tr w14:paraId="6FF69F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3EF5AD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225</w:t>
            </w:r>
          </w:p>
        </w:tc>
        <w:tc>
          <w:tcPr>
            <w:tcW w:w="3762" w:type="dxa"/>
            <w:noWrap w:val="0"/>
            <w:tcMar>
              <w:top w:w="15" w:type="dxa"/>
              <w:left w:w="113" w:type="dxa"/>
              <w:right w:w="28" w:type="dxa"/>
            </w:tcMar>
            <w:vAlign w:val="center"/>
          </w:tcPr>
          <w:p w14:paraId="344289FE">
            <w:pPr>
              <w:widowControl/>
              <w:tabs>
                <w:tab w:val="center" w:pos="4153"/>
                <w:tab w:val="right" w:pos="8306"/>
              </w:tabs>
              <w:snapToGrid w:val="0"/>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氢化锂</w:t>
            </w:r>
          </w:p>
        </w:tc>
        <w:tc>
          <w:tcPr>
            <w:tcW w:w="713" w:type="dxa"/>
            <w:noWrap w:val="0"/>
            <w:tcMar>
              <w:top w:w="15" w:type="dxa"/>
              <w:left w:w="15" w:type="dxa"/>
              <w:right w:w="15" w:type="dxa"/>
            </w:tcMar>
            <w:vAlign w:val="center"/>
          </w:tcPr>
          <w:p w14:paraId="66E5FB4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0275AD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AF63F9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9F1A3A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6714FD9">
            <w:pPr>
              <w:spacing w:line="300" w:lineRule="exact"/>
              <w:jc w:val="center"/>
              <w:rPr>
                <w:rFonts w:ascii="仿宋_GB2312" w:hAnsi="仿宋_GB2312" w:eastAsia="仿宋_GB2312" w:cs="仿宋_GB2312"/>
                <w:bCs/>
                <w:color w:val="auto"/>
                <w:szCs w:val="21"/>
                <w:highlight w:val="none"/>
              </w:rPr>
            </w:pPr>
          </w:p>
        </w:tc>
      </w:tr>
      <w:tr w14:paraId="0BDC58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98024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226</w:t>
            </w:r>
          </w:p>
        </w:tc>
        <w:tc>
          <w:tcPr>
            <w:tcW w:w="3762" w:type="dxa"/>
            <w:noWrap w:val="0"/>
            <w:tcMar>
              <w:top w:w="15" w:type="dxa"/>
              <w:left w:w="113" w:type="dxa"/>
              <w:right w:w="28" w:type="dxa"/>
            </w:tcMar>
            <w:vAlign w:val="center"/>
          </w:tcPr>
          <w:p w14:paraId="35CFBBE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氢醌</w:t>
            </w:r>
          </w:p>
        </w:tc>
        <w:tc>
          <w:tcPr>
            <w:tcW w:w="713" w:type="dxa"/>
            <w:noWrap w:val="0"/>
            <w:tcMar>
              <w:top w:w="15" w:type="dxa"/>
              <w:left w:w="15" w:type="dxa"/>
              <w:right w:w="15" w:type="dxa"/>
            </w:tcMar>
            <w:vAlign w:val="center"/>
          </w:tcPr>
          <w:p w14:paraId="5D5FAD4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C7B621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E181D5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A1FA93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5064EC9">
            <w:pPr>
              <w:spacing w:line="300" w:lineRule="exact"/>
              <w:jc w:val="center"/>
              <w:rPr>
                <w:rFonts w:ascii="仿宋_GB2312" w:hAnsi="仿宋_GB2312" w:eastAsia="仿宋_GB2312" w:cs="仿宋_GB2312"/>
                <w:bCs/>
                <w:color w:val="auto"/>
                <w:szCs w:val="21"/>
                <w:highlight w:val="none"/>
              </w:rPr>
            </w:pPr>
          </w:p>
        </w:tc>
      </w:tr>
      <w:tr w14:paraId="74B5A6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2483D6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227</w:t>
            </w:r>
          </w:p>
        </w:tc>
        <w:tc>
          <w:tcPr>
            <w:tcW w:w="3762" w:type="dxa"/>
            <w:noWrap w:val="0"/>
            <w:tcMar>
              <w:top w:w="15" w:type="dxa"/>
              <w:left w:w="113" w:type="dxa"/>
              <w:right w:w="28" w:type="dxa"/>
            </w:tcMar>
            <w:vAlign w:val="center"/>
          </w:tcPr>
          <w:p w14:paraId="105D88A7">
            <w:pPr>
              <w:widowControl/>
              <w:tabs>
                <w:tab w:val="center" w:pos="4153"/>
                <w:tab w:val="right" w:pos="8306"/>
              </w:tabs>
              <w:snapToGrid w:val="0"/>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氢氧化钾</w:t>
            </w:r>
          </w:p>
        </w:tc>
        <w:tc>
          <w:tcPr>
            <w:tcW w:w="713" w:type="dxa"/>
            <w:noWrap w:val="0"/>
            <w:tcMar>
              <w:top w:w="15" w:type="dxa"/>
              <w:left w:w="15" w:type="dxa"/>
              <w:right w:w="15" w:type="dxa"/>
            </w:tcMar>
            <w:vAlign w:val="center"/>
          </w:tcPr>
          <w:p w14:paraId="79F38AE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035B0E8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F8E583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0F34CE9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765A6F9">
            <w:pPr>
              <w:spacing w:line="300" w:lineRule="exact"/>
              <w:jc w:val="center"/>
              <w:rPr>
                <w:rFonts w:ascii="仿宋_GB2312" w:hAnsi="仿宋_GB2312" w:eastAsia="仿宋_GB2312" w:cs="仿宋_GB2312"/>
                <w:bCs/>
                <w:color w:val="auto"/>
                <w:szCs w:val="21"/>
                <w:highlight w:val="none"/>
              </w:rPr>
            </w:pPr>
          </w:p>
        </w:tc>
      </w:tr>
      <w:tr w14:paraId="2BECF2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124292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228</w:t>
            </w:r>
          </w:p>
        </w:tc>
        <w:tc>
          <w:tcPr>
            <w:tcW w:w="3762" w:type="dxa"/>
            <w:noWrap w:val="0"/>
            <w:tcMar>
              <w:top w:w="15" w:type="dxa"/>
              <w:left w:w="113" w:type="dxa"/>
              <w:right w:w="28" w:type="dxa"/>
            </w:tcMar>
            <w:vAlign w:val="center"/>
          </w:tcPr>
          <w:p w14:paraId="429EAF02">
            <w:pPr>
              <w:widowControl/>
              <w:tabs>
                <w:tab w:val="center" w:pos="4153"/>
                <w:tab w:val="right" w:pos="8306"/>
              </w:tabs>
              <w:snapToGrid w:val="0"/>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氢氧化钠</w:t>
            </w:r>
          </w:p>
        </w:tc>
        <w:tc>
          <w:tcPr>
            <w:tcW w:w="713" w:type="dxa"/>
            <w:noWrap w:val="0"/>
            <w:tcMar>
              <w:top w:w="15" w:type="dxa"/>
              <w:left w:w="15" w:type="dxa"/>
              <w:right w:w="15" w:type="dxa"/>
            </w:tcMar>
            <w:vAlign w:val="center"/>
          </w:tcPr>
          <w:p w14:paraId="4F270B80">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7561E32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F276E9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46E0173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8409F23">
            <w:pPr>
              <w:spacing w:line="300" w:lineRule="exact"/>
              <w:jc w:val="center"/>
              <w:rPr>
                <w:rFonts w:ascii="仿宋_GB2312" w:hAnsi="仿宋_GB2312" w:eastAsia="仿宋_GB2312" w:cs="仿宋_GB2312"/>
                <w:bCs/>
                <w:color w:val="auto"/>
                <w:szCs w:val="21"/>
                <w:highlight w:val="none"/>
              </w:rPr>
            </w:pPr>
          </w:p>
        </w:tc>
      </w:tr>
      <w:tr w14:paraId="0A5C3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B7BBF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229</w:t>
            </w:r>
          </w:p>
        </w:tc>
        <w:tc>
          <w:tcPr>
            <w:tcW w:w="3762" w:type="dxa"/>
            <w:noWrap w:val="0"/>
            <w:tcMar>
              <w:top w:w="15" w:type="dxa"/>
              <w:left w:w="113" w:type="dxa"/>
              <w:right w:w="28" w:type="dxa"/>
            </w:tcMar>
            <w:vAlign w:val="center"/>
          </w:tcPr>
          <w:p w14:paraId="1DF1F02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氢氧化铯</w:t>
            </w:r>
          </w:p>
        </w:tc>
        <w:tc>
          <w:tcPr>
            <w:tcW w:w="713" w:type="dxa"/>
            <w:noWrap w:val="0"/>
            <w:tcMar>
              <w:top w:w="15" w:type="dxa"/>
              <w:left w:w="15" w:type="dxa"/>
              <w:right w:w="15" w:type="dxa"/>
            </w:tcMar>
            <w:vAlign w:val="center"/>
          </w:tcPr>
          <w:p w14:paraId="7E482691">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74E993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313E4E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12B704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733AE0E">
            <w:pPr>
              <w:spacing w:line="300" w:lineRule="exact"/>
              <w:jc w:val="center"/>
              <w:rPr>
                <w:rFonts w:ascii="仿宋_GB2312" w:hAnsi="仿宋_GB2312" w:eastAsia="仿宋_GB2312" w:cs="仿宋_GB2312"/>
                <w:bCs/>
                <w:color w:val="auto"/>
                <w:szCs w:val="21"/>
                <w:highlight w:val="none"/>
              </w:rPr>
            </w:pPr>
          </w:p>
        </w:tc>
      </w:tr>
      <w:tr w14:paraId="525523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37DA4E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230</w:t>
            </w:r>
          </w:p>
        </w:tc>
        <w:tc>
          <w:tcPr>
            <w:tcW w:w="3762" w:type="dxa"/>
            <w:noWrap w:val="0"/>
            <w:tcMar>
              <w:top w:w="15" w:type="dxa"/>
              <w:left w:w="113" w:type="dxa"/>
              <w:right w:w="28" w:type="dxa"/>
            </w:tcMar>
            <w:vAlign w:val="center"/>
          </w:tcPr>
          <w:p w14:paraId="5C2F315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氰氨化钙</w:t>
            </w:r>
          </w:p>
        </w:tc>
        <w:tc>
          <w:tcPr>
            <w:tcW w:w="713" w:type="dxa"/>
            <w:noWrap w:val="0"/>
            <w:tcMar>
              <w:top w:w="15" w:type="dxa"/>
              <w:left w:w="15" w:type="dxa"/>
              <w:right w:w="15" w:type="dxa"/>
            </w:tcMar>
            <w:vAlign w:val="center"/>
          </w:tcPr>
          <w:p w14:paraId="05821E0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788E29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732A6F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DDD47C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9F759AD">
            <w:pPr>
              <w:spacing w:line="300" w:lineRule="exact"/>
              <w:jc w:val="center"/>
              <w:rPr>
                <w:rFonts w:ascii="仿宋_GB2312" w:hAnsi="仿宋_GB2312" w:eastAsia="仿宋_GB2312" w:cs="仿宋_GB2312"/>
                <w:bCs/>
                <w:color w:val="auto"/>
                <w:szCs w:val="21"/>
                <w:highlight w:val="none"/>
              </w:rPr>
            </w:pPr>
          </w:p>
        </w:tc>
      </w:tr>
      <w:tr w14:paraId="7B0E4E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142D32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231</w:t>
            </w:r>
          </w:p>
        </w:tc>
        <w:tc>
          <w:tcPr>
            <w:tcW w:w="3762" w:type="dxa"/>
            <w:noWrap w:val="0"/>
            <w:tcMar>
              <w:top w:w="15" w:type="dxa"/>
              <w:left w:w="113" w:type="dxa"/>
              <w:right w:w="28" w:type="dxa"/>
            </w:tcMar>
            <w:vAlign w:val="center"/>
          </w:tcPr>
          <w:p w14:paraId="0F58985C">
            <w:pPr>
              <w:widowControl/>
              <w:tabs>
                <w:tab w:val="center" w:pos="4153"/>
                <w:tab w:val="right" w:pos="8306"/>
              </w:tabs>
              <w:snapToGrid w:val="0"/>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氰化氢（按CN计）</w:t>
            </w:r>
          </w:p>
        </w:tc>
        <w:tc>
          <w:tcPr>
            <w:tcW w:w="713" w:type="dxa"/>
            <w:noWrap w:val="0"/>
            <w:tcMar>
              <w:top w:w="15" w:type="dxa"/>
              <w:left w:w="15" w:type="dxa"/>
              <w:right w:w="15" w:type="dxa"/>
            </w:tcMar>
            <w:vAlign w:val="center"/>
          </w:tcPr>
          <w:p w14:paraId="12E6A34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FD1EF4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8E78D61">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C389A9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A35F500">
            <w:pPr>
              <w:spacing w:line="300" w:lineRule="exact"/>
              <w:jc w:val="center"/>
              <w:rPr>
                <w:rFonts w:ascii="仿宋_GB2312" w:hAnsi="仿宋_GB2312" w:eastAsia="仿宋_GB2312" w:cs="仿宋_GB2312"/>
                <w:bCs/>
                <w:color w:val="auto"/>
                <w:szCs w:val="21"/>
                <w:highlight w:val="none"/>
              </w:rPr>
            </w:pPr>
          </w:p>
        </w:tc>
      </w:tr>
      <w:tr w14:paraId="475646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5387CE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232</w:t>
            </w:r>
          </w:p>
        </w:tc>
        <w:tc>
          <w:tcPr>
            <w:tcW w:w="3762" w:type="dxa"/>
            <w:noWrap w:val="0"/>
            <w:tcMar>
              <w:top w:w="15" w:type="dxa"/>
              <w:left w:w="113" w:type="dxa"/>
              <w:right w:w="28" w:type="dxa"/>
            </w:tcMar>
            <w:vAlign w:val="center"/>
          </w:tcPr>
          <w:p w14:paraId="726C4E9E">
            <w:pPr>
              <w:widowControl/>
              <w:tabs>
                <w:tab w:val="center" w:pos="4153"/>
                <w:tab w:val="right" w:pos="8306"/>
              </w:tabs>
              <w:snapToGrid w:val="0"/>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氰化物（按CN计）</w:t>
            </w:r>
          </w:p>
        </w:tc>
        <w:tc>
          <w:tcPr>
            <w:tcW w:w="713" w:type="dxa"/>
            <w:noWrap w:val="0"/>
            <w:tcMar>
              <w:top w:w="15" w:type="dxa"/>
              <w:left w:w="15" w:type="dxa"/>
              <w:right w:w="15" w:type="dxa"/>
            </w:tcMar>
            <w:vAlign w:val="center"/>
          </w:tcPr>
          <w:p w14:paraId="042B123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E1A2B9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E3A2D8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1361FE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D47EBE7">
            <w:pPr>
              <w:spacing w:line="300" w:lineRule="exact"/>
              <w:jc w:val="center"/>
              <w:rPr>
                <w:rFonts w:ascii="仿宋_GB2312" w:hAnsi="仿宋_GB2312" w:eastAsia="仿宋_GB2312" w:cs="仿宋_GB2312"/>
                <w:bCs/>
                <w:color w:val="auto"/>
                <w:szCs w:val="21"/>
                <w:highlight w:val="none"/>
              </w:rPr>
            </w:pPr>
          </w:p>
        </w:tc>
      </w:tr>
      <w:tr w14:paraId="3CCA5C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0453C7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233</w:t>
            </w:r>
          </w:p>
        </w:tc>
        <w:tc>
          <w:tcPr>
            <w:tcW w:w="3762" w:type="dxa"/>
            <w:noWrap w:val="0"/>
            <w:tcMar>
              <w:top w:w="15" w:type="dxa"/>
              <w:left w:w="113" w:type="dxa"/>
              <w:right w:w="28" w:type="dxa"/>
            </w:tcMar>
            <w:vAlign w:val="center"/>
          </w:tcPr>
          <w:p w14:paraId="1A3DC642">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氰戊菊酯</w:t>
            </w:r>
          </w:p>
        </w:tc>
        <w:tc>
          <w:tcPr>
            <w:tcW w:w="713" w:type="dxa"/>
            <w:noWrap w:val="0"/>
            <w:tcMar>
              <w:top w:w="15" w:type="dxa"/>
              <w:left w:w="15" w:type="dxa"/>
              <w:right w:w="15" w:type="dxa"/>
            </w:tcMar>
            <w:vAlign w:val="center"/>
          </w:tcPr>
          <w:p w14:paraId="34A8163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20BFF58">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2BAD5C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19B260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9E2B282">
            <w:pPr>
              <w:spacing w:line="300" w:lineRule="exact"/>
              <w:jc w:val="center"/>
              <w:rPr>
                <w:rFonts w:ascii="仿宋_GB2312" w:hAnsi="仿宋_GB2312" w:eastAsia="仿宋_GB2312" w:cs="仿宋_GB2312"/>
                <w:bCs/>
                <w:color w:val="auto"/>
                <w:szCs w:val="21"/>
                <w:highlight w:val="none"/>
              </w:rPr>
            </w:pPr>
          </w:p>
        </w:tc>
      </w:tr>
      <w:tr w14:paraId="0423F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E769C9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234</w:t>
            </w:r>
          </w:p>
        </w:tc>
        <w:tc>
          <w:tcPr>
            <w:tcW w:w="3762" w:type="dxa"/>
            <w:noWrap w:val="0"/>
            <w:tcMar>
              <w:top w:w="15" w:type="dxa"/>
              <w:left w:w="113" w:type="dxa"/>
              <w:right w:w="28" w:type="dxa"/>
            </w:tcMar>
            <w:vAlign w:val="center"/>
          </w:tcPr>
          <w:p w14:paraId="42FA473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全氟异丁烯</w:t>
            </w:r>
          </w:p>
        </w:tc>
        <w:tc>
          <w:tcPr>
            <w:tcW w:w="713" w:type="dxa"/>
            <w:noWrap w:val="0"/>
            <w:tcMar>
              <w:top w:w="15" w:type="dxa"/>
              <w:left w:w="15" w:type="dxa"/>
              <w:right w:w="15" w:type="dxa"/>
            </w:tcMar>
            <w:vAlign w:val="center"/>
          </w:tcPr>
          <w:p w14:paraId="13FCDD7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1FE56D6">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333C5A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E5CB22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6286347">
            <w:pPr>
              <w:spacing w:line="300" w:lineRule="exact"/>
              <w:jc w:val="center"/>
              <w:rPr>
                <w:rFonts w:ascii="仿宋_GB2312" w:hAnsi="仿宋_GB2312" w:eastAsia="仿宋_GB2312" w:cs="仿宋_GB2312"/>
                <w:bCs/>
                <w:color w:val="auto"/>
                <w:szCs w:val="21"/>
                <w:highlight w:val="none"/>
              </w:rPr>
            </w:pPr>
          </w:p>
        </w:tc>
      </w:tr>
      <w:tr w14:paraId="123C82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122792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235</w:t>
            </w:r>
          </w:p>
        </w:tc>
        <w:tc>
          <w:tcPr>
            <w:tcW w:w="3762" w:type="dxa"/>
            <w:noWrap w:val="0"/>
            <w:tcMar>
              <w:top w:w="15" w:type="dxa"/>
              <w:left w:w="113" w:type="dxa"/>
              <w:right w:w="28" w:type="dxa"/>
            </w:tcMar>
            <w:vAlign w:val="center"/>
          </w:tcPr>
          <w:p w14:paraId="35BDE92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壬烷</w:t>
            </w:r>
          </w:p>
        </w:tc>
        <w:tc>
          <w:tcPr>
            <w:tcW w:w="713" w:type="dxa"/>
            <w:noWrap w:val="0"/>
            <w:tcMar>
              <w:top w:w="15" w:type="dxa"/>
              <w:left w:w="15" w:type="dxa"/>
              <w:right w:w="15" w:type="dxa"/>
            </w:tcMar>
            <w:vAlign w:val="center"/>
          </w:tcPr>
          <w:p w14:paraId="7909C00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C6C7F3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BA0339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5EFD9C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0692BA0">
            <w:pPr>
              <w:spacing w:line="300" w:lineRule="exact"/>
              <w:jc w:val="center"/>
              <w:rPr>
                <w:rFonts w:ascii="仿宋_GB2312" w:hAnsi="仿宋_GB2312" w:eastAsia="仿宋_GB2312" w:cs="仿宋_GB2312"/>
                <w:bCs/>
                <w:color w:val="auto"/>
                <w:szCs w:val="21"/>
                <w:highlight w:val="none"/>
              </w:rPr>
            </w:pPr>
          </w:p>
        </w:tc>
      </w:tr>
      <w:tr w14:paraId="2BDAC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51F919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236</w:t>
            </w:r>
          </w:p>
        </w:tc>
        <w:tc>
          <w:tcPr>
            <w:tcW w:w="3762" w:type="dxa"/>
            <w:noWrap w:val="0"/>
            <w:tcMar>
              <w:top w:w="15" w:type="dxa"/>
              <w:left w:w="113" w:type="dxa"/>
              <w:right w:w="28" w:type="dxa"/>
            </w:tcMar>
            <w:vAlign w:val="center"/>
          </w:tcPr>
          <w:p w14:paraId="243CF11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溶剂汽油</w:t>
            </w:r>
          </w:p>
        </w:tc>
        <w:tc>
          <w:tcPr>
            <w:tcW w:w="713" w:type="dxa"/>
            <w:noWrap w:val="0"/>
            <w:tcMar>
              <w:top w:w="15" w:type="dxa"/>
              <w:left w:w="15" w:type="dxa"/>
              <w:right w:w="15" w:type="dxa"/>
            </w:tcMar>
            <w:vAlign w:val="center"/>
          </w:tcPr>
          <w:p w14:paraId="7176082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1B339ED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B88668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6B2D042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6F639826">
            <w:pPr>
              <w:spacing w:line="300" w:lineRule="exact"/>
              <w:jc w:val="center"/>
              <w:rPr>
                <w:rFonts w:ascii="仿宋_GB2312" w:hAnsi="仿宋_GB2312" w:eastAsia="仿宋_GB2312" w:cs="仿宋_GB2312"/>
                <w:bCs/>
                <w:color w:val="auto"/>
                <w:szCs w:val="21"/>
                <w:highlight w:val="none"/>
              </w:rPr>
            </w:pPr>
          </w:p>
        </w:tc>
      </w:tr>
      <w:tr w14:paraId="28671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9FABCD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237</w:t>
            </w:r>
          </w:p>
        </w:tc>
        <w:tc>
          <w:tcPr>
            <w:tcW w:w="3762" w:type="dxa"/>
            <w:noWrap w:val="0"/>
            <w:tcMar>
              <w:top w:w="15" w:type="dxa"/>
              <w:left w:w="113" w:type="dxa"/>
              <w:right w:w="28" w:type="dxa"/>
            </w:tcMar>
            <w:vAlign w:val="center"/>
          </w:tcPr>
          <w:p w14:paraId="62347C1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乳酸正丁酯</w:t>
            </w:r>
          </w:p>
        </w:tc>
        <w:tc>
          <w:tcPr>
            <w:tcW w:w="713" w:type="dxa"/>
            <w:noWrap w:val="0"/>
            <w:tcMar>
              <w:top w:w="15" w:type="dxa"/>
              <w:left w:w="15" w:type="dxa"/>
              <w:right w:w="15" w:type="dxa"/>
            </w:tcMar>
            <w:vAlign w:val="center"/>
          </w:tcPr>
          <w:p w14:paraId="4FF4FAD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E69FDD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8B2DD9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4551C5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590E876">
            <w:pPr>
              <w:spacing w:line="300" w:lineRule="exact"/>
              <w:jc w:val="center"/>
              <w:rPr>
                <w:rFonts w:ascii="仿宋_GB2312" w:hAnsi="仿宋_GB2312" w:eastAsia="仿宋_GB2312" w:cs="仿宋_GB2312"/>
                <w:bCs/>
                <w:color w:val="auto"/>
                <w:szCs w:val="21"/>
                <w:highlight w:val="none"/>
              </w:rPr>
            </w:pPr>
          </w:p>
        </w:tc>
      </w:tr>
      <w:tr w14:paraId="742C15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AF9475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238</w:t>
            </w:r>
          </w:p>
        </w:tc>
        <w:tc>
          <w:tcPr>
            <w:tcW w:w="3762" w:type="dxa"/>
            <w:noWrap w:val="0"/>
            <w:tcMar>
              <w:top w:w="15" w:type="dxa"/>
              <w:left w:w="113" w:type="dxa"/>
              <w:right w:w="28" w:type="dxa"/>
            </w:tcMar>
            <w:vAlign w:val="center"/>
          </w:tcPr>
          <w:p w14:paraId="59C1CFD2">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三氟化氯</w:t>
            </w:r>
          </w:p>
        </w:tc>
        <w:tc>
          <w:tcPr>
            <w:tcW w:w="713" w:type="dxa"/>
            <w:noWrap w:val="0"/>
            <w:tcMar>
              <w:top w:w="15" w:type="dxa"/>
              <w:left w:w="15" w:type="dxa"/>
              <w:right w:w="15" w:type="dxa"/>
            </w:tcMar>
            <w:vAlign w:val="center"/>
          </w:tcPr>
          <w:p w14:paraId="0A9E427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6EA4E5E">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1024FF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522FA7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649DF26">
            <w:pPr>
              <w:spacing w:line="300" w:lineRule="exact"/>
              <w:jc w:val="center"/>
              <w:rPr>
                <w:rFonts w:ascii="仿宋_GB2312" w:hAnsi="仿宋_GB2312" w:eastAsia="仿宋_GB2312" w:cs="仿宋_GB2312"/>
                <w:bCs/>
                <w:color w:val="auto"/>
                <w:szCs w:val="21"/>
                <w:highlight w:val="none"/>
              </w:rPr>
            </w:pPr>
          </w:p>
        </w:tc>
      </w:tr>
      <w:tr w14:paraId="3056CD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84495C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239</w:t>
            </w:r>
          </w:p>
        </w:tc>
        <w:tc>
          <w:tcPr>
            <w:tcW w:w="3762" w:type="dxa"/>
            <w:noWrap w:val="0"/>
            <w:tcMar>
              <w:top w:w="15" w:type="dxa"/>
              <w:left w:w="113" w:type="dxa"/>
              <w:right w:w="28" w:type="dxa"/>
            </w:tcMar>
            <w:vAlign w:val="center"/>
          </w:tcPr>
          <w:p w14:paraId="72973FF4">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三氟化硼</w:t>
            </w:r>
          </w:p>
        </w:tc>
        <w:tc>
          <w:tcPr>
            <w:tcW w:w="713" w:type="dxa"/>
            <w:noWrap w:val="0"/>
            <w:tcMar>
              <w:top w:w="15" w:type="dxa"/>
              <w:left w:w="15" w:type="dxa"/>
              <w:right w:w="15" w:type="dxa"/>
            </w:tcMar>
            <w:vAlign w:val="center"/>
          </w:tcPr>
          <w:p w14:paraId="291D2C6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8EEEC55">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599FA4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ADFD01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A0B184C">
            <w:pPr>
              <w:spacing w:line="300" w:lineRule="exact"/>
              <w:jc w:val="center"/>
              <w:rPr>
                <w:rFonts w:ascii="仿宋_GB2312" w:hAnsi="仿宋_GB2312" w:eastAsia="仿宋_GB2312" w:cs="仿宋_GB2312"/>
                <w:bCs/>
                <w:color w:val="auto"/>
                <w:szCs w:val="21"/>
                <w:highlight w:val="none"/>
              </w:rPr>
            </w:pPr>
          </w:p>
        </w:tc>
      </w:tr>
      <w:tr w14:paraId="2580AF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842A70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240</w:t>
            </w:r>
          </w:p>
        </w:tc>
        <w:tc>
          <w:tcPr>
            <w:tcW w:w="3762" w:type="dxa"/>
            <w:noWrap w:val="0"/>
            <w:tcMar>
              <w:top w:w="15" w:type="dxa"/>
              <w:left w:w="113" w:type="dxa"/>
              <w:right w:w="28" w:type="dxa"/>
            </w:tcMar>
            <w:vAlign w:val="center"/>
          </w:tcPr>
          <w:p w14:paraId="3DD39E6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三氟甲基次氟化物</w:t>
            </w:r>
          </w:p>
        </w:tc>
        <w:tc>
          <w:tcPr>
            <w:tcW w:w="713" w:type="dxa"/>
            <w:noWrap w:val="0"/>
            <w:tcMar>
              <w:top w:w="15" w:type="dxa"/>
              <w:left w:w="15" w:type="dxa"/>
              <w:right w:w="15" w:type="dxa"/>
            </w:tcMar>
            <w:vAlign w:val="center"/>
          </w:tcPr>
          <w:p w14:paraId="5873284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6530E90">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EF438E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4F1D80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40B2328">
            <w:pPr>
              <w:spacing w:line="300" w:lineRule="exact"/>
              <w:jc w:val="center"/>
              <w:rPr>
                <w:rFonts w:ascii="仿宋_GB2312" w:hAnsi="仿宋_GB2312" w:eastAsia="仿宋_GB2312" w:cs="仿宋_GB2312"/>
                <w:bCs/>
                <w:color w:val="auto"/>
                <w:szCs w:val="21"/>
                <w:highlight w:val="none"/>
              </w:rPr>
            </w:pPr>
          </w:p>
        </w:tc>
      </w:tr>
      <w:tr w14:paraId="14568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4E8CA2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241</w:t>
            </w:r>
          </w:p>
        </w:tc>
        <w:tc>
          <w:tcPr>
            <w:tcW w:w="3762" w:type="dxa"/>
            <w:noWrap w:val="0"/>
            <w:tcMar>
              <w:top w:w="15" w:type="dxa"/>
              <w:left w:w="113" w:type="dxa"/>
              <w:right w:w="28" w:type="dxa"/>
            </w:tcMar>
            <w:vAlign w:val="center"/>
          </w:tcPr>
          <w:p w14:paraId="690BA12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三甲苯磷酸酯（全部异构体）</w:t>
            </w:r>
          </w:p>
        </w:tc>
        <w:tc>
          <w:tcPr>
            <w:tcW w:w="713" w:type="dxa"/>
            <w:noWrap w:val="0"/>
            <w:tcMar>
              <w:top w:w="15" w:type="dxa"/>
              <w:left w:w="15" w:type="dxa"/>
              <w:right w:w="15" w:type="dxa"/>
            </w:tcMar>
            <w:vAlign w:val="center"/>
          </w:tcPr>
          <w:p w14:paraId="602CFFC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1A0A4A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94887E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94C8D6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A7C39F0">
            <w:pPr>
              <w:spacing w:line="300" w:lineRule="exact"/>
              <w:jc w:val="center"/>
              <w:rPr>
                <w:rFonts w:ascii="仿宋_GB2312" w:hAnsi="仿宋_GB2312" w:eastAsia="仿宋_GB2312" w:cs="仿宋_GB2312"/>
                <w:bCs/>
                <w:color w:val="auto"/>
                <w:szCs w:val="21"/>
                <w:highlight w:val="none"/>
              </w:rPr>
            </w:pPr>
          </w:p>
        </w:tc>
      </w:tr>
      <w:tr w14:paraId="1D08C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507" w:type="dxa"/>
            <w:noWrap w:val="0"/>
            <w:tcMar>
              <w:top w:w="15" w:type="dxa"/>
              <w:left w:w="15" w:type="dxa"/>
              <w:right w:w="15" w:type="dxa"/>
            </w:tcMar>
            <w:vAlign w:val="center"/>
          </w:tcPr>
          <w:p w14:paraId="6583378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242</w:t>
            </w:r>
          </w:p>
        </w:tc>
        <w:tc>
          <w:tcPr>
            <w:tcW w:w="3762" w:type="dxa"/>
            <w:noWrap w:val="0"/>
            <w:tcMar>
              <w:top w:w="15" w:type="dxa"/>
              <w:left w:w="113" w:type="dxa"/>
              <w:right w:w="28" w:type="dxa"/>
            </w:tcMar>
            <w:vAlign w:val="center"/>
          </w:tcPr>
          <w:p w14:paraId="004C3A7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三甲基氯化锡</w:t>
            </w:r>
          </w:p>
        </w:tc>
        <w:tc>
          <w:tcPr>
            <w:tcW w:w="713" w:type="dxa"/>
            <w:noWrap w:val="0"/>
            <w:tcMar>
              <w:top w:w="15" w:type="dxa"/>
              <w:left w:w="15" w:type="dxa"/>
              <w:right w:w="15" w:type="dxa"/>
            </w:tcMar>
            <w:vAlign w:val="center"/>
          </w:tcPr>
          <w:p w14:paraId="45A0F7E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4FAC2D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5EB989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ACBDE6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860B1C8">
            <w:pPr>
              <w:spacing w:line="300" w:lineRule="exact"/>
              <w:jc w:val="center"/>
              <w:rPr>
                <w:rFonts w:ascii="仿宋_GB2312" w:hAnsi="仿宋_GB2312" w:eastAsia="仿宋_GB2312" w:cs="仿宋_GB2312"/>
                <w:bCs/>
                <w:color w:val="auto"/>
                <w:szCs w:val="21"/>
                <w:highlight w:val="none"/>
              </w:rPr>
            </w:pPr>
          </w:p>
        </w:tc>
      </w:tr>
      <w:tr w14:paraId="18A528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637FDE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243</w:t>
            </w:r>
          </w:p>
        </w:tc>
        <w:tc>
          <w:tcPr>
            <w:tcW w:w="3762" w:type="dxa"/>
            <w:noWrap w:val="0"/>
            <w:tcMar>
              <w:top w:w="15" w:type="dxa"/>
              <w:left w:w="113" w:type="dxa"/>
              <w:right w:w="28" w:type="dxa"/>
            </w:tcMar>
            <w:vAlign w:val="center"/>
          </w:tcPr>
          <w:p w14:paraId="675378B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1,2,3-三氯丙烷</w:t>
            </w:r>
          </w:p>
        </w:tc>
        <w:tc>
          <w:tcPr>
            <w:tcW w:w="713" w:type="dxa"/>
            <w:noWrap w:val="0"/>
            <w:tcMar>
              <w:top w:w="15" w:type="dxa"/>
              <w:left w:w="15" w:type="dxa"/>
              <w:right w:w="15" w:type="dxa"/>
            </w:tcMar>
            <w:vAlign w:val="center"/>
          </w:tcPr>
          <w:p w14:paraId="01759A0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4C912B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8727ED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06CFE9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A30F0D4">
            <w:pPr>
              <w:spacing w:line="300" w:lineRule="exact"/>
              <w:jc w:val="center"/>
              <w:rPr>
                <w:rFonts w:ascii="仿宋_GB2312" w:hAnsi="仿宋_GB2312" w:eastAsia="仿宋_GB2312" w:cs="仿宋_GB2312"/>
                <w:bCs/>
                <w:color w:val="auto"/>
                <w:szCs w:val="21"/>
                <w:highlight w:val="none"/>
              </w:rPr>
            </w:pPr>
          </w:p>
        </w:tc>
      </w:tr>
      <w:tr w14:paraId="32202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B8AF37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244</w:t>
            </w:r>
          </w:p>
        </w:tc>
        <w:tc>
          <w:tcPr>
            <w:tcW w:w="3762" w:type="dxa"/>
            <w:noWrap w:val="0"/>
            <w:tcMar>
              <w:top w:w="15" w:type="dxa"/>
              <w:left w:w="113" w:type="dxa"/>
              <w:right w:w="28" w:type="dxa"/>
            </w:tcMar>
            <w:vAlign w:val="center"/>
          </w:tcPr>
          <w:p w14:paraId="5C5EF8F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三氯化磷</w:t>
            </w:r>
          </w:p>
        </w:tc>
        <w:tc>
          <w:tcPr>
            <w:tcW w:w="713" w:type="dxa"/>
            <w:noWrap w:val="0"/>
            <w:tcMar>
              <w:top w:w="15" w:type="dxa"/>
              <w:left w:w="15" w:type="dxa"/>
              <w:right w:w="15" w:type="dxa"/>
            </w:tcMar>
            <w:vAlign w:val="center"/>
          </w:tcPr>
          <w:p w14:paraId="2FE6DDC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262B6D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FBAF4D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8AFF56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8354583">
            <w:pPr>
              <w:spacing w:line="300" w:lineRule="exact"/>
              <w:jc w:val="center"/>
              <w:rPr>
                <w:rFonts w:ascii="仿宋_GB2312" w:hAnsi="仿宋_GB2312" w:eastAsia="仿宋_GB2312" w:cs="仿宋_GB2312"/>
                <w:bCs/>
                <w:color w:val="auto"/>
                <w:szCs w:val="21"/>
                <w:highlight w:val="none"/>
              </w:rPr>
            </w:pPr>
          </w:p>
        </w:tc>
      </w:tr>
      <w:tr w14:paraId="490E57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21C953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245</w:t>
            </w:r>
          </w:p>
        </w:tc>
        <w:tc>
          <w:tcPr>
            <w:tcW w:w="3762" w:type="dxa"/>
            <w:noWrap w:val="0"/>
            <w:tcMar>
              <w:top w:w="15" w:type="dxa"/>
              <w:left w:w="113" w:type="dxa"/>
              <w:right w:w="28" w:type="dxa"/>
            </w:tcMar>
            <w:vAlign w:val="center"/>
          </w:tcPr>
          <w:p w14:paraId="36ECC1C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三氯甲烷（氯仿）</w:t>
            </w:r>
          </w:p>
        </w:tc>
        <w:tc>
          <w:tcPr>
            <w:tcW w:w="713" w:type="dxa"/>
            <w:noWrap w:val="0"/>
            <w:tcMar>
              <w:top w:w="15" w:type="dxa"/>
              <w:left w:w="15" w:type="dxa"/>
              <w:right w:w="15" w:type="dxa"/>
            </w:tcMar>
            <w:vAlign w:val="center"/>
          </w:tcPr>
          <w:p w14:paraId="696048BA">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5A041A3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C8469FE">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699B15A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6BA1F165">
            <w:pPr>
              <w:spacing w:line="300" w:lineRule="exact"/>
              <w:jc w:val="center"/>
              <w:rPr>
                <w:rFonts w:ascii="仿宋_GB2312" w:hAnsi="仿宋_GB2312" w:eastAsia="仿宋_GB2312" w:cs="仿宋_GB2312"/>
                <w:bCs/>
                <w:color w:val="auto"/>
                <w:szCs w:val="21"/>
                <w:highlight w:val="none"/>
              </w:rPr>
            </w:pPr>
          </w:p>
        </w:tc>
      </w:tr>
      <w:tr w14:paraId="42751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BB11CF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246</w:t>
            </w:r>
          </w:p>
        </w:tc>
        <w:tc>
          <w:tcPr>
            <w:tcW w:w="3762" w:type="dxa"/>
            <w:noWrap w:val="0"/>
            <w:tcMar>
              <w:top w:w="15" w:type="dxa"/>
              <w:left w:w="113" w:type="dxa"/>
              <w:right w:w="28" w:type="dxa"/>
            </w:tcMar>
            <w:vAlign w:val="center"/>
          </w:tcPr>
          <w:p w14:paraId="24615F9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三氯硫磷</w:t>
            </w:r>
          </w:p>
        </w:tc>
        <w:tc>
          <w:tcPr>
            <w:tcW w:w="713" w:type="dxa"/>
            <w:noWrap w:val="0"/>
            <w:tcMar>
              <w:top w:w="15" w:type="dxa"/>
              <w:left w:w="15" w:type="dxa"/>
              <w:right w:w="15" w:type="dxa"/>
            </w:tcMar>
            <w:vAlign w:val="center"/>
          </w:tcPr>
          <w:p w14:paraId="2D51D71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50ABE1E">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D1C9B4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F55DF8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EF6C694">
            <w:pPr>
              <w:spacing w:line="300" w:lineRule="exact"/>
              <w:jc w:val="center"/>
              <w:rPr>
                <w:rFonts w:ascii="仿宋_GB2312" w:hAnsi="仿宋_GB2312" w:eastAsia="仿宋_GB2312" w:cs="仿宋_GB2312"/>
                <w:bCs/>
                <w:color w:val="auto"/>
                <w:szCs w:val="21"/>
                <w:highlight w:val="none"/>
              </w:rPr>
            </w:pPr>
          </w:p>
        </w:tc>
      </w:tr>
      <w:tr w14:paraId="4ABD7A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67D99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247</w:t>
            </w:r>
          </w:p>
        </w:tc>
        <w:tc>
          <w:tcPr>
            <w:tcW w:w="3762" w:type="dxa"/>
            <w:noWrap w:val="0"/>
            <w:tcMar>
              <w:top w:w="15" w:type="dxa"/>
              <w:left w:w="113" w:type="dxa"/>
              <w:right w:w="28" w:type="dxa"/>
            </w:tcMar>
            <w:vAlign w:val="center"/>
          </w:tcPr>
          <w:p w14:paraId="315915F7">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三氯氢硅</w:t>
            </w:r>
          </w:p>
        </w:tc>
        <w:tc>
          <w:tcPr>
            <w:tcW w:w="713" w:type="dxa"/>
            <w:noWrap w:val="0"/>
            <w:tcMar>
              <w:top w:w="15" w:type="dxa"/>
              <w:left w:w="15" w:type="dxa"/>
              <w:right w:w="15" w:type="dxa"/>
            </w:tcMar>
            <w:vAlign w:val="center"/>
          </w:tcPr>
          <w:p w14:paraId="45D5CC1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481FA98">
            <w:pPr>
              <w:widowControl/>
              <w:tabs>
                <w:tab w:val="center" w:pos="4153"/>
                <w:tab w:val="right" w:pos="8306"/>
              </w:tabs>
              <w:snapToGrid w:val="0"/>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4D088C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86C297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6AE577C">
            <w:pPr>
              <w:spacing w:line="300" w:lineRule="exact"/>
              <w:jc w:val="center"/>
              <w:rPr>
                <w:rFonts w:ascii="仿宋_GB2312" w:hAnsi="仿宋_GB2312" w:eastAsia="仿宋_GB2312" w:cs="仿宋_GB2312"/>
                <w:bCs/>
                <w:color w:val="auto"/>
                <w:szCs w:val="21"/>
                <w:highlight w:val="none"/>
              </w:rPr>
            </w:pPr>
          </w:p>
        </w:tc>
      </w:tr>
      <w:tr w14:paraId="238376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DF4F89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248</w:t>
            </w:r>
          </w:p>
        </w:tc>
        <w:tc>
          <w:tcPr>
            <w:tcW w:w="3762" w:type="dxa"/>
            <w:noWrap w:val="0"/>
            <w:tcMar>
              <w:top w:w="15" w:type="dxa"/>
              <w:left w:w="113" w:type="dxa"/>
              <w:right w:w="28" w:type="dxa"/>
            </w:tcMar>
            <w:vAlign w:val="center"/>
          </w:tcPr>
          <w:p w14:paraId="2BEEF71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三氯氧磷</w:t>
            </w:r>
          </w:p>
        </w:tc>
        <w:tc>
          <w:tcPr>
            <w:tcW w:w="713" w:type="dxa"/>
            <w:noWrap w:val="0"/>
            <w:tcMar>
              <w:top w:w="15" w:type="dxa"/>
              <w:left w:w="15" w:type="dxa"/>
              <w:right w:w="15" w:type="dxa"/>
            </w:tcMar>
            <w:vAlign w:val="center"/>
          </w:tcPr>
          <w:p w14:paraId="16546E0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185953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7C6CC0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6F825A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8ED001C">
            <w:pPr>
              <w:spacing w:line="300" w:lineRule="exact"/>
              <w:jc w:val="center"/>
              <w:rPr>
                <w:rFonts w:ascii="仿宋_GB2312" w:hAnsi="仿宋_GB2312" w:eastAsia="仿宋_GB2312" w:cs="仿宋_GB2312"/>
                <w:bCs/>
                <w:color w:val="auto"/>
                <w:szCs w:val="21"/>
                <w:highlight w:val="none"/>
              </w:rPr>
            </w:pPr>
          </w:p>
        </w:tc>
      </w:tr>
      <w:tr w14:paraId="6785D5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E351BC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249</w:t>
            </w:r>
          </w:p>
        </w:tc>
        <w:tc>
          <w:tcPr>
            <w:tcW w:w="3762" w:type="dxa"/>
            <w:noWrap w:val="0"/>
            <w:tcMar>
              <w:top w:w="15" w:type="dxa"/>
              <w:left w:w="113" w:type="dxa"/>
              <w:right w:w="28" w:type="dxa"/>
            </w:tcMar>
            <w:vAlign w:val="center"/>
          </w:tcPr>
          <w:p w14:paraId="34906CD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三氯乙醛</w:t>
            </w:r>
          </w:p>
        </w:tc>
        <w:tc>
          <w:tcPr>
            <w:tcW w:w="713" w:type="dxa"/>
            <w:noWrap w:val="0"/>
            <w:tcMar>
              <w:top w:w="15" w:type="dxa"/>
              <w:left w:w="15" w:type="dxa"/>
              <w:right w:w="15" w:type="dxa"/>
            </w:tcMar>
            <w:vAlign w:val="center"/>
          </w:tcPr>
          <w:p w14:paraId="3449F68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FEDCEE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CDEE46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B9B07E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47B4CAD">
            <w:pPr>
              <w:spacing w:line="300" w:lineRule="exact"/>
              <w:jc w:val="center"/>
              <w:rPr>
                <w:rFonts w:ascii="仿宋_GB2312" w:hAnsi="仿宋_GB2312" w:eastAsia="仿宋_GB2312" w:cs="仿宋_GB2312"/>
                <w:bCs/>
                <w:color w:val="auto"/>
                <w:szCs w:val="21"/>
                <w:highlight w:val="none"/>
              </w:rPr>
            </w:pPr>
          </w:p>
        </w:tc>
      </w:tr>
      <w:tr w14:paraId="2AC813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17F9B7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250</w:t>
            </w:r>
          </w:p>
        </w:tc>
        <w:tc>
          <w:tcPr>
            <w:tcW w:w="3762" w:type="dxa"/>
            <w:noWrap w:val="0"/>
            <w:tcMar>
              <w:top w:w="15" w:type="dxa"/>
              <w:left w:w="113" w:type="dxa"/>
              <w:right w:w="28" w:type="dxa"/>
            </w:tcMar>
            <w:vAlign w:val="center"/>
          </w:tcPr>
          <w:p w14:paraId="784A9DB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1,1,1-三氯乙烷</w:t>
            </w:r>
          </w:p>
        </w:tc>
        <w:tc>
          <w:tcPr>
            <w:tcW w:w="713" w:type="dxa"/>
            <w:noWrap w:val="0"/>
            <w:tcMar>
              <w:top w:w="15" w:type="dxa"/>
              <w:left w:w="15" w:type="dxa"/>
              <w:right w:w="15" w:type="dxa"/>
            </w:tcMar>
            <w:vAlign w:val="center"/>
          </w:tcPr>
          <w:p w14:paraId="4710684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523600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50EF7B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4E85AA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908B5E0">
            <w:pPr>
              <w:spacing w:line="300" w:lineRule="exact"/>
              <w:jc w:val="center"/>
              <w:rPr>
                <w:rFonts w:ascii="仿宋_GB2312" w:hAnsi="仿宋_GB2312" w:eastAsia="仿宋_GB2312" w:cs="仿宋_GB2312"/>
                <w:bCs/>
                <w:color w:val="auto"/>
                <w:szCs w:val="21"/>
                <w:highlight w:val="none"/>
              </w:rPr>
            </w:pPr>
          </w:p>
        </w:tc>
      </w:tr>
      <w:tr w14:paraId="662475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C74BB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251</w:t>
            </w:r>
          </w:p>
        </w:tc>
        <w:tc>
          <w:tcPr>
            <w:tcW w:w="3762" w:type="dxa"/>
            <w:noWrap w:val="0"/>
            <w:tcMar>
              <w:top w:w="15" w:type="dxa"/>
              <w:left w:w="113" w:type="dxa"/>
              <w:right w:w="28" w:type="dxa"/>
            </w:tcMar>
            <w:vAlign w:val="center"/>
          </w:tcPr>
          <w:p w14:paraId="59D9400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三氯乙烯</w:t>
            </w:r>
          </w:p>
        </w:tc>
        <w:tc>
          <w:tcPr>
            <w:tcW w:w="713" w:type="dxa"/>
            <w:noWrap w:val="0"/>
            <w:tcMar>
              <w:top w:w="15" w:type="dxa"/>
              <w:left w:w="15" w:type="dxa"/>
              <w:right w:w="15" w:type="dxa"/>
            </w:tcMar>
            <w:vAlign w:val="center"/>
          </w:tcPr>
          <w:p w14:paraId="1F0D573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73D017D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3C295F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41FA53B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DE7F248">
            <w:pPr>
              <w:spacing w:line="300" w:lineRule="exact"/>
              <w:jc w:val="center"/>
              <w:rPr>
                <w:rFonts w:ascii="仿宋_GB2312" w:hAnsi="仿宋_GB2312" w:eastAsia="仿宋_GB2312" w:cs="仿宋_GB2312"/>
                <w:bCs/>
                <w:color w:val="auto"/>
                <w:szCs w:val="21"/>
                <w:highlight w:val="none"/>
              </w:rPr>
            </w:pPr>
          </w:p>
        </w:tc>
      </w:tr>
      <w:tr w14:paraId="5C2F42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4BECD1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252</w:t>
            </w:r>
          </w:p>
        </w:tc>
        <w:tc>
          <w:tcPr>
            <w:tcW w:w="3762" w:type="dxa"/>
            <w:noWrap w:val="0"/>
            <w:tcMar>
              <w:top w:w="15" w:type="dxa"/>
              <w:left w:w="113" w:type="dxa"/>
              <w:right w:w="28" w:type="dxa"/>
            </w:tcMar>
            <w:vAlign w:val="center"/>
          </w:tcPr>
          <w:p w14:paraId="3E7E3E9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三硝基甲苯</w:t>
            </w:r>
          </w:p>
        </w:tc>
        <w:tc>
          <w:tcPr>
            <w:tcW w:w="713" w:type="dxa"/>
            <w:noWrap w:val="0"/>
            <w:tcMar>
              <w:top w:w="15" w:type="dxa"/>
              <w:left w:w="15" w:type="dxa"/>
              <w:right w:w="15" w:type="dxa"/>
            </w:tcMar>
            <w:vAlign w:val="center"/>
          </w:tcPr>
          <w:p w14:paraId="51055D1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42AB7C7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63AAEE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629DE5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A12F1DC">
            <w:pPr>
              <w:spacing w:line="300" w:lineRule="exact"/>
              <w:jc w:val="center"/>
              <w:rPr>
                <w:rFonts w:ascii="仿宋_GB2312" w:hAnsi="仿宋_GB2312" w:eastAsia="仿宋_GB2312" w:cs="仿宋_GB2312"/>
                <w:bCs/>
                <w:color w:val="auto"/>
                <w:szCs w:val="21"/>
                <w:highlight w:val="none"/>
              </w:rPr>
            </w:pPr>
          </w:p>
        </w:tc>
      </w:tr>
      <w:tr w14:paraId="546B4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FDD63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253</w:t>
            </w:r>
          </w:p>
        </w:tc>
        <w:tc>
          <w:tcPr>
            <w:tcW w:w="3762" w:type="dxa"/>
            <w:noWrap w:val="0"/>
            <w:tcMar>
              <w:top w:w="15" w:type="dxa"/>
              <w:left w:w="113" w:type="dxa"/>
              <w:right w:w="28" w:type="dxa"/>
            </w:tcMar>
            <w:vAlign w:val="center"/>
          </w:tcPr>
          <w:p w14:paraId="4C9127F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三溴甲烷</w:t>
            </w:r>
          </w:p>
        </w:tc>
        <w:tc>
          <w:tcPr>
            <w:tcW w:w="713" w:type="dxa"/>
            <w:noWrap w:val="0"/>
            <w:tcMar>
              <w:top w:w="15" w:type="dxa"/>
              <w:left w:w="15" w:type="dxa"/>
              <w:right w:w="15" w:type="dxa"/>
            </w:tcMar>
            <w:vAlign w:val="center"/>
          </w:tcPr>
          <w:p w14:paraId="00FD1B5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C3BC64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912300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FE6ABD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1D40743">
            <w:pPr>
              <w:spacing w:line="300" w:lineRule="exact"/>
              <w:jc w:val="center"/>
              <w:rPr>
                <w:rFonts w:ascii="仿宋_GB2312" w:hAnsi="仿宋_GB2312" w:eastAsia="仿宋_GB2312" w:cs="仿宋_GB2312"/>
                <w:bCs/>
                <w:color w:val="auto"/>
                <w:szCs w:val="21"/>
                <w:highlight w:val="none"/>
              </w:rPr>
            </w:pPr>
          </w:p>
        </w:tc>
      </w:tr>
      <w:tr w14:paraId="596B6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79F547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254</w:t>
            </w:r>
          </w:p>
        </w:tc>
        <w:tc>
          <w:tcPr>
            <w:tcW w:w="3762" w:type="dxa"/>
            <w:noWrap w:val="0"/>
            <w:tcMar>
              <w:top w:w="15" w:type="dxa"/>
              <w:left w:w="113" w:type="dxa"/>
              <w:right w:w="28" w:type="dxa"/>
            </w:tcMar>
            <w:vAlign w:val="center"/>
          </w:tcPr>
          <w:p w14:paraId="25784F2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三氧化铬、铬酸盐、重铬酸盐（按Cr计）</w:t>
            </w:r>
          </w:p>
        </w:tc>
        <w:tc>
          <w:tcPr>
            <w:tcW w:w="713" w:type="dxa"/>
            <w:noWrap w:val="0"/>
            <w:tcMar>
              <w:top w:w="15" w:type="dxa"/>
              <w:left w:w="15" w:type="dxa"/>
              <w:right w:w="15" w:type="dxa"/>
            </w:tcMar>
            <w:vAlign w:val="center"/>
          </w:tcPr>
          <w:p w14:paraId="10DA46B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6E057C1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133CAE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252B6E7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A87D847">
            <w:pPr>
              <w:spacing w:line="300" w:lineRule="exact"/>
              <w:jc w:val="center"/>
              <w:rPr>
                <w:rFonts w:ascii="仿宋_GB2312" w:hAnsi="仿宋_GB2312" w:eastAsia="仿宋_GB2312" w:cs="仿宋_GB2312"/>
                <w:bCs/>
                <w:color w:val="auto"/>
                <w:szCs w:val="21"/>
                <w:highlight w:val="none"/>
              </w:rPr>
            </w:pPr>
          </w:p>
        </w:tc>
      </w:tr>
      <w:tr w14:paraId="41D14A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F97B1C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255</w:t>
            </w:r>
          </w:p>
        </w:tc>
        <w:tc>
          <w:tcPr>
            <w:tcW w:w="3762" w:type="dxa"/>
            <w:noWrap w:val="0"/>
            <w:tcMar>
              <w:top w:w="15" w:type="dxa"/>
              <w:left w:w="113" w:type="dxa"/>
              <w:right w:w="28" w:type="dxa"/>
            </w:tcMar>
            <w:vAlign w:val="center"/>
          </w:tcPr>
          <w:p w14:paraId="245A420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三乙基氯化锡</w:t>
            </w:r>
          </w:p>
        </w:tc>
        <w:tc>
          <w:tcPr>
            <w:tcW w:w="713" w:type="dxa"/>
            <w:noWrap w:val="0"/>
            <w:tcMar>
              <w:top w:w="15" w:type="dxa"/>
              <w:left w:w="15" w:type="dxa"/>
              <w:right w:w="15" w:type="dxa"/>
            </w:tcMar>
            <w:vAlign w:val="center"/>
          </w:tcPr>
          <w:p w14:paraId="6D13E70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93EDF2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B285C5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DF983D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6A15184">
            <w:pPr>
              <w:spacing w:line="300" w:lineRule="exact"/>
              <w:jc w:val="center"/>
              <w:rPr>
                <w:rFonts w:ascii="仿宋_GB2312" w:hAnsi="仿宋_GB2312" w:eastAsia="仿宋_GB2312" w:cs="仿宋_GB2312"/>
                <w:bCs/>
                <w:color w:val="auto"/>
                <w:szCs w:val="21"/>
                <w:highlight w:val="none"/>
              </w:rPr>
            </w:pPr>
          </w:p>
        </w:tc>
      </w:tr>
      <w:tr w14:paraId="33FF7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C87DE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256</w:t>
            </w:r>
          </w:p>
        </w:tc>
        <w:tc>
          <w:tcPr>
            <w:tcW w:w="3762" w:type="dxa"/>
            <w:noWrap w:val="0"/>
            <w:tcMar>
              <w:top w:w="15" w:type="dxa"/>
              <w:left w:w="113" w:type="dxa"/>
              <w:right w:w="28" w:type="dxa"/>
            </w:tcMar>
            <w:vAlign w:val="center"/>
          </w:tcPr>
          <w:p w14:paraId="5193F3EF">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杀螟松</w:t>
            </w:r>
          </w:p>
        </w:tc>
        <w:tc>
          <w:tcPr>
            <w:tcW w:w="713" w:type="dxa"/>
            <w:noWrap w:val="0"/>
            <w:tcMar>
              <w:top w:w="15" w:type="dxa"/>
              <w:left w:w="15" w:type="dxa"/>
              <w:right w:w="15" w:type="dxa"/>
            </w:tcMar>
            <w:vAlign w:val="center"/>
          </w:tcPr>
          <w:p w14:paraId="63F18F9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F202E4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0C32DA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9349C5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4660D4F">
            <w:pPr>
              <w:spacing w:line="300" w:lineRule="exact"/>
              <w:jc w:val="center"/>
              <w:rPr>
                <w:rFonts w:ascii="仿宋_GB2312" w:hAnsi="仿宋_GB2312" w:eastAsia="仿宋_GB2312" w:cs="仿宋_GB2312"/>
                <w:bCs/>
                <w:color w:val="auto"/>
                <w:szCs w:val="21"/>
                <w:highlight w:val="none"/>
              </w:rPr>
            </w:pPr>
          </w:p>
        </w:tc>
      </w:tr>
      <w:tr w14:paraId="3F5C9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07" w:type="dxa"/>
            <w:noWrap w:val="0"/>
            <w:tcMar>
              <w:top w:w="15" w:type="dxa"/>
              <w:left w:w="15" w:type="dxa"/>
              <w:right w:w="15" w:type="dxa"/>
            </w:tcMar>
            <w:vAlign w:val="center"/>
          </w:tcPr>
          <w:p w14:paraId="7A1E79F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257</w:t>
            </w:r>
          </w:p>
        </w:tc>
        <w:tc>
          <w:tcPr>
            <w:tcW w:w="3762" w:type="dxa"/>
            <w:noWrap w:val="0"/>
            <w:tcMar>
              <w:top w:w="15" w:type="dxa"/>
              <w:left w:w="113" w:type="dxa"/>
              <w:right w:w="28" w:type="dxa"/>
            </w:tcMar>
            <w:vAlign w:val="center"/>
          </w:tcPr>
          <w:p w14:paraId="48FB269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杀鼠灵（3-（1-丙酮基苄基）-4-羟基香豆素；华法林）</w:t>
            </w:r>
          </w:p>
        </w:tc>
        <w:tc>
          <w:tcPr>
            <w:tcW w:w="713" w:type="dxa"/>
            <w:noWrap w:val="0"/>
            <w:tcMar>
              <w:top w:w="15" w:type="dxa"/>
              <w:left w:w="15" w:type="dxa"/>
              <w:right w:w="15" w:type="dxa"/>
            </w:tcMar>
            <w:vAlign w:val="center"/>
          </w:tcPr>
          <w:p w14:paraId="3F73BB7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F319D5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59ACBF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CF4B77A">
            <w:pPr>
              <w:widowControl/>
              <w:spacing w:line="300" w:lineRule="exact"/>
              <w:jc w:val="center"/>
              <w:textAlignment w:val="center"/>
              <w:rPr>
                <w:rFonts w:ascii="仿宋_GB2312" w:hAnsi="仿宋_GB2312" w:eastAsia="仿宋_GB2312" w:cs="仿宋_GB2312"/>
                <w:bCs/>
                <w:color w:val="auto"/>
                <w:szCs w:val="21"/>
                <w:highlight w:val="none"/>
              </w:rPr>
            </w:pPr>
          </w:p>
        </w:tc>
        <w:tc>
          <w:tcPr>
            <w:tcW w:w="1051" w:type="dxa"/>
            <w:noWrap w:val="0"/>
            <w:tcMar>
              <w:top w:w="15" w:type="dxa"/>
              <w:left w:w="15" w:type="dxa"/>
              <w:right w:w="15" w:type="dxa"/>
            </w:tcMar>
            <w:vAlign w:val="center"/>
          </w:tcPr>
          <w:p w14:paraId="23BA048E">
            <w:pPr>
              <w:spacing w:line="300" w:lineRule="exact"/>
              <w:jc w:val="center"/>
              <w:rPr>
                <w:rFonts w:ascii="仿宋_GB2312" w:hAnsi="仿宋_GB2312" w:eastAsia="仿宋_GB2312" w:cs="仿宋_GB2312"/>
                <w:bCs/>
                <w:color w:val="auto"/>
                <w:szCs w:val="21"/>
                <w:highlight w:val="none"/>
              </w:rPr>
            </w:pPr>
          </w:p>
        </w:tc>
      </w:tr>
      <w:tr w14:paraId="09D8E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FF6FC5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258</w:t>
            </w:r>
          </w:p>
        </w:tc>
        <w:tc>
          <w:tcPr>
            <w:tcW w:w="3762" w:type="dxa"/>
            <w:noWrap w:val="0"/>
            <w:tcMar>
              <w:top w:w="15" w:type="dxa"/>
              <w:left w:w="113" w:type="dxa"/>
              <w:right w:w="28" w:type="dxa"/>
            </w:tcMar>
            <w:vAlign w:val="center"/>
          </w:tcPr>
          <w:p w14:paraId="2A4B56C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砷化氢（胂）</w:t>
            </w:r>
          </w:p>
        </w:tc>
        <w:tc>
          <w:tcPr>
            <w:tcW w:w="713" w:type="dxa"/>
            <w:noWrap w:val="0"/>
            <w:tcMar>
              <w:top w:w="15" w:type="dxa"/>
              <w:left w:w="15" w:type="dxa"/>
              <w:right w:w="15" w:type="dxa"/>
            </w:tcMar>
            <w:vAlign w:val="center"/>
          </w:tcPr>
          <w:p w14:paraId="392DB5A1">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B73A32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DBFBB1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994B64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688D4640">
            <w:pPr>
              <w:spacing w:line="300" w:lineRule="exact"/>
              <w:jc w:val="center"/>
              <w:rPr>
                <w:rFonts w:ascii="仿宋_GB2312" w:hAnsi="仿宋_GB2312" w:eastAsia="仿宋_GB2312" w:cs="仿宋_GB2312"/>
                <w:bCs/>
                <w:color w:val="auto"/>
                <w:szCs w:val="21"/>
                <w:highlight w:val="none"/>
              </w:rPr>
            </w:pPr>
          </w:p>
        </w:tc>
      </w:tr>
      <w:tr w14:paraId="3A3F07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CB59DA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259</w:t>
            </w:r>
          </w:p>
        </w:tc>
        <w:tc>
          <w:tcPr>
            <w:tcW w:w="3762" w:type="dxa"/>
            <w:noWrap w:val="0"/>
            <w:tcMar>
              <w:top w:w="15" w:type="dxa"/>
              <w:left w:w="113" w:type="dxa"/>
              <w:right w:w="28" w:type="dxa"/>
            </w:tcMar>
            <w:vAlign w:val="center"/>
          </w:tcPr>
          <w:p w14:paraId="6D953D5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砷及其无机化合物（按As计）</w:t>
            </w:r>
          </w:p>
        </w:tc>
        <w:tc>
          <w:tcPr>
            <w:tcW w:w="713" w:type="dxa"/>
            <w:noWrap w:val="0"/>
            <w:tcMar>
              <w:top w:w="15" w:type="dxa"/>
              <w:left w:w="15" w:type="dxa"/>
              <w:right w:w="15" w:type="dxa"/>
            </w:tcMar>
            <w:vAlign w:val="center"/>
          </w:tcPr>
          <w:p w14:paraId="740D1D10">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0EE1C19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2C9CB0E9">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76E78E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C05B920">
            <w:pPr>
              <w:spacing w:line="300" w:lineRule="exact"/>
              <w:jc w:val="center"/>
              <w:rPr>
                <w:rFonts w:ascii="仿宋_GB2312" w:hAnsi="仿宋_GB2312" w:eastAsia="仿宋_GB2312" w:cs="仿宋_GB2312"/>
                <w:bCs/>
                <w:color w:val="auto"/>
                <w:szCs w:val="21"/>
                <w:highlight w:val="none"/>
              </w:rPr>
            </w:pPr>
          </w:p>
        </w:tc>
      </w:tr>
      <w:tr w14:paraId="73AE8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623240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260</w:t>
            </w:r>
          </w:p>
        </w:tc>
        <w:tc>
          <w:tcPr>
            <w:tcW w:w="3762" w:type="dxa"/>
            <w:noWrap w:val="0"/>
            <w:tcMar>
              <w:top w:w="15" w:type="dxa"/>
              <w:left w:w="113" w:type="dxa"/>
              <w:right w:w="28" w:type="dxa"/>
            </w:tcMar>
            <w:vAlign w:val="center"/>
          </w:tcPr>
          <w:p w14:paraId="44C01A2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石蜡烟</w:t>
            </w:r>
          </w:p>
        </w:tc>
        <w:tc>
          <w:tcPr>
            <w:tcW w:w="713" w:type="dxa"/>
            <w:noWrap w:val="0"/>
            <w:tcMar>
              <w:top w:w="15" w:type="dxa"/>
              <w:left w:w="15" w:type="dxa"/>
              <w:right w:w="15" w:type="dxa"/>
            </w:tcMar>
            <w:vAlign w:val="center"/>
          </w:tcPr>
          <w:p w14:paraId="1775C77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5ECD48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F02D30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344228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3A453E1">
            <w:pPr>
              <w:spacing w:line="300" w:lineRule="exact"/>
              <w:jc w:val="center"/>
              <w:rPr>
                <w:rFonts w:ascii="仿宋_GB2312" w:hAnsi="仿宋_GB2312" w:eastAsia="仿宋_GB2312" w:cs="仿宋_GB2312"/>
                <w:bCs/>
                <w:color w:val="auto"/>
                <w:szCs w:val="21"/>
                <w:highlight w:val="none"/>
              </w:rPr>
            </w:pPr>
          </w:p>
        </w:tc>
      </w:tr>
      <w:tr w14:paraId="3F5FE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074A3F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261</w:t>
            </w:r>
          </w:p>
        </w:tc>
        <w:tc>
          <w:tcPr>
            <w:tcW w:w="3762" w:type="dxa"/>
            <w:noWrap w:val="0"/>
            <w:tcMar>
              <w:top w:w="15" w:type="dxa"/>
              <w:left w:w="113" w:type="dxa"/>
              <w:right w:w="28" w:type="dxa"/>
            </w:tcMar>
            <w:vAlign w:val="center"/>
          </w:tcPr>
          <w:p w14:paraId="1F656D4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十溴联苯醚</w:t>
            </w:r>
          </w:p>
        </w:tc>
        <w:tc>
          <w:tcPr>
            <w:tcW w:w="713" w:type="dxa"/>
            <w:noWrap w:val="0"/>
            <w:tcMar>
              <w:top w:w="15" w:type="dxa"/>
              <w:left w:w="15" w:type="dxa"/>
              <w:right w:w="15" w:type="dxa"/>
            </w:tcMar>
            <w:vAlign w:val="center"/>
          </w:tcPr>
          <w:p w14:paraId="77BD641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630811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03EEC0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51CF7D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BEC8EB1">
            <w:pPr>
              <w:spacing w:line="300" w:lineRule="exact"/>
              <w:jc w:val="center"/>
              <w:rPr>
                <w:rFonts w:ascii="仿宋_GB2312" w:hAnsi="仿宋_GB2312" w:eastAsia="仿宋_GB2312" w:cs="仿宋_GB2312"/>
                <w:bCs/>
                <w:color w:val="auto"/>
                <w:szCs w:val="21"/>
                <w:highlight w:val="none"/>
              </w:rPr>
            </w:pPr>
          </w:p>
        </w:tc>
      </w:tr>
      <w:tr w14:paraId="4F04D5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ED1FB5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262</w:t>
            </w:r>
          </w:p>
        </w:tc>
        <w:tc>
          <w:tcPr>
            <w:tcW w:w="3762" w:type="dxa"/>
            <w:noWrap w:val="0"/>
            <w:tcMar>
              <w:top w:w="15" w:type="dxa"/>
              <w:left w:w="113" w:type="dxa"/>
              <w:right w:w="28" w:type="dxa"/>
            </w:tcMar>
            <w:vAlign w:val="center"/>
          </w:tcPr>
          <w:p w14:paraId="623FD0C1">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石油沥青烟（按苯溶物计）</w:t>
            </w:r>
          </w:p>
        </w:tc>
        <w:tc>
          <w:tcPr>
            <w:tcW w:w="713" w:type="dxa"/>
            <w:noWrap w:val="0"/>
            <w:tcMar>
              <w:top w:w="15" w:type="dxa"/>
              <w:left w:w="15" w:type="dxa"/>
              <w:right w:w="15" w:type="dxa"/>
            </w:tcMar>
            <w:vAlign w:val="center"/>
          </w:tcPr>
          <w:p w14:paraId="56EA7D9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7AC03E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6AA272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E2AC7E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5FAA974">
            <w:pPr>
              <w:spacing w:line="300" w:lineRule="exact"/>
              <w:jc w:val="center"/>
              <w:rPr>
                <w:rFonts w:ascii="仿宋_GB2312" w:hAnsi="仿宋_GB2312" w:eastAsia="仿宋_GB2312" w:cs="仿宋_GB2312"/>
                <w:bCs/>
                <w:color w:val="auto"/>
                <w:szCs w:val="21"/>
                <w:highlight w:val="none"/>
              </w:rPr>
            </w:pPr>
          </w:p>
        </w:tc>
      </w:tr>
      <w:tr w14:paraId="1130E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4C689E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263</w:t>
            </w:r>
          </w:p>
        </w:tc>
        <w:tc>
          <w:tcPr>
            <w:tcW w:w="3762" w:type="dxa"/>
            <w:noWrap w:val="0"/>
            <w:tcMar>
              <w:top w:w="15" w:type="dxa"/>
              <w:left w:w="113" w:type="dxa"/>
              <w:right w:w="28" w:type="dxa"/>
            </w:tcMar>
            <w:vAlign w:val="center"/>
          </w:tcPr>
          <w:p w14:paraId="4466FB0D">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双（巯基乙酸）二辛基锡</w:t>
            </w:r>
          </w:p>
        </w:tc>
        <w:tc>
          <w:tcPr>
            <w:tcW w:w="713" w:type="dxa"/>
            <w:noWrap w:val="0"/>
            <w:tcMar>
              <w:top w:w="15" w:type="dxa"/>
              <w:left w:w="15" w:type="dxa"/>
              <w:right w:w="15" w:type="dxa"/>
            </w:tcMar>
            <w:vAlign w:val="center"/>
          </w:tcPr>
          <w:p w14:paraId="3E0ACD4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654861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FAA8F7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1713AD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76E4163">
            <w:pPr>
              <w:spacing w:line="300" w:lineRule="exact"/>
              <w:jc w:val="center"/>
              <w:rPr>
                <w:rFonts w:ascii="仿宋_GB2312" w:hAnsi="仿宋_GB2312" w:eastAsia="仿宋_GB2312" w:cs="仿宋_GB2312"/>
                <w:bCs/>
                <w:color w:val="auto"/>
                <w:szCs w:val="21"/>
                <w:highlight w:val="none"/>
              </w:rPr>
            </w:pPr>
          </w:p>
        </w:tc>
      </w:tr>
      <w:tr w14:paraId="0D2DF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BF7CE4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264</w:t>
            </w:r>
          </w:p>
        </w:tc>
        <w:tc>
          <w:tcPr>
            <w:tcW w:w="3762" w:type="dxa"/>
            <w:noWrap w:val="0"/>
            <w:tcMar>
              <w:top w:w="15" w:type="dxa"/>
              <w:left w:w="113" w:type="dxa"/>
              <w:right w:w="28" w:type="dxa"/>
            </w:tcMar>
            <w:vAlign w:val="center"/>
          </w:tcPr>
          <w:p w14:paraId="06BD907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双酚A</w:t>
            </w:r>
          </w:p>
        </w:tc>
        <w:tc>
          <w:tcPr>
            <w:tcW w:w="713" w:type="dxa"/>
            <w:noWrap w:val="0"/>
            <w:tcMar>
              <w:top w:w="15" w:type="dxa"/>
              <w:left w:w="15" w:type="dxa"/>
              <w:right w:w="15" w:type="dxa"/>
            </w:tcMar>
            <w:vAlign w:val="center"/>
          </w:tcPr>
          <w:p w14:paraId="068B2B9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521BEF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F1151BA">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177522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2931BF3">
            <w:pPr>
              <w:spacing w:line="300" w:lineRule="exact"/>
              <w:jc w:val="center"/>
              <w:rPr>
                <w:rFonts w:ascii="仿宋_GB2312" w:hAnsi="仿宋_GB2312" w:eastAsia="仿宋_GB2312" w:cs="仿宋_GB2312"/>
                <w:bCs/>
                <w:color w:val="auto"/>
                <w:szCs w:val="21"/>
                <w:highlight w:val="none"/>
              </w:rPr>
            </w:pPr>
          </w:p>
        </w:tc>
      </w:tr>
      <w:tr w14:paraId="084FA8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EF030D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265</w:t>
            </w:r>
          </w:p>
        </w:tc>
        <w:tc>
          <w:tcPr>
            <w:tcW w:w="3762" w:type="dxa"/>
            <w:noWrap w:val="0"/>
            <w:tcMar>
              <w:top w:w="15" w:type="dxa"/>
              <w:left w:w="113" w:type="dxa"/>
              <w:right w:w="28" w:type="dxa"/>
            </w:tcMar>
            <w:vAlign w:val="center"/>
          </w:tcPr>
          <w:p w14:paraId="1300B123">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双硫醒</w:t>
            </w:r>
          </w:p>
        </w:tc>
        <w:tc>
          <w:tcPr>
            <w:tcW w:w="713" w:type="dxa"/>
            <w:noWrap w:val="0"/>
            <w:tcMar>
              <w:top w:w="15" w:type="dxa"/>
              <w:left w:w="15" w:type="dxa"/>
              <w:right w:w="15" w:type="dxa"/>
            </w:tcMar>
            <w:vAlign w:val="center"/>
          </w:tcPr>
          <w:p w14:paraId="18C7F2A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0E3AFF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0D9DFD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55B371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AF0CDF3">
            <w:pPr>
              <w:spacing w:line="300" w:lineRule="exact"/>
              <w:jc w:val="center"/>
              <w:rPr>
                <w:rFonts w:ascii="仿宋_GB2312" w:hAnsi="仿宋_GB2312" w:eastAsia="仿宋_GB2312" w:cs="仿宋_GB2312"/>
                <w:bCs/>
                <w:color w:val="auto"/>
                <w:szCs w:val="21"/>
                <w:highlight w:val="none"/>
              </w:rPr>
            </w:pPr>
          </w:p>
        </w:tc>
      </w:tr>
      <w:tr w14:paraId="32AF25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A15FA5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266</w:t>
            </w:r>
          </w:p>
        </w:tc>
        <w:tc>
          <w:tcPr>
            <w:tcW w:w="3762" w:type="dxa"/>
            <w:noWrap w:val="0"/>
            <w:tcMar>
              <w:top w:w="15" w:type="dxa"/>
              <w:left w:w="113" w:type="dxa"/>
              <w:right w:w="28" w:type="dxa"/>
            </w:tcMar>
            <w:vAlign w:val="center"/>
          </w:tcPr>
          <w:p w14:paraId="6773E10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双氯甲醚</w:t>
            </w:r>
          </w:p>
        </w:tc>
        <w:tc>
          <w:tcPr>
            <w:tcW w:w="713" w:type="dxa"/>
            <w:noWrap w:val="0"/>
            <w:tcMar>
              <w:top w:w="15" w:type="dxa"/>
              <w:left w:w="15" w:type="dxa"/>
              <w:right w:w="15" w:type="dxa"/>
            </w:tcMar>
            <w:vAlign w:val="center"/>
          </w:tcPr>
          <w:p w14:paraId="06B4D08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E27D28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6E4CB6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3B3641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ADD9099">
            <w:pPr>
              <w:spacing w:line="300" w:lineRule="exact"/>
              <w:jc w:val="center"/>
              <w:rPr>
                <w:rFonts w:ascii="仿宋_GB2312" w:hAnsi="仿宋_GB2312" w:eastAsia="仿宋_GB2312" w:cs="仿宋_GB2312"/>
                <w:bCs/>
                <w:color w:val="auto"/>
                <w:szCs w:val="21"/>
                <w:highlight w:val="none"/>
              </w:rPr>
            </w:pPr>
          </w:p>
        </w:tc>
      </w:tr>
      <w:tr w14:paraId="290C7C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A17E9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267</w:t>
            </w:r>
          </w:p>
        </w:tc>
        <w:tc>
          <w:tcPr>
            <w:tcW w:w="3762" w:type="dxa"/>
            <w:noWrap w:val="0"/>
            <w:tcMar>
              <w:top w:w="15" w:type="dxa"/>
              <w:left w:w="113" w:type="dxa"/>
              <w:right w:w="28" w:type="dxa"/>
            </w:tcMar>
            <w:vAlign w:val="center"/>
          </w:tcPr>
          <w:p w14:paraId="6E12615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四氯化碳</w:t>
            </w:r>
          </w:p>
        </w:tc>
        <w:tc>
          <w:tcPr>
            <w:tcW w:w="713" w:type="dxa"/>
            <w:noWrap w:val="0"/>
            <w:tcMar>
              <w:top w:w="15" w:type="dxa"/>
              <w:left w:w="15" w:type="dxa"/>
              <w:right w:w="15" w:type="dxa"/>
            </w:tcMar>
            <w:vAlign w:val="center"/>
          </w:tcPr>
          <w:p w14:paraId="25D49ABD">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1906619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48BFA5E">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5ADBDC7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E9506E1">
            <w:pPr>
              <w:spacing w:line="300" w:lineRule="exact"/>
              <w:jc w:val="center"/>
              <w:rPr>
                <w:rFonts w:ascii="仿宋_GB2312" w:hAnsi="仿宋_GB2312" w:eastAsia="仿宋_GB2312" w:cs="仿宋_GB2312"/>
                <w:bCs/>
                <w:color w:val="auto"/>
                <w:szCs w:val="21"/>
                <w:highlight w:val="none"/>
              </w:rPr>
            </w:pPr>
          </w:p>
        </w:tc>
      </w:tr>
      <w:tr w14:paraId="7E43C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59CE10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268</w:t>
            </w:r>
          </w:p>
        </w:tc>
        <w:tc>
          <w:tcPr>
            <w:tcW w:w="3762" w:type="dxa"/>
            <w:noWrap w:val="0"/>
            <w:tcMar>
              <w:top w:w="15" w:type="dxa"/>
              <w:left w:w="113" w:type="dxa"/>
              <w:right w:w="28" w:type="dxa"/>
            </w:tcMar>
            <w:vAlign w:val="center"/>
          </w:tcPr>
          <w:p w14:paraId="2C22D2E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四氯乙烯</w:t>
            </w:r>
          </w:p>
        </w:tc>
        <w:tc>
          <w:tcPr>
            <w:tcW w:w="713" w:type="dxa"/>
            <w:noWrap w:val="0"/>
            <w:tcMar>
              <w:top w:w="15" w:type="dxa"/>
              <w:left w:w="15" w:type="dxa"/>
              <w:right w:w="15" w:type="dxa"/>
            </w:tcMar>
            <w:vAlign w:val="center"/>
          </w:tcPr>
          <w:p w14:paraId="2DF6398B">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34B25FB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B2D04D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7BCB7E3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65FA597">
            <w:pPr>
              <w:spacing w:line="300" w:lineRule="exact"/>
              <w:jc w:val="center"/>
              <w:rPr>
                <w:rFonts w:ascii="仿宋_GB2312" w:hAnsi="仿宋_GB2312" w:eastAsia="仿宋_GB2312" w:cs="仿宋_GB2312"/>
                <w:bCs/>
                <w:color w:val="auto"/>
                <w:szCs w:val="21"/>
                <w:highlight w:val="none"/>
              </w:rPr>
            </w:pPr>
          </w:p>
        </w:tc>
      </w:tr>
      <w:tr w14:paraId="1F6C1D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24F546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269</w:t>
            </w:r>
          </w:p>
        </w:tc>
        <w:tc>
          <w:tcPr>
            <w:tcW w:w="3762" w:type="dxa"/>
            <w:noWrap w:val="0"/>
            <w:tcMar>
              <w:top w:w="15" w:type="dxa"/>
              <w:left w:w="113" w:type="dxa"/>
              <w:right w:w="28" w:type="dxa"/>
            </w:tcMar>
            <w:vAlign w:val="center"/>
          </w:tcPr>
          <w:p w14:paraId="392DE0B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四氢呋喃</w:t>
            </w:r>
          </w:p>
        </w:tc>
        <w:tc>
          <w:tcPr>
            <w:tcW w:w="713" w:type="dxa"/>
            <w:noWrap w:val="0"/>
            <w:tcMar>
              <w:top w:w="15" w:type="dxa"/>
              <w:left w:w="15" w:type="dxa"/>
              <w:right w:w="15" w:type="dxa"/>
            </w:tcMar>
            <w:vAlign w:val="center"/>
          </w:tcPr>
          <w:p w14:paraId="4B81ACE8">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0C9C4F6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E358E4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6C40796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788E8AA">
            <w:pPr>
              <w:spacing w:line="300" w:lineRule="exact"/>
              <w:jc w:val="center"/>
              <w:rPr>
                <w:rFonts w:ascii="仿宋_GB2312" w:hAnsi="仿宋_GB2312" w:eastAsia="仿宋_GB2312" w:cs="仿宋_GB2312"/>
                <w:bCs/>
                <w:color w:val="auto"/>
                <w:szCs w:val="21"/>
                <w:highlight w:val="none"/>
              </w:rPr>
            </w:pPr>
          </w:p>
        </w:tc>
      </w:tr>
      <w:tr w14:paraId="730A5B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3A0FA4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270</w:t>
            </w:r>
          </w:p>
        </w:tc>
        <w:tc>
          <w:tcPr>
            <w:tcW w:w="3762" w:type="dxa"/>
            <w:noWrap w:val="0"/>
            <w:tcMar>
              <w:top w:w="15" w:type="dxa"/>
              <w:left w:w="113" w:type="dxa"/>
              <w:right w:w="28" w:type="dxa"/>
            </w:tcMar>
            <w:vAlign w:val="center"/>
          </w:tcPr>
          <w:p w14:paraId="63F04F77">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四氢化硅</w:t>
            </w:r>
          </w:p>
        </w:tc>
        <w:tc>
          <w:tcPr>
            <w:tcW w:w="713" w:type="dxa"/>
            <w:noWrap w:val="0"/>
            <w:tcMar>
              <w:top w:w="15" w:type="dxa"/>
              <w:left w:w="15" w:type="dxa"/>
              <w:right w:w="15" w:type="dxa"/>
            </w:tcMar>
            <w:vAlign w:val="center"/>
          </w:tcPr>
          <w:p w14:paraId="22668DD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2675DB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B980EB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60C183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839CAF8">
            <w:pPr>
              <w:spacing w:line="300" w:lineRule="exact"/>
              <w:jc w:val="center"/>
              <w:rPr>
                <w:rFonts w:ascii="仿宋_GB2312" w:hAnsi="仿宋_GB2312" w:eastAsia="仿宋_GB2312" w:cs="仿宋_GB2312"/>
                <w:bCs/>
                <w:color w:val="auto"/>
                <w:szCs w:val="21"/>
                <w:highlight w:val="none"/>
              </w:rPr>
            </w:pPr>
          </w:p>
        </w:tc>
      </w:tr>
      <w:tr w14:paraId="39708B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B4FB20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271</w:t>
            </w:r>
          </w:p>
        </w:tc>
        <w:tc>
          <w:tcPr>
            <w:tcW w:w="3762" w:type="dxa"/>
            <w:noWrap w:val="0"/>
            <w:tcMar>
              <w:top w:w="15" w:type="dxa"/>
              <w:left w:w="113" w:type="dxa"/>
              <w:right w:w="28" w:type="dxa"/>
            </w:tcMar>
            <w:vAlign w:val="center"/>
          </w:tcPr>
          <w:p w14:paraId="329F483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四氢化锗</w:t>
            </w:r>
          </w:p>
        </w:tc>
        <w:tc>
          <w:tcPr>
            <w:tcW w:w="713" w:type="dxa"/>
            <w:noWrap w:val="0"/>
            <w:tcMar>
              <w:top w:w="15" w:type="dxa"/>
              <w:left w:w="15" w:type="dxa"/>
              <w:right w:w="15" w:type="dxa"/>
            </w:tcMar>
            <w:vAlign w:val="center"/>
          </w:tcPr>
          <w:p w14:paraId="21CBD3A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81A4E0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925F1F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EADFFD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0404DF2">
            <w:pPr>
              <w:spacing w:line="300" w:lineRule="exact"/>
              <w:jc w:val="center"/>
              <w:rPr>
                <w:rFonts w:ascii="仿宋_GB2312" w:hAnsi="仿宋_GB2312" w:eastAsia="仿宋_GB2312" w:cs="仿宋_GB2312"/>
                <w:bCs/>
                <w:color w:val="auto"/>
                <w:szCs w:val="21"/>
                <w:highlight w:val="none"/>
              </w:rPr>
            </w:pPr>
          </w:p>
        </w:tc>
      </w:tr>
      <w:tr w14:paraId="21C5E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A36908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272</w:t>
            </w:r>
          </w:p>
        </w:tc>
        <w:tc>
          <w:tcPr>
            <w:tcW w:w="3762" w:type="dxa"/>
            <w:noWrap w:val="0"/>
            <w:tcMar>
              <w:top w:w="15" w:type="dxa"/>
              <w:left w:w="113" w:type="dxa"/>
              <w:right w:w="28" w:type="dxa"/>
            </w:tcMar>
            <w:vAlign w:val="center"/>
          </w:tcPr>
          <w:p w14:paraId="10A6469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四溴化碳</w:t>
            </w:r>
          </w:p>
        </w:tc>
        <w:tc>
          <w:tcPr>
            <w:tcW w:w="713" w:type="dxa"/>
            <w:noWrap w:val="0"/>
            <w:tcMar>
              <w:top w:w="15" w:type="dxa"/>
              <w:left w:w="15" w:type="dxa"/>
              <w:right w:w="15" w:type="dxa"/>
            </w:tcMar>
            <w:vAlign w:val="center"/>
          </w:tcPr>
          <w:p w14:paraId="73F16C6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F9529C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0F18BB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6D87A3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664C6A4">
            <w:pPr>
              <w:spacing w:line="300" w:lineRule="exact"/>
              <w:jc w:val="center"/>
              <w:rPr>
                <w:rFonts w:ascii="仿宋_GB2312" w:hAnsi="仿宋_GB2312" w:eastAsia="仿宋_GB2312" w:cs="仿宋_GB2312"/>
                <w:bCs/>
                <w:color w:val="auto"/>
                <w:szCs w:val="21"/>
                <w:highlight w:val="none"/>
              </w:rPr>
            </w:pPr>
          </w:p>
        </w:tc>
      </w:tr>
      <w:tr w14:paraId="0E657A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8A59C5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273</w:t>
            </w:r>
          </w:p>
        </w:tc>
        <w:tc>
          <w:tcPr>
            <w:tcW w:w="3762" w:type="dxa"/>
            <w:noWrap w:val="0"/>
            <w:tcMar>
              <w:top w:w="15" w:type="dxa"/>
              <w:left w:w="113" w:type="dxa"/>
              <w:right w:w="28" w:type="dxa"/>
            </w:tcMar>
            <w:vAlign w:val="center"/>
          </w:tcPr>
          <w:p w14:paraId="7E3010D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四乙基铅（按Pb计）</w:t>
            </w:r>
          </w:p>
        </w:tc>
        <w:tc>
          <w:tcPr>
            <w:tcW w:w="713" w:type="dxa"/>
            <w:noWrap w:val="0"/>
            <w:tcMar>
              <w:top w:w="15" w:type="dxa"/>
              <w:left w:w="15" w:type="dxa"/>
              <w:right w:w="15" w:type="dxa"/>
            </w:tcMar>
            <w:vAlign w:val="center"/>
          </w:tcPr>
          <w:p w14:paraId="443C8825">
            <w:pPr>
              <w:widowControl/>
              <w:spacing w:line="300" w:lineRule="exact"/>
              <w:jc w:val="center"/>
              <w:textAlignment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F32ABF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AB90C6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7730CB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4533B5D">
            <w:pPr>
              <w:spacing w:line="300" w:lineRule="exact"/>
              <w:jc w:val="center"/>
              <w:rPr>
                <w:rFonts w:ascii="仿宋_GB2312" w:hAnsi="仿宋_GB2312" w:eastAsia="仿宋_GB2312" w:cs="仿宋_GB2312"/>
                <w:bCs/>
                <w:color w:val="auto"/>
                <w:szCs w:val="21"/>
                <w:highlight w:val="none"/>
              </w:rPr>
            </w:pPr>
          </w:p>
        </w:tc>
      </w:tr>
      <w:tr w14:paraId="53F712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31503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274</w:t>
            </w:r>
          </w:p>
        </w:tc>
        <w:tc>
          <w:tcPr>
            <w:tcW w:w="3762" w:type="dxa"/>
            <w:noWrap w:val="0"/>
            <w:tcMar>
              <w:top w:w="15" w:type="dxa"/>
              <w:left w:w="113" w:type="dxa"/>
              <w:right w:w="28" w:type="dxa"/>
            </w:tcMar>
            <w:vAlign w:val="center"/>
          </w:tcPr>
          <w:p w14:paraId="5233E19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松节油</w:t>
            </w:r>
          </w:p>
        </w:tc>
        <w:tc>
          <w:tcPr>
            <w:tcW w:w="713" w:type="dxa"/>
            <w:noWrap w:val="0"/>
            <w:tcMar>
              <w:top w:w="15" w:type="dxa"/>
              <w:left w:w="15" w:type="dxa"/>
              <w:right w:w="15" w:type="dxa"/>
            </w:tcMar>
            <w:vAlign w:val="center"/>
          </w:tcPr>
          <w:p w14:paraId="4075E52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E3AFAC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1AD88E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11B602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308C06F">
            <w:pPr>
              <w:spacing w:line="300" w:lineRule="exact"/>
              <w:jc w:val="center"/>
              <w:rPr>
                <w:rFonts w:ascii="仿宋_GB2312" w:hAnsi="仿宋_GB2312" w:eastAsia="仿宋_GB2312" w:cs="仿宋_GB2312"/>
                <w:bCs/>
                <w:color w:val="auto"/>
                <w:szCs w:val="21"/>
                <w:highlight w:val="none"/>
              </w:rPr>
            </w:pPr>
          </w:p>
        </w:tc>
      </w:tr>
      <w:tr w14:paraId="3EBAEC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F8B637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275</w:t>
            </w:r>
          </w:p>
        </w:tc>
        <w:tc>
          <w:tcPr>
            <w:tcW w:w="3762" w:type="dxa"/>
            <w:noWrap w:val="0"/>
            <w:tcMar>
              <w:top w:w="15" w:type="dxa"/>
              <w:left w:w="113" w:type="dxa"/>
              <w:right w:w="28" w:type="dxa"/>
            </w:tcMar>
            <w:vAlign w:val="center"/>
          </w:tcPr>
          <w:p w14:paraId="052421E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铊及其可溶性化合物（按Tl计）</w:t>
            </w:r>
          </w:p>
        </w:tc>
        <w:tc>
          <w:tcPr>
            <w:tcW w:w="713" w:type="dxa"/>
            <w:noWrap w:val="0"/>
            <w:tcMar>
              <w:top w:w="15" w:type="dxa"/>
              <w:left w:w="15" w:type="dxa"/>
              <w:right w:w="15" w:type="dxa"/>
            </w:tcMar>
            <w:vAlign w:val="top"/>
          </w:tcPr>
          <w:p w14:paraId="3192AEB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top"/>
          </w:tcPr>
          <w:p w14:paraId="51A800D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F379FE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720F7F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0C4801E">
            <w:pPr>
              <w:spacing w:line="300" w:lineRule="exact"/>
              <w:jc w:val="center"/>
              <w:rPr>
                <w:rFonts w:ascii="仿宋_GB2312" w:hAnsi="仿宋_GB2312" w:eastAsia="仿宋_GB2312" w:cs="仿宋_GB2312"/>
                <w:bCs/>
                <w:color w:val="auto"/>
                <w:szCs w:val="21"/>
                <w:highlight w:val="none"/>
              </w:rPr>
            </w:pPr>
          </w:p>
        </w:tc>
      </w:tr>
      <w:tr w14:paraId="566486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38299C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276</w:t>
            </w:r>
          </w:p>
        </w:tc>
        <w:tc>
          <w:tcPr>
            <w:tcW w:w="3762" w:type="dxa"/>
            <w:noWrap w:val="0"/>
            <w:tcMar>
              <w:top w:w="15" w:type="dxa"/>
              <w:left w:w="113" w:type="dxa"/>
              <w:right w:w="28" w:type="dxa"/>
            </w:tcMar>
            <w:vAlign w:val="center"/>
          </w:tcPr>
          <w:p w14:paraId="5DB712A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钽及其氧化物（按Ta计）</w:t>
            </w:r>
          </w:p>
        </w:tc>
        <w:tc>
          <w:tcPr>
            <w:tcW w:w="713" w:type="dxa"/>
            <w:noWrap w:val="0"/>
            <w:tcMar>
              <w:top w:w="15" w:type="dxa"/>
              <w:left w:w="15" w:type="dxa"/>
              <w:right w:w="15" w:type="dxa"/>
            </w:tcMar>
            <w:vAlign w:val="center"/>
          </w:tcPr>
          <w:p w14:paraId="2F2CB9D6">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7A69EAC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3474A5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D796AE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FD4ED1C">
            <w:pPr>
              <w:spacing w:line="300" w:lineRule="exact"/>
              <w:jc w:val="center"/>
              <w:rPr>
                <w:rFonts w:ascii="仿宋_GB2312" w:hAnsi="仿宋_GB2312" w:eastAsia="仿宋_GB2312" w:cs="仿宋_GB2312"/>
                <w:bCs/>
                <w:color w:val="auto"/>
                <w:szCs w:val="21"/>
                <w:highlight w:val="none"/>
              </w:rPr>
            </w:pPr>
          </w:p>
        </w:tc>
      </w:tr>
      <w:tr w14:paraId="7D5A8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16F063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277</w:t>
            </w:r>
          </w:p>
        </w:tc>
        <w:tc>
          <w:tcPr>
            <w:tcW w:w="3762" w:type="dxa"/>
            <w:noWrap w:val="0"/>
            <w:tcMar>
              <w:top w:w="15" w:type="dxa"/>
              <w:left w:w="113" w:type="dxa"/>
              <w:right w:w="28" w:type="dxa"/>
            </w:tcMar>
            <w:vAlign w:val="center"/>
          </w:tcPr>
          <w:p w14:paraId="5F5E086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碳酸钠</w:t>
            </w:r>
          </w:p>
        </w:tc>
        <w:tc>
          <w:tcPr>
            <w:tcW w:w="713" w:type="dxa"/>
            <w:noWrap w:val="0"/>
            <w:tcMar>
              <w:top w:w="15" w:type="dxa"/>
              <w:left w:w="15" w:type="dxa"/>
              <w:right w:w="15" w:type="dxa"/>
            </w:tcMar>
            <w:vAlign w:val="center"/>
          </w:tcPr>
          <w:p w14:paraId="186D430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7C1980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AAD789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650BD26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4CC0B91">
            <w:pPr>
              <w:spacing w:line="300" w:lineRule="exact"/>
              <w:jc w:val="center"/>
              <w:rPr>
                <w:rFonts w:ascii="仿宋_GB2312" w:hAnsi="仿宋_GB2312" w:eastAsia="仿宋_GB2312" w:cs="仿宋_GB2312"/>
                <w:bCs/>
                <w:color w:val="auto"/>
                <w:szCs w:val="21"/>
                <w:highlight w:val="none"/>
              </w:rPr>
            </w:pPr>
          </w:p>
        </w:tc>
      </w:tr>
      <w:tr w14:paraId="72BEF8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6312A8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278</w:t>
            </w:r>
          </w:p>
        </w:tc>
        <w:tc>
          <w:tcPr>
            <w:tcW w:w="3762" w:type="dxa"/>
            <w:noWrap w:val="0"/>
            <w:tcMar>
              <w:top w:w="15" w:type="dxa"/>
              <w:left w:w="113" w:type="dxa"/>
              <w:right w:w="28" w:type="dxa"/>
            </w:tcMar>
            <w:vAlign w:val="center"/>
          </w:tcPr>
          <w:p w14:paraId="7B658827">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碳酰氯（光气）</w:t>
            </w:r>
          </w:p>
        </w:tc>
        <w:tc>
          <w:tcPr>
            <w:tcW w:w="713" w:type="dxa"/>
            <w:noWrap w:val="0"/>
            <w:tcMar>
              <w:top w:w="15" w:type="dxa"/>
              <w:left w:w="15" w:type="dxa"/>
              <w:right w:w="15" w:type="dxa"/>
            </w:tcMar>
            <w:vAlign w:val="center"/>
          </w:tcPr>
          <w:p w14:paraId="085498A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363915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BBDC72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1DF48B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E1F85BA">
            <w:pPr>
              <w:spacing w:line="300" w:lineRule="exact"/>
              <w:jc w:val="center"/>
              <w:rPr>
                <w:rFonts w:ascii="仿宋_GB2312" w:hAnsi="仿宋_GB2312" w:eastAsia="仿宋_GB2312" w:cs="仿宋_GB2312"/>
                <w:bCs/>
                <w:color w:val="auto"/>
                <w:szCs w:val="21"/>
                <w:highlight w:val="none"/>
              </w:rPr>
            </w:pPr>
          </w:p>
        </w:tc>
      </w:tr>
      <w:tr w14:paraId="2BCAB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28079F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279</w:t>
            </w:r>
          </w:p>
        </w:tc>
        <w:tc>
          <w:tcPr>
            <w:tcW w:w="3762" w:type="dxa"/>
            <w:noWrap w:val="0"/>
            <w:tcMar>
              <w:top w:w="15" w:type="dxa"/>
              <w:left w:w="113" w:type="dxa"/>
              <w:right w:w="28" w:type="dxa"/>
            </w:tcMar>
            <w:vAlign w:val="center"/>
          </w:tcPr>
          <w:p w14:paraId="7C321E09">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羰基氟</w:t>
            </w:r>
          </w:p>
        </w:tc>
        <w:tc>
          <w:tcPr>
            <w:tcW w:w="713" w:type="dxa"/>
            <w:noWrap w:val="0"/>
            <w:tcMar>
              <w:top w:w="15" w:type="dxa"/>
              <w:left w:w="15" w:type="dxa"/>
              <w:right w:w="15" w:type="dxa"/>
            </w:tcMar>
            <w:vAlign w:val="center"/>
          </w:tcPr>
          <w:p w14:paraId="4FFD270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14A470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21CB0D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E01999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32A1E2A">
            <w:pPr>
              <w:spacing w:line="300" w:lineRule="exact"/>
              <w:jc w:val="center"/>
              <w:rPr>
                <w:rFonts w:ascii="仿宋_GB2312" w:hAnsi="仿宋_GB2312" w:eastAsia="仿宋_GB2312" w:cs="仿宋_GB2312"/>
                <w:bCs/>
                <w:color w:val="auto"/>
                <w:szCs w:val="21"/>
                <w:highlight w:val="none"/>
              </w:rPr>
            </w:pPr>
          </w:p>
        </w:tc>
      </w:tr>
      <w:tr w14:paraId="558CF4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FC5EA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280</w:t>
            </w:r>
          </w:p>
        </w:tc>
        <w:tc>
          <w:tcPr>
            <w:tcW w:w="3762" w:type="dxa"/>
            <w:noWrap w:val="0"/>
            <w:tcMar>
              <w:top w:w="15" w:type="dxa"/>
              <w:left w:w="113" w:type="dxa"/>
              <w:right w:w="28" w:type="dxa"/>
            </w:tcMar>
            <w:vAlign w:val="center"/>
          </w:tcPr>
          <w:p w14:paraId="21B786AA">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羰基镍（按Ni计）</w:t>
            </w:r>
          </w:p>
        </w:tc>
        <w:tc>
          <w:tcPr>
            <w:tcW w:w="713" w:type="dxa"/>
            <w:noWrap w:val="0"/>
            <w:tcMar>
              <w:top w:w="15" w:type="dxa"/>
              <w:left w:w="15" w:type="dxa"/>
              <w:right w:w="15" w:type="dxa"/>
            </w:tcMar>
            <w:vAlign w:val="center"/>
          </w:tcPr>
          <w:p w14:paraId="456DD7F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E0CE83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FF4FB5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58E687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AAF95EB">
            <w:pPr>
              <w:spacing w:line="300" w:lineRule="exact"/>
              <w:jc w:val="center"/>
              <w:rPr>
                <w:rFonts w:ascii="仿宋_GB2312" w:hAnsi="仿宋_GB2312" w:eastAsia="仿宋_GB2312" w:cs="仿宋_GB2312"/>
                <w:bCs/>
                <w:color w:val="auto"/>
                <w:szCs w:val="21"/>
                <w:highlight w:val="none"/>
              </w:rPr>
            </w:pPr>
          </w:p>
        </w:tc>
      </w:tr>
      <w:tr w14:paraId="3F5B2B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76BD17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281</w:t>
            </w:r>
          </w:p>
        </w:tc>
        <w:tc>
          <w:tcPr>
            <w:tcW w:w="3762" w:type="dxa"/>
            <w:noWrap w:val="0"/>
            <w:tcMar>
              <w:top w:w="15" w:type="dxa"/>
              <w:left w:w="113" w:type="dxa"/>
              <w:right w:w="28" w:type="dxa"/>
            </w:tcMar>
            <w:vAlign w:val="center"/>
          </w:tcPr>
          <w:p w14:paraId="1B25E9F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锑及其化合物（按Sb计）</w:t>
            </w:r>
          </w:p>
        </w:tc>
        <w:tc>
          <w:tcPr>
            <w:tcW w:w="713" w:type="dxa"/>
            <w:noWrap w:val="0"/>
            <w:tcMar>
              <w:top w:w="15" w:type="dxa"/>
              <w:left w:w="15" w:type="dxa"/>
              <w:right w:w="15" w:type="dxa"/>
            </w:tcMar>
            <w:vAlign w:val="center"/>
          </w:tcPr>
          <w:p w14:paraId="0CC909E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185EF12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E629292">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0744981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2B3A9F3">
            <w:pPr>
              <w:spacing w:line="300" w:lineRule="exact"/>
              <w:jc w:val="center"/>
              <w:rPr>
                <w:rFonts w:ascii="仿宋_GB2312" w:hAnsi="仿宋_GB2312" w:eastAsia="仿宋_GB2312" w:cs="仿宋_GB2312"/>
                <w:bCs/>
                <w:color w:val="auto"/>
                <w:szCs w:val="21"/>
                <w:highlight w:val="none"/>
              </w:rPr>
            </w:pPr>
          </w:p>
        </w:tc>
      </w:tr>
      <w:tr w14:paraId="42BE0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015F0E">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282</w:t>
            </w:r>
          </w:p>
        </w:tc>
        <w:tc>
          <w:tcPr>
            <w:tcW w:w="3762" w:type="dxa"/>
            <w:noWrap w:val="0"/>
            <w:tcMar>
              <w:top w:w="15" w:type="dxa"/>
              <w:left w:w="113" w:type="dxa"/>
              <w:right w:w="28" w:type="dxa"/>
            </w:tcMar>
            <w:vAlign w:val="center"/>
          </w:tcPr>
          <w:p w14:paraId="17783AA2">
            <w:pPr>
              <w:widowControl/>
              <w:spacing w:line="24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铜（按Cu计）</w:t>
            </w:r>
            <w:r>
              <w:rPr>
                <w:rFonts w:hint="eastAsia" w:ascii="仿宋_GB2312" w:hAnsi="仿宋_GB2312" w:eastAsia="仿宋_GB2312" w:cs="仿宋_GB2312"/>
                <w:bCs/>
                <w:color w:val="auto"/>
                <w:kern w:val="0"/>
                <w:szCs w:val="21"/>
                <w:highlight w:val="none"/>
              </w:rPr>
              <w:br w:type="textWrapping"/>
            </w:r>
            <w:r>
              <w:rPr>
                <w:rFonts w:hint="eastAsia" w:ascii="仿宋_GB2312" w:hAnsi="仿宋_GB2312" w:eastAsia="仿宋_GB2312" w:cs="仿宋_GB2312"/>
                <w:bCs/>
                <w:color w:val="auto"/>
                <w:kern w:val="0"/>
                <w:szCs w:val="21"/>
                <w:highlight w:val="none"/>
              </w:rPr>
              <w:t>铜尘</w:t>
            </w:r>
            <w:r>
              <w:rPr>
                <w:rFonts w:hint="eastAsia" w:ascii="仿宋_GB2312" w:hAnsi="仿宋_GB2312" w:eastAsia="仿宋_GB2312" w:cs="仿宋_GB2312"/>
                <w:bCs/>
                <w:color w:val="auto"/>
                <w:kern w:val="0"/>
                <w:szCs w:val="21"/>
                <w:highlight w:val="none"/>
              </w:rPr>
              <w:br w:type="textWrapping"/>
            </w:r>
            <w:r>
              <w:rPr>
                <w:rFonts w:hint="eastAsia" w:ascii="仿宋_GB2312" w:hAnsi="仿宋_GB2312" w:eastAsia="仿宋_GB2312" w:cs="仿宋_GB2312"/>
                <w:bCs/>
                <w:color w:val="auto"/>
                <w:kern w:val="0"/>
                <w:szCs w:val="21"/>
                <w:highlight w:val="none"/>
              </w:rPr>
              <w:t>铜烟</w:t>
            </w:r>
          </w:p>
        </w:tc>
        <w:tc>
          <w:tcPr>
            <w:tcW w:w="713" w:type="dxa"/>
            <w:noWrap w:val="0"/>
            <w:tcMar>
              <w:top w:w="15" w:type="dxa"/>
              <w:left w:w="15" w:type="dxa"/>
              <w:right w:w="15" w:type="dxa"/>
            </w:tcMar>
            <w:vAlign w:val="top"/>
          </w:tcPr>
          <w:p w14:paraId="0CABA551">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top"/>
          </w:tcPr>
          <w:p w14:paraId="2A11D47E">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top"/>
          </w:tcPr>
          <w:p w14:paraId="6811D288">
            <w:pPr>
              <w:spacing w:line="24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top"/>
          </w:tcPr>
          <w:p w14:paraId="7192F420">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0971BD1">
            <w:pPr>
              <w:spacing w:line="240" w:lineRule="exact"/>
              <w:jc w:val="center"/>
              <w:rPr>
                <w:rFonts w:ascii="仿宋_GB2312" w:hAnsi="仿宋_GB2312" w:eastAsia="仿宋_GB2312" w:cs="仿宋_GB2312"/>
                <w:bCs/>
                <w:color w:val="auto"/>
                <w:szCs w:val="21"/>
                <w:highlight w:val="none"/>
              </w:rPr>
            </w:pPr>
          </w:p>
        </w:tc>
      </w:tr>
      <w:tr w14:paraId="7A88DA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D8FC4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283</w:t>
            </w:r>
          </w:p>
        </w:tc>
        <w:tc>
          <w:tcPr>
            <w:tcW w:w="3762" w:type="dxa"/>
            <w:noWrap w:val="0"/>
            <w:tcMar>
              <w:top w:w="15" w:type="dxa"/>
              <w:left w:w="113" w:type="dxa"/>
              <w:right w:w="28" w:type="dxa"/>
            </w:tcMar>
            <w:vAlign w:val="center"/>
          </w:tcPr>
          <w:p w14:paraId="021C2BF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钨及其不溶性化合物（按W计）</w:t>
            </w:r>
          </w:p>
        </w:tc>
        <w:tc>
          <w:tcPr>
            <w:tcW w:w="713" w:type="dxa"/>
            <w:noWrap w:val="0"/>
            <w:tcMar>
              <w:top w:w="15" w:type="dxa"/>
              <w:left w:w="15" w:type="dxa"/>
              <w:right w:w="15" w:type="dxa"/>
            </w:tcMar>
            <w:vAlign w:val="top"/>
          </w:tcPr>
          <w:p w14:paraId="50D1C8D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top"/>
          </w:tcPr>
          <w:p w14:paraId="0127062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top"/>
          </w:tcPr>
          <w:p w14:paraId="22B324B0">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top"/>
          </w:tcPr>
          <w:p w14:paraId="294CF82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DCF0887">
            <w:pPr>
              <w:spacing w:line="300" w:lineRule="exact"/>
              <w:jc w:val="center"/>
              <w:rPr>
                <w:rFonts w:ascii="仿宋_GB2312" w:hAnsi="仿宋_GB2312" w:eastAsia="仿宋_GB2312" w:cs="仿宋_GB2312"/>
                <w:bCs/>
                <w:color w:val="auto"/>
                <w:szCs w:val="21"/>
                <w:highlight w:val="none"/>
              </w:rPr>
            </w:pPr>
          </w:p>
        </w:tc>
      </w:tr>
      <w:tr w14:paraId="2DA8F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10CB52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284</w:t>
            </w:r>
          </w:p>
        </w:tc>
        <w:tc>
          <w:tcPr>
            <w:tcW w:w="3762" w:type="dxa"/>
            <w:noWrap w:val="0"/>
            <w:tcMar>
              <w:top w:w="15" w:type="dxa"/>
              <w:left w:w="113" w:type="dxa"/>
              <w:right w:w="28" w:type="dxa"/>
            </w:tcMar>
            <w:vAlign w:val="center"/>
          </w:tcPr>
          <w:p w14:paraId="66A76BE2">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五氟一氯乙烷</w:t>
            </w:r>
          </w:p>
        </w:tc>
        <w:tc>
          <w:tcPr>
            <w:tcW w:w="713" w:type="dxa"/>
            <w:noWrap w:val="0"/>
            <w:tcMar>
              <w:top w:w="15" w:type="dxa"/>
              <w:left w:w="15" w:type="dxa"/>
              <w:right w:w="15" w:type="dxa"/>
            </w:tcMar>
            <w:vAlign w:val="center"/>
          </w:tcPr>
          <w:p w14:paraId="2978BC6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A420D1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51307D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4D2120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42DE26C">
            <w:pPr>
              <w:spacing w:line="300" w:lineRule="exact"/>
              <w:jc w:val="center"/>
              <w:rPr>
                <w:rFonts w:ascii="仿宋_GB2312" w:hAnsi="仿宋_GB2312" w:eastAsia="仿宋_GB2312" w:cs="仿宋_GB2312"/>
                <w:bCs/>
                <w:color w:val="auto"/>
                <w:szCs w:val="21"/>
                <w:highlight w:val="none"/>
              </w:rPr>
            </w:pPr>
          </w:p>
        </w:tc>
      </w:tr>
      <w:tr w14:paraId="005C9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B38273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285</w:t>
            </w:r>
          </w:p>
        </w:tc>
        <w:tc>
          <w:tcPr>
            <w:tcW w:w="3762" w:type="dxa"/>
            <w:noWrap w:val="0"/>
            <w:tcMar>
              <w:top w:w="15" w:type="dxa"/>
              <w:left w:w="113" w:type="dxa"/>
              <w:right w:w="28" w:type="dxa"/>
            </w:tcMar>
            <w:vAlign w:val="center"/>
          </w:tcPr>
          <w:p w14:paraId="52516CF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五硫化二磷</w:t>
            </w:r>
          </w:p>
        </w:tc>
        <w:tc>
          <w:tcPr>
            <w:tcW w:w="713" w:type="dxa"/>
            <w:noWrap w:val="0"/>
            <w:tcMar>
              <w:top w:w="15" w:type="dxa"/>
              <w:left w:w="15" w:type="dxa"/>
              <w:right w:w="15" w:type="dxa"/>
            </w:tcMar>
            <w:vAlign w:val="center"/>
          </w:tcPr>
          <w:p w14:paraId="4D3926B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731F23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735D45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907142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A60CF09">
            <w:pPr>
              <w:spacing w:line="300" w:lineRule="exact"/>
              <w:jc w:val="center"/>
              <w:rPr>
                <w:rFonts w:ascii="仿宋_GB2312" w:hAnsi="仿宋_GB2312" w:eastAsia="仿宋_GB2312" w:cs="仿宋_GB2312"/>
                <w:bCs/>
                <w:color w:val="auto"/>
                <w:szCs w:val="21"/>
                <w:highlight w:val="none"/>
              </w:rPr>
            </w:pPr>
          </w:p>
        </w:tc>
      </w:tr>
      <w:tr w14:paraId="1677E5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9E6082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286</w:t>
            </w:r>
          </w:p>
        </w:tc>
        <w:tc>
          <w:tcPr>
            <w:tcW w:w="3762" w:type="dxa"/>
            <w:noWrap w:val="0"/>
            <w:tcMar>
              <w:top w:w="15" w:type="dxa"/>
              <w:left w:w="113" w:type="dxa"/>
              <w:right w:w="28" w:type="dxa"/>
            </w:tcMar>
            <w:vAlign w:val="center"/>
          </w:tcPr>
          <w:p w14:paraId="18F09889">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五氯酚及其钠盐</w:t>
            </w:r>
          </w:p>
        </w:tc>
        <w:tc>
          <w:tcPr>
            <w:tcW w:w="713" w:type="dxa"/>
            <w:noWrap w:val="0"/>
            <w:tcMar>
              <w:top w:w="15" w:type="dxa"/>
              <w:left w:w="15" w:type="dxa"/>
              <w:right w:w="15" w:type="dxa"/>
            </w:tcMar>
            <w:vAlign w:val="center"/>
          </w:tcPr>
          <w:p w14:paraId="741AFCA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AAF2FF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A1A70E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3D9A70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90E378D">
            <w:pPr>
              <w:spacing w:line="300" w:lineRule="exact"/>
              <w:jc w:val="center"/>
              <w:rPr>
                <w:rFonts w:ascii="仿宋_GB2312" w:hAnsi="仿宋_GB2312" w:eastAsia="仿宋_GB2312" w:cs="仿宋_GB2312"/>
                <w:bCs/>
                <w:color w:val="auto"/>
                <w:szCs w:val="21"/>
                <w:highlight w:val="none"/>
              </w:rPr>
            </w:pPr>
          </w:p>
        </w:tc>
      </w:tr>
      <w:tr w14:paraId="4E259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1DD573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287</w:t>
            </w:r>
          </w:p>
        </w:tc>
        <w:tc>
          <w:tcPr>
            <w:tcW w:w="3762" w:type="dxa"/>
            <w:noWrap w:val="0"/>
            <w:tcMar>
              <w:top w:w="15" w:type="dxa"/>
              <w:left w:w="113" w:type="dxa"/>
              <w:right w:w="28" w:type="dxa"/>
            </w:tcMar>
            <w:vAlign w:val="center"/>
          </w:tcPr>
          <w:p w14:paraId="22C2B63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五羰基铁（按Fe计）</w:t>
            </w:r>
          </w:p>
        </w:tc>
        <w:tc>
          <w:tcPr>
            <w:tcW w:w="713" w:type="dxa"/>
            <w:noWrap w:val="0"/>
            <w:tcMar>
              <w:top w:w="15" w:type="dxa"/>
              <w:left w:w="15" w:type="dxa"/>
              <w:right w:w="15" w:type="dxa"/>
            </w:tcMar>
            <w:vAlign w:val="center"/>
          </w:tcPr>
          <w:p w14:paraId="5AAC9A6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B1FF31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F71466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2CB157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00001FD">
            <w:pPr>
              <w:spacing w:line="300" w:lineRule="exact"/>
              <w:jc w:val="center"/>
              <w:rPr>
                <w:rFonts w:ascii="仿宋_GB2312" w:hAnsi="仿宋_GB2312" w:eastAsia="仿宋_GB2312" w:cs="仿宋_GB2312"/>
                <w:bCs/>
                <w:color w:val="auto"/>
                <w:szCs w:val="21"/>
                <w:highlight w:val="none"/>
              </w:rPr>
            </w:pPr>
          </w:p>
        </w:tc>
      </w:tr>
      <w:tr w14:paraId="7FFE0E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FBEEC3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288</w:t>
            </w:r>
          </w:p>
        </w:tc>
        <w:tc>
          <w:tcPr>
            <w:tcW w:w="3762" w:type="dxa"/>
            <w:noWrap w:val="0"/>
            <w:tcMar>
              <w:top w:w="15" w:type="dxa"/>
              <w:left w:w="113" w:type="dxa"/>
              <w:right w:w="28" w:type="dxa"/>
            </w:tcMar>
            <w:vAlign w:val="center"/>
          </w:tcPr>
          <w:p w14:paraId="0644036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五氧化二磷</w:t>
            </w:r>
          </w:p>
        </w:tc>
        <w:tc>
          <w:tcPr>
            <w:tcW w:w="713" w:type="dxa"/>
            <w:noWrap w:val="0"/>
            <w:tcMar>
              <w:top w:w="15" w:type="dxa"/>
              <w:left w:w="15" w:type="dxa"/>
              <w:right w:w="15" w:type="dxa"/>
            </w:tcMar>
            <w:vAlign w:val="center"/>
          </w:tcPr>
          <w:p w14:paraId="08AB968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0A45CE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A50F66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D95835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7D55C8C">
            <w:pPr>
              <w:spacing w:line="300" w:lineRule="exact"/>
              <w:jc w:val="center"/>
              <w:rPr>
                <w:rFonts w:ascii="仿宋_GB2312" w:hAnsi="仿宋_GB2312" w:eastAsia="仿宋_GB2312" w:cs="仿宋_GB2312"/>
                <w:bCs/>
                <w:color w:val="auto"/>
                <w:szCs w:val="21"/>
                <w:highlight w:val="none"/>
              </w:rPr>
            </w:pPr>
          </w:p>
        </w:tc>
      </w:tr>
      <w:tr w14:paraId="7E28FC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0F3365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289</w:t>
            </w:r>
          </w:p>
        </w:tc>
        <w:tc>
          <w:tcPr>
            <w:tcW w:w="3762" w:type="dxa"/>
            <w:noWrap w:val="0"/>
            <w:tcMar>
              <w:top w:w="15" w:type="dxa"/>
              <w:left w:w="113" w:type="dxa"/>
              <w:right w:w="28" w:type="dxa"/>
            </w:tcMar>
            <w:vAlign w:val="center"/>
          </w:tcPr>
          <w:p w14:paraId="135F3D4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戊醇</w:t>
            </w:r>
          </w:p>
        </w:tc>
        <w:tc>
          <w:tcPr>
            <w:tcW w:w="713" w:type="dxa"/>
            <w:noWrap w:val="0"/>
            <w:tcMar>
              <w:top w:w="15" w:type="dxa"/>
              <w:left w:w="15" w:type="dxa"/>
              <w:right w:w="15" w:type="dxa"/>
            </w:tcMar>
            <w:vAlign w:val="center"/>
          </w:tcPr>
          <w:p w14:paraId="56FC64F2">
            <w:pPr>
              <w:widowControl/>
              <w:spacing w:line="300" w:lineRule="exact"/>
              <w:jc w:val="center"/>
              <w:textAlignment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9CC225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CC57DA7">
            <w:pPr>
              <w:widowControl/>
              <w:spacing w:line="300" w:lineRule="exact"/>
              <w:jc w:val="center"/>
              <w:textAlignment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6E18A3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2E8D6DD">
            <w:pPr>
              <w:spacing w:line="300" w:lineRule="exact"/>
              <w:jc w:val="center"/>
              <w:rPr>
                <w:rFonts w:ascii="仿宋_GB2312" w:hAnsi="仿宋_GB2312" w:eastAsia="仿宋_GB2312" w:cs="仿宋_GB2312"/>
                <w:bCs/>
                <w:color w:val="auto"/>
                <w:szCs w:val="21"/>
                <w:highlight w:val="none"/>
              </w:rPr>
            </w:pPr>
          </w:p>
        </w:tc>
      </w:tr>
      <w:tr w14:paraId="32F43D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242BED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290</w:t>
            </w:r>
          </w:p>
        </w:tc>
        <w:tc>
          <w:tcPr>
            <w:tcW w:w="3762" w:type="dxa"/>
            <w:noWrap w:val="0"/>
            <w:tcMar>
              <w:top w:w="15" w:type="dxa"/>
              <w:left w:w="113" w:type="dxa"/>
              <w:right w:w="28" w:type="dxa"/>
            </w:tcMar>
            <w:vAlign w:val="center"/>
          </w:tcPr>
          <w:p w14:paraId="7075BC4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戊烷（全部异构体）</w:t>
            </w:r>
          </w:p>
        </w:tc>
        <w:tc>
          <w:tcPr>
            <w:tcW w:w="713" w:type="dxa"/>
            <w:noWrap w:val="0"/>
            <w:tcMar>
              <w:top w:w="15" w:type="dxa"/>
              <w:left w:w="15" w:type="dxa"/>
              <w:right w:w="15" w:type="dxa"/>
            </w:tcMar>
            <w:vAlign w:val="center"/>
          </w:tcPr>
          <w:p w14:paraId="1D1A825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31EDF09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A68216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16008DD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6615B819">
            <w:pPr>
              <w:spacing w:line="300" w:lineRule="exact"/>
              <w:jc w:val="center"/>
              <w:rPr>
                <w:rFonts w:ascii="仿宋_GB2312" w:hAnsi="仿宋_GB2312" w:eastAsia="仿宋_GB2312" w:cs="仿宋_GB2312"/>
                <w:bCs/>
                <w:color w:val="auto"/>
                <w:szCs w:val="21"/>
                <w:highlight w:val="none"/>
              </w:rPr>
            </w:pPr>
          </w:p>
        </w:tc>
      </w:tr>
      <w:tr w14:paraId="2ECA3F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912836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291</w:t>
            </w:r>
          </w:p>
        </w:tc>
        <w:tc>
          <w:tcPr>
            <w:tcW w:w="3762" w:type="dxa"/>
            <w:noWrap w:val="0"/>
            <w:tcMar>
              <w:top w:w="15" w:type="dxa"/>
              <w:left w:w="113" w:type="dxa"/>
              <w:right w:w="28" w:type="dxa"/>
            </w:tcMar>
            <w:vAlign w:val="center"/>
          </w:tcPr>
          <w:p w14:paraId="498E7DE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硒化氢（按Se计）</w:t>
            </w:r>
          </w:p>
        </w:tc>
        <w:tc>
          <w:tcPr>
            <w:tcW w:w="713" w:type="dxa"/>
            <w:noWrap w:val="0"/>
            <w:tcMar>
              <w:top w:w="15" w:type="dxa"/>
              <w:left w:w="15" w:type="dxa"/>
              <w:right w:w="15" w:type="dxa"/>
            </w:tcMar>
            <w:vAlign w:val="center"/>
          </w:tcPr>
          <w:p w14:paraId="5C0CA6A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4FB085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F54FFB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11AF13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BA92346">
            <w:pPr>
              <w:spacing w:line="300" w:lineRule="exact"/>
              <w:jc w:val="center"/>
              <w:rPr>
                <w:rFonts w:ascii="仿宋_GB2312" w:hAnsi="仿宋_GB2312" w:eastAsia="仿宋_GB2312" w:cs="仿宋_GB2312"/>
                <w:bCs/>
                <w:color w:val="auto"/>
                <w:szCs w:val="21"/>
                <w:highlight w:val="none"/>
              </w:rPr>
            </w:pPr>
          </w:p>
        </w:tc>
      </w:tr>
      <w:tr w14:paraId="7CCC7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7CD665BD">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292</w:t>
            </w:r>
          </w:p>
        </w:tc>
        <w:tc>
          <w:tcPr>
            <w:tcW w:w="3762" w:type="dxa"/>
            <w:noWrap w:val="0"/>
            <w:tcMar>
              <w:top w:w="15" w:type="dxa"/>
              <w:left w:w="113" w:type="dxa"/>
              <w:right w:w="28" w:type="dxa"/>
            </w:tcMar>
            <w:vAlign w:val="center"/>
          </w:tcPr>
          <w:p w14:paraId="090F61E0">
            <w:pPr>
              <w:widowControl/>
              <w:spacing w:line="24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硒及其化合物（按Se计）（不包括六氟化硒、硒化氢）</w:t>
            </w:r>
          </w:p>
        </w:tc>
        <w:tc>
          <w:tcPr>
            <w:tcW w:w="713" w:type="dxa"/>
            <w:noWrap w:val="0"/>
            <w:tcMar>
              <w:top w:w="15" w:type="dxa"/>
              <w:left w:w="15" w:type="dxa"/>
              <w:right w:w="15" w:type="dxa"/>
            </w:tcMar>
            <w:vAlign w:val="center"/>
          </w:tcPr>
          <w:p w14:paraId="155960F9">
            <w:pPr>
              <w:spacing w:line="24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0E6FB504">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BF4616B">
            <w:pPr>
              <w:spacing w:line="24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7ED72D0">
            <w:pPr>
              <w:widowControl/>
              <w:spacing w:line="24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627A71E">
            <w:pPr>
              <w:spacing w:line="240" w:lineRule="exact"/>
              <w:jc w:val="center"/>
              <w:rPr>
                <w:rFonts w:ascii="仿宋_GB2312" w:hAnsi="仿宋_GB2312" w:eastAsia="仿宋_GB2312" w:cs="仿宋_GB2312"/>
                <w:bCs/>
                <w:color w:val="auto"/>
                <w:szCs w:val="21"/>
                <w:highlight w:val="none"/>
              </w:rPr>
            </w:pPr>
          </w:p>
        </w:tc>
      </w:tr>
      <w:tr w14:paraId="11E769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AF43F3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293</w:t>
            </w:r>
          </w:p>
        </w:tc>
        <w:tc>
          <w:tcPr>
            <w:tcW w:w="3762" w:type="dxa"/>
            <w:noWrap w:val="0"/>
            <w:tcMar>
              <w:top w:w="15" w:type="dxa"/>
              <w:left w:w="113" w:type="dxa"/>
              <w:right w:w="28" w:type="dxa"/>
            </w:tcMar>
            <w:vAlign w:val="center"/>
          </w:tcPr>
          <w:p w14:paraId="0872B1EF">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纤维素</w:t>
            </w:r>
          </w:p>
        </w:tc>
        <w:tc>
          <w:tcPr>
            <w:tcW w:w="713" w:type="dxa"/>
            <w:noWrap w:val="0"/>
            <w:tcMar>
              <w:top w:w="15" w:type="dxa"/>
              <w:left w:w="15" w:type="dxa"/>
              <w:right w:w="15" w:type="dxa"/>
            </w:tcMar>
            <w:vAlign w:val="center"/>
          </w:tcPr>
          <w:p w14:paraId="2A0BB16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C2C399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612B19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E757BC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FF6A15F">
            <w:pPr>
              <w:spacing w:line="300" w:lineRule="exact"/>
              <w:jc w:val="center"/>
              <w:rPr>
                <w:rFonts w:ascii="仿宋_GB2312" w:hAnsi="仿宋_GB2312" w:eastAsia="仿宋_GB2312" w:cs="仿宋_GB2312"/>
                <w:bCs/>
                <w:color w:val="auto"/>
                <w:szCs w:val="21"/>
                <w:highlight w:val="none"/>
              </w:rPr>
            </w:pPr>
          </w:p>
        </w:tc>
      </w:tr>
      <w:tr w14:paraId="3E965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82688C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294</w:t>
            </w:r>
          </w:p>
        </w:tc>
        <w:tc>
          <w:tcPr>
            <w:tcW w:w="3762" w:type="dxa"/>
            <w:noWrap w:val="0"/>
            <w:tcMar>
              <w:top w:w="15" w:type="dxa"/>
              <w:left w:w="113" w:type="dxa"/>
              <w:right w:w="28" w:type="dxa"/>
            </w:tcMar>
            <w:vAlign w:val="center"/>
          </w:tcPr>
          <w:p w14:paraId="0BFC4CB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硝化甘油</w:t>
            </w:r>
          </w:p>
        </w:tc>
        <w:tc>
          <w:tcPr>
            <w:tcW w:w="713" w:type="dxa"/>
            <w:noWrap w:val="0"/>
            <w:tcMar>
              <w:top w:w="15" w:type="dxa"/>
              <w:left w:w="15" w:type="dxa"/>
              <w:right w:w="15" w:type="dxa"/>
            </w:tcMar>
            <w:vAlign w:val="center"/>
          </w:tcPr>
          <w:p w14:paraId="2B7A7EFD">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6B9EAFD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32A8EAD">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B2D038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37D60F1">
            <w:pPr>
              <w:spacing w:line="300" w:lineRule="exact"/>
              <w:jc w:val="center"/>
              <w:rPr>
                <w:rFonts w:ascii="仿宋_GB2312" w:hAnsi="仿宋_GB2312" w:eastAsia="仿宋_GB2312" w:cs="仿宋_GB2312"/>
                <w:bCs/>
                <w:color w:val="auto"/>
                <w:szCs w:val="21"/>
                <w:highlight w:val="none"/>
              </w:rPr>
            </w:pPr>
          </w:p>
        </w:tc>
      </w:tr>
      <w:tr w14:paraId="7F0C1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FAD02A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295</w:t>
            </w:r>
          </w:p>
        </w:tc>
        <w:tc>
          <w:tcPr>
            <w:tcW w:w="3762" w:type="dxa"/>
            <w:noWrap w:val="0"/>
            <w:tcMar>
              <w:top w:w="15" w:type="dxa"/>
              <w:left w:w="113" w:type="dxa"/>
              <w:right w:w="28" w:type="dxa"/>
            </w:tcMar>
            <w:vAlign w:val="center"/>
          </w:tcPr>
          <w:p w14:paraId="2176933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硝基苯</w:t>
            </w:r>
          </w:p>
        </w:tc>
        <w:tc>
          <w:tcPr>
            <w:tcW w:w="713" w:type="dxa"/>
            <w:noWrap w:val="0"/>
            <w:tcMar>
              <w:top w:w="15" w:type="dxa"/>
              <w:left w:w="15" w:type="dxa"/>
              <w:right w:w="15" w:type="dxa"/>
            </w:tcMar>
            <w:vAlign w:val="center"/>
          </w:tcPr>
          <w:p w14:paraId="08322F7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E845A2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104581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73F82E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CE1F593">
            <w:pPr>
              <w:spacing w:line="300" w:lineRule="exact"/>
              <w:jc w:val="center"/>
              <w:rPr>
                <w:rFonts w:ascii="仿宋_GB2312" w:hAnsi="仿宋_GB2312" w:eastAsia="仿宋_GB2312" w:cs="仿宋_GB2312"/>
                <w:bCs/>
                <w:color w:val="auto"/>
                <w:szCs w:val="21"/>
                <w:highlight w:val="none"/>
              </w:rPr>
            </w:pPr>
          </w:p>
        </w:tc>
      </w:tr>
      <w:tr w14:paraId="78F873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D5974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296</w:t>
            </w:r>
          </w:p>
        </w:tc>
        <w:tc>
          <w:tcPr>
            <w:tcW w:w="3762" w:type="dxa"/>
            <w:noWrap w:val="0"/>
            <w:tcMar>
              <w:top w:w="15" w:type="dxa"/>
              <w:left w:w="113" w:type="dxa"/>
              <w:right w:w="28" w:type="dxa"/>
            </w:tcMar>
            <w:vAlign w:val="center"/>
          </w:tcPr>
          <w:p w14:paraId="574CD385">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1-硝基丙烷</w:t>
            </w:r>
          </w:p>
        </w:tc>
        <w:tc>
          <w:tcPr>
            <w:tcW w:w="713" w:type="dxa"/>
            <w:noWrap w:val="0"/>
            <w:tcMar>
              <w:top w:w="15" w:type="dxa"/>
              <w:left w:w="15" w:type="dxa"/>
              <w:right w:w="15" w:type="dxa"/>
            </w:tcMar>
            <w:vAlign w:val="center"/>
          </w:tcPr>
          <w:p w14:paraId="68FEE67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A38432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0264AB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B56345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CAA5633">
            <w:pPr>
              <w:spacing w:line="300" w:lineRule="exact"/>
              <w:jc w:val="center"/>
              <w:rPr>
                <w:rFonts w:ascii="仿宋_GB2312" w:hAnsi="仿宋_GB2312" w:eastAsia="仿宋_GB2312" w:cs="仿宋_GB2312"/>
                <w:bCs/>
                <w:color w:val="auto"/>
                <w:szCs w:val="21"/>
                <w:highlight w:val="none"/>
              </w:rPr>
            </w:pPr>
          </w:p>
        </w:tc>
      </w:tr>
      <w:tr w14:paraId="715412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CC1A66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297</w:t>
            </w:r>
          </w:p>
        </w:tc>
        <w:tc>
          <w:tcPr>
            <w:tcW w:w="3762" w:type="dxa"/>
            <w:noWrap w:val="0"/>
            <w:tcMar>
              <w:top w:w="15" w:type="dxa"/>
              <w:left w:w="113" w:type="dxa"/>
              <w:right w:w="28" w:type="dxa"/>
            </w:tcMar>
            <w:vAlign w:val="center"/>
          </w:tcPr>
          <w:p w14:paraId="23CC783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2-硝基丙烷</w:t>
            </w:r>
          </w:p>
        </w:tc>
        <w:tc>
          <w:tcPr>
            <w:tcW w:w="713" w:type="dxa"/>
            <w:noWrap w:val="0"/>
            <w:tcMar>
              <w:top w:w="15" w:type="dxa"/>
              <w:left w:w="15" w:type="dxa"/>
              <w:right w:w="15" w:type="dxa"/>
            </w:tcMar>
            <w:vAlign w:val="center"/>
          </w:tcPr>
          <w:p w14:paraId="234FD55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2BD9DF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D359E9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3C3AA7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B126825">
            <w:pPr>
              <w:spacing w:line="300" w:lineRule="exact"/>
              <w:jc w:val="center"/>
              <w:rPr>
                <w:rFonts w:ascii="仿宋_GB2312" w:hAnsi="仿宋_GB2312" w:eastAsia="仿宋_GB2312" w:cs="仿宋_GB2312"/>
                <w:bCs/>
                <w:color w:val="auto"/>
                <w:szCs w:val="21"/>
                <w:highlight w:val="none"/>
              </w:rPr>
            </w:pPr>
          </w:p>
        </w:tc>
      </w:tr>
      <w:tr w14:paraId="2620EC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5639AF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298</w:t>
            </w:r>
          </w:p>
        </w:tc>
        <w:tc>
          <w:tcPr>
            <w:tcW w:w="3762" w:type="dxa"/>
            <w:noWrap w:val="0"/>
            <w:tcMar>
              <w:top w:w="15" w:type="dxa"/>
              <w:left w:w="113" w:type="dxa"/>
              <w:right w:w="28" w:type="dxa"/>
            </w:tcMar>
            <w:vAlign w:val="center"/>
          </w:tcPr>
          <w:p w14:paraId="0F70D96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硝基甲苯（全部异构体）</w:t>
            </w:r>
          </w:p>
        </w:tc>
        <w:tc>
          <w:tcPr>
            <w:tcW w:w="713" w:type="dxa"/>
            <w:noWrap w:val="0"/>
            <w:tcMar>
              <w:top w:w="15" w:type="dxa"/>
              <w:left w:w="15" w:type="dxa"/>
              <w:right w:w="15" w:type="dxa"/>
            </w:tcMar>
            <w:vAlign w:val="center"/>
          </w:tcPr>
          <w:p w14:paraId="69D40B4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6D8F214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C13296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A67DA3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FF876A1">
            <w:pPr>
              <w:spacing w:line="300" w:lineRule="exact"/>
              <w:jc w:val="center"/>
              <w:rPr>
                <w:rFonts w:ascii="仿宋_GB2312" w:hAnsi="仿宋_GB2312" w:eastAsia="仿宋_GB2312" w:cs="仿宋_GB2312"/>
                <w:bCs/>
                <w:color w:val="auto"/>
                <w:szCs w:val="21"/>
                <w:highlight w:val="none"/>
              </w:rPr>
            </w:pPr>
          </w:p>
        </w:tc>
      </w:tr>
      <w:tr w14:paraId="488159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74492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299</w:t>
            </w:r>
          </w:p>
        </w:tc>
        <w:tc>
          <w:tcPr>
            <w:tcW w:w="3762" w:type="dxa"/>
            <w:noWrap w:val="0"/>
            <w:tcMar>
              <w:top w:w="15" w:type="dxa"/>
              <w:left w:w="113" w:type="dxa"/>
              <w:right w:w="28" w:type="dxa"/>
            </w:tcMar>
            <w:vAlign w:val="center"/>
          </w:tcPr>
          <w:p w14:paraId="36253D7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硝基甲烷</w:t>
            </w:r>
          </w:p>
        </w:tc>
        <w:tc>
          <w:tcPr>
            <w:tcW w:w="713" w:type="dxa"/>
            <w:noWrap w:val="0"/>
            <w:tcMar>
              <w:top w:w="15" w:type="dxa"/>
              <w:left w:w="15" w:type="dxa"/>
              <w:right w:w="15" w:type="dxa"/>
            </w:tcMar>
            <w:vAlign w:val="center"/>
          </w:tcPr>
          <w:p w14:paraId="6705ED5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C44F76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6C4292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65977A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DFA774A">
            <w:pPr>
              <w:spacing w:line="300" w:lineRule="exact"/>
              <w:jc w:val="center"/>
              <w:rPr>
                <w:rFonts w:ascii="仿宋_GB2312" w:hAnsi="仿宋_GB2312" w:eastAsia="仿宋_GB2312" w:cs="仿宋_GB2312"/>
                <w:bCs/>
                <w:color w:val="auto"/>
                <w:szCs w:val="21"/>
                <w:highlight w:val="none"/>
              </w:rPr>
            </w:pPr>
          </w:p>
        </w:tc>
      </w:tr>
      <w:tr w14:paraId="02BC3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636B89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300</w:t>
            </w:r>
          </w:p>
        </w:tc>
        <w:tc>
          <w:tcPr>
            <w:tcW w:w="3762" w:type="dxa"/>
            <w:noWrap w:val="0"/>
            <w:tcMar>
              <w:top w:w="15" w:type="dxa"/>
              <w:left w:w="113" w:type="dxa"/>
              <w:right w:w="28" w:type="dxa"/>
            </w:tcMar>
            <w:vAlign w:val="center"/>
          </w:tcPr>
          <w:p w14:paraId="441F4BE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硝基乙烷</w:t>
            </w:r>
          </w:p>
        </w:tc>
        <w:tc>
          <w:tcPr>
            <w:tcW w:w="713" w:type="dxa"/>
            <w:noWrap w:val="0"/>
            <w:tcMar>
              <w:top w:w="15" w:type="dxa"/>
              <w:left w:w="15" w:type="dxa"/>
              <w:right w:w="15" w:type="dxa"/>
            </w:tcMar>
            <w:vAlign w:val="center"/>
          </w:tcPr>
          <w:p w14:paraId="20D2ABC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952A41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2F8D1A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356848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2075E25">
            <w:pPr>
              <w:spacing w:line="300" w:lineRule="exact"/>
              <w:jc w:val="center"/>
              <w:rPr>
                <w:rFonts w:ascii="仿宋_GB2312" w:hAnsi="仿宋_GB2312" w:eastAsia="仿宋_GB2312" w:cs="仿宋_GB2312"/>
                <w:bCs/>
                <w:color w:val="auto"/>
                <w:szCs w:val="21"/>
                <w:highlight w:val="none"/>
              </w:rPr>
            </w:pPr>
          </w:p>
        </w:tc>
      </w:tr>
      <w:tr w14:paraId="76283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F0C765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301</w:t>
            </w:r>
          </w:p>
        </w:tc>
        <w:tc>
          <w:tcPr>
            <w:tcW w:w="3762" w:type="dxa"/>
            <w:noWrap w:val="0"/>
            <w:tcMar>
              <w:top w:w="15" w:type="dxa"/>
              <w:left w:w="113" w:type="dxa"/>
              <w:right w:w="28" w:type="dxa"/>
            </w:tcMar>
            <w:vAlign w:val="center"/>
          </w:tcPr>
          <w:p w14:paraId="0111C85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辛烷</w:t>
            </w:r>
          </w:p>
        </w:tc>
        <w:tc>
          <w:tcPr>
            <w:tcW w:w="713" w:type="dxa"/>
            <w:noWrap w:val="0"/>
            <w:tcMar>
              <w:top w:w="15" w:type="dxa"/>
              <w:left w:w="15" w:type="dxa"/>
              <w:right w:w="15" w:type="dxa"/>
            </w:tcMar>
            <w:vAlign w:val="center"/>
          </w:tcPr>
          <w:p w14:paraId="09380EB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29420F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07E95B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49FAC5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28D1E01">
            <w:pPr>
              <w:spacing w:line="300" w:lineRule="exact"/>
              <w:jc w:val="center"/>
              <w:rPr>
                <w:rFonts w:ascii="仿宋_GB2312" w:hAnsi="仿宋_GB2312" w:eastAsia="仿宋_GB2312" w:cs="仿宋_GB2312"/>
                <w:bCs/>
                <w:color w:val="auto"/>
                <w:szCs w:val="21"/>
                <w:highlight w:val="none"/>
              </w:rPr>
            </w:pPr>
          </w:p>
        </w:tc>
      </w:tr>
      <w:tr w14:paraId="0674F0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1689D8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302</w:t>
            </w:r>
          </w:p>
        </w:tc>
        <w:tc>
          <w:tcPr>
            <w:tcW w:w="3762" w:type="dxa"/>
            <w:noWrap w:val="0"/>
            <w:tcMar>
              <w:top w:w="15" w:type="dxa"/>
              <w:left w:w="113" w:type="dxa"/>
              <w:right w:w="28" w:type="dxa"/>
            </w:tcMar>
            <w:vAlign w:val="center"/>
          </w:tcPr>
          <w:p w14:paraId="1F561287">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溴</w:t>
            </w:r>
          </w:p>
        </w:tc>
        <w:tc>
          <w:tcPr>
            <w:tcW w:w="713" w:type="dxa"/>
            <w:noWrap w:val="0"/>
            <w:tcMar>
              <w:top w:w="15" w:type="dxa"/>
              <w:left w:w="15" w:type="dxa"/>
              <w:right w:w="15" w:type="dxa"/>
            </w:tcMar>
            <w:vAlign w:val="center"/>
          </w:tcPr>
          <w:p w14:paraId="53B454E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9C9C44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C86B96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030CF1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E67134C">
            <w:pPr>
              <w:spacing w:line="300" w:lineRule="exact"/>
              <w:jc w:val="center"/>
              <w:rPr>
                <w:rFonts w:ascii="仿宋_GB2312" w:hAnsi="仿宋_GB2312" w:eastAsia="仿宋_GB2312" w:cs="仿宋_GB2312"/>
                <w:bCs/>
                <w:color w:val="auto"/>
                <w:szCs w:val="21"/>
                <w:highlight w:val="none"/>
              </w:rPr>
            </w:pPr>
          </w:p>
        </w:tc>
      </w:tr>
      <w:tr w14:paraId="5F5424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5D5EAE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303</w:t>
            </w:r>
          </w:p>
        </w:tc>
        <w:tc>
          <w:tcPr>
            <w:tcW w:w="3762" w:type="dxa"/>
            <w:noWrap w:val="0"/>
            <w:tcMar>
              <w:top w:w="15" w:type="dxa"/>
              <w:left w:w="113" w:type="dxa"/>
              <w:right w:w="28" w:type="dxa"/>
            </w:tcMar>
            <w:vAlign w:val="center"/>
          </w:tcPr>
          <w:p w14:paraId="23F688B4">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溴化氢</w:t>
            </w:r>
          </w:p>
        </w:tc>
        <w:tc>
          <w:tcPr>
            <w:tcW w:w="713" w:type="dxa"/>
            <w:noWrap w:val="0"/>
            <w:tcMar>
              <w:top w:w="15" w:type="dxa"/>
              <w:left w:w="15" w:type="dxa"/>
              <w:right w:w="15" w:type="dxa"/>
            </w:tcMar>
            <w:vAlign w:val="center"/>
          </w:tcPr>
          <w:p w14:paraId="003B061E">
            <w:pPr>
              <w:widowControl/>
              <w:spacing w:line="300" w:lineRule="exact"/>
              <w:jc w:val="center"/>
              <w:textAlignment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896BE6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A05BDC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43E89D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A4473C1">
            <w:pPr>
              <w:spacing w:line="300" w:lineRule="exact"/>
              <w:jc w:val="center"/>
              <w:rPr>
                <w:rFonts w:ascii="仿宋_GB2312" w:hAnsi="仿宋_GB2312" w:eastAsia="仿宋_GB2312" w:cs="仿宋_GB2312"/>
                <w:bCs/>
                <w:color w:val="auto"/>
                <w:szCs w:val="21"/>
                <w:highlight w:val="none"/>
              </w:rPr>
            </w:pPr>
          </w:p>
        </w:tc>
      </w:tr>
      <w:tr w14:paraId="44CFEF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9AF40F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304</w:t>
            </w:r>
          </w:p>
        </w:tc>
        <w:tc>
          <w:tcPr>
            <w:tcW w:w="3762" w:type="dxa"/>
            <w:noWrap w:val="0"/>
            <w:tcMar>
              <w:top w:w="15" w:type="dxa"/>
              <w:left w:w="113" w:type="dxa"/>
              <w:right w:w="28" w:type="dxa"/>
            </w:tcMar>
            <w:vAlign w:val="center"/>
          </w:tcPr>
          <w:p w14:paraId="03A7ACD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1-溴丙烷</w:t>
            </w:r>
          </w:p>
        </w:tc>
        <w:tc>
          <w:tcPr>
            <w:tcW w:w="713" w:type="dxa"/>
            <w:noWrap w:val="0"/>
            <w:tcMar>
              <w:top w:w="15" w:type="dxa"/>
              <w:left w:w="15" w:type="dxa"/>
              <w:right w:w="15" w:type="dxa"/>
            </w:tcMar>
            <w:vAlign w:val="center"/>
          </w:tcPr>
          <w:p w14:paraId="606E30C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97DE17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F0D494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93DDEC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35660BD">
            <w:pPr>
              <w:spacing w:line="300" w:lineRule="exact"/>
              <w:jc w:val="center"/>
              <w:rPr>
                <w:rFonts w:ascii="仿宋_GB2312" w:hAnsi="仿宋_GB2312" w:eastAsia="仿宋_GB2312" w:cs="仿宋_GB2312"/>
                <w:bCs/>
                <w:color w:val="auto"/>
                <w:szCs w:val="21"/>
                <w:highlight w:val="none"/>
              </w:rPr>
            </w:pPr>
          </w:p>
        </w:tc>
      </w:tr>
      <w:tr w14:paraId="268B1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421DCD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305</w:t>
            </w:r>
          </w:p>
        </w:tc>
        <w:tc>
          <w:tcPr>
            <w:tcW w:w="3762" w:type="dxa"/>
            <w:noWrap w:val="0"/>
            <w:tcMar>
              <w:top w:w="15" w:type="dxa"/>
              <w:left w:w="113" w:type="dxa"/>
              <w:right w:w="28" w:type="dxa"/>
            </w:tcMar>
            <w:vAlign w:val="center"/>
          </w:tcPr>
          <w:p w14:paraId="6C3CF45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溴甲烷</w:t>
            </w:r>
          </w:p>
        </w:tc>
        <w:tc>
          <w:tcPr>
            <w:tcW w:w="713" w:type="dxa"/>
            <w:noWrap w:val="0"/>
            <w:tcMar>
              <w:top w:w="15" w:type="dxa"/>
              <w:left w:w="15" w:type="dxa"/>
              <w:right w:w="15" w:type="dxa"/>
            </w:tcMar>
            <w:vAlign w:val="center"/>
          </w:tcPr>
          <w:p w14:paraId="4488F5D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78DEC4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7F20227">
            <w:pPr>
              <w:widowControl/>
              <w:spacing w:line="300" w:lineRule="exact"/>
              <w:jc w:val="center"/>
              <w:textAlignment w:val="top"/>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297AA4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23D1C5B">
            <w:pPr>
              <w:spacing w:line="300" w:lineRule="exact"/>
              <w:jc w:val="center"/>
              <w:rPr>
                <w:rFonts w:ascii="仿宋_GB2312" w:hAnsi="仿宋_GB2312" w:eastAsia="仿宋_GB2312" w:cs="仿宋_GB2312"/>
                <w:bCs/>
                <w:color w:val="auto"/>
                <w:szCs w:val="21"/>
                <w:highlight w:val="none"/>
              </w:rPr>
            </w:pPr>
          </w:p>
        </w:tc>
      </w:tr>
      <w:tr w14:paraId="0B1BFE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DE524D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306</w:t>
            </w:r>
          </w:p>
        </w:tc>
        <w:tc>
          <w:tcPr>
            <w:tcW w:w="3762" w:type="dxa"/>
            <w:noWrap w:val="0"/>
            <w:tcMar>
              <w:top w:w="15" w:type="dxa"/>
              <w:left w:w="113" w:type="dxa"/>
              <w:right w:w="28" w:type="dxa"/>
            </w:tcMar>
            <w:vAlign w:val="center"/>
          </w:tcPr>
          <w:p w14:paraId="79ED63A6">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溴氰菊酯</w:t>
            </w:r>
          </w:p>
        </w:tc>
        <w:tc>
          <w:tcPr>
            <w:tcW w:w="713" w:type="dxa"/>
            <w:noWrap w:val="0"/>
            <w:tcMar>
              <w:top w:w="15" w:type="dxa"/>
              <w:left w:w="15" w:type="dxa"/>
              <w:right w:w="15" w:type="dxa"/>
            </w:tcMar>
            <w:vAlign w:val="center"/>
          </w:tcPr>
          <w:p w14:paraId="07B6E98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ACF96C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685118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DFFBAF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47A587D">
            <w:pPr>
              <w:spacing w:line="300" w:lineRule="exact"/>
              <w:jc w:val="center"/>
              <w:rPr>
                <w:rFonts w:ascii="仿宋_GB2312" w:hAnsi="仿宋_GB2312" w:eastAsia="仿宋_GB2312" w:cs="仿宋_GB2312"/>
                <w:bCs/>
                <w:color w:val="auto"/>
                <w:szCs w:val="21"/>
                <w:highlight w:val="none"/>
              </w:rPr>
            </w:pPr>
          </w:p>
        </w:tc>
      </w:tr>
      <w:tr w14:paraId="469DE6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16CFAD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307</w:t>
            </w:r>
          </w:p>
        </w:tc>
        <w:tc>
          <w:tcPr>
            <w:tcW w:w="3762" w:type="dxa"/>
            <w:noWrap w:val="0"/>
            <w:tcMar>
              <w:top w:w="15" w:type="dxa"/>
              <w:left w:w="113" w:type="dxa"/>
              <w:right w:w="28" w:type="dxa"/>
            </w:tcMar>
            <w:vAlign w:val="center"/>
          </w:tcPr>
          <w:p w14:paraId="433A173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溴鼠灵</w:t>
            </w:r>
          </w:p>
        </w:tc>
        <w:tc>
          <w:tcPr>
            <w:tcW w:w="713" w:type="dxa"/>
            <w:noWrap w:val="0"/>
            <w:tcMar>
              <w:top w:w="15" w:type="dxa"/>
              <w:left w:w="15" w:type="dxa"/>
              <w:right w:w="15" w:type="dxa"/>
            </w:tcMar>
            <w:vAlign w:val="center"/>
          </w:tcPr>
          <w:p w14:paraId="4C78138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C9E6E2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ECF4A52">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6070EE7">
            <w:pPr>
              <w:widowControl/>
              <w:spacing w:line="300" w:lineRule="exact"/>
              <w:jc w:val="center"/>
              <w:textAlignment w:val="center"/>
              <w:rPr>
                <w:rFonts w:ascii="仿宋_GB2312" w:hAnsi="仿宋_GB2312" w:eastAsia="仿宋_GB2312" w:cs="仿宋_GB2312"/>
                <w:bCs/>
                <w:color w:val="auto"/>
                <w:szCs w:val="21"/>
                <w:highlight w:val="none"/>
              </w:rPr>
            </w:pPr>
          </w:p>
        </w:tc>
        <w:tc>
          <w:tcPr>
            <w:tcW w:w="1051" w:type="dxa"/>
            <w:noWrap w:val="0"/>
            <w:tcMar>
              <w:top w:w="15" w:type="dxa"/>
              <w:left w:w="15" w:type="dxa"/>
              <w:right w:w="15" w:type="dxa"/>
            </w:tcMar>
            <w:vAlign w:val="center"/>
          </w:tcPr>
          <w:p w14:paraId="7D1DB08C">
            <w:pPr>
              <w:spacing w:line="300" w:lineRule="exact"/>
              <w:jc w:val="center"/>
              <w:rPr>
                <w:rFonts w:ascii="仿宋_GB2312" w:hAnsi="仿宋_GB2312" w:eastAsia="仿宋_GB2312" w:cs="仿宋_GB2312"/>
                <w:bCs/>
                <w:color w:val="auto"/>
                <w:szCs w:val="21"/>
                <w:highlight w:val="none"/>
              </w:rPr>
            </w:pPr>
          </w:p>
        </w:tc>
      </w:tr>
      <w:tr w14:paraId="79224F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C87DD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308</w:t>
            </w:r>
          </w:p>
        </w:tc>
        <w:tc>
          <w:tcPr>
            <w:tcW w:w="3762" w:type="dxa"/>
            <w:noWrap w:val="0"/>
            <w:tcMar>
              <w:top w:w="15" w:type="dxa"/>
              <w:left w:w="113" w:type="dxa"/>
              <w:right w:w="28" w:type="dxa"/>
            </w:tcMar>
            <w:vAlign w:val="center"/>
          </w:tcPr>
          <w:p w14:paraId="01D6679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氧化钙</w:t>
            </w:r>
          </w:p>
        </w:tc>
        <w:tc>
          <w:tcPr>
            <w:tcW w:w="713" w:type="dxa"/>
            <w:noWrap w:val="0"/>
            <w:tcMar>
              <w:top w:w="15" w:type="dxa"/>
              <w:left w:w="15" w:type="dxa"/>
              <w:right w:w="15" w:type="dxa"/>
            </w:tcMar>
            <w:vAlign w:val="center"/>
          </w:tcPr>
          <w:p w14:paraId="5389FE9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5DEE18D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2FCADF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611DB1B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9F30CEE">
            <w:pPr>
              <w:spacing w:line="300" w:lineRule="exact"/>
              <w:jc w:val="center"/>
              <w:rPr>
                <w:rFonts w:ascii="仿宋_GB2312" w:hAnsi="仿宋_GB2312" w:eastAsia="仿宋_GB2312" w:cs="仿宋_GB2312"/>
                <w:bCs/>
                <w:color w:val="auto"/>
                <w:szCs w:val="21"/>
                <w:highlight w:val="none"/>
              </w:rPr>
            </w:pPr>
          </w:p>
        </w:tc>
      </w:tr>
      <w:tr w14:paraId="3DADB5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2AEA8A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309</w:t>
            </w:r>
          </w:p>
        </w:tc>
        <w:tc>
          <w:tcPr>
            <w:tcW w:w="3762" w:type="dxa"/>
            <w:noWrap w:val="0"/>
            <w:tcMar>
              <w:top w:w="15" w:type="dxa"/>
              <w:left w:w="113" w:type="dxa"/>
              <w:right w:w="28" w:type="dxa"/>
            </w:tcMar>
            <w:vAlign w:val="center"/>
          </w:tcPr>
          <w:p w14:paraId="772F85E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氧化镁烟</w:t>
            </w:r>
          </w:p>
        </w:tc>
        <w:tc>
          <w:tcPr>
            <w:tcW w:w="713" w:type="dxa"/>
            <w:noWrap w:val="0"/>
            <w:tcMar>
              <w:top w:w="15" w:type="dxa"/>
              <w:left w:w="15" w:type="dxa"/>
              <w:right w:w="15" w:type="dxa"/>
            </w:tcMar>
            <w:vAlign w:val="center"/>
          </w:tcPr>
          <w:p w14:paraId="71279ED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53E0C13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FFFCF1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56DC02B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40EAA79">
            <w:pPr>
              <w:spacing w:line="300" w:lineRule="exact"/>
              <w:jc w:val="center"/>
              <w:rPr>
                <w:rFonts w:ascii="仿宋_GB2312" w:hAnsi="仿宋_GB2312" w:eastAsia="仿宋_GB2312" w:cs="仿宋_GB2312"/>
                <w:bCs/>
                <w:color w:val="auto"/>
                <w:szCs w:val="21"/>
                <w:highlight w:val="none"/>
              </w:rPr>
            </w:pPr>
          </w:p>
        </w:tc>
      </w:tr>
      <w:tr w14:paraId="44704E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4270C6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310</w:t>
            </w:r>
          </w:p>
        </w:tc>
        <w:tc>
          <w:tcPr>
            <w:tcW w:w="3762" w:type="dxa"/>
            <w:noWrap w:val="0"/>
            <w:tcMar>
              <w:top w:w="15" w:type="dxa"/>
              <w:left w:w="113" w:type="dxa"/>
              <w:right w:w="28" w:type="dxa"/>
            </w:tcMar>
            <w:vAlign w:val="center"/>
          </w:tcPr>
          <w:p w14:paraId="7845AC3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氧化锌</w:t>
            </w:r>
          </w:p>
        </w:tc>
        <w:tc>
          <w:tcPr>
            <w:tcW w:w="713" w:type="dxa"/>
            <w:noWrap w:val="0"/>
            <w:tcMar>
              <w:top w:w="15" w:type="dxa"/>
              <w:left w:w="15" w:type="dxa"/>
              <w:right w:w="15" w:type="dxa"/>
            </w:tcMar>
            <w:vAlign w:val="center"/>
          </w:tcPr>
          <w:p w14:paraId="7D033230">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3728D9C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1962A9E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22FF7EF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30959FC">
            <w:pPr>
              <w:spacing w:line="300" w:lineRule="exact"/>
              <w:jc w:val="center"/>
              <w:rPr>
                <w:rFonts w:ascii="仿宋_GB2312" w:hAnsi="仿宋_GB2312" w:eastAsia="仿宋_GB2312" w:cs="仿宋_GB2312"/>
                <w:bCs/>
                <w:color w:val="auto"/>
                <w:szCs w:val="21"/>
                <w:highlight w:val="none"/>
              </w:rPr>
            </w:pPr>
          </w:p>
        </w:tc>
      </w:tr>
      <w:tr w14:paraId="414A4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43FFCD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311</w:t>
            </w:r>
          </w:p>
        </w:tc>
        <w:tc>
          <w:tcPr>
            <w:tcW w:w="3762" w:type="dxa"/>
            <w:noWrap w:val="0"/>
            <w:tcMar>
              <w:top w:w="15" w:type="dxa"/>
              <w:left w:w="113" w:type="dxa"/>
              <w:right w:w="28" w:type="dxa"/>
            </w:tcMar>
            <w:vAlign w:val="center"/>
          </w:tcPr>
          <w:p w14:paraId="6F51EE3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氧乐果</w:t>
            </w:r>
          </w:p>
        </w:tc>
        <w:tc>
          <w:tcPr>
            <w:tcW w:w="713" w:type="dxa"/>
            <w:noWrap w:val="0"/>
            <w:tcMar>
              <w:top w:w="15" w:type="dxa"/>
              <w:left w:w="15" w:type="dxa"/>
              <w:right w:w="15" w:type="dxa"/>
            </w:tcMar>
            <w:vAlign w:val="center"/>
          </w:tcPr>
          <w:p w14:paraId="003117E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FE3B87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B7E04A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4FDB54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5192B34">
            <w:pPr>
              <w:spacing w:line="300" w:lineRule="exact"/>
              <w:jc w:val="center"/>
              <w:rPr>
                <w:rFonts w:ascii="仿宋_GB2312" w:hAnsi="仿宋_GB2312" w:eastAsia="仿宋_GB2312" w:cs="仿宋_GB2312"/>
                <w:bCs/>
                <w:color w:val="auto"/>
                <w:szCs w:val="21"/>
                <w:highlight w:val="none"/>
              </w:rPr>
            </w:pPr>
          </w:p>
        </w:tc>
      </w:tr>
      <w:tr w14:paraId="63248F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1A104A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312</w:t>
            </w:r>
          </w:p>
        </w:tc>
        <w:tc>
          <w:tcPr>
            <w:tcW w:w="3762" w:type="dxa"/>
            <w:noWrap w:val="0"/>
            <w:tcMar>
              <w:top w:w="15" w:type="dxa"/>
              <w:left w:w="113" w:type="dxa"/>
              <w:right w:w="28" w:type="dxa"/>
            </w:tcMar>
            <w:vAlign w:val="center"/>
          </w:tcPr>
          <w:p w14:paraId="018FF43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液化石油气</w:t>
            </w:r>
          </w:p>
        </w:tc>
        <w:tc>
          <w:tcPr>
            <w:tcW w:w="713" w:type="dxa"/>
            <w:noWrap w:val="0"/>
            <w:tcMar>
              <w:top w:w="15" w:type="dxa"/>
              <w:left w:w="15" w:type="dxa"/>
              <w:right w:w="15" w:type="dxa"/>
            </w:tcMar>
            <w:vAlign w:val="center"/>
          </w:tcPr>
          <w:p w14:paraId="5270615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C6D18E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92EB3E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C2D158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F7AA388">
            <w:pPr>
              <w:spacing w:line="300" w:lineRule="exact"/>
              <w:jc w:val="center"/>
              <w:rPr>
                <w:rFonts w:ascii="仿宋_GB2312" w:hAnsi="仿宋_GB2312" w:eastAsia="仿宋_GB2312" w:cs="仿宋_GB2312"/>
                <w:bCs/>
                <w:color w:val="auto"/>
                <w:szCs w:val="21"/>
                <w:highlight w:val="none"/>
              </w:rPr>
            </w:pPr>
          </w:p>
        </w:tc>
      </w:tr>
      <w:tr w14:paraId="7D454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D8BFAA2">
            <w:pPr>
              <w:widowControl/>
              <w:spacing w:line="300" w:lineRule="exact"/>
              <w:jc w:val="center"/>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313</w:t>
            </w:r>
          </w:p>
        </w:tc>
        <w:tc>
          <w:tcPr>
            <w:tcW w:w="3762" w:type="dxa"/>
            <w:noWrap w:val="0"/>
            <w:tcMar>
              <w:top w:w="15" w:type="dxa"/>
              <w:left w:w="113" w:type="dxa"/>
              <w:right w:w="28" w:type="dxa"/>
            </w:tcMar>
            <w:vAlign w:val="center"/>
          </w:tcPr>
          <w:p w14:paraId="3258743B">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一氧化碳</w:t>
            </w:r>
          </w:p>
        </w:tc>
        <w:tc>
          <w:tcPr>
            <w:tcW w:w="713" w:type="dxa"/>
            <w:noWrap w:val="0"/>
            <w:tcMar>
              <w:top w:w="15" w:type="dxa"/>
              <w:left w:w="15" w:type="dxa"/>
              <w:right w:w="15" w:type="dxa"/>
            </w:tcMar>
            <w:vAlign w:val="center"/>
          </w:tcPr>
          <w:p w14:paraId="58610766">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1DC1C4F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7F7E91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28085D2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93E2725">
            <w:pPr>
              <w:spacing w:line="300" w:lineRule="exact"/>
              <w:jc w:val="center"/>
              <w:rPr>
                <w:rFonts w:ascii="仿宋_GB2312" w:hAnsi="仿宋_GB2312" w:eastAsia="仿宋_GB2312" w:cs="仿宋_GB2312"/>
                <w:bCs/>
                <w:color w:val="auto"/>
                <w:szCs w:val="21"/>
                <w:highlight w:val="none"/>
              </w:rPr>
            </w:pPr>
          </w:p>
        </w:tc>
      </w:tr>
      <w:tr w14:paraId="0B85EF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A5DE6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314</w:t>
            </w:r>
          </w:p>
        </w:tc>
        <w:tc>
          <w:tcPr>
            <w:tcW w:w="3762" w:type="dxa"/>
            <w:noWrap w:val="0"/>
            <w:tcMar>
              <w:top w:w="15" w:type="dxa"/>
              <w:left w:w="113" w:type="dxa"/>
              <w:right w:w="28" w:type="dxa"/>
            </w:tcMar>
            <w:vAlign w:val="center"/>
          </w:tcPr>
          <w:p w14:paraId="335305A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乙胺</w:t>
            </w:r>
          </w:p>
        </w:tc>
        <w:tc>
          <w:tcPr>
            <w:tcW w:w="713" w:type="dxa"/>
            <w:noWrap w:val="0"/>
            <w:tcMar>
              <w:top w:w="15" w:type="dxa"/>
              <w:left w:w="15" w:type="dxa"/>
              <w:right w:w="15" w:type="dxa"/>
            </w:tcMar>
            <w:vAlign w:val="center"/>
          </w:tcPr>
          <w:p w14:paraId="0F3985A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9A135A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2110AA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5E3A81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2508C00">
            <w:pPr>
              <w:spacing w:line="300" w:lineRule="exact"/>
              <w:jc w:val="center"/>
              <w:rPr>
                <w:rFonts w:ascii="仿宋_GB2312" w:hAnsi="仿宋_GB2312" w:eastAsia="仿宋_GB2312" w:cs="仿宋_GB2312"/>
                <w:bCs/>
                <w:color w:val="auto"/>
                <w:szCs w:val="21"/>
                <w:highlight w:val="none"/>
              </w:rPr>
            </w:pPr>
          </w:p>
        </w:tc>
      </w:tr>
      <w:tr w14:paraId="39B1E2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3D50C5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315</w:t>
            </w:r>
          </w:p>
        </w:tc>
        <w:tc>
          <w:tcPr>
            <w:tcW w:w="3762" w:type="dxa"/>
            <w:noWrap w:val="0"/>
            <w:tcMar>
              <w:top w:w="15" w:type="dxa"/>
              <w:left w:w="113" w:type="dxa"/>
              <w:right w:w="28" w:type="dxa"/>
            </w:tcMar>
            <w:vAlign w:val="center"/>
          </w:tcPr>
          <w:p w14:paraId="79B77E5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乙苯</w:t>
            </w:r>
          </w:p>
        </w:tc>
        <w:tc>
          <w:tcPr>
            <w:tcW w:w="713" w:type="dxa"/>
            <w:noWrap w:val="0"/>
            <w:tcMar>
              <w:top w:w="15" w:type="dxa"/>
              <w:left w:w="15" w:type="dxa"/>
              <w:right w:w="15" w:type="dxa"/>
            </w:tcMar>
            <w:vAlign w:val="center"/>
          </w:tcPr>
          <w:p w14:paraId="77A9249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516D837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245F96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1A2A2BB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03B2129">
            <w:pPr>
              <w:spacing w:line="300" w:lineRule="exact"/>
              <w:jc w:val="center"/>
              <w:rPr>
                <w:rFonts w:ascii="仿宋_GB2312" w:hAnsi="仿宋_GB2312" w:eastAsia="仿宋_GB2312" w:cs="仿宋_GB2312"/>
                <w:bCs/>
                <w:color w:val="auto"/>
                <w:szCs w:val="21"/>
                <w:highlight w:val="none"/>
              </w:rPr>
            </w:pPr>
          </w:p>
        </w:tc>
      </w:tr>
      <w:tr w14:paraId="039A2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5EC967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316</w:t>
            </w:r>
          </w:p>
        </w:tc>
        <w:tc>
          <w:tcPr>
            <w:tcW w:w="3762" w:type="dxa"/>
            <w:noWrap w:val="0"/>
            <w:tcMar>
              <w:top w:w="15" w:type="dxa"/>
              <w:left w:w="113" w:type="dxa"/>
              <w:right w:w="28" w:type="dxa"/>
            </w:tcMar>
            <w:vAlign w:val="center"/>
          </w:tcPr>
          <w:p w14:paraId="48A96EC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乙醇胺</w:t>
            </w:r>
          </w:p>
        </w:tc>
        <w:tc>
          <w:tcPr>
            <w:tcW w:w="713" w:type="dxa"/>
            <w:noWrap w:val="0"/>
            <w:tcMar>
              <w:top w:w="15" w:type="dxa"/>
              <w:left w:w="15" w:type="dxa"/>
              <w:right w:w="15" w:type="dxa"/>
            </w:tcMar>
            <w:vAlign w:val="center"/>
          </w:tcPr>
          <w:p w14:paraId="589F8DF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5235C9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EA3F41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0A31C4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8CB7842">
            <w:pPr>
              <w:spacing w:line="300" w:lineRule="exact"/>
              <w:jc w:val="center"/>
              <w:rPr>
                <w:rFonts w:ascii="仿宋_GB2312" w:hAnsi="仿宋_GB2312" w:eastAsia="仿宋_GB2312" w:cs="仿宋_GB2312"/>
                <w:bCs/>
                <w:color w:val="auto"/>
                <w:szCs w:val="21"/>
                <w:highlight w:val="none"/>
              </w:rPr>
            </w:pPr>
          </w:p>
        </w:tc>
      </w:tr>
      <w:tr w14:paraId="643556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0A165E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317</w:t>
            </w:r>
          </w:p>
        </w:tc>
        <w:tc>
          <w:tcPr>
            <w:tcW w:w="3762" w:type="dxa"/>
            <w:noWrap w:val="0"/>
            <w:tcMar>
              <w:top w:w="15" w:type="dxa"/>
              <w:left w:w="113" w:type="dxa"/>
              <w:right w:w="28" w:type="dxa"/>
            </w:tcMar>
            <w:vAlign w:val="center"/>
          </w:tcPr>
          <w:p w14:paraId="1BD1B74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乙二胺</w:t>
            </w:r>
          </w:p>
        </w:tc>
        <w:tc>
          <w:tcPr>
            <w:tcW w:w="713" w:type="dxa"/>
            <w:noWrap w:val="0"/>
            <w:tcMar>
              <w:top w:w="15" w:type="dxa"/>
              <w:left w:w="15" w:type="dxa"/>
              <w:right w:w="15" w:type="dxa"/>
            </w:tcMar>
            <w:vAlign w:val="center"/>
          </w:tcPr>
          <w:p w14:paraId="54D2EF7B">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E48831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D1C9EA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3E7A27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B87BE91">
            <w:pPr>
              <w:spacing w:line="300" w:lineRule="exact"/>
              <w:jc w:val="center"/>
              <w:rPr>
                <w:rFonts w:ascii="仿宋_GB2312" w:hAnsi="仿宋_GB2312" w:eastAsia="仿宋_GB2312" w:cs="仿宋_GB2312"/>
                <w:bCs/>
                <w:color w:val="auto"/>
                <w:szCs w:val="21"/>
                <w:highlight w:val="none"/>
              </w:rPr>
            </w:pPr>
          </w:p>
        </w:tc>
      </w:tr>
      <w:tr w14:paraId="2C6B52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25BB22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318</w:t>
            </w:r>
          </w:p>
        </w:tc>
        <w:tc>
          <w:tcPr>
            <w:tcW w:w="3762" w:type="dxa"/>
            <w:noWrap w:val="0"/>
            <w:tcMar>
              <w:top w:w="15" w:type="dxa"/>
              <w:left w:w="113" w:type="dxa"/>
              <w:right w:w="28" w:type="dxa"/>
            </w:tcMar>
            <w:vAlign w:val="center"/>
          </w:tcPr>
          <w:p w14:paraId="7D182A08">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乙二醇</w:t>
            </w:r>
          </w:p>
        </w:tc>
        <w:tc>
          <w:tcPr>
            <w:tcW w:w="713" w:type="dxa"/>
            <w:noWrap w:val="0"/>
            <w:tcMar>
              <w:top w:w="15" w:type="dxa"/>
              <w:left w:w="15" w:type="dxa"/>
              <w:right w:w="15" w:type="dxa"/>
            </w:tcMar>
            <w:vAlign w:val="center"/>
          </w:tcPr>
          <w:p w14:paraId="18C24DF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D7BA8A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47F54A5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72F073C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AE47A9A">
            <w:pPr>
              <w:spacing w:line="300" w:lineRule="exact"/>
              <w:jc w:val="center"/>
              <w:rPr>
                <w:rFonts w:ascii="仿宋_GB2312" w:hAnsi="仿宋_GB2312" w:eastAsia="仿宋_GB2312" w:cs="仿宋_GB2312"/>
                <w:bCs/>
                <w:color w:val="auto"/>
                <w:szCs w:val="21"/>
                <w:highlight w:val="none"/>
              </w:rPr>
            </w:pPr>
          </w:p>
        </w:tc>
      </w:tr>
      <w:tr w14:paraId="43EF5F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D800E0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319</w:t>
            </w:r>
          </w:p>
        </w:tc>
        <w:tc>
          <w:tcPr>
            <w:tcW w:w="3762" w:type="dxa"/>
            <w:noWrap w:val="0"/>
            <w:tcMar>
              <w:top w:w="15" w:type="dxa"/>
              <w:left w:w="113" w:type="dxa"/>
              <w:right w:w="28" w:type="dxa"/>
            </w:tcMar>
            <w:vAlign w:val="center"/>
          </w:tcPr>
          <w:p w14:paraId="750A188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乙二醇二硝酸酯</w:t>
            </w:r>
          </w:p>
        </w:tc>
        <w:tc>
          <w:tcPr>
            <w:tcW w:w="713" w:type="dxa"/>
            <w:noWrap w:val="0"/>
            <w:tcMar>
              <w:top w:w="15" w:type="dxa"/>
              <w:left w:w="15" w:type="dxa"/>
              <w:right w:w="15" w:type="dxa"/>
            </w:tcMar>
            <w:vAlign w:val="center"/>
          </w:tcPr>
          <w:p w14:paraId="754FE06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180CDC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3A17B7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9E0598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AD98A6B">
            <w:pPr>
              <w:spacing w:line="300" w:lineRule="exact"/>
              <w:jc w:val="center"/>
              <w:rPr>
                <w:rFonts w:ascii="仿宋_GB2312" w:hAnsi="仿宋_GB2312" w:eastAsia="仿宋_GB2312" w:cs="仿宋_GB2312"/>
                <w:bCs/>
                <w:color w:val="auto"/>
                <w:szCs w:val="21"/>
                <w:highlight w:val="none"/>
              </w:rPr>
            </w:pPr>
          </w:p>
        </w:tc>
      </w:tr>
      <w:tr w14:paraId="52A79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303C6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320</w:t>
            </w:r>
          </w:p>
        </w:tc>
        <w:tc>
          <w:tcPr>
            <w:tcW w:w="3762" w:type="dxa"/>
            <w:noWrap w:val="0"/>
            <w:tcMar>
              <w:top w:w="15" w:type="dxa"/>
              <w:left w:w="113" w:type="dxa"/>
              <w:right w:w="28" w:type="dxa"/>
            </w:tcMar>
            <w:vAlign w:val="center"/>
          </w:tcPr>
          <w:p w14:paraId="4083292F">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乙酐</w:t>
            </w:r>
          </w:p>
        </w:tc>
        <w:tc>
          <w:tcPr>
            <w:tcW w:w="713" w:type="dxa"/>
            <w:noWrap w:val="0"/>
            <w:tcMar>
              <w:top w:w="15" w:type="dxa"/>
              <w:left w:w="15" w:type="dxa"/>
              <w:right w:w="15" w:type="dxa"/>
            </w:tcMar>
            <w:vAlign w:val="center"/>
          </w:tcPr>
          <w:p w14:paraId="2FD5308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26F416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3A9D87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595BFF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9FE33BA">
            <w:pPr>
              <w:spacing w:line="300" w:lineRule="exact"/>
              <w:jc w:val="center"/>
              <w:rPr>
                <w:rFonts w:ascii="仿宋_GB2312" w:hAnsi="仿宋_GB2312" w:eastAsia="仿宋_GB2312" w:cs="仿宋_GB2312"/>
                <w:bCs/>
                <w:color w:val="auto"/>
                <w:szCs w:val="21"/>
                <w:highlight w:val="none"/>
              </w:rPr>
            </w:pPr>
          </w:p>
        </w:tc>
      </w:tr>
      <w:tr w14:paraId="7DAFC8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5710A4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321</w:t>
            </w:r>
          </w:p>
        </w:tc>
        <w:tc>
          <w:tcPr>
            <w:tcW w:w="3762" w:type="dxa"/>
            <w:noWrap w:val="0"/>
            <w:tcMar>
              <w:top w:w="15" w:type="dxa"/>
              <w:left w:w="113" w:type="dxa"/>
              <w:right w:w="28" w:type="dxa"/>
            </w:tcMar>
            <w:vAlign w:val="center"/>
          </w:tcPr>
          <w:p w14:paraId="330F7D6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N-乙基吗啉</w:t>
            </w:r>
          </w:p>
        </w:tc>
        <w:tc>
          <w:tcPr>
            <w:tcW w:w="713" w:type="dxa"/>
            <w:noWrap w:val="0"/>
            <w:tcMar>
              <w:top w:w="15" w:type="dxa"/>
              <w:left w:w="15" w:type="dxa"/>
              <w:right w:w="15" w:type="dxa"/>
            </w:tcMar>
            <w:vAlign w:val="center"/>
          </w:tcPr>
          <w:p w14:paraId="2EB3B67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10841A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713D55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564431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D5453D6">
            <w:pPr>
              <w:spacing w:line="300" w:lineRule="exact"/>
              <w:jc w:val="center"/>
              <w:rPr>
                <w:rFonts w:ascii="仿宋_GB2312" w:hAnsi="仿宋_GB2312" w:eastAsia="仿宋_GB2312" w:cs="仿宋_GB2312"/>
                <w:bCs/>
                <w:color w:val="auto"/>
                <w:szCs w:val="21"/>
                <w:highlight w:val="none"/>
              </w:rPr>
            </w:pPr>
          </w:p>
        </w:tc>
      </w:tr>
      <w:tr w14:paraId="348407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056922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322</w:t>
            </w:r>
          </w:p>
        </w:tc>
        <w:tc>
          <w:tcPr>
            <w:tcW w:w="3762" w:type="dxa"/>
            <w:noWrap w:val="0"/>
            <w:tcMar>
              <w:top w:w="15" w:type="dxa"/>
              <w:left w:w="113" w:type="dxa"/>
              <w:right w:w="28" w:type="dxa"/>
            </w:tcMar>
            <w:vAlign w:val="center"/>
          </w:tcPr>
          <w:p w14:paraId="3CB6D73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乙基戊基甲酮</w:t>
            </w:r>
          </w:p>
        </w:tc>
        <w:tc>
          <w:tcPr>
            <w:tcW w:w="713" w:type="dxa"/>
            <w:noWrap w:val="0"/>
            <w:tcMar>
              <w:top w:w="15" w:type="dxa"/>
              <w:left w:w="15" w:type="dxa"/>
              <w:right w:w="15" w:type="dxa"/>
            </w:tcMar>
            <w:vAlign w:val="center"/>
          </w:tcPr>
          <w:p w14:paraId="57020F5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63ACEB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E3E8F3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7E3216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66E78CA">
            <w:pPr>
              <w:spacing w:line="300" w:lineRule="exact"/>
              <w:jc w:val="center"/>
              <w:rPr>
                <w:rFonts w:ascii="仿宋_GB2312" w:hAnsi="仿宋_GB2312" w:eastAsia="仿宋_GB2312" w:cs="仿宋_GB2312"/>
                <w:bCs/>
                <w:color w:val="auto"/>
                <w:szCs w:val="21"/>
                <w:highlight w:val="none"/>
              </w:rPr>
            </w:pPr>
          </w:p>
        </w:tc>
      </w:tr>
      <w:tr w14:paraId="02C2B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27FEA6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323</w:t>
            </w:r>
          </w:p>
        </w:tc>
        <w:tc>
          <w:tcPr>
            <w:tcW w:w="3762" w:type="dxa"/>
            <w:noWrap w:val="0"/>
            <w:tcMar>
              <w:top w:w="15" w:type="dxa"/>
              <w:left w:w="113" w:type="dxa"/>
              <w:right w:w="28" w:type="dxa"/>
            </w:tcMar>
            <w:vAlign w:val="center"/>
          </w:tcPr>
          <w:p w14:paraId="23B12B6E">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乙腈</w:t>
            </w:r>
          </w:p>
        </w:tc>
        <w:tc>
          <w:tcPr>
            <w:tcW w:w="713" w:type="dxa"/>
            <w:noWrap w:val="0"/>
            <w:tcMar>
              <w:top w:w="15" w:type="dxa"/>
              <w:left w:w="15" w:type="dxa"/>
              <w:right w:w="15" w:type="dxa"/>
            </w:tcMar>
            <w:vAlign w:val="center"/>
          </w:tcPr>
          <w:p w14:paraId="51CED2A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96AF0F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DBE569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F0A434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BE5C195">
            <w:pPr>
              <w:spacing w:line="300" w:lineRule="exact"/>
              <w:jc w:val="center"/>
              <w:rPr>
                <w:rFonts w:ascii="仿宋_GB2312" w:hAnsi="仿宋_GB2312" w:eastAsia="仿宋_GB2312" w:cs="仿宋_GB2312"/>
                <w:bCs/>
                <w:color w:val="auto"/>
                <w:szCs w:val="21"/>
                <w:highlight w:val="none"/>
              </w:rPr>
            </w:pPr>
          </w:p>
        </w:tc>
      </w:tr>
      <w:tr w14:paraId="5701E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505AE7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324</w:t>
            </w:r>
          </w:p>
        </w:tc>
        <w:tc>
          <w:tcPr>
            <w:tcW w:w="3762" w:type="dxa"/>
            <w:noWrap w:val="0"/>
            <w:tcMar>
              <w:top w:w="15" w:type="dxa"/>
              <w:left w:w="113" w:type="dxa"/>
              <w:right w:w="28" w:type="dxa"/>
            </w:tcMar>
            <w:vAlign w:val="center"/>
          </w:tcPr>
          <w:p w14:paraId="044372B7">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乙硫醇</w:t>
            </w:r>
          </w:p>
        </w:tc>
        <w:tc>
          <w:tcPr>
            <w:tcW w:w="713" w:type="dxa"/>
            <w:noWrap w:val="0"/>
            <w:tcMar>
              <w:top w:w="15" w:type="dxa"/>
              <w:left w:w="15" w:type="dxa"/>
              <w:right w:w="15" w:type="dxa"/>
            </w:tcMar>
            <w:vAlign w:val="center"/>
          </w:tcPr>
          <w:p w14:paraId="3C2818C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280E82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5EC074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29EF59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B82D48E">
            <w:pPr>
              <w:spacing w:line="300" w:lineRule="exact"/>
              <w:jc w:val="center"/>
              <w:rPr>
                <w:rFonts w:ascii="仿宋_GB2312" w:hAnsi="仿宋_GB2312" w:eastAsia="仿宋_GB2312" w:cs="仿宋_GB2312"/>
                <w:bCs/>
                <w:color w:val="auto"/>
                <w:szCs w:val="21"/>
                <w:highlight w:val="none"/>
              </w:rPr>
            </w:pPr>
          </w:p>
        </w:tc>
      </w:tr>
      <w:tr w14:paraId="4B0DB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98A590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325</w:t>
            </w:r>
          </w:p>
        </w:tc>
        <w:tc>
          <w:tcPr>
            <w:tcW w:w="3762" w:type="dxa"/>
            <w:noWrap w:val="0"/>
            <w:tcMar>
              <w:top w:w="15" w:type="dxa"/>
              <w:left w:w="113" w:type="dxa"/>
              <w:right w:w="28" w:type="dxa"/>
            </w:tcMar>
            <w:vAlign w:val="center"/>
          </w:tcPr>
          <w:p w14:paraId="40C6210E">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乙醚</w:t>
            </w:r>
          </w:p>
        </w:tc>
        <w:tc>
          <w:tcPr>
            <w:tcW w:w="713" w:type="dxa"/>
            <w:noWrap w:val="0"/>
            <w:tcMar>
              <w:top w:w="15" w:type="dxa"/>
              <w:left w:w="15" w:type="dxa"/>
              <w:right w:w="15" w:type="dxa"/>
            </w:tcMar>
            <w:vAlign w:val="center"/>
          </w:tcPr>
          <w:p w14:paraId="6B6988EC">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78121C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1DC30E3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39FBEE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BA524D2">
            <w:pPr>
              <w:spacing w:line="300" w:lineRule="exact"/>
              <w:jc w:val="center"/>
              <w:rPr>
                <w:rFonts w:ascii="仿宋_GB2312" w:hAnsi="仿宋_GB2312" w:eastAsia="仿宋_GB2312" w:cs="仿宋_GB2312"/>
                <w:bCs/>
                <w:color w:val="auto"/>
                <w:szCs w:val="21"/>
                <w:highlight w:val="none"/>
              </w:rPr>
            </w:pPr>
          </w:p>
        </w:tc>
      </w:tr>
      <w:tr w14:paraId="3861F0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A9543F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326</w:t>
            </w:r>
          </w:p>
        </w:tc>
        <w:tc>
          <w:tcPr>
            <w:tcW w:w="3762" w:type="dxa"/>
            <w:noWrap w:val="0"/>
            <w:tcMar>
              <w:top w:w="15" w:type="dxa"/>
              <w:left w:w="113" w:type="dxa"/>
              <w:right w:w="28" w:type="dxa"/>
            </w:tcMar>
            <w:vAlign w:val="center"/>
          </w:tcPr>
          <w:p w14:paraId="28D52BF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乙醛</w:t>
            </w:r>
          </w:p>
        </w:tc>
        <w:tc>
          <w:tcPr>
            <w:tcW w:w="713" w:type="dxa"/>
            <w:noWrap w:val="0"/>
            <w:tcMar>
              <w:top w:w="15" w:type="dxa"/>
              <w:left w:w="15" w:type="dxa"/>
              <w:right w:w="15" w:type="dxa"/>
            </w:tcMar>
            <w:vAlign w:val="center"/>
          </w:tcPr>
          <w:p w14:paraId="7E619A5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0BA188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0D4457F">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140D96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1CBD7B3">
            <w:pPr>
              <w:spacing w:line="300" w:lineRule="exact"/>
              <w:jc w:val="center"/>
              <w:rPr>
                <w:rFonts w:ascii="仿宋_GB2312" w:hAnsi="仿宋_GB2312" w:eastAsia="仿宋_GB2312" w:cs="仿宋_GB2312"/>
                <w:bCs/>
                <w:color w:val="auto"/>
                <w:szCs w:val="21"/>
                <w:highlight w:val="none"/>
              </w:rPr>
            </w:pPr>
          </w:p>
        </w:tc>
      </w:tr>
      <w:tr w14:paraId="27A657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BF3743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327</w:t>
            </w:r>
          </w:p>
        </w:tc>
        <w:tc>
          <w:tcPr>
            <w:tcW w:w="3762" w:type="dxa"/>
            <w:noWrap w:val="0"/>
            <w:tcMar>
              <w:top w:w="15" w:type="dxa"/>
              <w:left w:w="113" w:type="dxa"/>
              <w:right w:w="28" w:type="dxa"/>
            </w:tcMar>
            <w:vAlign w:val="center"/>
          </w:tcPr>
          <w:p w14:paraId="01CD877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乙酸</w:t>
            </w:r>
          </w:p>
        </w:tc>
        <w:tc>
          <w:tcPr>
            <w:tcW w:w="713" w:type="dxa"/>
            <w:noWrap w:val="0"/>
            <w:tcMar>
              <w:top w:w="15" w:type="dxa"/>
              <w:left w:w="15" w:type="dxa"/>
              <w:right w:w="15" w:type="dxa"/>
            </w:tcMar>
            <w:vAlign w:val="center"/>
          </w:tcPr>
          <w:p w14:paraId="2F5D222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A58C4B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4C1D99E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6920749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BE4E703">
            <w:pPr>
              <w:spacing w:line="300" w:lineRule="exact"/>
              <w:jc w:val="center"/>
              <w:rPr>
                <w:rFonts w:ascii="仿宋_GB2312" w:hAnsi="仿宋_GB2312" w:eastAsia="仿宋_GB2312" w:cs="仿宋_GB2312"/>
                <w:bCs/>
                <w:color w:val="auto"/>
                <w:szCs w:val="21"/>
                <w:highlight w:val="none"/>
              </w:rPr>
            </w:pPr>
          </w:p>
        </w:tc>
      </w:tr>
      <w:tr w14:paraId="11B9BD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89E22B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328</w:t>
            </w:r>
          </w:p>
        </w:tc>
        <w:tc>
          <w:tcPr>
            <w:tcW w:w="3762" w:type="dxa"/>
            <w:noWrap w:val="0"/>
            <w:tcMar>
              <w:top w:w="15" w:type="dxa"/>
              <w:left w:w="113" w:type="dxa"/>
              <w:right w:w="28" w:type="dxa"/>
            </w:tcMar>
            <w:vAlign w:val="center"/>
          </w:tcPr>
          <w:p w14:paraId="4D2D715B">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乙酸丙酯</w:t>
            </w:r>
          </w:p>
        </w:tc>
        <w:tc>
          <w:tcPr>
            <w:tcW w:w="713" w:type="dxa"/>
            <w:noWrap w:val="0"/>
            <w:tcMar>
              <w:top w:w="15" w:type="dxa"/>
              <w:left w:w="15" w:type="dxa"/>
              <w:right w:w="15" w:type="dxa"/>
            </w:tcMar>
            <w:vAlign w:val="center"/>
          </w:tcPr>
          <w:p w14:paraId="5B0D9FA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EDC38E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39314A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642F84E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E61E524">
            <w:pPr>
              <w:spacing w:line="300" w:lineRule="exact"/>
              <w:jc w:val="center"/>
              <w:rPr>
                <w:rFonts w:ascii="仿宋_GB2312" w:hAnsi="仿宋_GB2312" w:eastAsia="仿宋_GB2312" w:cs="仿宋_GB2312"/>
                <w:bCs/>
                <w:color w:val="auto"/>
                <w:szCs w:val="21"/>
                <w:highlight w:val="none"/>
              </w:rPr>
            </w:pPr>
          </w:p>
        </w:tc>
      </w:tr>
      <w:tr w14:paraId="25994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97C397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329</w:t>
            </w:r>
          </w:p>
        </w:tc>
        <w:tc>
          <w:tcPr>
            <w:tcW w:w="3762" w:type="dxa"/>
            <w:noWrap w:val="0"/>
            <w:tcMar>
              <w:top w:w="15" w:type="dxa"/>
              <w:left w:w="113" w:type="dxa"/>
              <w:right w:w="28" w:type="dxa"/>
            </w:tcMar>
            <w:vAlign w:val="center"/>
          </w:tcPr>
          <w:p w14:paraId="2A56DB2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乙酸丁酯</w:t>
            </w:r>
          </w:p>
        </w:tc>
        <w:tc>
          <w:tcPr>
            <w:tcW w:w="713" w:type="dxa"/>
            <w:noWrap w:val="0"/>
            <w:tcMar>
              <w:top w:w="15" w:type="dxa"/>
              <w:left w:w="15" w:type="dxa"/>
              <w:right w:w="15" w:type="dxa"/>
            </w:tcMar>
            <w:vAlign w:val="center"/>
          </w:tcPr>
          <w:p w14:paraId="257E037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34DFCA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6EB927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06A09FA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680E4C73">
            <w:pPr>
              <w:spacing w:line="300" w:lineRule="exact"/>
              <w:jc w:val="center"/>
              <w:rPr>
                <w:rFonts w:ascii="仿宋_GB2312" w:hAnsi="仿宋_GB2312" w:eastAsia="仿宋_GB2312" w:cs="仿宋_GB2312"/>
                <w:bCs/>
                <w:color w:val="auto"/>
                <w:szCs w:val="21"/>
                <w:highlight w:val="none"/>
              </w:rPr>
            </w:pPr>
          </w:p>
        </w:tc>
      </w:tr>
      <w:tr w14:paraId="043C59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32F80C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330</w:t>
            </w:r>
          </w:p>
        </w:tc>
        <w:tc>
          <w:tcPr>
            <w:tcW w:w="3762" w:type="dxa"/>
            <w:noWrap w:val="0"/>
            <w:tcMar>
              <w:top w:w="15" w:type="dxa"/>
              <w:left w:w="113" w:type="dxa"/>
              <w:right w:w="28" w:type="dxa"/>
            </w:tcMar>
            <w:vAlign w:val="center"/>
          </w:tcPr>
          <w:p w14:paraId="58293AB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乙酸甲酯</w:t>
            </w:r>
          </w:p>
        </w:tc>
        <w:tc>
          <w:tcPr>
            <w:tcW w:w="713" w:type="dxa"/>
            <w:noWrap w:val="0"/>
            <w:tcMar>
              <w:top w:w="15" w:type="dxa"/>
              <w:left w:w="15" w:type="dxa"/>
              <w:right w:w="15" w:type="dxa"/>
            </w:tcMar>
            <w:vAlign w:val="center"/>
          </w:tcPr>
          <w:p w14:paraId="395C48E8">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52010B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1C812F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502E36C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2090F06">
            <w:pPr>
              <w:spacing w:line="300" w:lineRule="exact"/>
              <w:jc w:val="center"/>
              <w:rPr>
                <w:rFonts w:ascii="仿宋_GB2312" w:hAnsi="仿宋_GB2312" w:eastAsia="仿宋_GB2312" w:cs="仿宋_GB2312"/>
                <w:bCs/>
                <w:color w:val="auto"/>
                <w:szCs w:val="21"/>
                <w:highlight w:val="none"/>
              </w:rPr>
            </w:pPr>
          </w:p>
        </w:tc>
      </w:tr>
      <w:tr w14:paraId="68A9BB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91896E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331</w:t>
            </w:r>
          </w:p>
        </w:tc>
        <w:tc>
          <w:tcPr>
            <w:tcW w:w="3762" w:type="dxa"/>
            <w:noWrap w:val="0"/>
            <w:tcMar>
              <w:top w:w="15" w:type="dxa"/>
              <w:left w:w="113" w:type="dxa"/>
              <w:right w:w="28" w:type="dxa"/>
            </w:tcMar>
            <w:vAlign w:val="center"/>
          </w:tcPr>
          <w:p w14:paraId="4EFCAEA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乙酸戊酯（全部异构体）</w:t>
            </w:r>
          </w:p>
        </w:tc>
        <w:tc>
          <w:tcPr>
            <w:tcW w:w="713" w:type="dxa"/>
            <w:noWrap w:val="0"/>
            <w:tcMar>
              <w:top w:w="15" w:type="dxa"/>
              <w:left w:w="15" w:type="dxa"/>
              <w:right w:w="15" w:type="dxa"/>
            </w:tcMar>
            <w:vAlign w:val="center"/>
          </w:tcPr>
          <w:p w14:paraId="2ED8EAD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E7493C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45069A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426" w:type="dxa"/>
            <w:noWrap w:val="0"/>
            <w:tcMar>
              <w:top w:w="15" w:type="dxa"/>
              <w:left w:w="15" w:type="dxa"/>
              <w:right w:w="15" w:type="dxa"/>
            </w:tcMar>
            <w:vAlign w:val="center"/>
          </w:tcPr>
          <w:p w14:paraId="5A0C80F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042BED4">
            <w:pPr>
              <w:spacing w:line="300" w:lineRule="exact"/>
              <w:jc w:val="center"/>
              <w:rPr>
                <w:rFonts w:ascii="仿宋_GB2312" w:hAnsi="仿宋_GB2312" w:eastAsia="仿宋_GB2312" w:cs="仿宋_GB2312"/>
                <w:bCs/>
                <w:color w:val="auto"/>
                <w:szCs w:val="21"/>
                <w:highlight w:val="none"/>
              </w:rPr>
            </w:pPr>
          </w:p>
        </w:tc>
      </w:tr>
      <w:tr w14:paraId="2FB1E7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88A43A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332</w:t>
            </w:r>
          </w:p>
        </w:tc>
        <w:tc>
          <w:tcPr>
            <w:tcW w:w="3762" w:type="dxa"/>
            <w:noWrap w:val="0"/>
            <w:tcMar>
              <w:top w:w="15" w:type="dxa"/>
              <w:left w:w="113" w:type="dxa"/>
              <w:right w:w="28" w:type="dxa"/>
            </w:tcMar>
            <w:vAlign w:val="center"/>
          </w:tcPr>
          <w:p w14:paraId="6A2EDB7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乙酸乙烯酯</w:t>
            </w:r>
          </w:p>
        </w:tc>
        <w:tc>
          <w:tcPr>
            <w:tcW w:w="713" w:type="dxa"/>
            <w:noWrap w:val="0"/>
            <w:tcMar>
              <w:top w:w="15" w:type="dxa"/>
              <w:left w:w="15" w:type="dxa"/>
              <w:right w:w="15" w:type="dxa"/>
            </w:tcMar>
            <w:vAlign w:val="center"/>
          </w:tcPr>
          <w:p w14:paraId="5F44ECC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2B5ECE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222B39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71B56D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DD97D45">
            <w:pPr>
              <w:spacing w:line="300" w:lineRule="exact"/>
              <w:jc w:val="center"/>
              <w:rPr>
                <w:rFonts w:ascii="仿宋_GB2312" w:hAnsi="仿宋_GB2312" w:eastAsia="仿宋_GB2312" w:cs="仿宋_GB2312"/>
                <w:bCs/>
                <w:color w:val="auto"/>
                <w:szCs w:val="21"/>
                <w:highlight w:val="none"/>
              </w:rPr>
            </w:pPr>
          </w:p>
        </w:tc>
      </w:tr>
      <w:tr w14:paraId="34B3D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160E6C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333</w:t>
            </w:r>
          </w:p>
        </w:tc>
        <w:tc>
          <w:tcPr>
            <w:tcW w:w="3762" w:type="dxa"/>
            <w:noWrap w:val="0"/>
            <w:tcMar>
              <w:top w:w="15" w:type="dxa"/>
              <w:left w:w="113" w:type="dxa"/>
              <w:right w:w="28" w:type="dxa"/>
            </w:tcMar>
            <w:vAlign w:val="center"/>
          </w:tcPr>
          <w:p w14:paraId="7F814B9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乙酸乙酯</w:t>
            </w:r>
          </w:p>
        </w:tc>
        <w:tc>
          <w:tcPr>
            <w:tcW w:w="713" w:type="dxa"/>
            <w:noWrap w:val="0"/>
            <w:tcMar>
              <w:top w:w="15" w:type="dxa"/>
              <w:left w:w="15" w:type="dxa"/>
              <w:right w:w="15" w:type="dxa"/>
            </w:tcMar>
            <w:vAlign w:val="center"/>
          </w:tcPr>
          <w:p w14:paraId="4C84AFF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E666A1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49CF9D8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210220D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8B3B64C">
            <w:pPr>
              <w:spacing w:line="300" w:lineRule="exact"/>
              <w:jc w:val="center"/>
              <w:rPr>
                <w:rFonts w:ascii="仿宋_GB2312" w:hAnsi="仿宋_GB2312" w:eastAsia="仿宋_GB2312" w:cs="仿宋_GB2312"/>
                <w:bCs/>
                <w:color w:val="auto"/>
                <w:szCs w:val="21"/>
                <w:highlight w:val="none"/>
              </w:rPr>
            </w:pPr>
          </w:p>
        </w:tc>
      </w:tr>
      <w:tr w14:paraId="6E05C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B6F36E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334</w:t>
            </w:r>
          </w:p>
        </w:tc>
        <w:tc>
          <w:tcPr>
            <w:tcW w:w="3762" w:type="dxa"/>
            <w:noWrap w:val="0"/>
            <w:tcMar>
              <w:top w:w="15" w:type="dxa"/>
              <w:left w:w="113" w:type="dxa"/>
              <w:right w:w="28" w:type="dxa"/>
            </w:tcMar>
            <w:vAlign w:val="center"/>
          </w:tcPr>
          <w:p w14:paraId="682DDD59">
            <w:pPr>
              <w:widowControl/>
              <w:spacing w:line="300" w:lineRule="exact"/>
              <w:jc w:val="left"/>
              <w:textAlignment w:val="center"/>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bCs/>
                <w:color w:val="auto"/>
                <w:kern w:val="0"/>
                <w:szCs w:val="21"/>
                <w:highlight w:val="none"/>
              </w:rPr>
              <w:t>乙烯酮</w:t>
            </w:r>
          </w:p>
        </w:tc>
        <w:tc>
          <w:tcPr>
            <w:tcW w:w="713" w:type="dxa"/>
            <w:noWrap w:val="0"/>
            <w:tcMar>
              <w:top w:w="15" w:type="dxa"/>
              <w:left w:w="15" w:type="dxa"/>
              <w:right w:w="15" w:type="dxa"/>
            </w:tcMar>
            <w:vAlign w:val="center"/>
          </w:tcPr>
          <w:p w14:paraId="7036E2B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C01CE8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308594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15833E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23515B4">
            <w:pPr>
              <w:spacing w:line="300" w:lineRule="exact"/>
              <w:jc w:val="center"/>
              <w:rPr>
                <w:rFonts w:ascii="仿宋_GB2312" w:hAnsi="仿宋_GB2312" w:eastAsia="仿宋_GB2312" w:cs="仿宋_GB2312"/>
                <w:bCs/>
                <w:color w:val="auto"/>
                <w:szCs w:val="21"/>
                <w:highlight w:val="none"/>
              </w:rPr>
            </w:pPr>
          </w:p>
        </w:tc>
      </w:tr>
      <w:tr w14:paraId="416CC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27AF4F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335</w:t>
            </w:r>
          </w:p>
        </w:tc>
        <w:tc>
          <w:tcPr>
            <w:tcW w:w="3762" w:type="dxa"/>
            <w:noWrap w:val="0"/>
            <w:tcMar>
              <w:top w:w="15" w:type="dxa"/>
              <w:left w:w="113" w:type="dxa"/>
              <w:right w:w="28" w:type="dxa"/>
            </w:tcMar>
            <w:vAlign w:val="center"/>
          </w:tcPr>
          <w:p w14:paraId="2698647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乙酰甲胺磷</w:t>
            </w:r>
          </w:p>
        </w:tc>
        <w:tc>
          <w:tcPr>
            <w:tcW w:w="713" w:type="dxa"/>
            <w:noWrap w:val="0"/>
            <w:tcMar>
              <w:top w:w="15" w:type="dxa"/>
              <w:left w:w="15" w:type="dxa"/>
              <w:right w:w="15" w:type="dxa"/>
            </w:tcMar>
            <w:vAlign w:val="center"/>
          </w:tcPr>
          <w:p w14:paraId="06572699">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30AE24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7ECF5F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41E786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9E79740">
            <w:pPr>
              <w:spacing w:line="300" w:lineRule="exact"/>
              <w:jc w:val="center"/>
              <w:rPr>
                <w:rFonts w:ascii="仿宋_GB2312" w:hAnsi="仿宋_GB2312" w:eastAsia="仿宋_GB2312" w:cs="仿宋_GB2312"/>
                <w:bCs/>
                <w:color w:val="auto"/>
                <w:szCs w:val="21"/>
                <w:highlight w:val="none"/>
              </w:rPr>
            </w:pPr>
          </w:p>
        </w:tc>
      </w:tr>
      <w:tr w14:paraId="38C098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9FAB5E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336</w:t>
            </w:r>
          </w:p>
        </w:tc>
        <w:tc>
          <w:tcPr>
            <w:tcW w:w="3762" w:type="dxa"/>
            <w:noWrap w:val="0"/>
            <w:tcMar>
              <w:top w:w="15" w:type="dxa"/>
              <w:left w:w="113" w:type="dxa"/>
              <w:right w:w="28" w:type="dxa"/>
            </w:tcMar>
            <w:vAlign w:val="center"/>
          </w:tcPr>
          <w:p w14:paraId="6F53B37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乙酰水杨酸（阿司匹林）</w:t>
            </w:r>
          </w:p>
        </w:tc>
        <w:tc>
          <w:tcPr>
            <w:tcW w:w="713" w:type="dxa"/>
            <w:noWrap w:val="0"/>
            <w:tcMar>
              <w:top w:w="15" w:type="dxa"/>
              <w:left w:w="15" w:type="dxa"/>
              <w:right w:w="15" w:type="dxa"/>
            </w:tcMar>
            <w:vAlign w:val="center"/>
          </w:tcPr>
          <w:p w14:paraId="67A3837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58729D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ECBFED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6BA6156">
            <w:pPr>
              <w:widowControl/>
              <w:spacing w:line="300" w:lineRule="exact"/>
              <w:jc w:val="center"/>
              <w:textAlignment w:val="center"/>
              <w:rPr>
                <w:rFonts w:ascii="仿宋_GB2312" w:hAnsi="仿宋_GB2312" w:eastAsia="仿宋_GB2312" w:cs="仿宋_GB2312"/>
                <w:bCs/>
                <w:color w:val="auto"/>
                <w:szCs w:val="21"/>
                <w:highlight w:val="none"/>
              </w:rPr>
            </w:pPr>
          </w:p>
        </w:tc>
        <w:tc>
          <w:tcPr>
            <w:tcW w:w="1051" w:type="dxa"/>
            <w:noWrap w:val="0"/>
            <w:tcMar>
              <w:top w:w="15" w:type="dxa"/>
              <w:left w:w="15" w:type="dxa"/>
              <w:right w:w="15" w:type="dxa"/>
            </w:tcMar>
            <w:vAlign w:val="center"/>
          </w:tcPr>
          <w:p w14:paraId="38AE9612">
            <w:pPr>
              <w:spacing w:line="300" w:lineRule="exact"/>
              <w:jc w:val="center"/>
              <w:rPr>
                <w:rFonts w:ascii="仿宋_GB2312" w:hAnsi="仿宋_GB2312" w:eastAsia="仿宋_GB2312" w:cs="仿宋_GB2312"/>
                <w:bCs/>
                <w:color w:val="auto"/>
                <w:szCs w:val="21"/>
                <w:highlight w:val="none"/>
              </w:rPr>
            </w:pPr>
          </w:p>
        </w:tc>
      </w:tr>
      <w:tr w14:paraId="169BD6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4EC0DE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337</w:t>
            </w:r>
          </w:p>
        </w:tc>
        <w:tc>
          <w:tcPr>
            <w:tcW w:w="3762" w:type="dxa"/>
            <w:noWrap w:val="0"/>
            <w:tcMar>
              <w:top w:w="15" w:type="dxa"/>
              <w:left w:w="113" w:type="dxa"/>
              <w:right w:w="28" w:type="dxa"/>
            </w:tcMar>
            <w:vAlign w:val="center"/>
          </w:tcPr>
          <w:p w14:paraId="11A6CD0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2-乙氧基乙醇</w:t>
            </w:r>
          </w:p>
        </w:tc>
        <w:tc>
          <w:tcPr>
            <w:tcW w:w="713" w:type="dxa"/>
            <w:noWrap w:val="0"/>
            <w:tcMar>
              <w:top w:w="15" w:type="dxa"/>
              <w:left w:w="15" w:type="dxa"/>
              <w:right w:w="15" w:type="dxa"/>
            </w:tcMar>
            <w:vAlign w:val="center"/>
          </w:tcPr>
          <w:p w14:paraId="75A5645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59E2B0D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A8F46A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BA0DCD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22F98BA">
            <w:pPr>
              <w:spacing w:line="300" w:lineRule="exact"/>
              <w:jc w:val="center"/>
              <w:rPr>
                <w:rFonts w:ascii="仿宋_GB2312" w:hAnsi="仿宋_GB2312" w:eastAsia="仿宋_GB2312" w:cs="仿宋_GB2312"/>
                <w:bCs/>
                <w:color w:val="auto"/>
                <w:szCs w:val="21"/>
                <w:highlight w:val="none"/>
              </w:rPr>
            </w:pPr>
          </w:p>
        </w:tc>
      </w:tr>
      <w:tr w14:paraId="38AA70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287836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338</w:t>
            </w:r>
          </w:p>
        </w:tc>
        <w:tc>
          <w:tcPr>
            <w:tcW w:w="3762" w:type="dxa"/>
            <w:noWrap w:val="0"/>
            <w:tcMar>
              <w:top w:w="15" w:type="dxa"/>
              <w:left w:w="113" w:type="dxa"/>
              <w:right w:w="28" w:type="dxa"/>
            </w:tcMar>
            <w:vAlign w:val="center"/>
          </w:tcPr>
          <w:p w14:paraId="6E63ABF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2-乙氧基乙基乙酸酯</w:t>
            </w:r>
          </w:p>
        </w:tc>
        <w:tc>
          <w:tcPr>
            <w:tcW w:w="713" w:type="dxa"/>
            <w:noWrap w:val="0"/>
            <w:tcMar>
              <w:top w:w="15" w:type="dxa"/>
              <w:left w:w="15" w:type="dxa"/>
              <w:right w:w="15" w:type="dxa"/>
            </w:tcMar>
            <w:vAlign w:val="center"/>
          </w:tcPr>
          <w:p w14:paraId="61623D0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563276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A2430A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2C73A0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91A7DC8">
            <w:pPr>
              <w:spacing w:line="300" w:lineRule="exact"/>
              <w:jc w:val="center"/>
              <w:rPr>
                <w:rFonts w:ascii="仿宋_GB2312" w:hAnsi="仿宋_GB2312" w:eastAsia="仿宋_GB2312" w:cs="仿宋_GB2312"/>
                <w:bCs/>
                <w:color w:val="auto"/>
                <w:szCs w:val="21"/>
                <w:highlight w:val="none"/>
              </w:rPr>
            </w:pPr>
          </w:p>
        </w:tc>
      </w:tr>
      <w:tr w14:paraId="461CF7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1BC73C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339</w:t>
            </w:r>
          </w:p>
        </w:tc>
        <w:tc>
          <w:tcPr>
            <w:tcW w:w="3762" w:type="dxa"/>
            <w:noWrap w:val="0"/>
            <w:tcMar>
              <w:top w:w="15" w:type="dxa"/>
              <w:left w:w="113" w:type="dxa"/>
              <w:right w:w="28" w:type="dxa"/>
            </w:tcMar>
            <w:vAlign w:val="center"/>
          </w:tcPr>
          <w:p w14:paraId="1F1285F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钇及其化合物（按Y计）</w:t>
            </w:r>
          </w:p>
        </w:tc>
        <w:tc>
          <w:tcPr>
            <w:tcW w:w="713" w:type="dxa"/>
            <w:noWrap w:val="0"/>
            <w:tcMar>
              <w:top w:w="15" w:type="dxa"/>
              <w:left w:w="15" w:type="dxa"/>
              <w:right w:w="15" w:type="dxa"/>
            </w:tcMar>
            <w:vAlign w:val="center"/>
          </w:tcPr>
          <w:p w14:paraId="10B297E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0E4032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5D90F20">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95B1DD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6C60D79">
            <w:pPr>
              <w:spacing w:line="300" w:lineRule="exact"/>
              <w:jc w:val="center"/>
              <w:rPr>
                <w:rFonts w:ascii="仿宋_GB2312" w:hAnsi="仿宋_GB2312" w:eastAsia="仿宋_GB2312" w:cs="仿宋_GB2312"/>
                <w:bCs/>
                <w:color w:val="auto"/>
                <w:szCs w:val="21"/>
                <w:highlight w:val="none"/>
              </w:rPr>
            </w:pPr>
          </w:p>
        </w:tc>
      </w:tr>
      <w:tr w14:paraId="76F0F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9F14E0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340</w:t>
            </w:r>
          </w:p>
        </w:tc>
        <w:tc>
          <w:tcPr>
            <w:tcW w:w="3762" w:type="dxa"/>
            <w:noWrap w:val="0"/>
            <w:tcMar>
              <w:top w:w="15" w:type="dxa"/>
              <w:left w:w="113" w:type="dxa"/>
              <w:right w:w="28" w:type="dxa"/>
            </w:tcMar>
            <w:vAlign w:val="center"/>
          </w:tcPr>
          <w:p w14:paraId="76FF34C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异丙胺</w:t>
            </w:r>
          </w:p>
        </w:tc>
        <w:tc>
          <w:tcPr>
            <w:tcW w:w="713" w:type="dxa"/>
            <w:noWrap w:val="0"/>
            <w:tcMar>
              <w:top w:w="15" w:type="dxa"/>
              <w:left w:w="15" w:type="dxa"/>
              <w:right w:w="15" w:type="dxa"/>
            </w:tcMar>
            <w:vAlign w:val="center"/>
          </w:tcPr>
          <w:p w14:paraId="2F9F65D2">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E0834E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3163B8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C0BF1C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F2AE72C">
            <w:pPr>
              <w:spacing w:line="300" w:lineRule="exact"/>
              <w:jc w:val="center"/>
              <w:rPr>
                <w:rFonts w:ascii="仿宋_GB2312" w:hAnsi="仿宋_GB2312" w:eastAsia="仿宋_GB2312" w:cs="仿宋_GB2312"/>
                <w:bCs/>
                <w:color w:val="auto"/>
                <w:szCs w:val="21"/>
                <w:highlight w:val="none"/>
              </w:rPr>
            </w:pPr>
          </w:p>
        </w:tc>
      </w:tr>
      <w:tr w14:paraId="2DF71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230C0E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341</w:t>
            </w:r>
          </w:p>
        </w:tc>
        <w:tc>
          <w:tcPr>
            <w:tcW w:w="3762" w:type="dxa"/>
            <w:noWrap w:val="0"/>
            <w:tcMar>
              <w:top w:w="15" w:type="dxa"/>
              <w:left w:w="113" w:type="dxa"/>
              <w:right w:w="28" w:type="dxa"/>
            </w:tcMar>
            <w:vAlign w:val="center"/>
          </w:tcPr>
          <w:p w14:paraId="275ED42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异丙醇</w:t>
            </w:r>
          </w:p>
        </w:tc>
        <w:tc>
          <w:tcPr>
            <w:tcW w:w="713" w:type="dxa"/>
            <w:noWrap w:val="0"/>
            <w:tcMar>
              <w:top w:w="15" w:type="dxa"/>
              <w:left w:w="15" w:type="dxa"/>
              <w:right w:w="15" w:type="dxa"/>
            </w:tcMar>
            <w:vAlign w:val="center"/>
          </w:tcPr>
          <w:p w14:paraId="5D59FEB5">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3A82D32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41074C7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2A07C3E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315790A">
            <w:pPr>
              <w:spacing w:line="300" w:lineRule="exact"/>
              <w:jc w:val="center"/>
              <w:rPr>
                <w:rFonts w:ascii="仿宋_GB2312" w:hAnsi="仿宋_GB2312" w:eastAsia="仿宋_GB2312" w:cs="仿宋_GB2312"/>
                <w:bCs/>
                <w:color w:val="auto"/>
                <w:szCs w:val="21"/>
                <w:highlight w:val="none"/>
              </w:rPr>
            </w:pPr>
          </w:p>
        </w:tc>
      </w:tr>
      <w:tr w14:paraId="4874B8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43090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342</w:t>
            </w:r>
          </w:p>
        </w:tc>
        <w:tc>
          <w:tcPr>
            <w:tcW w:w="3762" w:type="dxa"/>
            <w:noWrap w:val="0"/>
            <w:tcMar>
              <w:top w:w="15" w:type="dxa"/>
              <w:left w:w="113" w:type="dxa"/>
              <w:right w:w="28" w:type="dxa"/>
            </w:tcMar>
            <w:vAlign w:val="center"/>
          </w:tcPr>
          <w:p w14:paraId="244E7F4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N-异丙基苯胺</w:t>
            </w:r>
          </w:p>
        </w:tc>
        <w:tc>
          <w:tcPr>
            <w:tcW w:w="713" w:type="dxa"/>
            <w:noWrap w:val="0"/>
            <w:tcMar>
              <w:top w:w="15" w:type="dxa"/>
              <w:left w:w="15" w:type="dxa"/>
              <w:right w:w="15" w:type="dxa"/>
            </w:tcMar>
            <w:vAlign w:val="center"/>
          </w:tcPr>
          <w:p w14:paraId="0163047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7D7ABC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1DE681E">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8EABB5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115AD5A">
            <w:pPr>
              <w:spacing w:line="300" w:lineRule="exact"/>
              <w:jc w:val="center"/>
              <w:rPr>
                <w:rFonts w:ascii="仿宋_GB2312" w:hAnsi="仿宋_GB2312" w:eastAsia="仿宋_GB2312" w:cs="仿宋_GB2312"/>
                <w:bCs/>
                <w:color w:val="auto"/>
                <w:szCs w:val="21"/>
                <w:highlight w:val="none"/>
              </w:rPr>
            </w:pPr>
          </w:p>
        </w:tc>
      </w:tr>
      <w:tr w14:paraId="026270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B85D78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343</w:t>
            </w:r>
          </w:p>
        </w:tc>
        <w:tc>
          <w:tcPr>
            <w:tcW w:w="3762" w:type="dxa"/>
            <w:noWrap w:val="0"/>
            <w:tcMar>
              <w:top w:w="15" w:type="dxa"/>
              <w:left w:w="113" w:type="dxa"/>
              <w:right w:w="28" w:type="dxa"/>
            </w:tcMar>
            <w:vAlign w:val="center"/>
          </w:tcPr>
          <w:p w14:paraId="0516998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异稻瘟净</w:t>
            </w:r>
          </w:p>
        </w:tc>
        <w:tc>
          <w:tcPr>
            <w:tcW w:w="713" w:type="dxa"/>
            <w:noWrap w:val="0"/>
            <w:tcMar>
              <w:top w:w="15" w:type="dxa"/>
              <w:left w:w="15" w:type="dxa"/>
              <w:right w:w="15" w:type="dxa"/>
            </w:tcMar>
            <w:vAlign w:val="center"/>
          </w:tcPr>
          <w:p w14:paraId="2ABB504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07D3B4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7D8EAAF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0FA9E8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708A9AF6">
            <w:pPr>
              <w:spacing w:line="300" w:lineRule="exact"/>
              <w:jc w:val="center"/>
              <w:rPr>
                <w:rFonts w:ascii="仿宋_GB2312" w:hAnsi="仿宋_GB2312" w:eastAsia="仿宋_GB2312" w:cs="仿宋_GB2312"/>
                <w:bCs/>
                <w:color w:val="auto"/>
                <w:szCs w:val="21"/>
                <w:highlight w:val="none"/>
              </w:rPr>
            </w:pPr>
          </w:p>
        </w:tc>
      </w:tr>
      <w:tr w14:paraId="575CA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27CE67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344</w:t>
            </w:r>
          </w:p>
        </w:tc>
        <w:tc>
          <w:tcPr>
            <w:tcW w:w="3762" w:type="dxa"/>
            <w:noWrap w:val="0"/>
            <w:tcMar>
              <w:top w:w="15" w:type="dxa"/>
              <w:left w:w="113" w:type="dxa"/>
              <w:right w:w="28" w:type="dxa"/>
            </w:tcMar>
            <w:vAlign w:val="center"/>
          </w:tcPr>
          <w:p w14:paraId="26EB7E19">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异佛尔酮</w:t>
            </w:r>
          </w:p>
        </w:tc>
        <w:tc>
          <w:tcPr>
            <w:tcW w:w="713" w:type="dxa"/>
            <w:noWrap w:val="0"/>
            <w:tcMar>
              <w:top w:w="15" w:type="dxa"/>
              <w:left w:w="15" w:type="dxa"/>
              <w:right w:w="15" w:type="dxa"/>
            </w:tcMar>
            <w:vAlign w:val="center"/>
          </w:tcPr>
          <w:p w14:paraId="5995B9AD">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039A54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0B891009">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1B4857C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A4809C7">
            <w:pPr>
              <w:spacing w:line="300" w:lineRule="exact"/>
              <w:jc w:val="center"/>
              <w:rPr>
                <w:rFonts w:ascii="仿宋_GB2312" w:hAnsi="仿宋_GB2312" w:eastAsia="仿宋_GB2312" w:cs="仿宋_GB2312"/>
                <w:bCs/>
                <w:color w:val="auto"/>
                <w:szCs w:val="21"/>
                <w:highlight w:val="none"/>
              </w:rPr>
            </w:pPr>
          </w:p>
        </w:tc>
      </w:tr>
      <w:tr w14:paraId="11030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26FE2A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345</w:t>
            </w:r>
          </w:p>
        </w:tc>
        <w:tc>
          <w:tcPr>
            <w:tcW w:w="3762" w:type="dxa"/>
            <w:noWrap w:val="0"/>
            <w:tcMar>
              <w:top w:w="15" w:type="dxa"/>
              <w:left w:w="113" w:type="dxa"/>
              <w:right w:w="28" w:type="dxa"/>
            </w:tcMar>
            <w:vAlign w:val="center"/>
          </w:tcPr>
          <w:p w14:paraId="1A052C5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异佛尔酮二异氰酸酯</w:t>
            </w:r>
          </w:p>
        </w:tc>
        <w:tc>
          <w:tcPr>
            <w:tcW w:w="713" w:type="dxa"/>
            <w:noWrap w:val="0"/>
            <w:tcMar>
              <w:top w:w="15" w:type="dxa"/>
              <w:left w:w="15" w:type="dxa"/>
              <w:right w:w="15" w:type="dxa"/>
            </w:tcMar>
            <w:vAlign w:val="center"/>
          </w:tcPr>
          <w:p w14:paraId="370A78C0">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E163EC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78E5BC4">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90E33F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39260BA6">
            <w:pPr>
              <w:spacing w:line="300" w:lineRule="exact"/>
              <w:jc w:val="center"/>
              <w:rPr>
                <w:rFonts w:ascii="仿宋_GB2312" w:hAnsi="仿宋_GB2312" w:eastAsia="仿宋_GB2312" w:cs="仿宋_GB2312"/>
                <w:bCs/>
                <w:color w:val="auto"/>
                <w:szCs w:val="21"/>
                <w:highlight w:val="none"/>
              </w:rPr>
            </w:pPr>
          </w:p>
        </w:tc>
      </w:tr>
      <w:tr w14:paraId="0C2D8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DE0533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346</w:t>
            </w:r>
          </w:p>
        </w:tc>
        <w:tc>
          <w:tcPr>
            <w:tcW w:w="3762" w:type="dxa"/>
            <w:noWrap w:val="0"/>
            <w:tcMar>
              <w:top w:w="15" w:type="dxa"/>
              <w:left w:w="113" w:type="dxa"/>
              <w:right w:w="28" w:type="dxa"/>
            </w:tcMar>
            <w:vAlign w:val="center"/>
          </w:tcPr>
          <w:p w14:paraId="329DE41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异氰酸甲酯</w:t>
            </w:r>
          </w:p>
        </w:tc>
        <w:tc>
          <w:tcPr>
            <w:tcW w:w="713" w:type="dxa"/>
            <w:noWrap w:val="0"/>
            <w:tcMar>
              <w:top w:w="15" w:type="dxa"/>
              <w:left w:w="15" w:type="dxa"/>
              <w:right w:w="15" w:type="dxa"/>
            </w:tcMar>
            <w:vAlign w:val="center"/>
          </w:tcPr>
          <w:p w14:paraId="4C47E716">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0C7A8BC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130038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E31AB2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5947A47">
            <w:pPr>
              <w:spacing w:line="300" w:lineRule="exact"/>
              <w:jc w:val="center"/>
              <w:rPr>
                <w:rFonts w:ascii="仿宋_GB2312" w:hAnsi="仿宋_GB2312" w:eastAsia="仿宋_GB2312" w:cs="仿宋_GB2312"/>
                <w:bCs/>
                <w:color w:val="auto"/>
                <w:szCs w:val="21"/>
                <w:highlight w:val="none"/>
              </w:rPr>
            </w:pPr>
          </w:p>
        </w:tc>
      </w:tr>
      <w:tr w14:paraId="7F0EB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A12BBD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347</w:t>
            </w:r>
          </w:p>
        </w:tc>
        <w:tc>
          <w:tcPr>
            <w:tcW w:w="3762" w:type="dxa"/>
            <w:noWrap w:val="0"/>
            <w:tcMar>
              <w:top w:w="15" w:type="dxa"/>
              <w:left w:w="113" w:type="dxa"/>
              <w:right w:w="28" w:type="dxa"/>
            </w:tcMar>
            <w:vAlign w:val="center"/>
          </w:tcPr>
          <w:p w14:paraId="1903682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异亚丙基丙酮</w:t>
            </w:r>
          </w:p>
        </w:tc>
        <w:tc>
          <w:tcPr>
            <w:tcW w:w="713" w:type="dxa"/>
            <w:noWrap w:val="0"/>
            <w:tcMar>
              <w:top w:w="15" w:type="dxa"/>
              <w:left w:w="15" w:type="dxa"/>
              <w:right w:w="15" w:type="dxa"/>
            </w:tcMar>
            <w:vAlign w:val="center"/>
          </w:tcPr>
          <w:p w14:paraId="132587CF">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B45C66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AA6A507">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CCF282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5089ED4">
            <w:pPr>
              <w:spacing w:line="300" w:lineRule="exact"/>
              <w:jc w:val="center"/>
              <w:rPr>
                <w:rFonts w:ascii="仿宋_GB2312" w:hAnsi="仿宋_GB2312" w:eastAsia="仿宋_GB2312" w:cs="仿宋_GB2312"/>
                <w:bCs/>
                <w:color w:val="auto"/>
                <w:szCs w:val="21"/>
                <w:highlight w:val="none"/>
              </w:rPr>
            </w:pPr>
          </w:p>
        </w:tc>
      </w:tr>
      <w:tr w14:paraId="583F23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72D20C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348</w:t>
            </w:r>
          </w:p>
        </w:tc>
        <w:tc>
          <w:tcPr>
            <w:tcW w:w="3762" w:type="dxa"/>
            <w:noWrap w:val="0"/>
            <w:tcMar>
              <w:top w:w="15" w:type="dxa"/>
              <w:left w:w="113" w:type="dxa"/>
              <w:right w:w="28" w:type="dxa"/>
            </w:tcMar>
            <w:vAlign w:val="center"/>
          </w:tcPr>
          <w:p w14:paraId="0A4F1F22">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铟及其化合物（按In计）</w:t>
            </w:r>
          </w:p>
        </w:tc>
        <w:tc>
          <w:tcPr>
            <w:tcW w:w="713" w:type="dxa"/>
            <w:noWrap w:val="0"/>
            <w:tcMar>
              <w:top w:w="15" w:type="dxa"/>
              <w:left w:w="15" w:type="dxa"/>
              <w:right w:w="15" w:type="dxa"/>
            </w:tcMar>
            <w:vAlign w:val="center"/>
          </w:tcPr>
          <w:p w14:paraId="233D5E49">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309FCAB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2C9209C8">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EF6310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0A23CE2C">
            <w:pPr>
              <w:spacing w:line="300" w:lineRule="exact"/>
              <w:jc w:val="center"/>
              <w:rPr>
                <w:rFonts w:ascii="仿宋_GB2312" w:hAnsi="仿宋_GB2312" w:eastAsia="仿宋_GB2312" w:cs="仿宋_GB2312"/>
                <w:bCs/>
                <w:color w:val="auto"/>
                <w:szCs w:val="21"/>
                <w:highlight w:val="none"/>
              </w:rPr>
            </w:pPr>
          </w:p>
        </w:tc>
      </w:tr>
      <w:tr w14:paraId="14ECA1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1E2FC9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349</w:t>
            </w:r>
          </w:p>
        </w:tc>
        <w:tc>
          <w:tcPr>
            <w:tcW w:w="3762" w:type="dxa"/>
            <w:noWrap w:val="0"/>
            <w:tcMar>
              <w:top w:w="15" w:type="dxa"/>
              <w:left w:w="113" w:type="dxa"/>
              <w:right w:w="28" w:type="dxa"/>
            </w:tcMar>
            <w:vAlign w:val="center"/>
          </w:tcPr>
          <w:p w14:paraId="083D7E9A">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茚</w:t>
            </w:r>
          </w:p>
        </w:tc>
        <w:tc>
          <w:tcPr>
            <w:tcW w:w="713" w:type="dxa"/>
            <w:noWrap w:val="0"/>
            <w:tcMar>
              <w:top w:w="15" w:type="dxa"/>
              <w:left w:w="15" w:type="dxa"/>
              <w:right w:w="15" w:type="dxa"/>
            </w:tcMar>
            <w:vAlign w:val="center"/>
          </w:tcPr>
          <w:p w14:paraId="6073496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66405E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FE9429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6C0A75A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074755D">
            <w:pPr>
              <w:spacing w:line="300" w:lineRule="exact"/>
              <w:jc w:val="center"/>
              <w:rPr>
                <w:rFonts w:ascii="仿宋_GB2312" w:hAnsi="仿宋_GB2312" w:eastAsia="仿宋_GB2312" w:cs="仿宋_GB2312"/>
                <w:bCs/>
                <w:color w:val="auto"/>
                <w:szCs w:val="21"/>
                <w:highlight w:val="none"/>
              </w:rPr>
            </w:pPr>
          </w:p>
        </w:tc>
      </w:tr>
      <w:tr w14:paraId="658DE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09768E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350</w:t>
            </w:r>
          </w:p>
        </w:tc>
        <w:tc>
          <w:tcPr>
            <w:tcW w:w="3762" w:type="dxa"/>
            <w:noWrap w:val="0"/>
            <w:tcMar>
              <w:top w:w="15" w:type="dxa"/>
              <w:left w:w="113" w:type="dxa"/>
              <w:right w:w="28" w:type="dxa"/>
            </w:tcMar>
            <w:vAlign w:val="center"/>
          </w:tcPr>
          <w:p w14:paraId="7E1ADFD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莠去津</w:t>
            </w:r>
          </w:p>
        </w:tc>
        <w:tc>
          <w:tcPr>
            <w:tcW w:w="713" w:type="dxa"/>
            <w:noWrap w:val="0"/>
            <w:tcMar>
              <w:top w:w="15" w:type="dxa"/>
              <w:left w:w="15" w:type="dxa"/>
              <w:right w:w="15" w:type="dxa"/>
            </w:tcMar>
            <w:vAlign w:val="center"/>
          </w:tcPr>
          <w:p w14:paraId="1A8512C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12F4E69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4F7EB13">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067882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D4AE237">
            <w:pPr>
              <w:spacing w:line="300" w:lineRule="exact"/>
              <w:jc w:val="center"/>
              <w:rPr>
                <w:rFonts w:ascii="仿宋_GB2312" w:hAnsi="仿宋_GB2312" w:eastAsia="仿宋_GB2312" w:cs="仿宋_GB2312"/>
                <w:bCs/>
                <w:color w:val="auto"/>
                <w:szCs w:val="21"/>
                <w:highlight w:val="none"/>
              </w:rPr>
            </w:pPr>
          </w:p>
        </w:tc>
      </w:tr>
      <w:tr w14:paraId="505564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7BE124B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351</w:t>
            </w:r>
          </w:p>
        </w:tc>
        <w:tc>
          <w:tcPr>
            <w:tcW w:w="3762" w:type="dxa"/>
            <w:noWrap w:val="0"/>
            <w:tcMar>
              <w:top w:w="15" w:type="dxa"/>
              <w:left w:w="113" w:type="dxa"/>
              <w:right w:w="28" w:type="dxa"/>
            </w:tcMar>
            <w:vAlign w:val="center"/>
          </w:tcPr>
          <w:p w14:paraId="4D52CFF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正丙醇</w:t>
            </w:r>
          </w:p>
        </w:tc>
        <w:tc>
          <w:tcPr>
            <w:tcW w:w="713" w:type="dxa"/>
            <w:noWrap w:val="0"/>
            <w:tcMar>
              <w:top w:w="15" w:type="dxa"/>
              <w:left w:w="15" w:type="dxa"/>
              <w:right w:w="15" w:type="dxa"/>
            </w:tcMar>
            <w:vAlign w:val="center"/>
          </w:tcPr>
          <w:p w14:paraId="71206EF7">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6B1E16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E014EF2">
            <w:pPr>
              <w:widowControl/>
              <w:spacing w:line="300" w:lineRule="exact"/>
              <w:jc w:val="center"/>
              <w:textAlignment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53AEC6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BBEC80F">
            <w:pPr>
              <w:spacing w:line="300" w:lineRule="exact"/>
              <w:jc w:val="center"/>
              <w:rPr>
                <w:rFonts w:ascii="仿宋_GB2312" w:hAnsi="仿宋_GB2312" w:eastAsia="仿宋_GB2312" w:cs="仿宋_GB2312"/>
                <w:bCs/>
                <w:color w:val="auto"/>
                <w:szCs w:val="21"/>
                <w:highlight w:val="none"/>
              </w:rPr>
            </w:pPr>
          </w:p>
        </w:tc>
      </w:tr>
      <w:tr w14:paraId="7FA050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C2B8C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352</w:t>
            </w:r>
          </w:p>
        </w:tc>
        <w:tc>
          <w:tcPr>
            <w:tcW w:w="3762" w:type="dxa"/>
            <w:noWrap w:val="0"/>
            <w:tcMar>
              <w:top w:w="15" w:type="dxa"/>
              <w:left w:w="113" w:type="dxa"/>
              <w:right w:w="28" w:type="dxa"/>
            </w:tcMar>
            <w:vAlign w:val="center"/>
          </w:tcPr>
          <w:p w14:paraId="1BC8BFB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正丁胺</w:t>
            </w:r>
          </w:p>
        </w:tc>
        <w:tc>
          <w:tcPr>
            <w:tcW w:w="713" w:type="dxa"/>
            <w:noWrap w:val="0"/>
            <w:tcMar>
              <w:top w:w="15" w:type="dxa"/>
              <w:left w:w="15" w:type="dxa"/>
              <w:right w:w="15" w:type="dxa"/>
            </w:tcMar>
            <w:vAlign w:val="center"/>
          </w:tcPr>
          <w:p w14:paraId="64338FA4">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6B4F727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5D4C2C61">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D18DDF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51E82770">
            <w:pPr>
              <w:spacing w:line="300" w:lineRule="exact"/>
              <w:jc w:val="center"/>
              <w:rPr>
                <w:rFonts w:ascii="仿宋_GB2312" w:hAnsi="仿宋_GB2312" w:eastAsia="仿宋_GB2312" w:cs="仿宋_GB2312"/>
                <w:bCs/>
                <w:i/>
                <w:color w:val="auto"/>
                <w:szCs w:val="21"/>
                <w:highlight w:val="none"/>
              </w:rPr>
            </w:pPr>
          </w:p>
        </w:tc>
      </w:tr>
      <w:tr w14:paraId="4A84F8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E4C9B5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353</w:t>
            </w:r>
          </w:p>
        </w:tc>
        <w:tc>
          <w:tcPr>
            <w:tcW w:w="3762" w:type="dxa"/>
            <w:noWrap w:val="0"/>
            <w:tcMar>
              <w:top w:w="15" w:type="dxa"/>
              <w:left w:w="113" w:type="dxa"/>
              <w:right w:w="28" w:type="dxa"/>
            </w:tcMar>
            <w:vAlign w:val="center"/>
          </w:tcPr>
          <w:p w14:paraId="4CE83697">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正丁醇</w:t>
            </w:r>
          </w:p>
        </w:tc>
        <w:tc>
          <w:tcPr>
            <w:tcW w:w="713" w:type="dxa"/>
            <w:noWrap w:val="0"/>
            <w:tcMar>
              <w:top w:w="15" w:type="dxa"/>
              <w:left w:w="15" w:type="dxa"/>
              <w:right w:w="15" w:type="dxa"/>
            </w:tcMar>
            <w:vAlign w:val="center"/>
          </w:tcPr>
          <w:p w14:paraId="633B142A">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D0F1D8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679A4F4">
            <w:pPr>
              <w:widowControl/>
              <w:spacing w:line="300" w:lineRule="exact"/>
              <w:jc w:val="center"/>
              <w:textAlignment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007B4E1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FD3531B">
            <w:pPr>
              <w:spacing w:line="300" w:lineRule="exact"/>
              <w:jc w:val="center"/>
              <w:rPr>
                <w:rFonts w:ascii="仿宋_GB2312" w:hAnsi="仿宋_GB2312" w:eastAsia="仿宋_GB2312" w:cs="仿宋_GB2312"/>
                <w:bCs/>
                <w:color w:val="auto"/>
                <w:szCs w:val="21"/>
                <w:highlight w:val="none"/>
              </w:rPr>
            </w:pPr>
          </w:p>
        </w:tc>
      </w:tr>
      <w:tr w14:paraId="2A694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C9A361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354</w:t>
            </w:r>
          </w:p>
        </w:tc>
        <w:tc>
          <w:tcPr>
            <w:tcW w:w="3762" w:type="dxa"/>
            <w:noWrap w:val="0"/>
            <w:tcMar>
              <w:top w:w="15" w:type="dxa"/>
              <w:left w:w="113" w:type="dxa"/>
              <w:right w:w="28" w:type="dxa"/>
            </w:tcMar>
            <w:vAlign w:val="center"/>
          </w:tcPr>
          <w:p w14:paraId="5E622DF3">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正丁基硫醇</w:t>
            </w:r>
          </w:p>
        </w:tc>
        <w:tc>
          <w:tcPr>
            <w:tcW w:w="713" w:type="dxa"/>
            <w:noWrap w:val="0"/>
            <w:tcMar>
              <w:top w:w="15" w:type="dxa"/>
              <w:left w:w="15" w:type="dxa"/>
              <w:right w:w="15" w:type="dxa"/>
            </w:tcMar>
            <w:vAlign w:val="center"/>
          </w:tcPr>
          <w:p w14:paraId="7838EC2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3F70E13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7ABB8A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3F0ABD1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2BCD0967">
            <w:pPr>
              <w:spacing w:line="300" w:lineRule="exact"/>
              <w:jc w:val="center"/>
              <w:rPr>
                <w:rFonts w:ascii="仿宋_GB2312" w:hAnsi="仿宋_GB2312" w:eastAsia="仿宋_GB2312" w:cs="仿宋_GB2312"/>
                <w:bCs/>
                <w:i/>
                <w:color w:val="auto"/>
                <w:szCs w:val="21"/>
                <w:highlight w:val="none"/>
              </w:rPr>
            </w:pPr>
          </w:p>
        </w:tc>
      </w:tr>
      <w:tr w14:paraId="51FC42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3A0C1E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355</w:t>
            </w:r>
          </w:p>
        </w:tc>
        <w:tc>
          <w:tcPr>
            <w:tcW w:w="3762" w:type="dxa"/>
            <w:noWrap w:val="0"/>
            <w:tcMar>
              <w:top w:w="15" w:type="dxa"/>
              <w:left w:w="113" w:type="dxa"/>
              <w:right w:w="28" w:type="dxa"/>
            </w:tcMar>
            <w:vAlign w:val="center"/>
          </w:tcPr>
          <w:p w14:paraId="7F0E3FF8">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正丁基缩水甘油醚</w:t>
            </w:r>
          </w:p>
        </w:tc>
        <w:tc>
          <w:tcPr>
            <w:tcW w:w="713" w:type="dxa"/>
            <w:noWrap w:val="0"/>
            <w:tcMar>
              <w:top w:w="15" w:type="dxa"/>
              <w:left w:w="15" w:type="dxa"/>
              <w:right w:w="15" w:type="dxa"/>
            </w:tcMar>
            <w:vAlign w:val="center"/>
          </w:tcPr>
          <w:p w14:paraId="641862C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D62C6A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663D003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BB9AFD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6880E67A">
            <w:pPr>
              <w:spacing w:line="300" w:lineRule="exact"/>
              <w:jc w:val="center"/>
              <w:rPr>
                <w:rFonts w:ascii="仿宋_GB2312" w:hAnsi="仿宋_GB2312" w:eastAsia="仿宋_GB2312" w:cs="仿宋_GB2312"/>
                <w:bCs/>
                <w:color w:val="auto"/>
                <w:szCs w:val="21"/>
                <w:highlight w:val="none"/>
              </w:rPr>
            </w:pPr>
          </w:p>
        </w:tc>
      </w:tr>
      <w:tr w14:paraId="05DFA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66BD0E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356</w:t>
            </w:r>
          </w:p>
        </w:tc>
        <w:tc>
          <w:tcPr>
            <w:tcW w:w="3762" w:type="dxa"/>
            <w:noWrap w:val="0"/>
            <w:tcMar>
              <w:top w:w="15" w:type="dxa"/>
              <w:left w:w="113" w:type="dxa"/>
              <w:right w:w="28" w:type="dxa"/>
            </w:tcMar>
            <w:vAlign w:val="center"/>
          </w:tcPr>
          <w:p w14:paraId="5B41B63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正丁醛</w:t>
            </w:r>
          </w:p>
        </w:tc>
        <w:tc>
          <w:tcPr>
            <w:tcW w:w="713" w:type="dxa"/>
            <w:noWrap w:val="0"/>
            <w:tcMar>
              <w:top w:w="15" w:type="dxa"/>
              <w:left w:w="15" w:type="dxa"/>
              <w:right w:w="15" w:type="dxa"/>
            </w:tcMar>
            <w:vAlign w:val="center"/>
          </w:tcPr>
          <w:p w14:paraId="08CCD98E">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295B699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3F0FFEEC">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2378E52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D87D620">
            <w:pPr>
              <w:spacing w:line="300" w:lineRule="exact"/>
              <w:jc w:val="center"/>
              <w:rPr>
                <w:rFonts w:ascii="仿宋_GB2312" w:hAnsi="仿宋_GB2312" w:eastAsia="仿宋_GB2312" w:cs="仿宋_GB2312"/>
                <w:bCs/>
                <w:color w:val="auto"/>
                <w:szCs w:val="21"/>
                <w:highlight w:val="none"/>
              </w:rPr>
            </w:pPr>
          </w:p>
        </w:tc>
      </w:tr>
      <w:tr w14:paraId="0C0FA3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ABC3F6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357</w:t>
            </w:r>
          </w:p>
        </w:tc>
        <w:tc>
          <w:tcPr>
            <w:tcW w:w="3762" w:type="dxa"/>
            <w:noWrap w:val="0"/>
            <w:tcMar>
              <w:top w:w="15" w:type="dxa"/>
              <w:left w:w="113" w:type="dxa"/>
              <w:right w:w="28" w:type="dxa"/>
            </w:tcMar>
            <w:vAlign w:val="center"/>
          </w:tcPr>
          <w:p w14:paraId="1BBFCAF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正庚烷</w:t>
            </w:r>
          </w:p>
        </w:tc>
        <w:tc>
          <w:tcPr>
            <w:tcW w:w="713" w:type="dxa"/>
            <w:noWrap w:val="0"/>
            <w:tcMar>
              <w:top w:w="15" w:type="dxa"/>
              <w:left w:w="15" w:type="dxa"/>
              <w:right w:w="15" w:type="dxa"/>
            </w:tcMar>
            <w:vAlign w:val="center"/>
          </w:tcPr>
          <w:p w14:paraId="36B1AD53">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71F67607">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EE5996B">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53194F9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38739E8">
            <w:pPr>
              <w:spacing w:line="300" w:lineRule="exact"/>
              <w:jc w:val="center"/>
              <w:rPr>
                <w:rFonts w:ascii="仿宋_GB2312" w:hAnsi="仿宋_GB2312" w:eastAsia="仿宋_GB2312" w:cs="仿宋_GB2312"/>
                <w:bCs/>
                <w:color w:val="auto"/>
                <w:szCs w:val="21"/>
                <w:highlight w:val="none"/>
              </w:rPr>
            </w:pPr>
          </w:p>
        </w:tc>
      </w:tr>
      <w:tr w14:paraId="617F2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3D049B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358</w:t>
            </w:r>
          </w:p>
        </w:tc>
        <w:tc>
          <w:tcPr>
            <w:tcW w:w="3762" w:type="dxa"/>
            <w:noWrap w:val="0"/>
            <w:tcMar>
              <w:top w:w="15" w:type="dxa"/>
              <w:left w:w="113" w:type="dxa"/>
              <w:right w:w="28" w:type="dxa"/>
            </w:tcMar>
            <w:vAlign w:val="center"/>
          </w:tcPr>
          <w:p w14:paraId="540E5380">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正己烷</w:t>
            </w:r>
          </w:p>
        </w:tc>
        <w:tc>
          <w:tcPr>
            <w:tcW w:w="713" w:type="dxa"/>
            <w:noWrap w:val="0"/>
            <w:tcMar>
              <w:top w:w="15" w:type="dxa"/>
              <w:left w:w="15" w:type="dxa"/>
              <w:right w:w="15" w:type="dxa"/>
            </w:tcMar>
            <w:vAlign w:val="center"/>
          </w:tcPr>
          <w:p w14:paraId="1E87794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4C6F31C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4C66C99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34BB85D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59C99CD">
            <w:pPr>
              <w:spacing w:line="300" w:lineRule="exact"/>
              <w:jc w:val="center"/>
              <w:rPr>
                <w:rFonts w:ascii="仿宋_GB2312" w:hAnsi="仿宋_GB2312" w:eastAsia="仿宋_GB2312" w:cs="仿宋_GB2312"/>
                <w:bCs/>
                <w:color w:val="auto"/>
                <w:szCs w:val="21"/>
                <w:highlight w:val="none"/>
              </w:rPr>
            </w:pPr>
          </w:p>
        </w:tc>
      </w:tr>
      <w:tr w14:paraId="515D9B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8618904">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359</w:t>
            </w:r>
          </w:p>
        </w:tc>
        <w:tc>
          <w:tcPr>
            <w:tcW w:w="3762" w:type="dxa"/>
            <w:noWrap w:val="0"/>
            <w:tcMar>
              <w:top w:w="15" w:type="dxa"/>
              <w:left w:w="113" w:type="dxa"/>
              <w:right w:w="28" w:type="dxa"/>
            </w:tcMar>
            <w:vAlign w:val="center"/>
          </w:tcPr>
          <w:p w14:paraId="31DA71E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总粉尘</w:t>
            </w:r>
          </w:p>
        </w:tc>
        <w:tc>
          <w:tcPr>
            <w:tcW w:w="713" w:type="dxa"/>
            <w:noWrap w:val="0"/>
            <w:tcMar>
              <w:top w:w="15" w:type="dxa"/>
              <w:left w:w="15" w:type="dxa"/>
              <w:right w:w="15" w:type="dxa"/>
            </w:tcMar>
            <w:vAlign w:val="center"/>
          </w:tcPr>
          <w:p w14:paraId="607268CC">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4B84FA2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157D68E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617F12C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DEA762B">
            <w:pPr>
              <w:spacing w:line="300" w:lineRule="exact"/>
              <w:jc w:val="center"/>
              <w:rPr>
                <w:rFonts w:ascii="仿宋_GB2312" w:hAnsi="仿宋_GB2312" w:eastAsia="仿宋_GB2312" w:cs="仿宋_GB2312"/>
                <w:bCs/>
                <w:color w:val="auto"/>
                <w:szCs w:val="21"/>
                <w:highlight w:val="none"/>
              </w:rPr>
            </w:pPr>
          </w:p>
        </w:tc>
      </w:tr>
      <w:tr w14:paraId="5DB707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43430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360</w:t>
            </w:r>
          </w:p>
        </w:tc>
        <w:tc>
          <w:tcPr>
            <w:tcW w:w="3762" w:type="dxa"/>
            <w:noWrap w:val="0"/>
            <w:tcMar>
              <w:top w:w="15" w:type="dxa"/>
              <w:left w:w="113" w:type="dxa"/>
              <w:right w:w="28" w:type="dxa"/>
            </w:tcMar>
            <w:vAlign w:val="center"/>
          </w:tcPr>
          <w:p w14:paraId="76A4554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呼吸性粉尘</w:t>
            </w:r>
          </w:p>
        </w:tc>
        <w:tc>
          <w:tcPr>
            <w:tcW w:w="713" w:type="dxa"/>
            <w:noWrap w:val="0"/>
            <w:tcMar>
              <w:top w:w="15" w:type="dxa"/>
              <w:left w:w="15" w:type="dxa"/>
              <w:right w:w="15" w:type="dxa"/>
            </w:tcMar>
            <w:vAlign w:val="center"/>
          </w:tcPr>
          <w:p w14:paraId="16EFA5DA">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1D7CE55F">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04DF5A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31EC0C7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1B38611">
            <w:pPr>
              <w:spacing w:line="300" w:lineRule="exact"/>
              <w:jc w:val="center"/>
              <w:rPr>
                <w:rFonts w:ascii="仿宋_GB2312" w:hAnsi="仿宋_GB2312" w:eastAsia="仿宋_GB2312" w:cs="仿宋_GB2312"/>
                <w:bCs/>
                <w:color w:val="auto"/>
                <w:szCs w:val="21"/>
                <w:highlight w:val="none"/>
              </w:rPr>
            </w:pPr>
          </w:p>
        </w:tc>
      </w:tr>
      <w:tr w14:paraId="013C4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68F5E4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361</w:t>
            </w:r>
          </w:p>
        </w:tc>
        <w:tc>
          <w:tcPr>
            <w:tcW w:w="3762" w:type="dxa"/>
            <w:noWrap w:val="0"/>
            <w:tcMar>
              <w:top w:w="15" w:type="dxa"/>
              <w:left w:w="113" w:type="dxa"/>
              <w:right w:w="28" w:type="dxa"/>
            </w:tcMar>
            <w:vAlign w:val="center"/>
          </w:tcPr>
          <w:p w14:paraId="08187C7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粉尘中游离二氧化硅</w:t>
            </w:r>
          </w:p>
        </w:tc>
        <w:tc>
          <w:tcPr>
            <w:tcW w:w="713" w:type="dxa"/>
            <w:noWrap w:val="0"/>
            <w:tcMar>
              <w:top w:w="15" w:type="dxa"/>
              <w:left w:w="15" w:type="dxa"/>
              <w:right w:w="15" w:type="dxa"/>
            </w:tcMar>
            <w:vAlign w:val="center"/>
          </w:tcPr>
          <w:p w14:paraId="55C29471">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2DE9C886">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FC3527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32537D84">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7FFAF590">
            <w:pPr>
              <w:spacing w:line="300" w:lineRule="exact"/>
              <w:jc w:val="center"/>
              <w:rPr>
                <w:rFonts w:ascii="仿宋_GB2312" w:hAnsi="仿宋_GB2312" w:eastAsia="仿宋_GB2312" w:cs="仿宋_GB2312"/>
                <w:bCs/>
                <w:color w:val="auto"/>
                <w:szCs w:val="21"/>
                <w:highlight w:val="none"/>
              </w:rPr>
            </w:pPr>
          </w:p>
        </w:tc>
      </w:tr>
      <w:tr w14:paraId="5D417E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4A2689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362</w:t>
            </w:r>
          </w:p>
        </w:tc>
        <w:tc>
          <w:tcPr>
            <w:tcW w:w="3762" w:type="dxa"/>
            <w:noWrap w:val="0"/>
            <w:tcMar>
              <w:top w:w="15" w:type="dxa"/>
              <w:left w:w="113" w:type="dxa"/>
              <w:right w:w="28" w:type="dxa"/>
            </w:tcMar>
            <w:vAlign w:val="center"/>
          </w:tcPr>
          <w:p w14:paraId="2A7B5AE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粉尘分散度</w:t>
            </w:r>
          </w:p>
        </w:tc>
        <w:tc>
          <w:tcPr>
            <w:tcW w:w="713" w:type="dxa"/>
            <w:noWrap w:val="0"/>
            <w:tcMar>
              <w:top w:w="15" w:type="dxa"/>
              <w:left w:w="15" w:type="dxa"/>
              <w:right w:w="15" w:type="dxa"/>
            </w:tcMar>
            <w:vAlign w:val="center"/>
          </w:tcPr>
          <w:p w14:paraId="10B8E1A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998" w:type="dxa"/>
            <w:noWrap w:val="0"/>
            <w:tcMar>
              <w:top w:w="15" w:type="dxa"/>
              <w:left w:w="15" w:type="dxa"/>
              <w:right w:w="15" w:type="dxa"/>
            </w:tcMar>
            <w:vAlign w:val="center"/>
          </w:tcPr>
          <w:p w14:paraId="06167ED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1D8EF415">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7245FEC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137707B7">
            <w:pPr>
              <w:spacing w:line="300" w:lineRule="exact"/>
              <w:jc w:val="center"/>
              <w:rPr>
                <w:rFonts w:ascii="仿宋_GB2312" w:hAnsi="仿宋_GB2312" w:eastAsia="仿宋_GB2312" w:cs="仿宋_GB2312"/>
                <w:bCs/>
                <w:color w:val="auto"/>
                <w:szCs w:val="21"/>
                <w:highlight w:val="none"/>
              </w:rPr>
            </w:pPr>
          </w:p>
        </w:tc>
      </w:tr>
      <w:tr w14:paraId="32CFDF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C60601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363</w:t>
            </w:r>
          </w:p>
        </w:tc>
        <w:tc>
          <w:tcPr>
            <w:tcW w:w="3762" w:type="dxa"/>
            <w:noWrap w:val="0"/>
            <w:tcMar>
              <w:top w:w="15" w:type="dxa"/>
              <w:left w:w="113" w:type="dxa"/>
              <w:right w:w="28" w:type="dxa"/>
            </w:tcMar>
            <w:vAlign w:val="center"/>
          </w:tcPr>
          <w:p w14:paraId="289D3ED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石棉纤维</w:t>
            </w:r>
          </w:p>
        </w:tc>
        <w:tc>
          <w:tcPr>
            <w:tcW w:w="713" w:type="dxa"/>
            <w:noWrap w:val="0"/>
            <w:tcMar>
              <w:top w:w="15" w:type="dxa"/>
              <w:left w:w="15" w:type="dxa"/>
              <w:right w:w="15" w:type="dxa"/>
            </w:tcMar>
            <w:vAlign w:val="center"/>
          </w:tcPr>
          <w:p w14:paraId="06A56C68">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1D5CDF2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13EADB6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0FDABD9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4492BBA">
            <w:pPr>
              <w:spacing w:line="300" w:lineRule="exact"/>
              <w:jc w:val="center"/>
              <w:rPr>
                <w:rFonts w:ascii="仿宋_GB2312" w:hAnsi="仿宋_GB2312" w:eastAsia="仿宋_GB2312" w:cs="仿宋_GB2312"/>
                <w:bCs/>
                <w:color w:val="auto"/>
                <w:szCs w:val="21"/>
                <w:highlight w:val="none"/>
              </w:rPr>
            </w:pPr>
          </w:p>
        </w:tc>
      </w:tr>
      <w:tr w14:paraId="29C1A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2588BC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364</w:t>
            </w:r>
          </w:p>
        </w:tc>
        <w:tc>
          <w:tcPr>
            <w:tcW w:w="3762" w:type="dxa"/>
            <w:noWrap w:val="0"/>
            <w:tcMar>
              <w:top w:w="15" w:type="dxa"/>
              <w:left w:w="113" w:type="dxa"/>
              <w:right w:w="28" w:type="dxa"/>
            </w:tcMar>
            <w:vAlign w:val="center"/>
          </w:tcPr>
          <w:p w14:paraId="686F0775">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超细颗粒和细颗粒</w:t>
            </w:r>
          </w:p>
        </w:tc>
        <w:tc>
          <w:tcPr>
            <w:tcW w:w="713" w:type="dxa"/>
            <w:noWrap w:val="0"/>
            <w:tcMar>
              <w:top w:w="15" w:type="dxa"/>
              <w:left w:w="15" w:type="dxa"/>
              <w:right w:w="15" w:type="dxa"/>
            </w:tcMar>
            <w:vAlign w:val="center"/>
          </w:tcPr>
          <w:p w14:paraId="2DA5BAA5">
            <w:pPr>
              <w:spacing w:line="300" w:lineRule="exact"/>
              <w:jc w:val="center"/>
              <w:rPr>
                <w:rFonts w:ascii="仿宋_GB2312" w:hAnsi="仿宋_GB2312" w:eastAsia="仿宋_GB2312" w:cs="仿宋_GB2312"/>
                <w:bCs/>
                <w:color w:val="auto"/>
                <w:szCs w:val="21"/>
                <w:highlight w:val="none"/>
              </w:rPr>
            </w:pPr>
          </w:p>
        </w:tc>
        <w:tc>
          <w:tcPr>
            <w:tcW w:w="998" w:type="dxa"/>
            <w:noWrap w:val="0"/>
            <w:tcMar>
              <w:top w:w="15" w:type="dxa"/>
              <w:left w:w="15" w:type="dxa"/>
              <w:right w:w="15" w:type="dxa"/>
            </w:tcMar>
            <w:vAlign w:val="center"/>
          </w:tcPr>
          <w:p w14:paraId="4C26A7A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713" w:type="dxa"/>
            <w:noWrap w:val="0"/>
            <w:tcMar>
              <w:top w:w="15" w:type="dxa"/>
              <w:left w:w="15" w:type="dxa"/>
              <w:right w:w="15" w:type="dxa"/>
            </w:tcMar>
            <w:vAlign w:val="center"/>
          </w:tcPr>
          <w:p w14:paraId="4F7172D6">
            <w:pPr>
              <w:spacing w:line="300" w:lineRule="exact"/>
              <w:jc w:val="center"/>
              <w:rPr>
                <w:rFonts w:ascii="仿宋_GB2312" w:hAnsi="仿宋_GB2312" w:eastAsia="仿宋_GB2312" w:cs="仿宋_GB2312"/>
                <w:bCs/>
                <w:color w:val="auto"/>
                <w:szCs w:val="21"/>
                <w:highlight w:val="none"/>
              </w:rPr>
            </w:pPr>
          </w:p>
        </w:tc>
        <w:tc>
          <w:tcPr>
            <w:tcW w:w="1426" w:type="dxa"/>
            <w:noWrap w:val="0"/>
            <w:tcMar>
              <w:top w:w="15" w:type="dxa"/>
              <w:left w:w="15" w:type="dxa"/>
              <w:right w:w="15" w:type="dxa"/>
            </w:tcMar>
            <w:vAlign w:val="center"/>
          </w:tcPr>
          <w:p w14:paraId="431699D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w:t>
            </w:r>
          </w:p>
        </w:tc>
        <w:tc>
          <w:tcPr>
            <w:tcW w:w="1051" w:type="dxa"/>
            <w:noWrap w:val="0"/>
            <w:tcMar>
              <w:top w:w="15" w:type="dxa"/>
              <w:left w:w="15" w:type="dxa"/>
              <w:right w:w="15" w:type="dxa"/>
            </w:tcMar>
            <w:vAlign w:val="center"/>
          </w:tcPr>
          <w:p w14:paraId="42FFD400">
            <w:pPr>
              <w:spacing w:line="300" w:lineRule="exact"/>
              <w:jc w:val="center"/>
              <w:rPr>
                <w:rFonts w:ascii="仿宋_GB2312" w:hAnsi="仿宋_GB2312" w:eastAsia="仿宋_GB2312" w:cs="仿宋_GB2312"/>
                <w:bCs/>
                <w:color w:val="auto"/>
                <w:szCs w:val="21"/>
                <w:highlight w:val="none"/>
              </w:rPr>
            </w:pPr>
          </w:p>
        </w:tc>
      </w:tr>
      <w:tr w14:paraId="592AAE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07" w:type="dxa"/>
            <w:noWrap w:val="0"/>
            <w:tcMar>
              <w:top w:w="15" w:type="dxa"/>
              <w:left w:w="15" w:type="dxa"/>
              <w:right w:w="15" w:type="dxa"/>
            </w:tcMar>
            <w:vAlign w:val="center"/>
          </w:tcPr>
          <w:p w14:paraId="013D7344">
            <w:pPr>
              <w:widowControl/>
              <w:spacing w:line="300" w:lineRule="exact"/>
              <w:jc w:val="center"/>
              <w:textAlignment w:val="top"/>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二</w:t>
            </w:r>
          </w:p>
        </w:tc>
        <w:tc>
          <w:tcPr>
            <w:tcW w:w="8663" w:type="dxa"/>
            <w:gridSpan w:val="6"/>
            <w:noWrap w:val="0"/>
            <w:tcMar>
              <w:top w:w="15" w:type="dxa"/>
              <w:left w:w="113" w:type="dxa"/>
              <w:right w:w="28" w:type="dxa"/>
            </w:tcMar>
            <w:vAlign w:val="center"/>
          </w:tcPr>
          <w:p w14:paraId="29105677">
            <w:pPr>
              <w:spacing w:line="300" w:lineRule="exact"/>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物理因素</w:t>
            </w:r>
          </w:p>
        </w:tc>
      </w:tr>
      <w:tr w14:paraId="4275C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CA6EDA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365</w:t>
            </w:r>
          </w:p>
        </w:tc>
        <w:tc>
          <w:tcPr>
            <w:tcW w:w="3762" w:type="dxa"/>
            <w:noWrap w:val="0"/>
            <w:tcMar>
              <w:top w:w="15" w:type="dxa"/>
              <w:left w:w="113" w:type="dxa"/>
              <w:right w:w="28" w:type="dxa"/>
            </w:tcMar>
            <w:vAlign w:val="center"/>
          </w:tcPr>
          <w:p w14:paraId="0B4FBB01">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噪声</w:t>
            </w:r>
          </w:p>
        </w:tc>
        <w:tc>
          <w:tcPr>
            <w:tcW w:w="713" w:type="dxa"/>
            <w:noWrap w:val="0"/>
            <w:tcMar>
              <w:top w:w="15" w:type="dxa"/>
              <w:left w:w="15" w:type="dxa"/>
              <w:right w:w="15" w:type="dxa"/>
            </w:tcMar>
            <w:vAlign w:val="center"/>
          </w:tcPr>
          <w:p w14:paraId="7529FB56">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5164C7F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0ADE7C8A">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34A4E00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B723C05">
            <w:pPr>
              <w:spacing w:line="300" w:lineRule="exact"/>
              <w:jc w:val="center"/>
              <w:rPr>
                <w:rFonts w:ascii="仿宋_GB2312" w:hAnsi="仿宋_GB2312" w:eastAsia="仿宋_GB2312" w:cs="仿宋_GB2312"/>
                <w:bCs/>
                <w:color w:val="auto"/>
                <w:szCs w:val="21"/>
                <w:highlight w:val="none"/>
              </w:rPr>
            </w:pPr>
          </w:p>
        </w:tc>
      </w:tr>
      <w:tr w14:paraId="03149C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DE3BB8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366</w:t>
            </w:r>
          </w:p>
        </w:tc>
        <w:tc>
          <w:tcPr>
            <w:tcW w:w="3762" w:type="dxa"/>
            <w:noWrap w:val="0"/>
            <w:tcMar>
              <w:top w:w="15" w:type="dxa"/>
              <w:left w:w="113" w:type="dxa"/>
              <w:right w:w="28" w:type="dxa"/>
            </w:tcMar>
            <w:vAlign w:val="center"/>
          </w:tcPr>
          <w:p w14:paraId="7042117E">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高温</w:t>
            </w:r>
          </w:p>
        </w:tc>
        <w:tc>
          <w:tcPr>
            <w:tcW w:w="713" w:type="dxa"/>
            <w:noWrap w:val="0"/>
            <w:tcMar>
              <w:top w:w="15" w:type="dxa"/>
              <w:left w:w="15" w:type="dxa"/>
              <w:right w:w="15" w:type="dxa"/>
            </w:tcMar>
            <w:vAlign w:val="center"/>
          </w:tcPr>
          <w:p w14:paraId="74337812">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425D36B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1879C1E">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2C17BFB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2ADDE9F7">
            <w:pPr>
              <w:spacing w:line="300" w:lineRule="exact"/>
              <w:jc w:val="center"/>
              <w:rPr>
                <w:rFonts w:ascii="仿宋_GB2312" w:hAnsi="仿宋_GB2312" w:eastAsia="仿宋_GB2312" w:cs="仿宋_GB2312"/>
                <w:bCs/>
                <w:color w:val="auto"/>
                <w:szCs w:val="21"/>
                <w:highlight w:val="none"/>
              </w:rPr>
            </w:pPr>
          </w:p>
        </w:tc>
      </w:tr>
      <w:tr w14:paraId="1C8E8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D761EA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367</w:t>
            </w:r>
          </w:p>
        </w:tc>
        <w:tc>
          <w:tcPr>
            <w:tcW w:w="3762" w:type="dxa"/>
            <w:noWrap w:val="0"/>
            <w:tcMar>
              <w:top w:w="15" w:type="dxa"/>
              <w:left w:w="113" w:type="dxa"/>
              <w:right w:w="28" w:type="dxa"/>
            </w:tcMar>
            <w:vAlign w:val="center"/>
          </w:tcPr>
          <w:p w14:paraId="27688A8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紫外辐射</w:t>
            </w:r>
          </w:p>
        </w:tc>
        <w:tc>
          <w:tcPr>
            <w:tcW w:w="713" w:type="dxa"/>
            <w:noWrap w:val="0"/>
            <w:tcMar>
              <w:top w:w="15" w:type="dxa"/>
              <w:left w:w="15" w:type="dxa"/>
              <w:right w:w="15" w:type="dxa"/>
            </w:tcMar>
            <w:vAlign w:val="center"/>
          </w:tcPr>
          <w:p w14:paraId="3100E922">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7906752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03F9E8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759B6B8C">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5F93FC1">
            <w:pPr>
              <w:spacing w:line="300" w:lineRule="exact"/>
              <w:jc w:val="center"/>
              <w:rPr>
                <w:rFonts w:ascii="仿宋_GB2312" w:hAnsi="仿宋_GB2312" w:eastAsia="仿宋_GB2312" w:cs="仿宋_GB2312"/>
                <w:bCs/>
                <w:color w:val="auto"/>
                <w:szCs w:val="21"/>
                <w:highlight w:val="none"/>
              </w:rPr>
            </w:pPr>
          </w:p>
        </w:tc>
      </w:tr>
      <w:tr w14:paraId="52553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DB831C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368</w:t>
            </w:r>
          </w:p>
        </w:tc>
        <w:tc>
          <w:tcPr>
            <w:tcW w:w="3762" w:type="dxa"/>
            <w:noWrap w:val="0"/>
            <w:tcMar>
              <w:top w:w="15" w:type="dxa"/>
              <w:left w:w="113" w:type="dxa"/>
              <w:right w:w="28" w:type="dxa"/>
            </w:tcMar>
            <w:vAlign w:val="center"/>
          </w:tcPr>
          <w:p w14:paraId="274BFE74">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手传振动</w:t>
            </w:r>
          </w:p>
        </w:tc>
        <w:tc>
          <w:tcPr>
            <w:tcW w:w="713" w:type="dxa"/>
            <w:noWrap w:val="0"/>
            <w:tcMar>
              <w:top w:w="15" w:type="dxa"/>
              <w:left w:w="15" w:type="dxa"/>
              <w:right w:w="15" w:type="dxa"/>
            </w:tcMar>
            <w:vAlign w:val="center"/>
          </w:tcPr>
          <w:p w14:paraId="6AD02C9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7D40C5A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0B8E920">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5F440DB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73D2677">
            <w:pPr>
              <w:spacing w:line="300" w:lineRule="exact"/>
              <w:jc w:val="center"/>
              <w:rPr>
                <w:rFonts w:ascii="仿宋_GB2312" w:hAnsi="仿宋_GB2312" w:eastAsia="仿宋_GB2312" w:cs="仿宋_GB2312"/>
                <w:bCs/>
                <w:color w:val="auto"/>
                <w:szCs w:val="21"/>
                <w:highlight w:val="none"/>
              </w:rPr>
            </w:pPr>
          </w:p>
        </w:tc>
      </w:tr>
      <w:tr w14:paraId="1B42C3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35DC91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369</w:t>
            </w:r>
          </w:p>
        </w:tc>
        <w:tc>
          <w:tcPr>
            <w:tcW w:w="3762" w:type="dxa"/>
            <w:noWrap w:val="0"/>
            <w:tcMar>
              <w:top w:w="15" w:type="dxa"/>
              <w:left w:w="113" w:type="dxa"/>
              <w:right w:w="28" w:type="dxa"/>
            </w:tcMar>
            <w:vAlign w:val="center"/>
          </w:tcPr>
          <w:p w14:paraId="53BC21E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微波辐射</w:t>
            </w:r>
          </w:p>
        </w:tc>
        <w:tc>
          <w:tcPr>
            <w:tcW w:w="713" w:type="dxa"/>
            <w:noWrap w:val="0"/>
            <w:tcMar>
              <w:top w:w="15" w:type="dxa"/>
              <w:left w:w="15" w:type="dxa"/>
              <w:right w:w="15" w:type="dxa"/>
            </w:tcMar>
            <w:vAlign w:val="center"/>
          </w:tcPr>
          <w:p w14:paraId="02D1178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18EADC26">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31E97F1F">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4F66CEC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6FF49925">
            <w:pPr>
              <w:spacing w:line="300" w:lineRule="exact"/>
              <w:jc w:val="center"/>
              <w:rPr>
                <w:rFonts w:ascii="仿宋_GB2312" w:hAnsi="仿宋_GB2312" w:eastAsia="仿宋_GB2312" w:cs="仿宋_GB2312"/>
                <w:bCs/>
                <w:color w:val="auto"/>
                <w:szCs w:val="21"/>
                <w:highlight w:val="none"/>
              </w:rPr>
            </w:pPr>
          </w:p>
        </w:tc>
      </w:tr>
      <w:tr w14:paraId="4E9BC8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399089">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370</w:t>
            </w:r>
          </w:p>
        </w:tc>
        <w:tc>
          <w:tcPr>
            <w:tcW w:w="3762" w:type="dxa"/>
            <w:noWrap w:val="0"/>
            <w:tcMar>
              <w:top w:w="15" w:type="dxa"/>
              <w:left w:w="113" w:type="dxa"/>
              <w:right w:w="28" w:type="dxa"/>
            </w:tcMar>
            <w:vAlign w:val="center"/>
          </w:tcPr>
          <w:p w14:paraId="53F017FD">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1Hz～100kHz电场</w:t>
            </w:r>
          </w:p>
        </w:tc>
        <w:tc>
          <w:tcPr>
            <w:tcW w:w="713" w:type="dxa"/>
            <w:noWrap w:val="0"/>
            <w:tcMar>
              <w:top w:w="15" w:type="dxa"/>
              <w:left w:w="15" w:type="dxa"/>
              <w:right w:w="15" w:type="dxa"/>
            </w:tcMar>
            <w:vAlign w:val="center"/>
          </w:tcPr>
          <w:p w14:paraId="73012ADB">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0189658E">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F44019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4BA7753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E572F58">
            <w:pPr>
              <w:spacing w:line="300" w:lineRule="exact"/>
              <w:jc w:val="center"/>
              <w:rPr>
                <w:rFonts w:ascii="仿宋_GB2312" w:hAnsi="仿宋_GB2312" w:eastAsia="仿宋_GB2312" w:cs="仿宋_GB2312"/>
                <w:bCs/>
                <w:color w:val="auto"/>
                <w:szCs w:val="21"/>
                <w:highlight w:val="none"/>
              </w:rPr>
            </w:pPr>
          </w:p>
        </w:tc>
      </w:tr>
      <w:tr w14:paraId="1A66B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01578B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371</w:t>
            </w:r>
          </w:p>
        </w:tc>
        <w:tc>
          <w:tcPr>
            <w:tcW w:w="3762" w:type="dxa"/>
            <w:noWrap w:val="0"/>
            <w:tcMar>
              <w:top w:w="15" w:type="dxa"/>
              <w:left w:w="113" w:type="dxa"/>
              <w:right w:w="28" w:type="dxa"/>
            </w:tcMar>
            <w:vAlign w:val="center"/>
          </w:tcPr>
          <w:p w14:paraId="3646D31B">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高频电磁场</w:t>
            </w:r>
          </w:p>
        </w:tc>
        <w:tc>
          <w:tcPr>
            <w:tcW w:w="713" w:type="dxa"/>
            <w:noWrap w:val="0"/>
            <w:tcMar>
              <w:top w:w="15" w:type="dxa"/>
              <w:left w:w="15" w:type="dxa"/>
              <w:right w:w="15" w:type="dxa"/>
            </w:tcMar>
            <w:vAlign w:val="center"/>
          </w:tcPr>
          <w:p w14:paraId="699C05C4">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02B9594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274E753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46F3075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0EE0F71">
            <w:pPr>
              <w:spacing w:line="300" w:lineRule="exact"/>
              <w:jc w:val="center"/>
              <w:rPr>
                <w:rFonts w:ascii="仿宋_GB2312" w:hAnsi="仿宋_GB2312" w:eastAsia="仿宋_GB2312" w:cs="仿宋_GB2312"/>
                <w:bCs/>
                <w:color w:val="auto"/>
                <w:szCs w:val="21"/>
                <w:highlight w:val="none"/>
              </w:rPr>
            </w:pPr>
          </w:p>
        </w:tc>
      </w:tr>
      <w:tr w14:paraId="499D1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FD488C">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372</w:t>
            </w:r>
          </w:p>
        </w:tc>
        <w:tc>
          <w:tcPr>
            <w:tcW w:w="3762" w:type="dxa"/>
            <w:noWrap w:val="0"/>
            <w:tcMar>
              <w:top w:w="15" w:type="dxa"/>
              <w:left w:w="113" w:type="dxa"/>
              <w:right w:w="28" w:type="dxa"/>
            </w:tcMar>
            <w:vAlign w:val="center"/>
          </w:tcPr>
          <w:p w14:paraId="0EC7FEF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超高频辐射</w:t>
            </w:r>
          </w:p>
        </w:tc>
        <w:tc>
          <w:tcPr>
            <w:tcW w:w="713" w:type="dxa"/>
            <w:noWrap w:val="0"/>
            <w:tcMar>
              <w:top w:w="15" w:type="dxa"/>
              <w:left w:w="15" w:type="dxa"/>
              <w:right w:w="15" w:type="dxa"/>
            </w:tcMar>
            <w:vAlign w:val="center"/>
          </w:tcPr>
          <w:p w14:paraId="2745A180">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2F39A6A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455B7A9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10CBC710">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0A3FE496">
            <w:pPr>
              <w:spacing w:line="300" w:lineRule="exact"/>
              <w:jc w:val="center"/>
              <w:rPr>
                <w:rFonts w:ascii="仿宋_GB2312" w:hAnsi="仿宋_GB2312" w:eastAsia="仿宋_GB2312" w:cs="仿宋_GB2312"/>
                <w:bCs/>
                <w:color w:val="auto"/>
                <w:szCs w:val="21"/>
                <w:highlight w:val="none"/>
              </w:rPr>
            </w:pPr>
          </w:p>
        </w:tc>
      </w:tr>
      <w:tr w14:paraId="7C5D62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F4DDCB1">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373</w:t>
            </w:r>
          </w:p>
        </w:tc>
        <w:tc>
          <w:tcPr>
            <w:tcW w:w="3762" w:type="dxa"/>
            <w:noWrap w:val="0"/>
            <w:tcMar>
              <w:top w:w="15" w:type="dxa"/>
              <w:left w:w="113" w:type="dxa"/>
              <w:right w:w="28" w:type="dxa"/>
            </w:tcMar>
            <w:vAlign w:val="center"/>
          </w:tcPr>
          <w:p w14:paraId="3CCDD02C">
            <w:pPr>
              <w:widowControl/>
              <w:spacing w:line="300"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激光辐射</w:t>
            </w:r>
          </w:p>
        </w:tc>
        <w:tc>
          <w:tcPr>
            <w:tcW w:w="713" w:type="dxa"/>
            <w:noWrap w:val="0"/>
            <w:tcMar>
              <w:top w:w="15" w:type="dxa"/>
              <w:left w:w="15" w:type="dxa"/>
              <w:right w:w="15" w:type="dxa"/>
            </w:tcMar>
            <w:vAlign w:val="center"/>
          </w:tcPr>
          <w:p w14:paraId="6313390E">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445DD3DD">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5945A2D3">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2038C3E2">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03F50D79">
            <w:pPr>
              <w:spacing w:line="300" w:lineRule="exact"/>
              <w:jc w:val="center"/>
              <w:rPr>
                <w:rFonts w:ascii="仿宋_GB2312" w:hAnsi="仿宋_GB2312" w:eastAsia="仿宋_GB2312" w:cs="仿宋_GB2312"/>
                <w:bCs/>
                <w:color w:val="auto"/>
                <w:szCs w:val="21"/>
                <w:highlight w:val="none"/>
              </w:rPr>
            </w:pPr>
          </w:p>
        </w:tc>
      </w:tr>
      <w:tr w14:paraId="70AE1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CE2994F">
            <w:pPr>
              <w:widowControl/>
              <w:spacing w:line="30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三</w:t>
            </w:r>
          </w:p>
        </w:tc>
        <w:tc>
          <w:tcPr>
            <w:tcW w:w="8663" w:type="dxa"/>
            <w:gridSpan w:val="6"/>
            <w:noWrap w:val="0"/>
            <w:tcMar>
              <w:top w:w="15" w:type="dxa"/>
              <w:left w:w="113" w:type="dxa"/>
              <w:right w:w="28" w:type="dxa"/>
            </w:tcMar>
            <w:vAlign w:val="center"/>
          </w:tcPr>
          <w:p w14:paraId="0E0E4671">
            <w:pPr>
              <w:spacing w:line="300" w:lineRule="exact"/>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通风工程</w:t>
            </w:r>
          </w:p>
        </w:tc>
      </w:tr>
      <w:tr w14:paraId="333E0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CB5819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374</w:t>
            </w:r>
          </w:p>
        </w:tc>
        <w:tc>
          <w:tcPr>
            <w:tcW w:w="3762" w:type="dxa"/>
            <w:noWrap w:val="0"/>
            <w:tcMar>
              <w:top w:w="15" w:type="dxa"/>
              <w:left w:w="113" w:type="dxa"/>
              <w:right w:w="28" w:type="dxa"/>
            </w:tcMar>
            <w:vAlign w:val="center"/>
          </w:tcPr>
          <w:p w14:paraId="57591CF3">
            <w:pPr>
              <w:widowControl/>
              <w:spacing w:line="300" w:lineRule="exact"/>
              <w:jc w:val="left"/>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风速</w:t>
            </w:r>
          </w:p>
        </w:tc>
        <w:tc>
          <w:tcPr>
            <w:tcW w:w="713" w:type="dxa"/>
            <w:noWrap w:val="0"/>
            <w:tcMar>
              <w:top w:w="15" w:type="dxa"/>
              <w:left w:w="15" w:type="dxa"/>
              <w:right w:w="15" w:type="dxa"/>
            </w:tcMar>
            <w:vAlign w:val="center"/>
          </w:tcPr>
          <w:p w14:paraId="33D4F450">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6B13272E">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2AE4B4E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1049B08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19AF512">
            <w:pPr>
              <w:spacing w:line="300" w:lineRule="exact"/>
              <w:jc w:val="center"/>
              <w:rPr>
                <w:rFonts w:ascii="仿宋_GB2312" w:hAnsi="仿宋_GB2312" w:eastAsia="仿宋_GB2312" w:cs="仿宋_GB2312"/>
                <w:bCs/>
                <w:color w:val="auto"/>
                <w:szCs w:val="21"/>
                <w:highlight w:val="none"/>
              </w:rPr>
            </w:pPr>
          </w:p>
        </w:tc>
      </w:tr>
      <w:tr w14:paraId="12105D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965F88B">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375</w:t>
            </w:r>
          </w:p>
        </w:tc>
        <w:tc>
          <w:tcPr>
            <w:tcW w:w="3762" w:type="dxa"/>
            <w:noWrap w:val="0"/>
            <w:tcMar>
              <w:top w:w="15" w:type="dxa"/>
              <w:left w:w="113" w:type="dxa"/>
              <w:right w:w="28" w:type="dxa"/>
            </w:tcMar>
            <w:vAlign w:val="center"/>
          </w:tcPr>
          <w:p w14:paraId="47DDEC87">
            <w:pPr>
              <w:widowControl/>
              <w:spacing w:line="300" w:lineRule="exact"/>
              <w:jc w:val="left"/>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风压</w:t>
            </w:r>
          </w:p>
        </w:tc>
        <w:tc>
          <w:tcPr>
            <w:tcW w:w="713" w:type="dxa"/>
            <w:noWrap w:val="0"/>
            <w:tcMar>
              <w:top w:w="15" w:type="dxa"/>
              <w:left w:w="15" w:type="dxa"/>
              <w:right w:w="15" w:type="dxa"/>
            </w:tcMar>
            <w:vAlign w:val="center"/>
          </w:tcPr>
          <w:p w14:paraId="248E9D9F">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29DA337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3389AF6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62B16DD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71FE565">
            <w:pPr>
              <w:spacing w:line="300" w:lineRule="exact"/>
              <w:jc w:val="center"/>
              <w:rPr>
                <w:rFonts w:ascii="仿宋_GB2312" w:hAnsi="仿宋_GB2312" w:eastAsia="仿宋_GB2312" w:cs="仿宋_GB2312"/>
                <w:bCs/>
                <w:color w:val="auto"/>
                <w:szCs w:val="21"/>
                <w:highlight w:val="none"/>
              </w:rPr>
            </w:pPr>
          </w:p>
        </w:tc>
      </w:tr>
      <w:tr w14:paraId="577AED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0CF3EDA">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376</w:t>
            </w:r>
          </w:p>
        </w:tc>
        <w:tc>
          <w:tcPr>
            <w:tcW w:w="3762" w:type="dxa"/>
            <w:noWrap w:val="0"/>
            <w:tcMar>
              <w:top w:w="15" w:type="dxa"/>
              <w:left w:w="113" w:type="dxa"/>
              <w:right w:w="28" w:type="dxa"/>
            </w:tcMar>
            <w:vAlign w:val="center"/>
          </w:tcPr>
          <w:p w14:paraId="5FBED107">
            <w:pPr>
              <w:widowControl/>
              <w:spacing w:line="300" w:lineRule="exact"/>
              <w:jc w:val="left"/>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风量</w:t>
            </w:r>
          </w:p>
        </w:tc>
        <w:tc>
          <w:tcPr>
            <w:tcW w:w="713" w:type="dxa"/>
            <w:noWrap w:val="0"/>
            <w:tcMar>
              <w:top w:w="15" w:type="dxa"/>
              <w:left w:w="15" w:type="dxa"/>
              <w:right w:w="15" w:type="dxa"/>
            </w:tcMar>
            <w:vAlign w:val="center"/>
          </w:tcPr>
          <w:p w14:paraId="16FE5669">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5F1ECC3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49A6C73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5DCF12B3">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56D49AE">
            <w:pPr>
              <w:spacing w:line="300" w:lineRule="exact"/>
              <w:jc w:val="center"/>
              <w:rPr>
                <w:rFonts w:ascii="仿宋_GB2312" w:hAnsi="仿宋_GB2312" w:eastAsia="仿宋_GB2312" w:cs="仿宋_GB2312"/>
                <w:bCs/>
                <w:color w:val="auto"/>
                <w:szCs w:val="21"/>
                <w:highlight w:val="none"/>
              </w:rPr>
            </w:pPr>
          </w:p>
        </w:tc>
      </w:tr>
      <w:tr w14:paraId="619CF7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D47690A">
            <w:pPr>
              <w:widowControl/>
              <w:spacing w:line="30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四</w:t>
            </w:r>
          </w:p>
        </w:tc>
        <w:tc>
          <w:tcPr>
            <w:tcW w:w="8663" w:type="dxa"/>
            <w:gridSpan w:val="6"/>
            <w:noWrap w:val="0"/>
            <w:tcMar>
              <w:top w:w="15" w:type="dxa"/>
              <w:left w:w="113" w:type="dxa"/>
              <w:right w:w="28" w:type="dxa"/>
            </w:tcMar>
            <w:vAlign w:val="center"/>
          </w:tcPr>
          <w:p w14:paraId="025E20F0">
            <w:pPr>
              <w:spacing w:line="300" w:lineRule="exact"/>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工作环境卫生条件</w:t>
            </w:r>
          </w:p>
        </w:tc>
      </w:tr>
      <w:tr w14:paraId="2AC833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E679EAE">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377</w:t>
            </w:r>
          </w:p>
        </w:tc>
        <w:tc>
          <w:tcPr>
            <w:tcW w:w="3762" w:type="dxa"/>
            <w:noWrap w:val="0"/>
            <w:tcMar>
              <w:top w:w="15" w:type="dxa"/>
              <w:left w:w="113" w:type="dxa"/>
              <w:right w:w="28" w:type="dxa"/>
            </w:tcMar>
            <w:vAlign w:val="center"/>
          </w:tcPr>
          <w:p w14:paraId="1FC2C837">
            <w:pPr>
              <w:widowControl/>
              <w:spacing w:line="300" w:lineRule="exact"/>
              <w:jc w:val="left"/>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照度</w:t>
            </w:r>
          </w:p>
        </w:tc>
        <w:tc>
          <w:tcPr>
            <w:tcW w:w="713" w:type="dxa"/>
            <w:noWrap w:val="0"/>
            <w:tcMar>
              <w:top w:w="15" w:type="dxa"/>
              <w:left w:w="15" w:type="dxa"/>
              <w:right w:w="15" w:type="dxa"/>
            </w:tcMar>
            <w:vAlign w:val="center"/>
          </w:tcPr>
          <w:p w14:paraId="69D3FBE1">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355A6EEE">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73937B9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0570CB2D">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364CBBBD">
            <w:pPr>
              <w:spacing w:line="300" w:lineRule="exact"/>
              <w:jc w:val="center"/>
              <w:rPr>
                <w:rFonts w:ascii="仿宋_GB2312" w:hAnsi="仿宋_GB2312" w:eastAsia="仿宋_GB2312" w:cs="仿宋_GB2312"/>
                <w:bCs/>
                <w:color w:val="auto"/>
                <w:szCs w:val="21"/>
                <w:highlight w:val="none"/>
              </w:rPr>
            </w:pPr>
          </w:p>
        </w:tc>
      </w:tr>
      <w:tr w14:paraId="06BB8F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FCE4583">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378</w:t>
            </w:r>
          </w:p>
        </w:tc>
        <w:tc>
          <w:tcPr>
            <w:tcW w:w="3762" w:type="dxa"/>
            <w:noWrap w:val="0"/>
            <w:tcMar>
              <w:top w:w="15" w:type="dxa"/>
              <w:left w:w="113" w:type="dxa"/>
              <w:right w:w="28" w:type="dxa"/>
            </w:tcMar>
            <w:vAlign w:val="center"/>
          </w:tcPr>
          <w:p w14:paraId="2236DC1C">
            <w:pPr>
              <w:widowControl/>
              <w:spacing w:line="300" w:lineRule="exact"/>
              <w:jc w:val="left"/>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温度</w:t>
            </w:r>
          </w:p>
        </w:tc>
        <w:tc>
          <w:tcPr>
            <w:tcW w:w="713" w:type="dxa"/>
            <w:noWrap w:val="0"/>
            <w:tcMar>
              <w:top w:w="15" w:type="dxa"/>
              <w:left w:w="15" w:type="dxa"/>
              <w:right w:w="15" w:type="dxa"/>
            </w:tcMar>
            <w:vAlign w:val="center"/>
          </w:tcPr>
          <w:p w14:paraId="636AEA04">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2A6BA07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FFE2CA9">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596EF6E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433E9470">
            <w:pPr>
              <w:spacing w:line="300" w:lineRule="exact"/>
              <w:jc w:val="center"/>
              <w:rPr>
                <w:rFonts w:ascii="仿宋_GB2312" w:hAnsi="仿宋_GB2312" w:eastAsia="仿宋_GB2312" w:cs="仿宋_GB2312"/>
                <w:bCs/>
                <w:color w:val="auto"/>
                <w:szCs w:val="21"/>
                <w:highlight w:val="none"/>
              </w:rPr>
            </w:pPr>
          </w:p>
        </w:tc>
      </w:tr>
      <w:tr w14:paraId="65080D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ED2C0B5">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379</w:t>
            </w:r>
          </w:p>
        </w:tc>
        <w:tc>
          <w:tcPr>
            <w:tcW w:w="3762" w:type="dxa"/>
            <w:noWrap w:val="0"/>
            <w:tcMar>
              <w:top w:w="15" w:type="dxa"/>
              <w:left w:w="113" w:type="dxa"/>
              <w:right w:w="28" w:type="dxa"/>
            </w:tcMar>
            <w:vAlign w:val="center"/>
          </w:tcPr>
          <w:p w14:paraId="2C811608">
            <w:pPr>
              <w:widowControl/>
              <w:spacing w:line="300" w:lineRule="exact"/>
              <w:jc w:val="left"/>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湿度</w:t>
            </w:r>
          </w:p>
        </w:tc>
        <w:tc>
          <w:tcPr>
            <w:tcW w:w="713" w:type="dxa"/>
            <w:noWrap w:val="0"/>
            <w:tcMar>
              <w:top w:w="15" w:type="dxa"/>
              <w:left w:w="15" w:type="dxa"/>
              <w:right w:w="15" w:type="dxa"/>
            </w:tcMar>
            <w:vAlign w:val="center"/>
          </w:tcPr>
          <w:p w14:paraId="6B197E33">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77571BF5">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5DF9F5C1">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1A9A16D8">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572190A2">
            <w:pPr>
              <w:spacing w:line="300" w:lineRule="exact"/>
              <w:jc w:val="center"/>
              <w:rPr>
                <w:rFonts w:ascii="仿宋_GB2312" w:hAnsi="仿宋_GB2312" w:eastAsia="仿宋_GB2312" w:cs="仿宋_GB2312"/>
                <w:bCs/>
                <w:color w:val="auto"/>
                <w:szCs w:val="21"/>
                <w:highlight w:val="none"/>
              </w:rPr>
            </w:pPr>
          </w:p>
        </w:tc>
      </w:tr>
      <w:tr w14:paraId="2D780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2EEE838">
            <w:pPr>
              <w:widowControl/>
              <w:spacing w:line="300"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380</w:t>
            </w:r>
          </w:p>
        </w:tc>
        <w:tc>
          <w:tcPr>
            <w:tcW w:w="3762" w:type="dxa"/>
            <w:noWrap w:val="0"/>
            <w:tcMar>
              <w:top w:w="15" w:type="dxa"/>
              <w:left w:w="113" w:type="dxa"/>
              <w:right w:w="28" w:type="dxa"/>
            </w:tcMar>
            <w:vAlign w:val="center"/>
          </w:tcPr>
          <w:p w14:paraId="4BFD1BC5">
            <w:pPr>
              <w:widowControl/>
              <w:spacing w:line="300" w:lineRule="exact"/>
              <w:jc w:val="left"/>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kern w:val="0"/>
                <w:szCs w:val="21"/>
                <w:highlight w:val="none"/>
              </w:rPr>
              <w:t>气压</w:t>
            </w:r>
          </w:p>
        </w:tc>
        <w:tc>
          <w:tcPr>
            <w:tcW w:w="713" w:type="dxa"/>
            <w:noWrap w:val="0"/>
            <w:tcMar>
              <w:top w:w="15" w:type="dxa"/>
              <w:left w:w="15" w:type="dxa"/>
              <w:right w:w="15" w:type="dxa"/>
            </w:tcMar>
            <w:vAlign w:val="center"/>
          </w:tcPr>
          <w:p w14:paraId="23737EA0">
            <w:pPr>
              <w:spacing w:line="300"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998" w:type="dxa"/>
            <w:noWrap w:val="0"/>
            <w:tcMar>
              <w:top w:w="15" w:type="dxa"/>
              <w:left w:w="15" w:type="dxa"/>
              <w:right w:w="15" w:type="dxa"/>
            </w:tcMar>
            <w:vAlign w:val="center"/>
          </w:tcPr>
          <w:p w14:paraId="49D5E1E2">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713" w:type="dxa"/>
            <w:noWrap w:val="0"/>
            <w:tcMar>
              <w:top w:w="15" w:type="dxa"/>
              <w:left w:w="15" w:type="dxa"/>
              <w:right w:w="15" w:type="dxa"/>
            </w:tcMar>
            <w:vAlign w:val="center"/>
          </w:tcPr>
          <w:p w14:paraId="67F5CFA7">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426" w:type="dxa"/>
            <w:noWrap w:val="0"/>
            <w:tcMar>
              <w:top w:w="15" w:type="dxa"/>
              <w:left w:w="15" w:type="dxa"/>
              <w:right w:w="15" w:type="dxa"/>
            </w:tcMar>
            <w:vAlign w:val="center"/>
          </w:tcPr>
          <w:p w14:paraId="5B38B9DB">
            <w:pPr>
              <w:widowControl/>
              <w:spacing w:line="300" w:lineRule="exact"/>
              <w:jc w:val="center"/>
              <w:textAlignment w:val="top"/>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51" w:type="dxa"/>
            <w:noWrap w:val="0"/>
            <w:tcMar>
              <w:top w:w="15" w:type="dxa"/>
              <w:left w:w="15" w:type="dxa"/>
              <w:right w:w="15" w:type="dxa"/>
            </w:tcMar>
            <w:vAlign w:val="center"/>
          </w:tcPr>
          <w:p w14:paraId="15C66954">
            <w:pPr>
              <w:spacing w:line="300" w:lineRule="exact"/>
              <w:jc w:val="center"/>
              <w:rPr>
                <w:rFonts w:ascii="仿宋_GB2312" w:hAnsi="仿宋_GB2312" w:eastAsia="仿宋_GB2312" w:cs="仿宋_GB2312"/>
                <w:bCs/>
                <w:color w:val="auto"/>
                <w:szCs w:val="21"/>
                <w:highlight w:val="none"/>
              </w:rPr>
            </w:pPr>
          </w:p>
        </w:tc>
      </w:tr>
      <w:tr w14:paraId="3D09CC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80D5DD0">
            <w:pPr>
              <w:widowControl/>
              <w:spacing w:line="300" w:lineRule="exact"/>
              <w:jc w:val="center"/>
              <w:textAlignment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五</w:t>
            </w:r>
          </w:p>
        </w:tc>
        <w:tc>
          <w:tcPr>
            <w:tcW w:w="8663" w:type="dxa"/>
            <w:gridSpan w:val="6"/>
            <w:noWrap w:val="0"/>
            <w:tcMar>
              <w:top w:w="15" w:type="dxa"/>
              <w:left w:w="113" w:type="dxa"/>
              <w:right w:w="28" w:type="dxa"/>
            </w:tcMar>
            <w:vAlign w:val="center"/>
          </w:tcPr>
          <w:p w14:paraId="5F61627B">
            <w:pPr>
              <w:widowControl/>
              <w:spacing w:line="300" w:lineRule="exact"/>
              <w:jc w:val="left"/>
              <w:textAlignment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生物监测指标</w:t>
            </w:r>
          </w:p>
        </w:tc>
      </w:tr>
      <w:tr w14:paraId="31020E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7" w:type="dxa"/>
            <w:noWrap w:val="0"/>
            <w:tcMar>
              <w:top w:w="15" w:type="dxa"/>
              <w:left w:w="15" w:type="dxa"/>
              <w:right w:w="15" w:type="dxa"/>
            </w:tcMar>
            <w:vAlign w:val="center"/>
          </w:tcPr>
          <w:p w14:paraId="6BA3C7D8">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381</w:t>
            </w:r>
          </w:p>
        </w:tc>
        <w:tc>
          <w:tcPr>
            <w:tcW w:w="3762" w:type="dxa"/>
            <w:noWrap w:val="0"/>
            <w:tcMar>
              <w:top w:w="15" w:type="dxa"/>
              <w:left w:w="113" w:type="dxa"/>
              <w:right w:w="28" w:type="dxa"/>
            </w:tcMar>
            <w:vAlign w:val="center"/>
          </w:tcPr>
          <w:p w14:paraId="40FC7DB1">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尿中苯巯基尿酸</w:t>
            </w:r>
          </w:p>
        </w:tc>
        <w:tc>
          <w:tcPr>
            <w:tcW w:w="713" w:type="dxa"/>
            <w:noWrap w:val="0"/>
            <w:tcMar>
              <w:top w:w="15" w:type="dxa"/>
              <w:left w:w="15" w:type="dxa"/>
              <w:right w:w="15" w:type="dxa"/>
            </w:tcMar>
            <w:vAlign w:val="center"/>
          </w:tcPr>
          <w:p w14:paraId="188265DA">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71CBC386">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68981F02">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0E4AACDB">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7BF9C056">
            <w:pPr>
              <w:spacing w:line="300" w:lineRule="exact"/>
              <w:jc w:val="center"/>
              <w:rPr>
                <w:rFonts w:ascii="仿宋_GB2312" w:hAnsi="仿宋_GB2312" w:eastAsia="仿宋_GB2312" w:cs="仿宋_GB2312"/>
                <w:color w:val="auto"/>
                <w:szCs w:val="21"/>
                <w:highlight w:val="none"/>
              </w:rPr>
            </w:pPr>
          </w:p>
        </w:tc>
      </w:tr>
      <w:tr w14:paraId="5E550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FF3D913">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382</w:t>
            </w:r>
          </w:p>
        </w:tc>
        <w:tc>
          <w:tcPr>
            <w:tcW w:w="3762" w:type="dxa"/>
            <w:noWrap w:val="0"/>
            <w:tcMar>
              <w:top w:w="15" w:type="dxa"/>
              <w:left w:w="113" w:type="dxa"/>
              <w:right w:w="28" w:type="dxa"/>
            </w:tcMar>
            <w:vAlign w:val="center"/>
          </w:tcPr>
          <w:p w14:paraId="419F699B">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尿中反-反式粘糠酸</w:t>
            </w:r>
          </w:p>
        </w:tc>
        <w:tc>
          <w:tcPr>
            <w:tcW w:w="713" w:type="dxa"/>
            <w:noWrap w:val="0"/>
            <w:tcMar>
              <w:top w:w="15" w:type="dxa"/>
              <w:left w:w="15" w:type="dxa"/>
              <w:right w:w="15" w:type="dxa"/>
            </w:tcMar>
            <w:vAlign w:val="center"/>
          </w:tcPr>
          <w:p w14:paraId="6A111FFC">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580B6549">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30358C8C">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715D26EC">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5ABF88FC">
            <w:pPr>
              <w:spacing w:line="300" w:lineRule="exact"/>
              <w:jc w:val="center"/>
              <w:rPr>
                <w:rFonts w:ascii="仿宋_GB2312" w:hAnsi="仿宋_GB2312" w:eastAsia="仿宋_GB2312" w:cs="仿宋_GB2312"/>
                <w:color w:val="auto"/>
                <w:szCs w:val="21"/>
                <w:highlight w:val="none"/>
              </w:rPr>
            </w:pPr>
          </w:p>
        </w:tc>
      </w:tr>
      <w:tr w14:paraId="15A4C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98D57BA">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383</w:t>
            </w:r>
          </w:p>
        </w:tc>
        <w:tc>
          <w:tcPr>
            <w:tcW w:w="3762" w:type="dxa"/>
            <w:noWrap w:val="0"/>
            <w:tcMar>
              <w:top w:w="15" w:type="dxa"/>
              <w:left w:w="113" w:type="dxa"/>
              <w:right w:w="28" w:type="dxa"/>
            </w:tcMar>
            <w:vAlign w:val="center"/>
          </w:tcPr>
          <w:p w14:paraId="63DC13B1">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尿中苯乙醇酸加苯乙醛酸</w:t>
            </w:r>
          </w:p>
        </w:tc>
        <w:tc>
          <w:tcPr>
            <w:tcW w:w="713" w:type="dxa"/>
            <w:noWrap w:val="0"/>
            <w:tcMar>
              <w:top w:w="15" w:type="dxa"/>
              <w:left w:w="15" w:type="dxa"/>
              <w:right w:w="15" w:type="dxa"/>
            </w:tcMar>
            <w:vAlign w:val="center"/>
          </w:tcPr>
          <w:p w14:paraId="42B98F32">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0E14E8FC">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5F7D40C5">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0F755814">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2FA5D378">
            <w:pPr>
              <w:widowControl/>
              <w:spacing w:line="300" w:lineRule="exact"/>
              <w:jc w:val="center"/>
              <w:textAlignment w:val="center"/>
              <w:rPr>
                <w:rFonts w:ascii="仿宋_GB2312" w:hAnsi="仿宋_GB2312" w:eastAsia="仿宋_GB2312" w:cs="仿宋_GB2312"/>
                <w:color w:val="auto"/>
                <w:kern w:val="0"/>
                <w:szCs w:val="21"/>
                <w:highlight w:val="none"/>
              </w:rPr>
            </w:pPr>
          </w:p>
        </w:tc>
      </w:tr>
      <w:tr w14:paraId="3E691C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1364ACD">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384</w:t>
            </w:r>
          </w:p>
        </w:tc>
        <w:tc>
          <w:tcPr>
            <w:tcW w:w="3762" w:type="dxa"/>
            <w:noWrap w:val="0"/>
            <w:tcMar>
              <w:top w:w="15" w:type="dxa"/>
              <w:left w:w="113" w:type="dxa"/>
              <w:right w:w="28" w:type="dxa"/>
            </w:tcMar>
            <w:vAlign w:val="center"/>
          </w:tcPr>
          <w:p w14:paraId="5FECF263">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尿中丙酮</w:t>
            </w:r>
          </w:p>
        </w:tc>
        <w:tc>
          <w:tcPr>
            <w:tcW w:w="713" w:type="dxa"/>
            <w:noWrap w:val="0"/>
            <w:tcMar>
              <w:top w:w="15" w:type="dxa"/>
              <w:left w:w="15" w:type="dxa"/>
              <w:right w:w="15" w:type="dxa"/>
            </w:tcMar>
            <w:vAlign w:val="center"/>
          </w:tcPr>
          <w:p w14:paraId="1B930AD3">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5574F736">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2921B6DB">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54F7CB56">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547B8575">
            <w:pPr>
              <w:widowControl/>
              <w:spacing w:line="300" w:lineRule="exact"/>
              <w:jc w:val="center"/>
              <w:textAlignment w:val="center"/>
              <w:rPr>
                <w:rFonts w:ascii="仿宋_GB2312" w:hAnsi="仿宋_GB2312" w:eastAsia="仿宋_GB2312" w:cs="仿宋_GB2312"/>
                <w:color w:val="auto"/>
                <w:kern w:val="0"/>
                <w:szCs w:val="21"/>
                <w:highlight w:val="none"/>
              </w:rPr>
            </w:pPr>
          </w:p>
        </w:tc>
      </w:tr>
      <w:tr w14:paraId="705CD4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402D74C">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385</w:t>
            </w:r>
          </w:p>
        </w:tc>
        <w:tc>
          <w:tcPr>
            <w:tcW w:w="3762" w:type="dxa"/>
            <w:noWrap w:val="0"/>
            <w:tcMar>
              <w:top w:w="15" w:type="dxa"/>
              <w:left w:w="113" w:type="dxa"/>
              <w:right w:w="28" w:type="dxa"/>
            </w:tcMar>
            <w:vAlign w:val="center"/>
          </w:tcPr>
          <w:p w14:paraId="44927BAC">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尿中草甘膦</w:t>
            </w:r>
          </w:p>
        </w:tc>
        <w:tc>
          <w:tcPr>
            <w:tcW w:w="713" w:type="dxa"/>
            <w:noWrap w:val="0"/>
            <w:tcMar>
              <w:top w:w="15" w:type="dxa"/>
              <w:left w:w="15" w:type="dxa"/>
              <w:right w:w="15" w:type="dxa"/>
            </w:tcMar>
            <w:vAlign w:val="center"/>
          </w:tcPr>
          <w:p w14:paraId="19C6DEAB">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6648F443">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78987E04">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11B29029">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08948BD5">
            <w:pPr>
              <w:spacing w:line="300" w:lineRule="exact"/>
              <w:jc w:val="center"/>
              <w:rPr>
                <w:rFonts w:ascii="仿宋_GB2312" w:hAnsi="仿宋_GB2312" w:eastAsia="仿宋_GB2312" w:cs="仿宋_GB2312"/>
                <w:color w:val="auto"/>
                <w:szCs w:val="21"/>
                <w:highlight w:val="none"/>
              </w:rPr>
            </w:pPr>
          </w:p>
        </w:tc>
      </w:tr>
      <w:tr w14:paraId="6F717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CF7E14A">
            <w:pPr>
              <w:widowControl/>
              <w:spacing w:line="24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386</w:t>
            </w:r>
          </w:p>
        </w:tc>
        <w:tc>
          <w:tcPr>
            <w:tcW w:w="3762" w:type="dxa"/>
            <w:noWrap w:val="0"/>
            <w:tcMar>
              <w:top w:w="15" w:type="dxa"/>
              <w:left w:w="113" w:type="dxa"/>
              <w:right w:w="28" w:type="dxa"/>
            </w:tcMar>
            <w:vAlign w:val="center"/>
          </w:tcPr>
          <w:p w14:paraId="3B27BAB8">
            <w:pPr>
              <w:widowControl/>
              <w:spacing w:line="24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尿中1,2-双羟基-4-（N-乙酰半胱胺酸）丁烷</w:t>
            </w:r>
          </w:p>
        </w:tc>
        <w:tc>
          <w:tcPr>
            <w:tcW w:w="713" w:type="dxa"/>
            <w:noWrap w:val="0"/>
            <w:tcMar>
              <w:top w:w="15" w:type="dxa"/>
              <w:left w:w="15" w:type="dxa"/>
              <w:right w:w="15" w:type="dxa"/>
            </w:tcMar>
            <w:vAlign w:val="center"/>
          </w:tcPr>
          <w:p w14:paraId="5E9FBEC9">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3FF79927">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4458583F">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05898686">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321D9549">
            <w:pPr>
              <w:spacing w:line="240" w:lineRule="exact"/>
              <w:jc w:val="center"/>
              <w:rPr>
                <w:rFonts w:ascii="仿宋_GB2312" w:hAnsi="仿宋_GB2312" w:eastAsia="仿宋_GB2312" w:cs="仿宋_GB2312"/>
                <w:color w:val="auto"/>
                <w:szCs w:val="21"/>
                <w:highlight w:val="none"/>
              </w:rPr>
            </w:pPr>
          </w:p>
        </w:tc>
      </w:tr>
      <w:tr w14:paraId="46F98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13EDE3ED">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387</w:t>
            </w:r>
          </w:p>
        </w:tc>
        <w:tc>
          <w:tcPr>
            <w:tcW w:w="3762" w:type="dxa"/>
            <w:noWrap w:val="0"/>
            <w:tcMar>
              <w:top w:w="15" w:type="dxa"/>
              <w:left w:w="113" w:type="dxa"/>
              <w:right w:w="28" w:type="dxa"/>
            </w:tcMar>
            <w:vAlign w:val="center"/>
          </w:tcPr>
          <w:p w14:paraId="73C4A9A2">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尿中甲基马尿酸</w:t>
            </w:r>
          </w:p>
        </w:tc>
        <w:tc>
          <w:tcPr>
            <w:tcW w:w="713" w:type="dxa"/>
            <w:noWrap w:val="0"/>
            <w:tcMar>
              <w:top w:w="15" w:type="dxa"/>
              <w:left w:w="15" w:type="dxa"/>
              <w:right w:w="15" w:type="dxa"/>
            </w:tcMar>
            <w:vAlign w:val="center"/>
          </w:tcPr>
          <w:p w14:paraId="467E9F0A">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261E6733">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1055A0B4">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3EE1E2E3">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6D3C37D0">
            <w:pPr>
              <w:spacing w:line="300" w:lineRule="exact"/>
              <w:jc w:val="center"/>
              <w:rPr>
                <w:rFonts w:ascii="仿宋_GB2312" w:hAnsi="仿宋_GB2312" w:eastAsia="仿宋_GB2312" w:cs="仿宋_GB2312"/>
                <w:color w:val="auto"/>
                <w:szCs w:val="21"/>
                <w:highlight w:val="none"/>
              </w:rPr>
            </w:pPr>
          </w:p>
        </w:tc>
      </w:tr>
      <w:tr w14:paraId="5CCACC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FDCADE2">
            <w:pPr>
              <w:widowControl/>
              <w:spacing w:line="24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388</w:t>
            </w:r>
          </w:p>
        </w:tc>
        <w:tc>
          <w:tcPr>
            <w:tcW w:w="3762" w:type="dxa"/>
            <w:noWrap w:val="0"/>
            <w:tcMar>
              <w:top w:w="15" w:type="dxa"/>
              <w:left w:w="113" w:type="dxa"/>
              <w:right w:w="28" w:type="dxa"/>
            </w:tcMar>
            <w:vAlign w:val="center"/>
          </w:tcPr>
          <w:p w14:paraId="7C990E83">
            <w:pPr>
              <w:widowControl/>
              <w:spacing w:line="24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血中N-甲基氨甲酰血红蛋白加合物（NMHb）</w:t>
            </w:r>
          </w:p>
        </w:tc>
        <w:tc>
          <w:tcPr>
            <w:tcW w:w="713" w:type="dxa"/>
            <w:noWrap w:val="0"/>
            <w:tcMar>
              <w:top w:w="15" w:type="dxa"/>
              <w:left w:w="15" w:type="dxa"/>
              <w:right w:w="15" w:type="dxa"/>
            </w:tcMar>
            <w:vAlign w:val="center"/>
          </w:tcPr>
          <w:p w14:paraId="29FF9799">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69365ADE">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285315B9">
            <w:pPr>
              <w:spacing w:line="24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0CB1A04D">
            <w:pPr>
              <w:widowControl/>
              <w:spacing w:line="24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74A15B50">
            <w:pPr>
              <w:spacing w:line="240" w:lineRule="exact"/>
              <w:jc w:val="center"/>
              <w:rPr>
                <w:rFonts w:ascii="仿宋_GB2312" w:hAnsi="仿宋_GB2312" w:eastAsia="仿宋_GB2312" w:cs="仿宋_GB2312"/>
                <w:color w:val="auto"/>
                <w:szCs w:val="21"/>
                <w:highlight w:val="none"/>
              </w:rPr>
            </w:pPr>
          </w:p>
        </w:tc>
      </w:tr>
      <w:tr w14:paraId="1DD07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AA6C11E">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389</w:t>
            </w:r>
          </w:p>
        </w:tc>
        <w:tc>
          <w:tcPr>
            <w:tcW w:w="3762" w:type="dxa"/>
            <w:noWrap w:val="0"/>
            <w:tcMar>
              <w:top w:w="15" w:type="dxa"/>
              <w:left w:w="113" w:type="dxa"/>
              <w:right w:w="28" w:type="dxa"/>
            </w:tcMar>
            <w:vAlign w:val="center"/>
          </w:tcPr>
          <w:p w14:paraId="68C68246">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尿中N-甲基乙酰胺</w:t>
            </w:r>
          </w:p>
        </w:tc>
        <w:tc>
          <w:tcPr>
            <w:tcW w:w="713" w:type="dxa"/>
            <w:noWrap w:val="0"/>
            <w:tcMar>
              <w:top w:w="15" w:type="dxa"/>
              <w:left w:w="15" w:type="dxa"/>
              <w:right w:w="15" w:type="dxa"/>
            </w:tcMar>
            <w:vAlign w:val="center"/>
          </w:tcPr>
          <w:p w14:paraId="5071A88F">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75C23416">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601993D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7A24BF5B">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2BFB17C1">
            <w:pPr>
              <w:spacing w:line="300" w:lineRule="exact"/>
              <w:jc w:val="center"/>
              <w:rPr>
                <w:rFonts w:ascii="仿宋_GB2312" w:hAnsi="仿宋_GB2312" w:eastAsia="仿宋_GB2312" w:cs="仿宋_GB2312"/>
                <w:color w:val="auto"/>
                <w:szCs w:val="21"/>
                <w:highlight w:val="none"/>
              </w:rPr>
            </w:pPr>
          </w:p>
        </w:tc>
      </w:tr>
      <w:tr w14:paraId="42864F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40E12E">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390</w:t>
            </w:r>
          </w:p>
        </w:tc>
        <w:tc>
          <w:tcPr>
            <w:tcW w:w="3762" w:type="dxa"/>
            <w:noWrap w:val="0"/>
            <w:tcMar>
              <w:top w:w="15" w:type="dxa"/>
              <w:left w:w="113" w:type="dxa"/>
              <w:right w:w="28" w:type="dxa"/>
            </w:tcMar>
            <w:vAlign w:val="center"/>
          </w:tcPr>
          <w:p w14:paraId="63189F01">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尿中二氯甲烷</w:t>
            </w:r>
          </w:p>
        </w:tc>
        <w:tc>
          <w:tcPr>
            <w:tcW w:w="713" w:type="dxa"/>
            <w:noWrap w:val="0"/>
            <w:tcMar>
              <w:top w:w="15" w:type="dxa"/>
              <w:left w:w="15" w:type="dxa"/>
              <w:right w:w="15" w:type="dxa"/>
            </w:tcMar>
            <w:vAlign w:val="center"/>
          </w:tcPr>
          <w:p w14:paraId="542CC89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6917B093">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061BFC2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297E22DE">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3A1A01DB">
            <w:pPr>
              <w:spacing w:line="300" w:lineRule="exact"/>
              <w:jc w:val="center"/>
              <w:rPr>
                <w:rFonts w:ascii="仿宋_GB2312" w:hAnsi="仿宋_GB2312" w:eastAsia="仿宋_GB2312" w:cs="仿宋_GB2312"/>
                <w:color w:val="auto"/>
                <w:szCs w:val="21"/>
                <w:highlight w:val="none"/>
              </w:rPr>
            </w:pPr>
          </w:p>
        </w:tc>
      </w:tr>
      <w:tr w14:paraId="5795DE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273B938">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391</w:t>
            </w:r>
          </w:p>
        </w:tc>
        <w:tc>
          <w:tcPr>
            <w:tcW w:w="3762" w:type="dxa"/>
            <w:noWrap w:val="0"/>
            <w:tcMar>
              <w:top w:w="15" w:type="dxa"/>
              <w:left w:w="113" w:type="dxa"/>
              <w:right w:w="28" w:type="dxa"/>
            </w:tcMar>
            <w:vAlign w:val="center"/>
          </w:tcPr>
          <w:p w14:paraId="09FE0902">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尿中2 -硫代噻唑烷-4-羧酸</w:t>
            </w:r>
          </w:p>
        </w:tc>
        <w:tc>
          <w:tcPr>
            <w:tcW w:w="713" w:type="dxa"/>
            <w:noWrap w:val="0"/>
            <w:tcMar>
              <w:top w:w="15" w:type="dxa"/>
              <w:left w:w="15" w:type="dxa"/>
              <w:right w:w="15" w:type="dxa"/>
            </w:tcMar>
            <w:vAlign w:val="center"/>
          </w:tcPr>
          <w:p w14:paraId="13708283">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4FA63567">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57A07333">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57559508">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1EAF363D">
            <w:pPr>
              <w:spacing w:line="300" w:lineRule="exact"/>
              <w:jc w:val="center"/>
              <w:rPr>
                <w:rFonts w:ascii="仿宋_GB2312" w:hAnsi="仿宋_GB2312" w:eastAsia="仿宋_GB2312" w:cs="仿宋_GB2312"/>
                <w:color w:val="auto"/>
                <w:kern w:val="0"/>
                <w:szCs w:val="21"/>
                <w:highlight w:val="none"/>
              </w:rPr>
            </w:pPr>
          </w:p>
        </w:tc>
      </w:tr>
      <w:tr w14:paraId="2EC94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EBD0EFF">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392</w:t>
            </w:r>
          </w:p>
        </w:tc>
        <w:tc>
          <w:tcPr>
            <w:tcW w:w="3762" w:type="dxa"/>
            <w:noWrap w:val="0"/>
            <w:tcMar>
              <w:top w:w="15" w:type="dxa"/>
              <w:left w:w="113" w:type="dxa"/>
              <w:right w:w="28" w:type="dxa"/>
            </w:tcMar>
            <w:vAlign w:val="center"/>
          </w:tcPr>
          <w:p w14:paraId="7A1640AB">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尿中总酚</w:t>
            </w:r>
          </w:p>
        </w:tc>
        <w:tc>
          <w:tcPr>
            <w:tcW w:w="713" w:type="dxa"/>
            <w:noWrap w:val="0"/>
            <w:tcMar>
              <w:top w:w="15" w:type="dxa"/>
              <w:left w:w="15" w:type="dxa"/>
              <w:right w:w="15" w:type="dxa"/>
            </w:tcMar>
            <w:vAlign w:val="center"/>
          </w:tcPr>
          <w:p w14:paraId="39845755">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0D3ABCA7">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14151FC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5CEF4C2A">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0CC19FB0">
            <w:pPr>
              <w:spacing w:line="300" w:lineRule="exact"/>
              <w:jc w:val="center"/>
              <w:rPr>
                <w:rFonts w:ascii="仿宋_GB2312" w:hAnsi="仿宋_GB2312" w:eastAsia="仿宋_GB2312" w:cs="仿宋_GB2312"/>
                <w:color w:val="auto"/>
                <w:kern w:val="0"/>
                <w:szCs w:val="21"/>
                <w:highlight w:val="none"/>
              </w:rPr>
            </w:pPr>
          </w:p>
        </w:tc>
      </w:tr>
      <w:tr w14:paraId="7D0375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C3A7568">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393</w:t>
            </w:r>
          </w:p>
        </w:tc>
        <w:tc>
          <w:tcPr>
            <w:tcW w:w="3762" w:type="dxa"/>
            <w:noWrap w:val="0"/>
            <w:tcMar>
              <w:top w:w="15" w:type="dxa"/>
              <w:left w:w="113" w:type="dxa"/>
              <w:right w:w="28" w:type="dxa"/>
            </w:tcMar>
            <w:vAlign w:val="center"/>
          </w:tcPr>
          <w:p w14:paraId="5728D233">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尿中氟</w:t>
            </w:r>
          </w:p>
        </w:tc>
        <w:tc>
          <w:tcPr>
            <w:tcW w:w="713" w:type="dxa"/>
            <w:noWrap w:val="0"/>
            <w:tcMar>
              <w:top w:w="15" w:type="dxa"/>
              <w:left w:w="15" w:type="dxa"/>
              <w:right w:w="15" w:type="dxa"/>
            </w:tcMar>
            <w:vAlign w:val="center"/>
          </w:tcPr>
          <w:p w14:paraId="15D2F1A8">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357ABA14">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2E0DD1C1">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6F326EE3">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3DBE9555">
            <w:pPr>
              <w:spacing w:line="300" w:lineRule="exact"/>
              <w:jc w:val="center"/>
              <w:rPr>
                <w:rFonts w:ascii="仿宋_GB2312" w:hAnsi="仿宋_GB2312" w:eastAsia="仿宋_GB2312" w:cs="仿宋_GB2312"/>
                <w:color w:val="auto"/>
                <w:kern w:val="0"/>
                <w:szCs w:val="21"/>
                <w:highlight w:val="none"/>
              </w:rPr>
            </w:pPr>
          </w:p>
        </w:tc>
      </w:tr>
      <w:tr w14:paraId="679E3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79BAB0C">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394</w:t>
            </w:r>
          </w:p>
        </w:tc>
        <w:tc>
          <w:tcPr>
            <w:tcW w:w="3762" w:type="dxa"/>
            <w:noWrap w:val="0"/>
            <w:tcMar>
              <w:top w:w="15" w:type="dxa"/>
              <w:left w:w="113" w:type="dxa"/>
              <w:right w:w="28" w:type="dxa"/>
            </w:tcMar>
            <w:vAlign w:val="center"/>
          </w:tcPr>
          <w:p w14:paraId="3422DD2F">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尿中镉</w:t>
            </w:r>
          </w:p>
        </w:tc>
        <w:tc>
          <w:tcPr>
            <w:tcW w:w="713" w:type="dxa"/>
            <w:noWrap w:val="0"/>
            <w:tcMar>
              <w:top w:w="15" w:type="dxa"/>
              <w:left w:w="15" w:type="dxa"/>
              <w:right w:w="15" w:type="dxa"/>
            </w:tcMar>
            <w:vAlign w:val="center"/>
          </w:tcPr>
          <w:p w14:paraId="58882EEF">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00F7B3AD">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4DE385B2">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61FBA35F">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41156F58">
            <w:pPr>
              <w:spacing w:line="300" w:lineRule="exact"/>
              <w:jc w:val="center"/>
              <w:rPr>
                <w:rFonts w:ascii="仿宋_GB2312" w:hAnsi="仿宋_GB2312" w:eastAsia="仿宋_GB2312" w:cs="仿宋_GB2312"/>
                <w:color w:val="auto"/>
                <w:kern w:val="0"/>
                <w:szCs w:val="21"/>
                <w:highlight w:val="none"/>
              </w:rPr>
            </w:pPr>
          </w:p>
        </w:tc>
      </w:tr>
      <w:tr w14:paraId="0B4308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CB95D8D">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395</w:t>
            </w:r>
          </w:p>
        </w:tc>
        <w:tc>
          <w:tcPr>
            <w:tcW w:w="3762" w:type="dxa"/>
            <w:noWrap w:val="0"/>
            <w:tcMar>
              <w:top w:w="15" w:type="dxa"/>
              <w:left w:w="113" w:type="dxa"/>
              <w:right w:w="28" w:type="dxa"/>
            </w:tcMar>
            <w:vAlign w:val="center"/>
          </w:tcPr>
          <w:p w14:paraId="3C761F5D">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血中镉</w:t>
            </w:r>
          </w:p>
        </w:tc>
        <w:tc>
          <w:tcPr>
            <w:tcW w:w="713" w:type="dxa"/>
            <w:noWrap w:val="0"/>
            <w:tcMar>
              <w:top w:w="15" w:type="dxa"/>
              <w:left w:w="15" w:type="dxa"/>
              <w:right w:w="15" w:type="dxa"/>
            </w:tcMar>
            <w:vAlign w:val="center"/>
          </w:tcPr>
          <w:p w14:paraId="57CDBE5E">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2EACEEDF">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773A49A1">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729024CC">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13D5FB4A">
            <w:pPr>
              <w:spacing w:line="300" w:lineRule="exact"/>
              <w:jc w:val="center"/>
              <w:rPr>
                <w:rFonts w:ascii="仿宋_GB2312" w:hAnsi="仿宋_GB2312" w:eastAsia="仿宋_GB2312" w:cs="仿宋_GB2312"/>
                <w:color w:val="auto"/>
                <w:kern w:val="0"/>
                <w:szCs w:val="21"/>
                <w:highlight w:val="none"/>
              </w:rPr>
            </w:pPr>
          </w:p>
        </w:tc>
      </w:tr>
      <w:tr w14:paraId="379B3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E3B2094">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396</w:t>
            </w:r>
          </w:p>
        </w:tc>
        <w:tc>
          <w:tcPr>
            <w:tcW w:w="3762" w:type="dxa"/>
            <w:noWrap w:val="0"/>
            <w:tcMar>
              <w:top w:w="15" w:type="dxa"/>
              <w:left w:w="113" w:type="dxa"/>
              <w:right w:w="28" w:type="dxa"/>
            </w:tcMar>
            <w:vAlign w:val="center"/>
          </w:tcPr>
          <w:p w14:paraId="2445BDB2">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尿中总汞</w:t>
            </w:r>
          </w:p>
        </w:tc>
        <w:tc>
          <w:tcPr>
            <w:tcW w:w="713" w:type="dxa"/>
            <w:noWrap w:val="0"/>
            <w:tcMar>
              <w:top w:w="15" w:type="dxa"/>
              <w:left w:w="15" w:type="dxa"/>
              <w:right w:w="15" w:type="dxa"/>
            </w:tcMar>
            <w:vAlign w:val="center"/>
          </w:tcPr>
          <w:p w14:paraId="4D5B8DA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6332A45F">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060FB38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5EB50E37">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543DD822">
            <w:pPr>
              <w:spacing w:line="300" w:lineRule="exact"/>
              <w:jc w:val="center"/>
              <w:rPr>
                <w:rFonts w:ascii="仿宋_GB2312" w:hAnsi="仿宋_GB2312" w:eastAsia="仿宋_GB2312" w:cs="仿宋_GB2312"/>
                <w:color w:val="auto"/>
                <w:kern w:val="0"/>
                <w:szCs w:val="21"/>
                <w:highlight w:val="none"/>
              </w:rPr>
            </w:pPr>
          </w:p>
        </w:tc>
      </w:tr>
      <w:tr w14:paraId="4D3B7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4458C8A2">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397</w:t>
            </w:r>
          </w:p>
        </w:tc>
        <w:tc>
          <w:tcPr>
            <w:tcW w:w="3762" w:type="dxa"/>
            <w:noWrap w:val="0"/>
            <w:tcMar>
              <w:top w:w="15" w:type="dxa"/>
              <w:left w:w="113" w:type="dxa"/>
              <w:right w:w="28" w:type="dxa"/>
            </w:tcMar>
            <w:vAlign w:val="center"/>
          </w:tcPr>
          <w:p w14:paraId="3D8BCDDC">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尿中马尿酸</w:t>
            </w:r>
          </w:p>
        </w:tc>
        <w:tc>
          <w:tcPr>
            <w:tcW w:w="713" w:type="dxa"/>
            <w:noWrap w:val="0"/>
            <w:tcMar>
              <w:top w:w="15" w:type="dxa"/>
              <w:left w:w="15" w:type="dxa"/>
              <w:right w:w="15" w:type="dxa"/>
            </w:tcMar>
            <w:vAlign w:val="center"/>
          </w:tcPr>
          <w:p w14:paraId="6041D258">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4373320F">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0405EE67">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684FA85A">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5B9BA56A">
            <w:pPr>
              <w:spacing w:line="300" w:lineRule="exact"/>
              <w:jc w:val="center"/>
              <w:rPr>
                <w:rFonts w:ascii="仿宋_GB2312" w:hAnsi="仿宋_GB2312" w:eastAsia="仿宋_GB2312" w:cs="仿宋_GB2312"/>
                <w:color w:val="auto"/>
                <w:kern w:val="0"/>
                <w:szCs w:val="21"/>
                <w:highlight w:val="none"/>
              </w:rPr>
            </w:pPr>
          </w:p>
        </w:tc>
      </w:tr>
      <w:tr w14:paraId="0D313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F606BBF">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398</w:t>
            </w:r>
          </w:p>
        </w:tc>
        <w:tc>
          <w:tcPr>
            <w:tcW w:w="3762" w:type="dxa"/>
            <w:noWrap w:val="0"/>
            <w:tcMar>
              <w:top w:w="15" w:type="dxa"/>
              <w:left w:w="113" w:type="dxa"/>
              <w:right w:w="28" w:type="dxa"/>
            </w:tcMar>
            <w:vAlign w:val="center"/>
          </w:tcPr>
          <w:p w14:paraId="2D32BBFE">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终末呼出气甲苯</w:t>
            </w:r>
          </w:p>
        </w:tc>
        <w:tc>
          <w:tcPr>
            <w:tcW w:w="713" w:type="dxa"/>
            <w:noWrap w:val="0"/>
            <w:tcMar>
              <w:top w:w="15" w:type="dxa"/>
              <w:left w:w="15" w:type="dxa"/>
              <w:right w:w="15" w:type="dxa"/>
            </w:tcMar>
            <w:vAlign w:val="center"/>
          </w:tcPr>
          <w:p w14:paraId="5516AD6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74ECB780">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127A5278">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1BD3485E">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1C23281B">
            <w:pPr>
              <w:spacing w:line="300" w:lineRule="exact"/>
              <w:jc w:val="center"/>
              <w:rPr>
                <w:rFonts w:ascii="仿宋_GB2312" w:hAnsi="仿宋_GB2312" w:eastAsia="仿宋_GB2312" w:cs="仿宋_GB2312"/>
                <w:color w:val="auto"/>
                <w:kern w:val="0"/>
                <w:szCs w:val="21"/>
                <w:highlight w:val="none"/>
              </w:rPr>
            </w:pPr>
          </w:p>
        </w:tc>
      </w:tr>
      <w:tr w14:paraId="21A36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85F545F">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399</w:t>
            </w:r>
          </w:p>
        </w:tc>
        <w:tc>
          <w:tcPr>
            <w:tcW w:w="3762" w:type="dxa"/>
            <w:noWrap w:val="0"/>
            <w:tcMar>
              <w:top w:w="15" w:type="dxa"/>
              <w:left w:w="113" w:type="dxa"/>
              <w:right w:w="28" w:type="dxa"/>
            </w:tcMar>
            <w:vAlign w:val="center"/>
          </w:tcPr>
          <w:p w14:paraId="540F84D8">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尿中甲苯二胺</w:t>
            </w:r>
          </w:p>
        </w:tc>
        <w:tc>
          <w:tcPr>
            <w:tcW w:w="713" w:type="dxa"/>
            <w:noWrap w:val="0"/>
            <w:tcMar>
              <w:top w:w="15" w:type="dxa"/>
              <w:left w:w="15" w:type="dxa"/>
              <w:right w:w="15" w:type="dxa"/>
            </w:tcMar>
            <w:vAlign w:val="center"/>
          </w:tcPr>
          <w:p w14:paraId="117F187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66D25874">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0BCF5A8D">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2490E26B">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09FC02EE">
            <w:pPr>
              <w:spacing w:line="300" w:lineRule="exact"/>
              <w:jc w:val="center"/>
              <w:rPr>
                <w:rFonts w:ascii="仿宋_GB2312" w:hAnsi="仿宋_GB2312" w:eastAsia="仿宋_GB2312" w:cs="仿宋_GB2312"/>
                <w:color w:val="auto"/>
                <w:kern w:val="0"/>
                <w:szCs w:val="21"/>
                <w:highlight w:val="none"/>
              </w:rPr>
            </w:pPr>
          </w:p>
        </w:tc>
      </w:tr>
      <w:tr w14:paraId="1A0E7F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5F7D638">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400</w:t>
            </w:r>
          </w:p>
        </w:tc>
        <w:tc>
          <w:tcPr>
            <w:tcW w:w="3762" w:type="dxa"/>
            <w:noWrap w:val="0"/>
            <w:tcMar>
              <w:top w:w="15" w:type="dxa"/>
              <w:left w:w="113" w:type="dxa"/>
              <w:right w:w="28" w:type="dxa"/>
            </w:tcMar>
            <w:vAlign w:val="center"/>
          </w:tcPr>
          <w:p w14:paraId="5F744F07">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尿中总铬</w:t>
            </w:r>
          </w:p>
        </w:tc>
        <w:tc>
          <w:tcPr>
            <w:tcW w:w="713" w:type="dxa"/>
            <w:noWrap w:val="0"/>
            <w:tcMar>
              <w:top w:w="15" w:type="dxa"/>
              <w:left w:w="15" w:type="dxa"/>
              <w:right w:w="15" w:type="dxa"/>
            </w:tcMar>
            <w:vAlign w:val="center"/>
          </w:tcPr>
          <w:p w14:paraId="4B058ABE">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602E94BE">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0B50DC4B">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23AD1A06">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172BC6C9">
            <w:pPr>
              <w:spacing w:line="300" w:lineRule="exact"/>
              <w:jc w:val="center"/>
              <w:rPr>
                <w:rFonts w:ascii="仿宋_GB2312" w:hAnsi="仿宋_GB2312" w:eastAsia="仿宋_GB2312" w:cs="仿宋_GB2312"/>
                <w:color w:val="auto"/>
                <w:kern w:val="0"/>
                <w:szCs w:val="21"/>
                <w:highlight w:val="none"/>
              </w:rPr>
            </w:pPr>
          </w:p>
        </w:tc>
      </w:tr>
      <w:tr w14:paraId="424379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7EC1343">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401</w:t>
            </w:r>
          </w:p>
        </w:tc>
        <w:tc>
          <w:tcPr>
            <w:tcW w:w="3762" w:type="dxa"/>
            <w:noWrap w:val="0"/>
            <w:tcMar>
              <w:top w:w="15" w:type="dxa"/>
              <w:left w:w="113" w:type="dxa"/>
              <w:right w:w="28" w:type="dxa"/>
            </w:tcMar>
            <w:vAlign w:val="center"/>
          </w:tcPr>
          <w:p w14:paraId="5255F04F">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血中铅</w:t>
            </w:r>
          </w:p>
        </w:tc>
        <w:tc>
          <w:tcPr>
            <w:tcW w:w="713" w:type="dxa"/>
            <w:noWrap w:val="0"/>
            <w:tcMar>
              <w:top w:w="15" w:type="dxa"/>
              <w:left w:w="15" w:type="dxa"/>
              <w:right w:w="15" w:type="dxa"/>
            </w:tcMar>
            <w:vAlign w:val="center"/>
          </w:tcPr>
          <w:p w14:paraId="3EA2CC29">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3D57E3DB">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0B57C153">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50392307">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54F51E90">
            <w:pPr>
              <w:spacing w:line="300" w:lineRule="exact"/>
              <w:jc w:val="center"/>
              <w:rPr>
                <w:rFonts w:ascii="仿宋_GB2312" w:hAnsi="仿宋_GB2312" w:eastAsia="仿宋_GB2312" w:cs="仿宋_GB2312"/>
                <w:color w:val="auto"/>
                <w:kern w:val="0"/>
                <w:szCs w:val="21"/>
                <w:highlight w:val="none"/>
              </w:rPr>
            </w:pPr>
          </w:p>
        </w:tc>
      </w:tr>
      <w:tr w14:paraId="367E31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38A5A942">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402</w:t>
            </w:r>
          </w:p>
        </w:tc>
        <w:tc>
          <w:tcPr>
            <w:tcW w:w="3762" w:type="dxa"/>
            <w:noWrap w:val="0"/>
            <w:tcMar>
              <w:top w:w="15" w:type="dxa"/>
              <w:left w:w="113" w:type="dxa"/>
              <w:right w:w="28" w:type="dxa"/>
            </w:tcMar>
            <w:vAlign w:val="center"/>
          </w:tcPr>
          <w:p w14:paraId="281A06D3">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尿中三氯乙酸</w:t>
            </w:r>
          </w:p>
        </w:tc>
        <w:tc>
          <w:tcPr>
            <w:tcW w:w="713" w:type="dxa"/>
            <w:noWrap w:val="0"/>
            <w:tcMar>
              <w:top w:w="15" w:type="dxa"/>
              <w:left w:w="15" w:type="dxa"/>
              <w:right w:w="15" w:type="dxa"/>
            </w:tcMar>
            <w:vAlign w:val="center"/>
          </w:tcPr>
          <w:p w14:paraId="768C9CEF">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5BA58410">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47DC1E1B">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0559AE00">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4C7CB284">
            <w:pPr>
              <w:spacing w:line="300" w:lineRule="exact"/>
              <w:jc w:val="center"/>
              <w:rPr>
                <w:rFonts w:ascii="仿宋_GB2312" w:hAnsi="仿宋_GB2312" w:eastAsia="仿宋_GB2312" w:cs="仿宋_GB2312"/>
                <w:color w:val="auto"/>
                <w:kern w:val="0"/>
                <w:szCs w:val="21"/>
                <w:highlight w:val="none"/>
              </w:rPr>
            </w:pPr>
          </w:p>
        </w:tc>
      </w:tr>
      <w:tr w14:paraId="40DF9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561008D">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403</w:t>
            </w:r>
          </w:p>
        </w:tc>
        <w:tc>
          <w:tcPr>
            <w:tcW w:w="3762" w:type="dxa"/>
            <w:noWrap w:val="0"/>
            <w:tcMar>
              <w:top w:w="15" w:type="dxa"/>
              <w:left w:w="113" w:type="dxa"/>
              <w:right w:w="28" w:type="dxa"/>
            </w:tcMar>
            <w:vAlign w:val="center"/>
          </w:tcPr>
          <w:p w14:paraId="6F396CA2">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血中4-氨基-2,6-二硝基甲苯-血红蛋白加合物</w:t>
            </w:r>
          </w:p>
        </w:tc>
        <w:tc>
          <w:tcPr>
            <w:tcW w:w="713" w:type="dxa"/>
            <w:noWrap w:val="0"/>
            <w:tcMar>
              <w:top w:w="15" w:type="dxa"/>
              <w:left w:w="15" w:type="dxa"/>
              <w:right w:w="15" w:type="dxa"/>
            </w:tcMar>
            <w:vAlign w:val="center"/>
          </w:tcPr>
          <w:p w14:paraId="59A339A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0FFF7AE8">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7584CBD6">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51551AE4">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4389CA14">
            <w:pPr>
              <w:spacing w:line="300" w:lineRule="exact"/>
              <w:jc w:val="center"/>
              <w:rPr>
                <w:rFonts w:ascii="仿宋_GB2312" w:hAnsi="仿宋_GB2312" w:eastAsia="仿宋_GB2312" w:cs="仿宋_GB2312"/>
                <w:color w:val="auto"/>
                <w:kern w:val="0"/>
                <w:szCs w:val="21"/>
                <w:highlight w:val="none"/>
              </w:rPr>
            </w:pPr>
          </w:p>
        </w:tc>
      </w:tr>
      <w:tr w14:paraId="7BADE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EFD3077">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404</w:t>
            </w:r>
          </w:p>
        </w:tc>
        <w:tc>
          <w:tcPr>
            <w:tcW w:w="3762" w:type="dxa"/>
            <w:noWrap w:val="0"/>
            <w:tcMar>
              <w:top w:w="15" w:type="dxa"/>
              <w:left w:w="113" w:type="dxa"/>
              <w:right w:w="28" w:type="dxa"/>
            </w:tcMar>
            <w:vAlign w:val="center"/>
          </w:tcPr>
          <w:p w14:paraId="766DC0A9">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血中四氯乙烯</w:t>
            </w:r>
          </w:p>
        </w:tc>
        <w:tc>
          <w:tcPr>
            <w:tcW w:w="713" w:type="dxa"/>
            <w:noWrap w:val="0"/>
            <w:tcMar>
              <w:top w:w="15" w:type="dxa"/>
              <w:left w:w="15" w:type="dxa"/>
              <w:right w:w="15" w:type="dxa"/>
            </w:tcMar>
            <w:vAlign w:val="center"/>
          </w:tcPr>
          <w:p w14:paraId="14973A82">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2C279AD1">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41F59A41">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491C8EBD">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56A97731">
            <w:pPr>
              <w:spacing w:line="300" w:lineRule="exact"/>
              <w:jc w:val="center"/>
              <w:rPr>
                <w:rFonts w:ascii="仿宋_GB2312" w:hAnsi="仿宋_GB2312" w:eastAsia="仿宋_GB2312" w:cs="仿宋_GB2312"/>
                <w:color w:val="auto"/>
                <w:kern w:val="0"/>
                <w:szCs w:val="21"/>
                <w:highlight w:val="none"/>
              </w:rPr>
            </w:pPr>
          </w:p>
        </w:tc>
      </w:tr>
      <w:tr w14:paraId="37C8A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09BEAE78">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405</w:t>
            </w:r>
          </w:p>
        </w:tc>
        <w:tc>
          <w:tcPr>
            <w:tcW w:w="3762" w:type="dxa"/>
            <w:noWrap w:val="0"/>
            <w:tcMar>
              <w:top w:w="15" w:type="dxa"/>
              <w:left w:w="113" w:type="dxa"/>
              <w:right w:w="28" w:type="dxa"/>
            </w:tcMar>
            <w:vAlign w:val="center"/>
          </w:tcPr>
          <w:p w14:paraId="66C21ED7">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尿中锑</w:t>
            </w:r>
          </w:p>
        </w:tc>
        <w:tc>
          <w:tcPr>
            <w:tcW w:w="713" w:type="dxa"/>
            <w:noWrap w:val="0"/>
            <w:tcMar>
              <w:top w:w="15" w:type="dxa"/>
              <w:left w:w="15" w:type="dxa"/>
              <w:right w:w="15" w:type="dxa"/>
            </w:tcMar>
            <w:vAlign w:val="center"/>
          </w:tcPr>
          <w:p w14:paraId="179083C4">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09AA8CF5">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2A24D10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4D8E29B0">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524BC672">
            <w:pPr>
              <w:spacing w:line="300" w:lineRule="exact"/>
              <w:jc w:val="center"/>
              <w:rPr>
                <w:rFonts w:ascii="仿宋_GB2312" w:hAnsi="仿宋_GB2312" w:eastAsia="仿宋_GB2312" w:cs="仿宋_GB2312"/>
                <w:color w:val="auto"/>
                <w:kern w:val="0"/>
                <w:szCs w:val="21"/>
                <w:highlight w:val="none"/>
              </w:rPr>
            </w:pPr>
          </w:p>
        </w:tc>
      </w:tr>
      <w:tr w14:paraId="58E276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6B3BD786">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406</w:t>
            </w:r>
          </w:p>
        </w:tc>
        <w:tc>
          <w:tcPr>
            <w:tcW w:w="3762" w:type="dxa"/>
            <w:noWrap w:val="0"/>
            <w:tcMar>
              <w:top w:w="15" w:type="dxa"/>
              <w:left w:w="113" w:type="dxa"/>
              <w:right w:w="28" w:type="dxa"/>
            </w:tcMar>
            <w:vAlign w:val="center"/>
          </w:tcPr>
          <w:p w14:paraId="1144B548">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尿中总五氯酚</w:t>
            </w:r>
          </w:p>
        </w:tc>
        <w:tc>
          <w:tcPr>
            <w:tcW w:w="713" w:type="dxa"/>
            <w:noWrap w:val="0"/>
            <w:tcMar>
              <w:top w:w="15" w:type="dxa"/>
              <w:left w:w="15" w:type="dxa"/>
              <w:right w:w="15" w:type="dxa"/>
            </w:tcMar>
            <w:vAlign w:val="center"/>
          </w:tcPr>
          <w:p w14:paraId="1B06DFDE">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7421A8C9">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04F0352B">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16E267ED">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2C6B12E5">
            <w:pPr>
              <w:spacing w:line="300" w:lineRule="exact"/>
              <w:jc w:val="center"/>
              <w:rPr>
                <w:rFonts w:ascii="仿宋_GB2312" w:hAnsi="仿宋_GB2312" w:eastAsia="仿宋_GB2312" w:cs="仿宋_GB2312"/>
                <w:color w:val="auto"/>
                <w:kern w:val="0"/>
                <w:szCs w:val="21"/>
                <w:highlight w:val="none"/>
              </w:rPr>
            </w:pPr>
          </w:p>
        </w:tc>
      </w:tr>
      <w:tr w14:paraId="130E25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360B6F8">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407</w:t>
            </w:r>
          </w:p>
        </w:tc>
        <w:tc>
          <w:tcPr>
            <w:tcW w:w="3762" w:type="dxa"/>
            <w:noWrap w:val="0"/>
            <w:tcMar>
              <w:top w:w="15" w:type="dxa"/>
              <w:left w:w="113" w:type="dxa"/>
              <w:right w:w="28" w:type="dxa"/>
            </w:tcMar>
            <w:vAlign w:val="center"/>
          </w:tcPr>
          <w:p w14:paraId="2734BA65">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尿中1-溴丙烷</w:t>
            </w:r>
          </w:p>
        </w:tc>
        <w:tc>
          <w:tcPr>
            <w:tcW w:w="713" w:type="dxa"/>
            <w:noWrap w:val="0"/>
            <w:tcMar>
              <w:top w:w="15" w:type="dxa"/>
              <w:left w:w="15" w:type="dxa"/>
              <w:right w:w="15" w:type="dxa"/>
            </w:tcMar>
            <w:vAlign w:val="center"/>
          </w:tcPr>
          <w:p w14:paraId="12E23AAB">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6B5196A5">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1E6CD149">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41330A9F">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6625FA68">
            <w:pPr>
              <w:spacing w:line="300" w:lineRule="exact"/>
              <w:jc w:val="center"/>
              <w:rPr>
                <w:rFonts w:ascii="仿宋_GB2312" w:hAnsi="仿宋_GB2312" w:eastAsia="仿宋_GB2312" w:cs="仿宋_GB2312"/>
                <w:color w:val="auto"/>
                <w:kern w:val="0"/>
                <w:szCs w:val="21"/>
                <w:highlight w:val="none"/>
              </w:rPr>
            </w:pPr>
          </w:p>
        </w:tc>
      </w:tr>
      <w:tr w14:paraId="7CF48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29522923">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408</w:t>
            </w:r>
          </w:p>
        </w:tc>
        <w:tc>
          <w:tcPr>
            <w:tcW w:w="3762" w:type="dxa"/>
            <w:noWrap w:val="0"/>
            <w:tcMar>
              <w:top w:w="15" w:type="dxa"/>
              <w:left w:w="113" w:type="dxa"/>
              <w:right w:w="28" w:type="dxa"/>
            </w:tcMar>
            <w:vAlign w:val="center"/>
          </w:tcPr>
          <w:p w14:paraId="553D36FF">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血中碳氧血红蛋白</w:t>
            </w:r>
          </w:p>
        </w:tc>
        <w:tc>
          <w:tcPr>
            <w:tcW w:w="713" w:type="dxa"/>
            <w:noWrap w:val="0"/>
            <w:tcMar>
              <w:top w:w="15" w:type="dxa"/>
              <w:left w:w="15" w:type="dxa"/>
              <w:right w:w="15" w:type="dxa"/>
            </w:tcMar>
            <w:vAlign w:val="center"/>
          </w:tcPr>
          <w:p w14:paraId="224D650A">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06091801">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7A104DD4">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3C51ECD5">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08D62EEA">
            <w:pPr>
              <w:spacing w:line="300" w:lineRule="exact"/>
              <w:jc w:val="center"/>
              <w:rPr>
                <w:rFonts w:ascii="仿宋_GB2312" w:hAnsi="仿宋_GB2312" w:eastAsia="仿宋_GB2312" w:cs="仿宋_GB2312"/>
                <w:color w:val="auto"/>
                <w:kern w:val="0"/>
                <w:szCs w:val="21"/>
                <w:highlight w:val="none"/>
              </w:rPr>
            </w:pPr>
          </w:p>
        </w:tc>
      </w:tr>
      <w:tr w14:paraId="1DC023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76277288">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r>
              <w:rPr>
                <w:rFonts w:ascii="仿宋_GB2312" w:hAnsi="仿宋_GB2312" w:eastAsia="仿宋_GB2312" w:cs="仿宋_GB2312"/>
                <w:color w:val="auto"/>
                <w:kern w:val="0"/>
                <w:szCs w:val="21"/>
                <w:highlight w:val="none"/>
              </w:rPr>
              <w:t>09</w:t>
            </w:r>
          </w:p>
        </w:tc>
        <w:tc>
          <w:tcPr>
            <w:tcW w:w="3762" w:type="dxa"/>
            <w:noWrap w:val="0"/>
            <w:tcMar>
              <w:top w:w="15" w:type="dxa"/>
              <w:left w:w="113" w:type="dxa"/>
              <w:right w:w="28" w:type="dxa"/>
            </w:tcMar>
            <w:vAlign w:val="center"/>
          </w:tcPr>
          <w:p w14:paraId="72BAF1AA">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全血胆碱酯酶活性（校正值）</w:t>
            </w:r>
          </w:p>
        </w:tc>
        <w:tc>
          <w:tcPr>
            <w:tcW w:w="713" w:type="dxa"/>
            <w:noWrap w:val="0"/>
            <w:tcMar>
              <w:top w:w="15" w:type="dxa"/>
              <w:left w:w="15" w:type="dxa"/>
              <w:right w:w="15" w:type="dxa"/>
            </w:tcMar>
            <w:vAlign w:val="center"/>
          </w:tcPr>
          <w:p w14:paraId="46E8D135">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6ECDF004">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50C10C5C">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02CC2F9C">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1D507F91">
            <w:pPr>
              <w:spacing w:line="300" w:lineRule="exact"/>
              <w:jc w:val="center"/>
              <w:rPr>
                <w:rFonts w:ascii="仿宋_GB2312" w:hAnsi="仿宋_GB2312" w:eastAsia="仿宋_GB2312" w:cs="仿宋_GB2312"/>
                <w:color w:val="auto"/>
                <w:kern w:val="0"/>
                <w:szCs w:val="21"/>
                <w:highlight w:val="none"/>
              </w:rPr>
            </w:pPr>
          </w:p>
        </w:tc>
      </w:tr>
      <w:tr w14:paraId="1C2FFB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07" w:type="dxa"/>
            <w:noWrap w:val="0"/>
            <w:tcMar>
              <w:top w:w="15" w:type="dxa"/>
              <w:left w:w="15" w:type="dxa"/>
              <w:right w:w="15" w:type="dxa"/>
            </w:tcMar>
            <w:vAlign w:val="center"/>
          </w:tcPr>
          <w:p w14:paraId="55850D59">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w:t>
            </w:r>
            <w:r>
              <w:rPr>
                <w:rFonts w:ascii="仿宋_GB2312" w:hAnsi="仿宋_GB2312" w:eastAsia="仿宋_GB2312" w:cs="仿宋_GB2312"/>
                <w:color w:val="auto"/>
                <w:kern w:val="0"/>
                <w:szCs w:val="21"/>
                <w:highlight w:val="none"/>
              </w:rPr>
              <w:t>0</w:t>
            </w:r>
          </w:p>
        </w:tc>
        <w:tc>
          <w:tcPr>
            <w:tcW w:w="3762" w:type="dxa"/>
            <w:noWrap w:val="0"/>
            <w:tcMar>
              <w:top w:w="15" w:type="dxa"/>
              <w:left w:w="113" w:type="dxa"/>
              <w:right w:w="28" w:type="dxa"/>
            </w:tcMar>
            <w:vAlign w:val="center"/>
          </w:tcPr>
          <w:p w14:paraId="37BD2DCE">
            <w:pPr>
              <w:widowControl/>
              <w:spacing w:line="300"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尿中2,5-己二酮</w:t>
            </w:r>
          </w:p>
        </w:tc>
        <w:tc>
          <w:tcPr>
            <w:tcW w:w="713" w:type="dxa"/>
            <w:noWrap w:val="0"/>
            <w:tcMar>
              <w:top w:w="15" w:type="dxa"/>
              <w:left w:w="15" w:type="dxa"/>
              <w:right w:w="15" w:type="dxa"/>
            </w:tcMar>
            <w:vAlign w:val="center"/>
          </w:tcPr>
          <w:p w14:paraId="2CD34D5C">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998" w:type="dxa"/>
            <w:noWrap w:val="0"/>
            <w:tcMar>
              <w:top w:w="15" w:type="dxa"/>
              <w:left w:w="15" w:type="dxa"/>
              <w:right w:w="15" w:type="dxa"/>
            </w:tcMar>
            <w:vAlign w:val="center"/>
          </w:tcPr>
          <w:p w14:paraId="0B3AAEEE">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713" w:type="dxa"/>
            <w:noWrap w:val="0"/>
            <w:tcMar>
              <w:top w:w="15" w:type="dxa"/>
              <w:left w:w="15" w:type="dxa"/>
              <w:right w:w="15" w:type="dxa"/>
            </w:tcMar>
            <w:vAlign w:val="center"/>
          </w:tcPr>
          <w:p w14:paraId="79DBCC26">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426" w:type="dxa"/>
            <w:noWrap w:val="0"/>
            <w:tcMar>
              <w:top w:w="15" w:type="dxa"/>
              <w:left w:w="15" w:type="dxa"/>
              <w:right w:w="15" w:type="dxa"/>
            </w:tcMar>
            <w:vAlign w:val="center"/>
          </w:tcPr>
          <w:p w14:paraId="1BFA684D">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051" w:type="dxa"/>
            <w:noWrap w:val="0"/>
            <w:tcMar>
              <w:top w:w="15" w:type="dxa"/>
              <w:left w:w="15" w:type="dxa"/>
              <w:right w:w="15" w:type="dxa"/>
            </w:tcMar>
            <w:vAlign w:val="center"/>
          </w:tcPr>
          <w:p w14:paraId="0E84352C">
            <w:pPr>
              <w:spacing w:line="300" w:lineRule="exact"/>
              <w:jc w:val="center"/>
              <w:rPr>
                <w:rFonts w:ascii="仿宋_GB2312" w:hAnsi="仿宋_GB2312" w:eastAsia="仿宋_GB2312" w:cs="仿宋_GB2312"/>
                <w:color w:val="auto"/>
                <w:kern w:val="0"/>
                <w:szCs w:val="21"/>
                <w:highlight w:val="none"/>
              </w:rPr>
            </w:pPr>
          </w:p>
        </w:tc>
      </w:tr>
    </w:tbl>
    <w:p w14:paraId="27E99858">
      <w:pPr>
        <w:widowControl/>
        <w:tabs>
          <w:tab w:val="left" w:pos="312"/>
        </w:tabs>
        <w:spacing w:line="32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注：1.标注“</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szCs w:val="21"/>
          <w:highlight w:val="none"/>
        </w:rPr>
        <w:t>”为重点检测项目，标注“☆”为一般检测项目，</w:t>
      </w:r>
      <w:r>
        <w:rPr>
          <w:rFonts w:hint="eastAsia" w:ascii="仿宋_GB2312" w:hAnsi="仿宋_GB2312" w:eastAsia="仿宋_GB2312" w:cs="仿宋_GB2312"/>
          <w:bCs/>
          <w:color w:val="auto"/>
          <w:szCs w:val="21"/>
          <w:highlight w:val="none"/>
        </w:rPr>
        <w:t>标注</w:t>
      </w:r>
      <w:r>
        <w:rPr>
          <w:rFonts w:ascii="仿宋_GB2312" w:hAnsi="仿宋_GB2312" w:eastAsia="仿宋_GB2312" w:cs="仿宋_GB2312"/>
          <w:bCs/>
          <w:color w:val="auto"/>
          <w:szCs w:val="21"/>
          <w:highlight w:val="none"/>
        </w:rPr>
        <w:t xml:space="preserve"> </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bCs/>
          <w:color w:val="auto"/>
          <w:kern w:val="0"/>
          <w:szCs w:val="21"/>
          <w:highlight w:val="none"/>
        </w:rPr>
        <w:t>△</w:t>
      </w:r>
      <w:r>
        <w:rPr>
          <w:rFonts w:hint="eastAsia" w:ascii="仿宋_GB2312" w:hAnsi="仿宋_GB2312" w:eastAsia="仿宋_GB2312" w:cs="仿宋_GB2312"/>
          <w:bCs/>
          <w:color w:val="auto"/>
          <w:szCs w:val="21"/>
          <w:highlight w:val="none"/>
        </w:rPr>
        <w:t>”为可选检测项目。</w:t>
      </w:r>
    </w:p>
    <w:p w14:paraId="22E62711">
      <w:pPr>
        <w:adjustRightInd w:val="0"/>
        <w:snapToGrid w:val="0"/>
        <w:spacing w:line="320" w:lineRule="exact"/>
        <w:ind w:firstLine="412"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rPr>
        <w:t>申请“采矿业”或“冶金、建材”业务范围的，应具有不少于28项标注“</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szCs w:val="21"/>
          <w:highlight w:val="none"/>
        </w:rPr>
        <w:t>”项目的检测能力；申请“化工、石化及医药”或“机械制造、电力、纺织、建筑和交通运输等行业领域”业务范围的，应具有不少于48项标注“</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szCs w:val="21"/>
          <w:highlight w:val="none"/>
        </w:rPr>
        <w:t>”项目的检测能力。</w:t>
      </w:r>
    </w:p>
    <w:p w14:paraId="0F801C2E">
      <w:pPr>
        <w:adjustRightInd w:val="0"/>
        <w:snapToGrid w:val="0"/>
        <w:spacing w:line="320" w:lineRule="exact"/>
        <w:ind w:firstLine="412"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r>
        <w:rPr>
          <w:rFonts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rPr>
        <w:t>申请“采矿业”或“冶金、建材”业务范围的，标注“</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szCs w:val="21"/>
          <w:highlight w:val="none"/>
        </w:rPr>
        <w:t>”和“☆”项目的检测能力合计应不少于4</w:t>
      </w:r>
      <w:r>
        <w:rPr>
          <w:rFonts w:ascii="仿宋_GB2312" w:hAnsi="仿宋_GB2312" w:eastAsia="仿宋_GB2312" w:cs="仿宋_GB2312"/>
          <w:color w:val="auto"/>
          <w:szCs w:val="21"/>
          <w:highlight w:val="none"/>
        </w:rPr>
        <w:t>0</w:t>
      </w:r>
      <w:r>
        <w:rPr>
          <w:rFonts w:hint="eastAsia" w:ascii="仿宋_GB2312" w:hAnsi="仿宋_GB2312" w:eastAsia="仿宋_GB2312" w:cs="仿宋_GB2312"/>
          <w:color w:val="auto"/>
          <w:szCs w:val="21"/>
          <w:highlight w:val="none"/>
        </w:rPr>
        <w:t>项；申请“化工、石化及医药”或“机械制造、电力、纺织、建筑和交通运输等行业领域”业务范围的，标注“</w:t>
      </w: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szCs w:val="21"/>
          <w:highlight w:val="none"/>
        </w:rPr>
        <w:t>”和“☆”项目的检测能力合计应不少于10</w:t>
      </w:r>
      <w:r>
        <w:rPr>
          <w:rFonts w:ascii="仿宋_GB2312" w:hAnsi="仿宋_GB2312" w:eastAsia="仿宋_GB2312" w:cs="仿宋_GB2312"/>
          <w:color w:val="auto"/>
          <w:szCs w:val="21"/>
          <w:highlight w:val="none"/>
        </w:rPr>
        <w:t>0</w:t>
      </w:r>
      <w:r>
        <w:rPr>
          <w:rFonts w:hint="eastAsia" w:ascii="仿宋_GB2312" w:hAnsi="仿宋_GB2312" w:eastAsia="仿宋_GB2312" w:cs="仿宋_GB2312"/>
          <w:color w:val="auto"/>
          <w:szCs w:val="21"/>
          <w:highlight w:val="none"/>
        </w:rPr>
        <w:t>项。</w:t>
      </w:r>
    </w:p>
    <w:p w14:paraId="552812C8">
      <w:pPr>
        <w:widowControl/>
        <w:tabs>
          <w:tab w:val="left" w:pos="312"/>
        </w:tabs>
        <w:spacing w:line="320" w:lineRule="exact"/>
        <w:ind w:firstLine="412" w:firstLineChars="200"/>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r>
        <w:rPr>
          <w:rFonts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rPr>
        <w:t>相关检测能力须经专家现场考核认定。</w:t>
      </w:r>
    </w:p>
    <w:p w14:paraId="141EB905">
      <w:pPr>
        <w:pStyle w:val="3"/>
        <w:ind w:firstLine="416" w:firstLineChars="202"/>
        <w:rPr>
          <w:rFonts w:hint="eastAsia" w:ascii="仿宋_GB2312" w:hAnsi="仿宋_GB2312" w:cs="仿宋_GB2312"/>
          <w:color w:val="auto"/>
          <w:sz w:val="21"/>
          <w:szCs w:val="21"/>
          <w:highlight w:val="none"/>
        </w:rPr>
      </w:pPr>
      <w:r>
        <w:rPr>
          <w:rFonts w:hint="eastAsia" w:ascii="仿宋_GB2312" w:hAnsi="仿宋_GB2312" w:cs="仿宋_GB2312"/>
          <w:color w:val="auto"/>
          <w:sz w:val="21"/>
          <w:szCs w:val="21"/>
          <w:highlight w:val="none"/>
        </w:rPr>
        <w:t>5.机构可根据自身检测能力与实际工作需要申请未列出的检测项目。</w:t>
      </w:r>
    </w:p>
    <w:p w14:paraId="5D9C59A3">
      <w:pPr>
        <w:widowControl/>
        <w:jc w:val="left"/>
        <w:rPr>
          <w:rFonts w:ascii="黑体" w:hAnsi="黑体" w:eastAsia="黑体" w:cs="黑体"/>
          <w:color w:val="auto"/>
          <w:sz w:val="32"/>
          <w:szCs w:val="32"/>
          <w:highlight w:val="none"/>
          <w:shd w:val="clear" w:color="auto" w:fill="FFFFFF"/>
          <w:lang w:bidi="ar"/>
        </w:rPr>
      </w:pPr>
      <w:r>
        <w:rPr>
          <w:rFonts w:hint="eastAsia" w:ascii="黑体" w:hAnsi="黑体" w:eastAsia="黑体" w:cs="黑体"/>
          <w:color w:val="auto"/>
          <w:szCs w:val="22"/>
          <w:highlight w:val="none"/>
          <w:shd w:val="clear" w:color="auto" w:fill="FFFFFF"/>
          <w:lang w:bidi="ar"/>
        </w:rPr>
        <w:br w:type="page"/>
      </w:r>
      <w:r>
        <w:rPr>
          <w:rFonts w:hint="eastAsia" w:ascii="黑体" w:hAnsi="黑体" w:eastAsia="黑体" w:cs="黑体"/>
          <w:color w:val="auto"/>
          <w:sz w:val="32"/>
          <w:szCs w:val="32"/>
          <w:highlight w:val="none"/>
          <w:shd w:val="clear" w:color="auto" w:fill="FFFFFF"/>
          <w:lang w:bidi="ar"/>
        </w:rPr>
        <w:t>附录</w:t>
      </w:r>
      <w:r>
        <w:rPr>
          <w:rFonts w:hint="eastAsia" w:ascii="黑体" w:hAnsi="黑体" w:eastAsia="黑体" w:cs="黑体"/>
          <w:color w:val="auto"/>
          <w:sz w:val="32"/>
          <w:szCs w:val="32"/>
          <w:highlight w:val="none"/>
          <w:shd w:val="clear" w:color="auto" w:fill="FFFFFF"/>
          <w:lang w:val="en-US" w:eastAsia="zh-CN" w:bidi="ar"/>
        </w:rPr>
        <w:t>16.</w:t>
      </w:r>
      <w:r>
        <w:rPr>
          <w:rFonts w:hint="eastAsia" w:ascii="黑体" w:hAnsi="黑体" w:eastAsia="黑体" w:cs="黑体"/>
          <w:color w:val="auto"/>
          <w:sz w:val="32"/>
          <w:szCs w:val="32"/>
          <w:highlight w:val="none"/>
          <w:shd w:val="clear" w:color="auto" w:fill="FFFFFF"/>
          <w:lang w:bidi="ar"/>
        </w:rPr>
        <w:t>5</w:t>
      </w:r>
    </w:p>
    <w:p w14:paraId="0F130B8D">
      <w:pPr>
        <w:jc w:val="center"/>
        <w:rPr>
          <w:rFonts w:hint="eastAsia" w:ascii="方正小标宋简体" w:hAnsi="方正小标宋简体" w:eastAsia="方正小标宋简体" w:cs="方正小标宋简体"/>
          <w:b w:val="0"/>
          <w:bCs/>
          <w:color w:val="auto"/>
          <w:sz w:val="28"/>
          <w:szCs w:val="22"/>
          <w:highlight w:val="none"/>
          <w:lang w:bidi="ar"/>
        </w:rPr>
      </w:pPr>
      <w:r>
        <w:rPr>
          <w:rFonts w:hint="eastAsia" w:ascii="方正小标宋简体" w:hAnsi="方正小标宋简体" w:eastAsia="方正小标宋简体" w:cs="方正小标宋简体"/>
          <w:b w:val="0"/>
          <w:bCs/>
          <w:color w:val="auto"/>
          <w:sz w:val="36"/>
          <w:szCs w:val="36"/>
          <w:highlight w:val="none"/>
        </w:rPr>
        <w:t>第二类业务范围检测项目表</w:t>
      </w:r>
    </w:p>
    <w:tbl>
      <w:tblPr>
        <w:tblStyle w:val="7"/>
        <w:tblW w:w="9371"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21"/>
        <w:gridCol w:w="4570"/>
        <w:gridCol w:w="952"/>
        <w:gridCol w:w="1164"/>
        <w:gridCol w:w="1864"/>
      </w:tblGrid>
      <w:tr w14:paraId="7C15EA9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821" w:type="dxa"/>
            <w:vMerge w:val="restart"/>
            <w:noWrap w:val="0"/>
            <w:tcMar>
              <w:top w:w="15" w:type="dxa"/>
              <w:left w:w="15" w:type="dxa"/>
              <w:right w:w="15" w:type="dxa"/>
            </w:tcMar>
            <w:vAlign w:val="center"/>
          </w:tcPr>
          <w:p w14:paraId="6C1F5C76">
            <w:pPr>
              <w:widowControl/>
              <w:spacing w:line="300" w:lineRule="exact"/>
              <w:jc w:val="center"/>
              <w:textAlignment w:val="center"/>
              <w:rPr>
                <w:rFonts w:ascii="仿宋_GB2312" w:hAnsi="仿宋_GB2312" w:eastAsia="仿宋_GB2312" w:cs="仿宋_GB2312"/>
                <w:b/>
                <w:color w:val="auto"/>
                <w:kern w:val="0"/>
                <w:szCs w:val="21"/>
                <w:highlight w:val="none"/>
                <w:lang w:bidi="ar"/>
              </w:rPr>
            </w:pPr>
            <w:r>
              <w:rPr>
                <w:rFonts w:hint="eastAsia" w:ascii="仿宋_GB2312" w:hAnsi="仿宋_GB2312" w:eastAsia="仿宋_GB2312" w:cs="仿宋_GB2312"/>
                <w:b/>
                <w:color w:val="auto"/>
                <w:kern w:val="0"/>
                <w:szCs w:val="21"/>
                <w:highlight w:val="none"/>
                <w:lang w:bidi="ar"/>
              </w:rPr>
              <w:t>项 目</w:t>
            </w:r>
          </w:p>
          <w:p w14:paraId="6B709B95">
            <w:pPr>
              <w:widowControl/>
              <w:spacing w:line="30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编 号</w:t>
            </w:r>
          </w:p>
        </w:tc>
        <w:tc>
          <w:tcPr>
            <w:tcW w:w="4570" w:type="dxa"/>
            <w:vMerge w:val="restart"/>
            <w:noWrap w:val="0"/>
            <w:tcMar>
              <w:top w:w="15" w:type="dxa"/>
              <w:left w:w="15" w:type="dxa"/>
              <w:right w:w="15" w:type="dxa"/>
            </w:tcMar>
            <w:vAlign w:val="center"/>
          </w:tcPr>
          <w:p w14:paraId="16F250B5">
            <w:pPr>
              <w:widowControl/>
              <w:spacing w:line="30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检 测 项 目</w:t>
            </w:r>
          </w:p>
        </w:tc>
        <w:tc>
          <w:tcPr>
            <w:tcW w:w="2116" w:type="dxa"/>
            <w:gridSpan w:val="2"/>
            <w:noWrap w:val="0"/>
            <w:tcMar>
              <w:top w:w="15" w:type="dxa"/>
              <w:left w:w="15" w:type="dxa"/>
              <w:right w:w="15" w:type="dxa"/>
            </w:tcMar>
            <w:vAlign w:val="center"/>
          </w:tcPr>
          <w:p w14:paraId="583F08C6">
            <w:pPr>
              <w:spacing w:line="300" w:lineRule="exact"/>
              <w:jc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条 件 要 求</w:t>
            </w:r>
          </w:p>
        </w:tc>
        <w:tc>
          <w:tcPr>
            <w:tcW w:w="1864" w:type="dxa"/>
            <w:vMerge w:val="restart"/>
            <w:noWrap w:val="0"/>
            <w:tcMar>
              <w:top w:w="15" w:type="dxa"/>
              <w:left w:w="15" w:type="dxa"/>
              <w:right w:w="15" w:type="dxa"/>
            </w:tcMar>
            <w:vAlign w:val="center"/>
          </w:tcPr>
          <w:p w14:paraId="583FC7B1">
            <w:pPr>
              <w:widowControl/>
              <w:spacing w:line="30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备  注</w:t>
            </w:r>
          </w:p>
        </w:tc>
      </w:tr>
      <w:tr w14:paraId="6AB3B5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821" w:type="dxa"/>
            <w:vMerge w:val="continue"/>
            <w:noWrap w:val="0"/>
            <w:tcMar>
              <w:top w:w="15" w:type="dxa"/>
              <w:left w:w="15" w:type="dxa"/>
              <w:right w:w="15" w:type="dxa"/>
            </w:tcMar>
            <w:vAlign w:val="center"/>
          </w:tcPr>
          <w:p w14:paraId="20C358A9">
            <w:pPr>
              <w:widowControl/>
              <w:spacing w:line="300" w:lineRule="exact"/>
              <w:jc w:val="center"/>
              <w:textAlignment w:val="center"/>
              <w:rPr>
                <w:rFonts w:ascii="仿宋_GB2312" w:hAnsi="仿宋_GB2312" w:eastAsia="仿宋_GB2312" w:cs="仿宋_GB2312"/>
                <w:b/>
                <w:color w:val="auto"/>
                <w:szCs w:val="21"/>
                <w:highlight w:val="none"/>
              </w:rPr>
            </w:pPr>
          </w:p>
        </w:tc>
        <w:tc>
          <w:tcPr>
            <w:tcW w:w="4570" w:type="dxa"/>
            <w:vMerge w:val="continue"/>
            <w:noWrap w:val="0"/>
            <w:tcMar>
              <w:top w:w="15" w:type="dxa"/>
              <w:left w:w="15" w:type="dxa"/>
              <w:right w:w="15" w:type="dxa"/>
            </w:tcMar>
            <w:vAlign w:val="center"/>
          </w:tcPr>
          <w:p w14:paraId="75A28686">
            <w:pPr>
              <w:spacing w:line="300" w:lineRule="exact"/>
              <w:jc w:val="center"/>
              <w:rPr>
                <w:rFonts w:ascii="仿宋_GB2312" w:hAnsi="仿宋_GB2312" w:eastAsia="仿宋_GB2312" w:cs="仿宋_GB2312"/>
                <w:b/>
                <w:color w:val="auto"/>
                <w:szCs w:val="21"/>
                <w:highlight w:val="none"/>
              </w:rPr>
            </w:pPr>
          </w:p>
        </w:tc>
        <w:tc>
          <w:tcPr>
            <w:tcW w:w="952" w:type="dxa"/>
            <w:noWrap w:val="0"/>
            <w:tcMar>
              <w:top w:w="15" w:type="dxa"/>
              <w:left w:w="15" w:type="dxa"/>
              <w:right w:w="15" w:type="dxa"/>
            </w:tcMar>
            <w:vAlign w:val="center"/>
          </w:tcPr>
          <w:p w14:paraId="520CD64D">
            <w:pPr>
              <w:widowControl/>
              <w:spacing w:line="30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核设施</w:t>
            </w:r>
          </w:p>
        </w:tc>
        <w:tc>
          <w:tcPr>
            <w:tcW w:w="1164" w:type="dxa"/>
            <w:noWrap w:val="0"/>
            <w:tcMar>
              <w:top w:w="15" w:type="dxa"/>
              <w:left w:w="15" w:type="dxa"/>
              <w:right w:w="15" w:type="dxa"/>
            </w:tcMar>
            <w:vAlign w:val="center"/>
          </w:tcPr>
          <w:p w14:paraId="3524218C">
            <w:pPr>
              <w:widowControl/>
              <w:spacing w:line="30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核技术工业应用</w:t>
            </w:r>
          </w:p>
        </w:tc>
        <w:tc>
          <w:tcPr>
            <w:tcW w:w="1864" w:type="dxa"/>
            <w:vMerge w:val="continue"/>
            <w:noWrap w:val="0"/>
            <w:tcMar>
              <w:top w:w="15" w:type="dxa"/>
              <w:left w:w="15" w:type="dxa"/>
              <w:right w:w="15" w:type="dxa"/>
            </w:tcMar>
            <w:vAlign w:val="center"/>
          </w:tcPr>
          <w:p w14:paraId="2039676B">
            <w:pPr>
              <w:spacing w:line="300" w:lineRule="exact"/>
              <w:jc w:val="center"/>
              <w:rPr>
                <w:rFonts w:ascii="仿宋_GB2312" w:hAnsi="仿宋_GB2312" w:eastAsia="仿宋_GB2312" w:cs="仿宋_GB2312"/>
                <w:b/>
                <w:color w:val="auto"/>
                <w:szCs w:val="21"/>
                <w:highlight w:val="none"/>
              </w:rPr>
            </w:pPr>
          </w:p>
        </w:tc>
      </w:tr>
      <w:tr w14:paraId="0F5114E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04D2D03B">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4570" w:type="dxa"/>
            <w:noWrap w:val="0"/>
            <w:tcMar>
              <w:top w:w="15" w:type="dxa"/>
              <w:left w:w="113" w:type="dxa"/>
              <w:right w:w="15" w:type="dxa"/>
            </w:tcMar>
            <w:vAlign w:val="center"/>
          </w:tcPr>
          <w:p w14:paraId="114CD4A7">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伴生放射性矿放射防护检测</w:t>
            </w:r>
          </w:p>
        </w:tc>
        <w:tc>
          <w:tcPr>
            <w:tcW w:w="952" w:type="dxa"/>
            <w:noWrap w:val="0"/>
            <w:tcMar>
              <w:top w:w="15" w:type="dxa"/>
              <w:left w:w="15" w:type="dxa"/>
              <w:right w:w="15" w:type="dxa"/>
            </w:tcMar>
            <w:vAlign w:val="center"/>
          </w:tcPr>
          <w:p w14:paraId="6E3A43EB">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164" w:type="dxa"/>
            <w:noWrap w:val="0"/>
            <w:tcMar>
              <w:top w:w="15" w:type="dxa"/>
              <w:left w:w="15" w:type="dxa"/>
              <w:right w:w="15" w:type="dxa"/>
            </w:tcMar>
            <w:vAlign w:val="center"/>
          </w:tcPr>
          <w:p w14:paraId="1A8F0FBD">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864" w:type="dxa"/>
            <w:noWrap w:val="0"/>
            <w:tcMar>
              <w:top w:w="15" w:type="dxa"/>
              <w:left w:w="15" w:type="dxa"/>
              <w:right w:w="15" w:type="dxa"/>
            </w:tcMar>
            <w:vAlign w:val="center"/>
          </w:tcPr>
          <w:p w14:paraId="005389F3">
            <w:pPr>
              <w:tabs>
                <w:tab w:val="left" w:pos="14"/>
              </w:tabs>
              <w:spacing w:line="300" w:lineRule="exact"/>
              <w:ind w:left="27"/>
              <w:rPr>
                <w:rFonts w:ascii="仿宋_GB2312" w:hAnsi="仿宋_GB2312" w:eastAsia="仿宋_GB2312" w:cs="仿宋_GB2312"/>
                <w:b/>
                <w:color w:val="auto"/>
                <w:szCs w:val="21"/>
                <w:highlight w:val="none"/>
              </w:rPr>
            </w:pPr>
          </w:p>
        </w:tc>
      </w:tr>
      <w:tr w14:paraId="66FF35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65A2C82E">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w:t>
            </w:r>
          </w:p>
        </w:tc>
        <w:tc>
          <w:tcPr>
            <w:tcW w:w="4570" w:type="dxa"/>
            <w:noWrap w:val="0"/>
            <w:tcMar>
              <w:top w:w="15" w:type="dxa"/>
              <w:left w:w="113" w:type="dxa"/>
              <w:right w:w="15" w:type="dxa"/>
            </w:tcMar>
            <w:vAlign w:val="center"/>
          </w:tcPr>
          <w:p w14:paraId="3A11AAE8">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行李包、车辆、集装箱等射线安全检查系统放射防护检测</w:t>
            </w:r>
          </w:p>
        </w:tc>
        <w:tc>
          <w:tcPr>
            <w:tcW w:w="952" w:type="dxa"/>
            <w:noWrap w:val="0"/>
            <w:tcMar>
              <w:top w:w="15" w:type="dxa"/>
              <w:left w:w="15" w:type="dxa"/>
              <w:right w:w="15" w:type="dxa"/>
            </w:tcMar>
            <w:vAlign w:val="center"/>
          </w:tcPr>
          <w:p w14:paraId="683D492F">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164" w:type="dxa"/>
            <w:noWrap w:val="0"/>
            <w:tcMar>
              <w:top w:w="15" w:type="dxa"/>
              <w:left w:w="15" w:type="dxa"/>
              <w:right w:w="15" w:type="dxa"/>
            </w:tcMar>
            <w:vAlign w:val="center"/>
          </w:tcPr>
          <w:p w14:paraId="4DE604AF">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864" w:type="dxa"/>
            <w:noWrap w:val="0"/>
            <w:tcMar>
              <w:top w:w="15" w:type="dxa"/>
              <w:left w:w="15" w:type="dxa"/>
              <w:right w:w="15" w:type="dxa"/>
            </w:tcMar>
            <w:vAlign w:val="center"/>
          </w:tcPr>
          <w:p w14:paraId="44EEAD53">
            <w:pPr>
              <w:tabs>
                <w:tab w:val="left" w:pos="14"/>
              </w:tabs>
              <w:spacing w:line="300" w:lineRule="exact"/>
              <w:ind w:left="27"/>
              <w:rPr>
                <w:rFonts w:ascii="仿宋_GB2312" w:hAnsi="仿宋_GB2312" w:eastAsia="仿宋_GB2312" w:cs="仿宋_GB2312"/>
                <w:b/>
                <w:color w:val="auto"/>
                <w:szCs w:val="21"/>
                <w:highlight w:val="none"/>
              </w:rPr>
            </w:pPr>
          </w:p>
        </w:tc>
      </w:tr>
      <w:tr w14:paraId="60D3AD3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115A9CEA">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3</w:t>
            </w:r>
          </w:p>
        </w:tc>
        <w:tc>
          <w:tcPr>
            <w:tcW w:w="4570" w:type="dxa"/>
            <w:noWrap w:val="0"/>
            <w:tcMar>
              <w:top w:w="15" w:type="dxa"/>
              <w:left w:w="113" w:type="dxa"/>
              <w:right w:w="15" w:type="dxa"/>
            </w:tcMar>
            <w:vAlign w:val="center"/>
          </w:tcPr>
          <w:p w14:paraId="137D6C39">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工业射线探伤放射防护检测</w:t>
            </w:r>
          </w:p>
        </w:tc>
        <w:tc>
          <w:tcPr>
            <w:tcW w:w="952" w:type="dxa"/>
            <w:noWrap w:val="0"/>
            <w:tcMar>
              <w:top w:w="15" w:type="dxa"/>
              <w:left w:w="15" w:type="dxa"/>
              <w:right w:w="15" w:type="dxa"/>
            </w:tcMar>
            <w:vAlign w:val="center"/>
          </w:tcPr>
          <w:p w14:paraId="3488F47C">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164" w:type="dxa"/>
            <w:noWrap w:val="0"/>
            <w:tcMar>
              <w:top w:w="15" w:type="dxa"/>
              <w:left w:w="15" w:type="dxa"/>
              <w:right w:w="15" w:type="dxa"/>
            </w:tcMar>
            <w:vAlign w:val="center"/>
          </w:tcPr>
          <w:p w14:paraId="315D563A">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864" w:type="dxa"/>
            <w:noWrap w:val="0"/>
            <w:tcMar>
              <w:top w:w="15" w:type="dxa"/>
              <w:left w:w="15" w:type="dxa"/>
              <w:right w:w="15" w:type="dxa"/>
            </w:tcMar>
            <w:vAlign w:val="center"/>
          </w:tcPr>
          <w:p w14:paraId="5410BE75">
            <w:pPr>
              <w:tabs>
                <w:tab w:val="left" w:pos="14"/>
              </w:tabs>
              <w:spacing w:line="300" w:lineRule="exact"/>
              <w:rPr>
                <w:rFonts w:ascii="仿宋_GB2312" w:hAnsi="仿宋_GB2312" w:eastAsia="仿宋_GB2312" w:cs="仿宋_GB2312"/>
                <w:color w:val="auto"/>
                <w:szCs w:val="21"/>
                <w:highlight w:val="none"/>
              </w:rPr>
            </w:pPr>
          </w:p>
        </w:tc>
      </w:tr>
      <w:tr w14:paraId="6A24C3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0ED6E9C1">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4</w:t>
            </w:r>
          </w:p>
        </w:tc>
        <w:tc>
          <w:tcPr>
            <w:tcW w:w="4570" w:type="dxa"/>
            <w:noWrap w:val="0"/>
            <w:tcMar>
              <w:top w:w="15" w:type="dxa"/>
              <w:left w:w="113" w:type="dxa"/>
              <w:right w:w="15" w:type="dxa"/>
            </w:tcMar>
            <w:vAlign w:val="center"/>
          </w:tcPr>
          <w:p w14:paraId="0AE48943">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工业辐照</w:t>
            </w:r>
            <w:r>
              <w:rPr>
                <w:rFonts w:hint="eastAsia" w:ascii="仿宋_GB2312" w:hAnsi="仿宋_GB2312" w:eastAsia="仿宋_GB2312" w:cs="仿宋_GB2312"/>
                <w:color w:val="auto"/>
                <w:szCs w:val="21"/>
                <w:highlight w:val="none"/>
              </w:rPr>
              <w:t>放射防护检测</w:t>
            </w:r>
          </w:p>
        </w:tc>
        <w:tc>
          <w:tcPr>
            <w:tcW w:w="952" w:type="dxa"/>
            <w:noWrap w:val="0"/>
            <w:tcMar>
              <w:top w:w="15" w:type="dxa"/>
              <w:left w:w="15" w:type="dxa"/>
              <w:right w:w="15" w:type="dxa"/>
            </w:tcMar>
            <w:vAlign w:val="center"/>
          </w:tcPr>
          <w:p w14:paraId="4C187AF7">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164" w:type="dxa"/>
            <w:noWrap w:val="0"/>
            <w:tcMar>
              <w:top w:w="15" w:type="dxa"/>
              <w:left w:w="15" w:type="dxa"/>
              <w:right w:w="15" w:type="dxa"/>
            </w:tcMar>
            <w:vAlign w:val="center"/>
          </w:tcPr>
          <w:p w14:paraId="1D5F2197">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864" w:type="dxa"/>
            <w:noWrap w:val="0"/>
            <w:tcMar>
              <w:top w:w="15" w:type="dxa"/>
              <w:left w:w="15" w:type="dxa"/>
              <w:right w:w="15" w:type="dxa"/>
            </w:tcMar>
            <w:vAlign w:val="center"/>
          </w:tcPr>
          <w:p w14:paraId="7AE358B4">
            <w:pPr>
              <w:tabs>
                <w:tab w:val="left" w:pos="14"/>
              </w:tabs>
              <w:spacing w:line="300"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大型辐照装置除外</w:t>
            </w:r>
          </w:p>
        </w:tc>
      </w:tr>
      <w:tr w14:paraId="5C0957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164B89A6">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4570" w:type="dxa"/>
            <w:noWrap w:val="0"/>
            <w:tcMar>
              <w:top w:w="15" w:type="dxa"/>
              <w:left w:w="113" w:type="dxa"/>
              <w:right w:w="15" w:type="dxa"/>
            </w:tcMar>
            <w:vAlign w:val="center"/>
          </w:tcPr>
          <w:p w14:paraId="5FEDA571">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加速器放射防护检测</w:t>
            </w:r>
          </w:p>
        </w:tc>
        <w:tc>
          <w:tcPr>
            <w:tcW w:w="952" w:type="dxa"/>
            <w:noWrap w:val="0"/>
            <w:tcMar>
              <w:top w:w="15" w:type="dxa"/>
              <w:left w:w="15" w:type="dxa"/>
              <w:right w:w="15" w:type="dxa"/>
            </w:tcMar>
            <w:vAlign w:val="center"/>
          </w:tcPr>
          <w:p w14:paraId="2EF2A7BF">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164" w:type="dxa"/>
            <w:noWrap w:val="0"/>
            <w:tcMar>
              <w:top w:w="15" w:type="dxa"/>
              <w:left w:w="15" w:type="dxa"/>
              <w:right w:w="15" w:type="dxa"/>
            </w:tcMar>
            <w:vAlign w:val="center"/>
          </w:tcPr>
          <w:p w14:paraId="1C0CA5CD">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864" w:type="dxa"/>
            <w:noWrap w:val="0"/>
            <w:tcMar>
              <w:top w:w="15" w:type="dxa"/>
              <w:left w:w="15" w:type="dxa"/>
              <w:right w:w="15" w:type="dxa"/>
            </w:tcMar>
            <w:vAlign w:val="center"/>
          </w:tcPr>
          <w:p w14:paraId="68370957">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不含50MeV以上中、高能加速器</w:t>
            </w:r>
          </w:p>
        </w:tc>
      </w:tr>
      <w:tr w14:paraId="564D12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3E1D5F4E">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4570" w:type="dxa"/>
            <w:noWrap w:val="0"/>
            <w:tcMar>
              <w:top w:w="15" w:type="dxa"/>
              <w:left w:w="113" w:type="dxa"/>
              <w:right w:w="15" w:type="dxa"/>
            </w:tcMar>
            <w:vAlign w:val="center"/>
          </w:tcPr>
          <w:p w14:paraId="7D26077B">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含密封源仪表放射防护检测</w:t>
            </w:r>
          </w:p>
        </w:tc>
        <w:tc>
          <w:tcPr>
            <w:tcW w:w="952" w:type="dxa"/>
            <w:noWrap w:val="0"/>
            <w:tcMar>
              <w:top w:w="15" w:type="dxa"/>
              <w:left w:w="15" w:type="dxa"/>
              <w:right w:w="15" w:type="dxa"/>
            </w:tcMar>
            <w:vAlign w:val="center"/>
          </w:tcPr>
          <w:p w14:paraId="0228803C">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164" w:type="dxa"/>
            <w:noWrap w:val="0"/>
            <w:tcMar>
              <w:top w:w="15" w:type="dxa"/>
              <w:left w:w="15" w:type="dxa"/>
              <w:right w:w="15" w:type="dxa"/>
            </w:tcMar>
            <w:vAlign w:val="center"/>
          </w:tcPr>
          <w:p w14:paraId="1AE26674">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864" w:type="dxa"/>
            <w:noWrap w:val="0"/>
            <w:tcMar>
              <w:top w:w="15" w:type="dxa"/>
              <w:left w:w="15" w:type="dxa"/>
              <w:right w:w="15" w:type="dxa"/>
            </w:tcMar>
            <w:vAlign w:val="center"/>
          </w:tcPr>
          <w:p w14:paraId="532F3A14">
            <w:pPr>
              <w:tabs>
                <w:tab w:val="left" w:pos="14"/>
              </w:tabs>
              <w:spacing w:line="300" w:lineRule="exact"/>
              <w:rPr>
                <w:rFonts w:ascii="仿宋_GB2312" w:hAnsi="仿宋_GB2312" w:eastAsia="仿宋_GB2312" w:cs="仿宋_GB2312"/>
                <w:color w:val="auto"/>
                <w:szCs w:val="21"/>
                <w:highlight w:val="none"/>
              </w:rPr>
            </w:pPr>
          </w:p>
        </w:tc>
      </w:tr>
      <w:tr w14:paraId="70A992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273941AA">
            <w:pPr>
              <w:widowControl/>
              <w:spacing w:line="300"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7</w:t>
            </w:r>
          </w:p>
        </w:tc>
        <w:tc>
          <w:tcPr>
            <w:tcW w:w="4570" w:type="dxa"/>
            <w:noWrap w:val="0"/>
            <w:tcMar>
              <w:top w:w="15" w:type="dxa"/>
              <w:left w:w="113" w:type="dxa"/>
              <w:right w:w="15" w:type="dxa"/>
            </w:tcMar>
            <w:vAlign w:val="center"/>
          </w:tcPr>
          <w:p w14:paraId="322BC4DB">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密封放射源及密封γ放射源容器放射防护检测</w:t>
            </w:r>
          </w:p>
        </w:tc>
        <w:tc>
          <w:tcPr>
            <w:tcW w:w="952" w:type="dxa"/>
            <w:noWrap w:val="0"/>
            <w:tcMar>
              <w:top w:w="15" w:type="dxa"/>
              <w:left w:w="15" w:type="dxa"/>
              <w:right w:w="15" w:type="dxa"/>
            </w:tcMar>
            <w:vAlign w:val="center"/>
          </w:tcPr>
          <w:p w14:paraId="26C41025">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164" w:type="dxa"/>
            <w:noWrap w:val="0"/>
            <w:tcMar>
              <w:top w:w="15" w:type="dxa"/>
              <w:left w:w="15" w:type="dxa"/>
              <w:right w:w="15" w:type="dxa"/>
            </w:tcMar>
            <w:vAlign w:val="center"/>
          </w:tcPr>
          <w:p w14:paraId="70A1EA71">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864" w:type="dxa"/>
            <w:noWrap w:val="0"/>
            <w:tcMar>
              <w:top w:w="15" w:type="dxa"/>
              <w:left w:w="15" w:type="dxa"/>
              <w:right w:w="15" w:type="dxa"/>
            </w:tcMar>
            <w:vAlign w:val="center"/>
          </w:tcPr>
          <w:p w14:paraId="0DD09D0A">
            <w:pPr>
              <w:tabs>
                <w:tab w:val="left" w:pos="14"/>
              </w:tabs>
              <w:spacing w:line="300" w:lineRule="exact"/>
              <w:rPr>
                <w:rFonts w:ascii="仿宋_GB2312" w:hAnsi="仿宋_GB2312" w:eastAsia="仿宋_GB2312" w:cs="仿宋_GB2312"/>
                <w:color w:val="auto"/>
                <w:szCs w:val="21"/>
                <w:highlight w:val="none"/>
              </w:rPr>
            </w:pPr>
          </w:p>
        </w:tc>
      </w:tr>
      <w:tr w14:paraId="231E8DE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6F52FAEA">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8</w:t>
            </w:r>
          </w:p>
        </w:tc>
        <w:tc>
          <w:tcPr>
            <w:tcW w:w="4570" w:type="dxa"/>
            <w:noWrap w:val="0"/>
            <w:tcMar>
              <w:top w:w="15" w:type="dxa"/>
              <w:left w:w="113" w:type="dxa"/>
              <w:right w:w="15" w:type="dxa"/>
            </w:tcMar>
            <w:vAlign w:val="center"/>
          </w:tcPr>
          <w:p w14:paraId="4942881E">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非密封放射性物质放射防护检测</w:t>
            </w:r>
          </w:p>
        </w:tc>
        <w:tc>
          <w:tcPr>
            <w:tcW w:w="952" w:type="dxa"/>
            <w:noWrap w:val="0"/>
            <w:tcMar>
              <w:top w:w="15" w:type="dxa"/>
              <w:left w:w="15" w:type="dxa"/>
              <w:right w:w="15" w:type="dxa"/>
            </w:tcMar>
            <w:vAlign w:val="center"/>
          </w:tcPr>
          <w:p w14:paraId="086F3AEB">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164" w:type="dxa"/>
            <w:noWrap w:val="0"/>
            <w:tcMar>
              <w:top w:w="15" w:type="dxa"/>
              <w:left w:w="15" w:type="dxa"/>
              <w:right w:w="15" w:type="dxa"/>
            </w:tcMar>
            <w:vAlign w:val="center"/>
          </w:tcPr>
          <w:p w14:paraId="3F26854A">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864" w:type="dxa"/>
            <w:noWrap w:val="0"/>
            <w:tcMar>
              <w:top w:w="15" w:type="dxa"/>
              <w:left w:w="15" w:type="dxa"/>
              <w:right w:w="15" w:type="dxa"/>
            </w:tcMar>
            <w:vAlign w:val="center"/>
          </w:tcPr>
          <w:p w14:paraId="74322037">
            <w:pPr>
              <w:widowControl/>
              <w:spacing w:line="300" w:lineRule="exact"/>
              <w:jc w:val="center"/>
              <w:textAlignment w:val="center"/>
              <w:rPr>
                <w:rFonts w:ascii="仿宋_GB2312" w:hAnsi="仿宋_GB2312" w:eastAsia="仿宋_GB2312" w:cs="仿宋_GB2312"/>
                <w:color w:val="auto"/>
                <w:szCs w:val="21"/>
                <w:highlight w:val="none"/>
              </w:rPr>
            </w:pPr>
          </w:p>
        </w:tc>
      </w:tr>
      <w:tr w14:paraId="293290A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4ECE8F9B">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9</w:t>
            </w:r>
          </w:p>
        </w:tc>
        <w:tc>
          <w:tcPr>
            <w:tcW w:w="4570" w:type="dxa"/>
            <w:noWrap w:val="0"/>
            <w:tcMar>
              <w:top w:w="15" w:type="dxa"/>
              <w:left w:w="113" w:type="dxa"/>
              <w:right w:w="15" w:type="dxa"/>
            </w:tcMar>
            <w:vAlign w:val="center"/>
          </w:tcPr>
          <w:p w14:paraId="1F4D850A">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X射线衍射仪和荧光分析仪工作场所放射防护检测</w:t>
            </w:r>
          </w:p>
        </w:tc>
        <w:tc>
          <w:tcPr>
            <w:tcW w:w="952" w:type="dxa"/>
            <w:noWrap w:val="0"/>
            <w:tcMar>
              <w:top w:w="15" w:type="dxa"/>
              <w:left w:w="15" w:type="dxa"/>
              <w:right w:w="15" w:type="dxa"/>
            </w:tcMar>
            <w:vAlign w:val="center"/>
          </w:tcPr>
          <w:p w14:paraId="2D8866AF">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164" w:type="dxa"/>
            <w:noWrap w:val="0"/>
            <w:tcMar>
              <w:top w:w="15" w:type="dxa"/>
              <w:left w:w="15" w:type="dxa"/>
              <w:right w:w="15" w:type="dxa"/>
            </w:tcMar>
            <w:vAlign w:val="center"/>
          </w:tcPr>
          <w:p w14:paraId="1F8E1B44">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864" w:type="dxa"/>
            <w:noWrap w:val="0"/>
            <w:tcMar>
              <w:top w:w="15" w:type="dxa"/>
              <w:left w:w="15" w:type="dxa"/>
              <w:right w:w="15" w:type="dxa"/>
            </w:tcMar>
            <w:vAlign w:val="center"/>
          </w:tcPr>
          <w:p w14:paraId="318A621B">
            <w:pPr>
              <w:tabs>
                <w:tab w:val="left" w:pos="14"/>
              </w:tabs>
              <w:spacing w:line="300" w:lineRule="exact"/>
              <w:rPr>
                <w:rFonts w:ascii="仿宋_GB2312" w:hAnsi="仿宋_GB2312" w:eastAsia="仿宋_GB2312" w:cs="仿宋_GB2312"/>
                <w:color w:val="auto"/>
                <w:szCs w:val="21"/>
                <w:highlight w:val="none"/>
              </w:rPr>
            </w:pPr>
          </w:p>
        </w:tc>
      </w:tr>
      <w:tr w14:paraId="24C9E0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790B9A63">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10</w:t>
            </w:r>
          </w:p>
        </w:tc>
        <w:tc>
          <w:tcPr>
            <w:tcW w:w="4570" w:type="dxa"/>
            <w:noWrap w:val="0"/>
            <w:tcMar>
              <w:top w:w="15" w:type="dxa"/>
              <w:left w:w="113" w:type="dxa"/>
              <w:right w:w="15" w:type="dxa"/>
            </w:tcMar>
            <w:vAlign w:val="center"/>
          </w:tcPr>
          <w:p w14:paraId="118E2090">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离子注入、静电消除、电子束焊接等其他核技术工业应用放射防护检测</w:t>
            </w:r>
          </w:p>
        </w:tc>
        <w:tc>
          <w:tcPr>
            <w:tcW w:w="952" w:type="dxa"/>
            <w:noWrap w:val="0"/>
            <w:tcMar>
              <w:top w:w="15" w:type="dxa"/>
              <w:left w:w="15" w:type="dxa"/>
              <w:right w:w="15" w:type="dxa"/>
            </w:tcMar>
            <w:vAlign w:val="center"/>
          </w:tcPr>
          <w:p w14:paraId="5C404C54">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164" w:type="dxa"/>
            <w:noWrap w:val="0"/>
            <w:tcMar>
              <w:top w:w="15" w:type="dxa"/>
              <w:left w:w="15" w:type="dxa"/>
              <w:right w:w="15" w:type="dxa"/>
            </w:tcMar>
            <w:vAlign w:val="center"/>
          </w:tcPr>
          <w:p w14:paraId="7549DCC8">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lang w:bidi="ar"/>
              </w:rPr>
              <w:t>☆</w:t>
            </w:r>
          </w:p>
        </w:tc>
        <w:tc>
          <w:tcPr>
            <w:tcW w:w="1864" w:type="dxa"/>
            <w:noWrap w:val="0"/>
            <w:tcMar>
              <w:top w:w="15" w:type="dxa"/>
              <w:left w:w="15" w:type="dxa"/>
              <w:right w:w="15" w:type="dxa"/>
            </w:tcMar>
            <w:vAlign w:val="center"/>
          </w:tcPr>
          <w:p w14:paraId="5B1AD1BB">
            <w:pPr>
              <w:tabs>
                <w:tab w:val="left" w:pos="14"/>
              </w:tabs>
              <w:spacing w:line="300" w:lineRule="exact"/>
              <w:rPr>
                <w:rFonts w:ascii="仿宋_GB2312" w:hAnsi="仿宋_GB2312" w:eastAsia="仿宋_GB2312" w:cs="仿宋_GB2312"/>
                <w:color w:val="auto"/>
                <w:szCs w:val="21"/>
                <w:highlight w:val="none"/>
              </w:rPr>
            </w:pPr>
          </w:p>
        </w:tc>
      </w:tr>
      <w:tr w14:paraId="458290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1B483620">
            <w:pPr>
              <w:widowControl/>
              <w:spacing w:line="300" w:lineRule="exact"/>
              <w:jc w:val="center"/>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11</w:t>
            </w:r>
          </w:p>
        </w:tc>
        <w:tc>
          <w:tcPr>
            <w:tcW w:w="4570" w:type="dxa"/>
            <w:noWrap w:val="0"/>
            <w:tcMar>
              <w:top w:w="15" w:type="dxa"/>
              <w:left w:w="113" w:type="dxa"/>
              <w:right w:w="15" w:type="dxa"/>
            </w:tcMar>
            <w:vAlign w:val="center"/>
          </w:tcPr>
          <w:p w14:paraId="1B729A9B">
            <w:pPr>
              <w:widowControl/>
              <w:spacing w:line="300" w:lineRule="exact"/>
              <w:jc w:val="lef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核动力厂和其他反应堆</w:t>
            </w:r>
            <w:r>
              <w:rPr>
                <w:rFonts w:hint="eastAsia" w:ascii="仿宋_GB2312" w:hAnsi="仿宋_GB2312" w:eastAsia="仿宋_GB2312" w:cs="仿宋_GB2312"/>
                <w:color w:val="auto"/>
                <w:kern w:val="0"/>
                <w:szCs w:val="21"/>
                <w:highlight w:val="none"/>
              </w:rPr>
              <w:t>放射防护检测</w:t>
            </w:r>
          </w:p>
        </w:tc>
        <w:tc>
          <w:tcPr>
            <w:tcW w:w="952" w:type="dxa"/>
            <w:noWrap w:val="0"/>
            <w:tcMar>
              <w:top w:w="15" w:type="dxa"/>
              <w:left w:w="15" w:type="dxa"/>
              <w:right w:w="15" w:type="dxa"/>
            </w:tcMar>
            <w:vAlign w:val="center"/>
          </w:tcPr>
          <w:p w14:paraId="556BDE2A">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6812F9AB">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389744F3">
            <w:pPr>
              <w:tabs>
                <w:tab w:val="left" w:pos="14"/>
              </w:tabs>
              <w:spacing w:line="300" w:lineRule="exact"/>
              <w:rPr>
                <w:rFonts w:ascii="仿宋_GB2312" w:hAnsi="仿宋_GB2312" w:eastAsia="仿宋_GB2312" w:cs="仿宋_GB2312"/>
                <w:color w:val="auto"/>
                <w:szCs w:val="21"/>
                <w:highlight w:val="none"/>
              </w:rPr>
            </w:pPr>
          </w:p>
        </w:tc>
      </w:tr>
      <w:tr w14:paraId="3B00E03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4ED74B71">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4570" w:type="dxa"/>
            <w:noWrap w:val="0"/>
            <w:tcMar>
              <w:top w:w="15" w:type="dxa"/>
              <w:left w:w="113" w:type="dxa"/>
              <w:right w:w="15" w:type="dxa"/>
            </w:tcMar>
            <w:vAlign w:val="center"/>
          </w:tcPr>
          <w:p w14:paraId="04939BB4">
            <w:pPr>
              <w:widowControl/>
              <w:spacing w:line="30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核燃料生产、加工、贮存和后处理设施放射防护检测</w:t>
            </w:r>
          </w:p>
        </w:tc>
        <w:tc>
          <w:tcPr>
            <w:tcW w:w="952" w:type="dxa"/>
            <w:noWrap w:val="0"/>
            <w:tcMar>
              <w:top w:w="15" w:type="dxa"/>
              <w:left w:w="15" w:type="dxa"/>
              <w:right w:w="15" w:type="dxa"/>
            </w:tcMar>
            <w:vAlign w:val="center"/>
          </w:tcPr>
          <w:p w14:paraId="1A580C1D">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06FBE260">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640D77D4">
            <w:pPr>
              <w:tabs>
                <w:tab w:val="left" w:pos="14"/>
              </w:tabs>
              <w:spacing w:line="300" w:lineRule="exact"/>
              <w:rPr>
                <w:rFonts w:ascii="仿宋_GB2312" w:hAnsi="仿宋_GB2312" w:eastAsia="仿宋_GB2312" w:cs="仿宋_GB2312"/>
                <w:color w:val="auto"/>
                <w:szCs w:val="21"/>
                <w:highlight w:val="none"/>
              </w:rPr>
            </w:pPr>
          </w:p>
        </w:tc>
      </w:tr>
      <w:tr w14:paraId="181B15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3EC46126">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4570" w:type="dxa"/>
            <w:noWrap w:val="0"/>
            <w:tcMar>
              <w:top w:w="15" w:type="dxa"/>
              <w:left w:w="113" w:type="dxa"/>
              <w:right w:w="15" w:type="dxa"/>
            </w:tcMar>
            <w:vAlign w:val="center"/>
          </w:tcPr>
          <w:p w14:paraId="17412EEA">
            <w:pPr>
              <w:widowControl/>
              <w:spacing w:line="30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放射性废物的处理和处置设施放射防护检测</w:t>
            </w:r>
          </w:p>
        </w:tc>
        <w:tc>
          <w:tcPr>
            <w:tcW w:w="952" w:type="dxa"/>
            <w:noWrap w:val="0"/>
            <w:tcMar>
              <w:top w:w="15" w:type="dxa"/>
              <w:left w:w="15" w:type="dxa"/>
              <w:right w:w="15" w:type="dxa"/>
            </w:tcMar>
            <w:vAlign w:val="center"/>
          </w:tcPr>
          <w:p w14:paraId="49BE4C45">
            <w:pPr>
              <w:spacing w:line="300" w:lineRule="exac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3D6064BC">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4C09B333">
            <w:pPr>
              <w:tabs>
                <w:tab w:val="left" w:pos="14"/>
              </w:tabs>
              <w:spacing w:line="300" w:lineRule="exact"/>
              <w:rPr>
                <w:rFonts w:ascii="仿宋_GB2312" w:hAnsi="仿宋_GB2312" w:eastAsia="仿宋_GB2312" w:cs="仿宋_GB2312"/>
                <w:color w:val="auto"/>
                <w:szCs w:val="21"/>
                <w:highlight w:val="none"/>
              </w:rPr>
            </w:pPr>
          </w:p>
        </w:tc>
      </w:tr>
      <w:tr w14:paraId="64DD96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2B41F441">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4570" w:type="dxa"/>
            <w:noWrap w:val="0"/>
            <w:tcMar>
              <w:top w:w="15" w:type="dxa"/>
              <w:left w:w="113" w:type="dxa"/>
              <w:right w:w="15" w:type="dxa"/>
            </w:tcMar>
            <w:vAlign w:val="center"/>
          </w:tcPr>
          <w:p w14:paraId="44D40917">
            <w:pPr>
              <w:widowControl/>
              <w:spacing w:line="30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50MeV以上中、高能加速器</w:t>
            </w:r>
            <w:r>
              <w:rPr>
                <w:rFonts w:hint="eastAsia" w:ascii="仿宋_GB2312" w:hAnsi="仿宋_GB2312" w:eastAsia="仿宋_GB2312" w:cs="仿宋_GB2312"/>
                <w:color w:val="auto"/>
                <w:kern w:val="0"/>
                <w:szCs w:val="21"/>
                <w:highlight w:val="none"/>
              </w:rPr>
              <w:t>放射防护检测</w:t>
            </w:r>
          </w:p>
        </w:tc>
        <w:tc>
          <w:tcPr>
            <w:tcW w:w="952" w:type="dxa"/>
            <w:noWrap w:val="0"/>
            <w:tcMar>
              <w:top w:w="15" w:type="dxa"/>
              <w:left w:w="15" w:type="dxa"/>
              <w:right w:w="15" w:type="dxa"/>
            </w:tcMar>
            <w:vAlign w:val="center"/>
          </w:tcPr>
          <w:p w14:paraId="5147D1DE">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58A4DD7B">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79A55C82">
            <w:pPr>
              <w:tabs>
                <w:tab w:val="left" w:pos="14"/>
              </w:tabs>
              <w:spacing w:line="300" w:lineRule="exact"/>
              <w:rPr>
                <w:rFonts w:ascii="仿宋_GB2312" w:hAnsi="仿宋_GB2312" w:eastAsia="仿宋_GB2312" w:cs="仿宋_GB2312"/>
                <w:color w:val="auto"/>
                <w:szCs w:val="21"/>
                <w:highlight w:val="none"/>
              </w:rPr>
            </w:pPr>
          </w:p>
        </w:tc>
      </w:tr>
      <w:tr w14:paraId="6B89B4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top"/>
          </w:tcPr>
          <w:p w14:paraId="035437F8">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4570" w:type="dxa"/>
            <w:noWrap w:val="0"/>
            <w:tcMar>
              <w:top w:w="15" w:type="dxa"/>
              <w:left w:w="113" w:type="dxa"/>
              <w:right w:w="15" w:type="dxa"/>
            </w:tcMar>
            <w:vAlign w:val="center"/>
          </w:tcPr>
          <w:p w14:paraId="77CCA51E">
            <w:pPr>
              <w:widowControl/>
              <w:spacing w:line="300" w:lineRule="exact"/>
              <w:jc w:val="left"/>
              <w:textAlignment w:val="center"/>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lang w:bidi="ar"/>
              </w:rPr>
              <w:t>大型辐照装置</w:t>
            </w:r>
            <w:r>
              <w:rPr>
                <w:rFonts w:hint="eastAsia" w:ascii="仿宋_GB2312" w:hAnsi="仿宋_GB2312" w:eastAsia="仿宋_GB2312" w:cs="仿宋_GB2312"/>
                <w:color w:val="auto"/>
                <w:kern w:val="0"/>
                <w:szCs w:val="21"/>
                <w:highlight w:val="none"/>
              </w:rPr>
              <w:t>放射防护检测</w:t>
            </w:r>
          </w:p>
        </w:tc>
        <w:tc>
          <w:tcPr>
            <w:tcW w:w="952" w:type="dxa"/>
            <w:noWrap w:val="0"/>
            <w:tcMar>
              <w:top w:w="15" w:type="dxa"/>
              <w:left w:w="15" w:type="dxa"/>
              <w:right w:w="15" w:type="dxa"/>
            </w:tcMar>
            <w:vAlign w:val="center"/>
          </w:tcPr>
          <w:p w14:paraId="7DF58F5D">
            <w:pPr>
              <w:spacing w:line="300" w:lineRule="exac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4ADB8604">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02768D47">
            <w:pPr>
              <w:tabs>
                <w:tab w:val="left" w:pos="14"/>
              </w:tabs>
              <w:spacing w:line="300" w:lineRule="exact"/>
              <w:rPr>
                <w:rFonts w:ascii="仿宋_GB2312" w:hAnsi="仿宋_GB2312" w:eastAsia="仿宋_GB2312" w:cs="仿宋_GB2312"/>
                <w:color w:val="auto"/>
                <w:szCs w:val="21"/>
                <w:highlight w:val="none"/>
              </w:rPr>
            </w:pPr>
          </w:p>
        </w:tc>
      </w:tr>
      <w:tr w14:paraId="6DAB7D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1BE67E04">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4570" w:type="dxa"/>
            <w:noWrap w:val="0"/>
            <w:tcMar>
              <w:top w:w="15" w:type="dxa"/>
              <w:left w:w="113" w:type="dxa"/>
              <w:right w:w="15" w:type="dxa"/>
            </w:tcMar>
            <w:vAlign w:val="top"/>
          </w:tcPr>
          <w:p w14:paraId="42F0B428">
            <w:pPr>
              <w:widowControl/>
              <w:spacing w:line="300"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γ放射性核素分析</w:t>
            </w:r>
          </w:p>
        </w:tc>
        <w:tc>
          <w:tcPr>
            <w:tcW w:w="952" w:type="dxa"/>
            <w:noWrap w:val="0"/>
            <w:tcMar>
              <w:top w:w="15" w:type="dxa"/>
              <w:left w:w="15" w:type="dxa"/>
              <w:right w:w="15" w:type="dxa"/>
            </w:tcMar>
            <w:vAlign w:val="top"/>
          </w:tcPr>
          <w:p w14:paraId="2721B076">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2F322417">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477F69A6">
            <w:pPr>
              <w:widowControl/>
              <w:spacing w:line="300" w:lineRule="exact"/>
              <w:jc w:val="center"/>
              <w:textAlignment w:val="center"/>
              <w:rPr>
                <w:rFonts w:ascii="仿宋_GB2312" w:hAnsi="仿宋_GB2312" w:eastAsia="仿宋_GB2312" w:cs="仿宋_GB2312"/>
                <w:color w:val="auto"/>
                <w:kern w:val="0"/>
                <w:szCs w:val="21"/>
                <w:highlight w:val="none"/>
              </w:rPr>
            </w:pPr>
          </w:p>
        </w:tc>
      </w:tr>
      <w:tr w14:paraId="0A6C6AB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44301BE3">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4570" w:type="dxa"/>
            <w:noWrap w:val="0"/>
            <w:tcMar>
              <w:top w:w="15" w:type="dxa"/>
              <w:left w:w="113" w:type="dxa"/>
              <w:right w:w="15" w:type="dxa"/>
            </w:tcMar>
            <w:vAlign w:val="center"/>
          </w:tcPr>
          <w:p w14:paraId="683722B7">
            <w:pPr>
              <w:widowControl/>
              <w:spacing w:line="300"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α放射性核素分析</w:t>
            </w:r>
          </w:p>
        </w:tc>
        <w:tc>
          <w:tcPr>
            <w:tcW w:w="952" w:type="dxa"/>
            <w:noWrap w:val="0"/>
            <w:tcMar>
              <w:top w:w="15" w:type="dxa"/>
              <w:left w:w="15" w:type="dxa"/>
              <w:right w:w="15" w:type="dxa"/>
            </w:tcMar>
            <w:vAlign w:val="top"/>
          </w:tcPr>
          <w:p w14:paraId="1C0B0838">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774F8675">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47E6EE93">
            <w:pPr>
              <w:widowControl/>
              <w:spacing w:line="300" w:lineRule="exact"/>
              <w:jc w:val="center"/>
              <w:textAlignment w:val="center"/>
              <w:rPr>
                <w:rFonts w:ascii="仿宋_GB2312" w:hAnsi="仿宋_GB2312" w:eastAsia="仿宋_GB2312" w:cs="仿宋_GB2312"/>
                <w:color w:val="auto"/>
                <w:kern w:val="0"/>
                <w:szCs w:val="21"/>
                <w:highlight w:val="none"/>
              </w:rPr>
            </w:pPr>
          </w:p>
        </w:tc>
      </w:tr>
      <w:tr w14:paraId="16E5AF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14408294">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4570" w:type="dxa"/>
            <w:noWrap w:val="0"/>
            <w:tcMar>
              <w:top w:w="15" w:type="dxa"/>
              <w:left w:w="113" w:type="dxa"/>
              <w:right w:w="15" w:type="dxa"/>
            </w:tcMar>
            <w:vAlign w:val="center"/>
          </w:tcPr>
          <w:p w14:paraId="0226E110">
            <w:pPr>
              <w:widowControl/>
              <w:spacing w:line="300"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β放射性核素分析</w:t>
            </w:r>
          </w:p>
        </w:tc>
        <w:tc>
          <w:tcPr>
            <w:tcW w:w="952" w:type="dxa"/>
            <w:noWrap w:val="0"/>
            <w:tcMar>
              <w:top w:w="15" w:type="dxa"/>
              <w:left w:w="15" w:type="dxa"/>
              <w:right w:w="15" w:type="dxa"/>
            </w:tcMar>
            <w:vAlign w:val="top"/>
          </w:tcPr>
          <w:p w14:paraId="007C8F5F">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248ED9B3">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03161F49">
            <w:pPr>
              <w:widowControl/>
              <w:spacing w:line="300" w:lineRule="exact"/>
              <w:jc w:val="center"/>
              <w:textAlignment w:val="center"/>
              <w:rPr>
                <w:rFonts w:ascii="仿宋_GB2312" w:hAnsi="仿宋_GB2312" w:eastAsia="仿宋_GB2312" w:cs="仿宋_GB2312"/>
                <w:color w:val="auto"/>
                <w:kern w:val="0"/>
                <w:szCs w:val="21"/>
                <w:highlight w:val="none"/>
              </w:rPr>
            </w:pPr>
          </w:p>
        </w:tc>
      </w:tr>
      <w:tr w14:paraId="12C836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5633BB03">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4570" w:type="dxa"/>
            <w:noWrap w:val="0"/>
            <w:tcMar>
              <w:top w:w="15" w:type="dxa"/>
              <w:left w:w="113" w:type="dxa"/>
              <w:right w:w="15" w:type="dxa"/>
            </w:tcMar>
            <w:vAlign w:val="center"/>
          </w:tcPr>
          <w:p w14:paraId="71060FD6">
            <w:pPr>
              <w:widowControl/>
              <w:spacing w:line="300"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总α放射性分析</w:t>
            </w:r>
          </w:p>
        </w:tc>
        <w:tc>
          <w:tcPr>
            <w:tcW w:w="952" w:type="dxa"/>
            <w:noWrap w:val="0"/>
            <w:tcMar>
              <w:top w:w="15" w:type="dxa"/>
              <w:left w:w="15" w:type="dxa"/>
              <w:right w:w="15" w:type="dxa"/>
            </w:tcMar>
            <w:vAlign w:val="top"/>
          </w:tcPr>
          <w:p w14:paraId="515CBEE1">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3F00180E">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36332B3F">
            <w:pPr>
              <w:widowControl/>
              <w:spacing w:line="300" w:lineRule="exact"/>
              <w:jc w:val="center"/>
              <w:textAlignment w:val="center"/>
              <w:rPr>
                <w:rFonts w:ascii="仿宋_GB2312" w:hAnsi="仿宋_GB2312" w:eastAsia="仿宋_GB2312" w:cs="仿宋_GB2312"/>
                <w:color w:val="auto"/>
                <w:kern w:val="0"/>
                <w:szCs w:val="21"/>
                <w:highlight w:val="none"/>
              </w:rPr>
            </w:pPr>
          </w:p>
        </w:tc>
      </w:tr>
      <w:tr w14:paraId="45633F6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4533E7BD">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4570" w:type="dxa"/>
            <w:noWrap w:val="0"/>
            <w:tcMar>
              <w:top w:w="15" w:type="dxa"/>
              <w:left w:w="113" w:type="dxa"/>
              <w:right w:w="15" w:type="dxa"/>
            </w:tcMar>
            <w:vAlign w:val="center"/>
          </w:tcPr>
          <w:p w14:paraId="3DEE10CB">
            <w:pPr>
              <w:widowControl/>
              <w:spacing w:line="300"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总β放射性分析</w:t>
            </w:r>
          </w:p>
        </w:tc>
        <w:tc>
          <w:tcPr>
            <w:tcW w:w="952" w:type="dxa"/>
            <w:noWrap w:val="0"/>
            <w:tcMar>
              <w:top w:w="15" w:type="dxa"/>
              <w:left w:w="15" w:type="dxa"/>
              <w:right w:w="15" w:type="dxa"/>
            </w:tcMar>
            <w:vAlign w:val="top"/>
          </w:tcPr>
          <w:p w14:paraId="54F9441E">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65C96672">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30E714F7">
            <w:pPr>
              <w:widowControl/>
              <w:spacing w:line="300" w:lineRule="exact"/>
              <w:jc w:val="center"/>
              <w:textAlignment w:val="center"/>
              <w:rPr>
                <w:rFonts w:ascii="仿宋_GB2312" w:hAnsi="仿宋_GB2312" w:eastAsia="仿宋_GB2312" w:cs="仿宋_GB2312"/>
                <w:color w:val="auto"/>
                <w:kern w:val="0"/>
                <w:szCs w:val="21"/>
                <w:highlight w:val="none"/>
              </w:rPr>
            </w:pPr>
          </w:p>
        </w:tc>
      </w:tr>
      <w:tr w14:paraId="552EF10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821" w:type="dxa"/>
            <w:noWrap w:val="0"/>
            <w:tcMar>
              <w:top w:w="15" w:type="dxa"/>
              <w:left w:w="15" w:type="dxa"/>
              <w:right w:w="15" w:type="dxa"/>
            </w:tcMar>
            <w:vAlign w:val="center"/>
          </w:tcPr>
          <w:p w14:paraId="3222DB22">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4570" w:type="dxa"/>
            <w:noWrap w:val="0"/>
            <w:tcMar>
              <w:top w:w="15" w:type="dxa"/>
              <w:left w:w="113" w:type="dxa"/>
              <w:right w:w="15" w:type="dxa"/>
            </w:tcMar>
            <w:vAlign w:val="top"/>
          </w:tcPr>
          <w:p w14:paraId="21E93BB9">
            <w:pPr>
              <w:widowControl/>
              <w:spacing w:line="300"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氡及其子体检测</w:t>
            </w:r>
          </w:p>
        </w:tc>
        <w:tc>
          <w:tcPr>
            <w:tcW w:w="952" w:type="dxa"/>
            <w:noWrap w:val="0"/>
            <w:tcMar>
              <w:top w:w="15" w:type="dxa"/>
              <w:left w:w="15" w:type="dxa"/>
              <w:right w:w="15" w:type="dxa"/>
            </w:tcMar>
            <w:vAlign w:val="top"/>
          </w:tcPr>
          <w:p w14:paraId="27C9771B">
            <w:pPr>
              <w:widowControl/>
              <w:spacing w:line="300"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164" w:type="dxa"/>
            <w:noWrap w:val="0"/>
            <w:tcMar>
              <w:top w:w="15" w:type="dxa"/>
              <w:left w:w="15" w:type="dxa"/>
              <w:right w:w="15" w:type="dxa"/>
            </w:tcMar>
            <w:vAlign w:val="center"/>
          </w:tcPr>
          <w:p w14:paraId="2AF49EF1">
            <w:pPr>
              <w:spacing w:line="300"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864" w:type="dxa"/>
            <w:noWrap w:val="0"/>
            <w:tcMar>
              <w:top w:w="15" w:type="dxa"/>
              <w:left w:w="15" w:type="dxa"/>
              <w:right w:w="15" w:type="dxa"/>
            </w:tcMar>
            <w:vAlign w:val="center"/>
          </w:tcPr>
          <w:p w14:paraId="4C6C56CD">
            <w:pPr>
              <w:widowControl/>
              <w:spacing w:line="300" w:lineRule="exact"/>
              <w:jc w:val="center"/>
              <w:textAlignment w:val="center"/>
              <w:rPr>
                <w:rFonts w:ascii="仿宋_GB2312" w:hAnsi="仿宋_GB2312" w:eastAsia="仿宋_GB2312" w:cs="仿宋_GB2312"/>
                <w:color w:val="auto"/>
                <w:kern w:val="0"/>
                <w:szCs w:val="21"/>
                <w:highlight w:val="none"/>
              </w:rPr>
            </w:pPr>
          </w:p>
        </w:tc>
      </w:tr>
    </w:tbl>
    <w:p w14:paraId="1A62354C">
      <w:pPr>
        <w:adjustRightInd w:val="0"/>
        <w:snapToGrid w:val="0"/>
        <w:spacing w:line="260" w:lineRule="auto"/>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1.标注“★”为重点检测项目。申请“核设施”业务范围的，具有标注“★”的检测能力应不少于6项，申请“核技术工业应用”业务范围的，具有标注“★”的检测能力应不少于8项，相关检测能力须经专家现场考核认定。</w:t>
      </w:r>
    </w:p>
    <w:p w14:paraId="5A361258">
      <w:pPr>
        <w:adjustRightInd w:val="0"/>
        <w:snapToGrid w:val="0"/>
        <w:spacing w:line="260" w:lineRule="auto"/>
        <w:ind w:firstLine="412"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2.标注“☆”为一般检测项目，机构根据工作实际需要申请相关检测项目。</w:t>
      </w:r>
    </w:p>
    <w:p w14:paraId="070F37F8">
      <w:pPr>
        <w:widowControl/>
        <w:spacing w:line="340" w:lineRule="exact"/>
        <w:ind w:firstLine="412" w:firstLineChars="200"/>
        <w:jc w:val="left"/>
        <w:textAlignment w:val="center"/>
        <w:rPr>
          <w:rFonts w:ascii="仿宋_GB2312" w:hAnsi="仿宋_GB2312" w:cs="仿宋_GB2312"/>
          <w:color w:val="auto"/>
          <w:sz w:val="21"/>
          <w:szCs w:val="21"/>
          <w:highlight w:val="none"/>
        </w:rPr>
      </w:pPr>
      <w:r>
        <w:rPr>
          <w:rFonts w:hint="eastAsia" w:ascii="仿宋_GB2312" w:hAnsi="仿宋_GB2312" w:eastAsia="仿宋_GB2312" w:cs="仿宋_GB2312"/>
          <w:color w:val="auto"/>
          <w:szCs w:val="21"/>
          <w:highlight w:val="none"/>
        </w:rPr>
        <w:t>3.标注“/”的检测项目不做要求。</w:t>
      </w:r>
    </w:p>
    <w:p w14:paraId="28F4D7B9">
      <w:pPr>
        <w:adjustRightInd w:val="0"/>
        <w:snapToGrid w:val="0"/>
        <w:spacing w:line="260" w:lineRule="auto"/>
        <w:ind w:firstLine="412" w:firstLineChars="20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4.机构可根据自身检测能力与实际工作需要申请未列出的检测项目。</w:t>
      </w:r>
      <w:bookmarkStart w:id="7" w:name="_GoBack"/>
      <w:bookmarkEnd w:id="7"/>
    </w:p>
    <w:sectPr>
      <w:headerReference r:id="rId20" w:type="first"/>
      <w:footerReference r:id="rId22" w:type="first"/>
      <w:footerReference r:id="rId21" w:type="default"/>
      <w:pgSz w:w="11906" w:h="16838"/>
      <w:pgMar w:top="2098" w:right="1474" w:bottom="1985" w:left="1588" w:header="851" w:footer="1417" w:gutter="0"/>
      <w:pgNumType w:fmt="decimal"/>
      <w:cols w:space="720" w:num="1"/>
      <w:titlePg/>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C795">
    <w:pPr>
      <w:widowControl w:val="0"/>
      <w:snapToGrid w:val="0"/>
      <w:jc w:val="right"/>
      <w:rPr>
        <w:rFonts w:hint="eastAsia" w:ascii="仿宋_GB2312" w:hAnsi="Times New Roman" w:eastAsia="仿宋_GB2312" w:cs="Times New Roman"/>
        <w:kern w:val="2"/>
        <w:sz w:val="32"/>
        <w:szCs w:val="32"/>
        <w:lang w:val="en-US" w:eastAsia="zh-CN" w:bidi="ar-SA"/>
      </w:rPr>
    </w:pPr>
    <w:r>
      <w:rPr>
        <w:rFonts w:ascii="Calibri" w:hAnsi="Calibri" w:eastAsia="宋体" w:cs="Times New Roman"/>
        <w:kern w:val="2"/>
        <w:sz w:val="32"/>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12800"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12800" cy="230505"/>
                      </a:xfrm>
                      <a:prstGeom prst="rect">
                        <a:avLst/>
                      </a:prstGeom>
                      <a:noFill/>
                      <a:ln>
                        <a:noFill/>
                      </a:ln>
                    </wps:spPr>
                    <wps:txbx>
                      <w:txbxContent>
                        <w:p w14:paraId="6721D9E7">
                          <w:pPr>
                            <w:widowControl w:val="0"/>
                            <w:snapToGrid w:val="0"/>
                            <w:jc w:val="left"/>
                            <w:rPr>
                              <w:rFonts w:hint="eastAsia" w:ascii="宋体" w:hAnsi="宋体" w:eastAsia="宋体" w:cs="仿宋_GB2312"/>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hint="eastAsia" w:ascii="宋体" w:hAnsi="宋体" w:eastAsia="宋体" w:cs="仿宋_GB2312"/>
                              <w:kern w:val="2"/>
                              <w:sz w:val="28"/>
                              <w:szCs w:val="28"/>
                              <w:lang w:val="en-US" w:eastAsia="zh-CN" w:bidi="ar-SA"/>
                            </w:rPr>
                            <w:t>1</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8.15pt;width:64pt;mso-position-horizontal:outside;mso-position-horizontal-relative:margin;z-index:251660288;mso-width-relative:page;mso-height-relative:page;" filled="f" stroked="f" coordsize="21600,21600" o:gfxdata="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T8nttIAAAAEAQAADwAAAAAAAAABACAAAAAiAAAAZHJzL2Rvd25yZXYueG1s&#10;UEsBAhQAFAAAAAgAh07iQKpGZFPFAQAAiwMAAA4AAAAAAAAAAQAgAAAAIQEAAGRycy9lMm9Eb2Mu&#10;eG1sUEsFBgAAAAAGAAYAWQEAAFgFAAAAAA==&#10;">
              <v:fill on="f" focussize="0,0"/>
              <v:stroke on="f"/>
              <v:imagedata o:title=""/>
              <o:lock v:ext="edit" aspectratio="f"/>
              <v:textbox inset="0mm,0mm,0mm,0mm" style="mso-fit-shape-to-text:t;">
                <w:txbxContent>
                  <w:p w14:paraId="6721D9E7">
                    <w:pPr>
                      <w:widowControl w:val="0"/>
                      <w:snapToGrid w:val="0"/>
                      <w:jc w:val="left"/>
                      <w:rPr>
                        <w:rFonts w:hint="eastAsia" w:ascii="宋体" w:hAnsi="宋体" w:eastAsia="宋体" w:cs="仿宋_GB2312"/>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hint="eastAsia" w:ascii="宋体" w:hAnsi="宋体" w:eastAsia="宋体" w:cs="仿宋_GB2312"/>
                        <w:kern w:val="2"/>
                        <w:sz w:val="28"/>
                        <w:szCs w:val="28"/>
                        <w:lang w:val="en-US" w:eastAsia="zh-CN" w:bidi="ar-SA"/>
                      </w:rPr>
                      <w:t>1</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B9F3">
    <w:pPr>
      <w:widowControl w:val="0"/>
      <w:snapToGrid w:val="0"/>
      <w:jc w:val="center"/>
      <w:rPr>
        <w:rFonts w:hint="eastAsia" w:ascii="宋体" w:hAnsi="宋体" w:eastAsia="宋体" w:cs="Times New Roman"/>
        <w:kern w:val="2"/>
        <w:sz w:val="32"/>
        <w:szCs w:val="32"/>
        <w:lang w:val="en-US" w:eastAsia="zh-CN" w:bidi="ar-SA"/>
      </w:rPr>
    </w:pPr>
    <w:r>
      <w:rPr>
        <w:rFonts w:ascii="宋体" w:hAnsi="宋体" w:eastAsia="宋体" w:cs="Times New Roman"/>
        <w:kern w:val="2"/>
        <w:sz w:val="32"/>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711835" cy="23050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69CEC060">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57</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8480;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US8y0QAAAAQBAAAPAAAAAAAAAAEAIAAAACIAAABkcnMvZG93&#10;bnJldi54bWxQSwECFAAUAAAACACHTuJAiebm9M4BAACZAwAADgAAAAAAAAABACAAAAAgAQAAZHJz&#10;L2Uyb0RvYy54bWxQSwUGAAAAAAYABgBZAQAAYAUAAAAA&#10;">
              <v:fill on="f" focussize="0,0"/>
              <v:stroke on="f"/>
              <v:imagedata o:title=""/>
              <o:lock v:ext="edit" aspectratio="f"/>
              <v:textbox inset="0mm,0mm,0mm,0mm" style="mso-fit-shape-to-text:t;">
                <w:txbxContent>
                  <w:p w14:paraId="69CEC060">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57</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6A46">
    <w:pPr>
      <w:widowControl w:val="0"/>
      <w:snapToGrid w:val="0"/>
      <w:ind w:right="1280"/>
      <w:jc w:val="center"/>
      <w:rPr>
        <w:rFonts w:hint="eastAsia" w:ascii="宋体" w:hAnsi="宋体" w:eastAsia="宋体" w:cs="Times New Roman"/>
        <w:kern w:val="2"/>
        <w:sz w:val="32"/>
        <w:szCs w:val="32"/>
        <w:lang w:val="en-US" w:eastAsia="zh-CN" w:bidi="ar-SA"/>
      </w:rPr>
    </w:pPr>
    <w:r>
      <w:rPr>
        <w:rFonts w:ascii="宋体" w:hAnsi="宋体" w:eastAsia="宋体" w:cs="Times New Roman"/>
        <w:kern w:val="2"/>
        <w:sz w:val="32"/>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posOffset>3474720</wp:posOffset>
              </wp:positionH>
              <wp:positionV relativeFrom="paragraph">
                <wp:posOffset>53340</wp:posOffset>
              </wp:positionV>
              <wp:extent cx="711835"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74AA6502">
                          <w:pPr>
                            <w:widowControl w:val="0"/>
                            <w:snapToGrid w:val="0"/>
                            <w:jc w:val="left"/>
                            <w:rPr>
                              <w:rFonts w:ascii="宋体" w:hAnsi="宋体" w:eastAsia="宋体" w:cs="Times New Roman"/>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29</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73.6pt;margin-top:4.2pt;height:18.15pt;width:56.05pt;mso-position-horizontal-relative:margin;mso-wrap-style:none;z-index:251669504;mso-width-relative:page;mso-height-relative:page;" filled="f" stroked="f" coordsize="21600,21600" o:gfxdata="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XqVHLWAAAACAEAAA8AAAAAAAAAAQAgAAAAIgAAAGRy&#10;cy9kb3ducmV2LnhtbFBLAQIUABQAAAAIAIdO4kDfy/jwzgEAAJkDAAAOAAAAAAAAAAEAIAAAACUB&#10;AABkcnMvZTJvRG9jLnhtbFBLBQYAAAAABgAGAFkBAABlBQAAAAA=&#10;">
              <v:fill on="f" focussize="0,0"/>
              <v:stroke on="f"/>
              <v:imagedata o:title=""/>
              <o:lock v:ext="edit" aspectratio="f"/>
              <v:textbox inset="0mm,0mm,0mm,0mm" style="mso-fit-shape-to-text:t;">
                <w:txbxContent>
                  <w:p w14:paraId="74AA6502">
                    <w:pPr>
                      <w:widowControl w:val="0"/>
                      <w:snapToGrid w:val="0"/>
                      <w:jc w:val="left"/>
                      <w:rPr>
                        <w:rFonts w:ascii="宋体" w:hAnsi="宋体" w:eastAsia="宋体" w:cs="Times New Roman"/>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29</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D51B7">
    <w:pPr>
      <w:pStyle w:val="5"/>
      <w:jc w:val="right"/>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70B748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0CmyFdIBAAClAwAADgAAAAAAAAABACAAAAAi&#10;AQAAZHJzL2Uyb0RvYy54bWxQSwUGAAAAAAYABgBZAQAAZgUAAAAA&#10;">
              <v:fill on="f" focussize="0,0"/>
              <v:stroke on="f" weight="1.25pt"/>
              <v:imagedata o:title=""/>
              <o:lock v:ext="edit" aspectratio="f"/>
              <v:textbox inset="0mm,0mm,0mm,0mm" style="mso-fit-shape-to-text:t;">
                <w:txbxContent>
                  <w:p w14:paraId="770B7486">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436A8">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6777A">
    <w:pPr>
      <w:widowControl w:val="0"/>
      <w:snapToGrid w:val="0"/>
      <w:jc w:val="left"/>
      <w:rPr>
        <w:rFonts w:hint="eastAsia" w:ascii="仿宋_GB2312" w:hAnsi="Calibri" w:eastAsia="仿宋_GB2312" w:cs="Times New Roman"/>
        <w:kern w:val="2"/>
        <w:sz w:val="32"/>
        <w:szCs w:val="32"/>
        <w:lang w:val="en-US" w:eastAsia="zh-CN" w:bidi="ar-SA"/>
      </w:rPr>
    </w:pPr>
    <w:r>
      <w:rPr>
        <w:rFonts w:ascii="Calibri" w:hAnsi="Calibri" w:eastAsia="宋体" w:cs="Times New Roman"/>
        <w:kern w:val="2"/>
        <w:sz w:val="32"/>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54610</wp:posOffset>
              </wp:positionV>
              <wp:extent cx="965200" cy="2305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965200" cy="230505"/>
                      </a:xfrm>
                      <a:prstGeom prst="rect">
                        <a:avLst/>
                      </a:prstGeom>
                      <a:noFill/>
                      <a:ln>
                        <a:noFill/>
                      </a:ln>
                    </wps:spPr>
                    <wps:txbx>
                      <w:txbxContent>
                        <w:p w14:paraId="34799CE8">
                          <w:pPr>
                            <w:widowControl w:val="0"/>
                            <w:snapToGrid w:val="0"/>
                            <w:jc w:val="left"/>
                            <w:rPr>
                              <w:rFonts w:hint="eastAsia" w:ascii="宋体" w:hAnsi="宋体" w:eastAsia="宋体" w:cs="仿宋_GB2312"/>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8</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left:0pt;margin-top:4.3pt;height:18.15pt;width:76pt;mso-position-horizontal-relative:margin;z-index:251661312;mso-width-relative:page;mso-height-relative:page;" filled="f" stroked="f" coordsize="21600,21600" o:gfxdata="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ya2odIAAAAFAQAADwAAAAAAAAABACAAAAAiAAAAZHJzL2Rvd25yZXYueG1s&#10;UEsBAhQAFAAAAAgAh07iQGXN9rPFAQAAiwMAAA4AAAAAAAAAAQAgAAAAIQEAAGRycy9lMm9Eb2Mu&#10;eG1sUEsFBgAAAAAGAAYAWQEAAFgFAAAAAA==&#10;">
              <v:fill on="f" focussize="0,0"/>
              <v:stroke on="f"/>
              <v:imagedata o:title=""/>
              <o:lock v:ext="edit" aspectratio="f"/>
              <v:textbox inset="0mm,0mm,0mm,0mm" style="mso-fit-shape-to-text:t;">
                <w:txbxContent>
                  <w:p w14:paraId="34799CE8">
                    <w:pPr>
                      <w:widowControl w:val="0"/>
                      <w:snapToGrid w:val="0"/>
                      <w:jc w:val="left"/>
                      <w:rPr>
                        <w:rFonts w:hint="eastAsia" w:ascii="宋体" w:hAnsi="宋体" w:eastAsia="宋体" w:cs="仿宋_GB2312"/>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8</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104C">
    <w:pPr>
      <w:widowControl w:val="0"/>
      <w:snapToGrid w:val="0"/>
      <w:jc w:val="center"/>
      <w:rPr>
        <w:rFonts w:hint="eastAsia" w:ascii="仿宋_GB2312" w:hAnsi="Times New Roman" w:eastAsia="仿宋_GB2312" w:cs="Times New Roman"/>
        <w:kern w:val="2"/>
        <w:sz w:val="32"/>
        <w:szCs w:val="32"/>
        <w:lang w:val="en-US" w:eastAsia="zh-CN" w:bidi="ar-SA"/>
      </w:rPr>
    </w:pPr>
    <w:r>
      <w:rPr>
        <w:rFonts w:ascii="Calibri" w:hAnsi="Calibri" w:eastAsia="宋体" w:cs="Times New Roman"/>
        <w:kern w:val="2"/>
        <w:sz w:val="32"/>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6D0ACAE8">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37</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2336;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US8y0QAAAAQBAAAPAAAAAAAAAAEAIAAAACIAAABkcnMvZG93&#10;bnJldi54bWxQSwECFAAUAAAACACHTuJAQLHP084BAACXAwAADgAAAAAAAAABACAAAAAgAQAAZHJz&#10;L2Uyb0RvYy54bWxQSwUGAAAAAAYABgBZAQAAYAUAAAAA&#10;">
              <v:fill on="f" focussize="0,0"/>
              <v:stroke on="f"/>
              <v:imagedata o:title=""/>
              <o:lock v:ext="edit" aspectratio="f"/>
              <v:textbox inset="0mm,0mm,0mm,0mm" style="mso-fit-shape-to-text:t;">
                <w:txbxContent>
                  <w:p w14:paraId="6D0ACAE8">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37</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FD7C9">
    <w:pPr>
      <w:widowControl w:val="0"/>
      <w:snapToGrid w:val="0"/>
      <w:jc w:val="center"/>
      <w:rPr>
        <w:rFonts w:hint="eastAsia" w:ascii="仿宋_GB2312" w:hAnsi="Calibri" w:eastAsia="仿宋_GB2312" w:cs="Times New Roman"/>
        <w:kern w:val="2"/>
        <w:sz w:val="32"/>
        <w:szCs w:val="32"/>
        <w:lang w:val="en-US" w:eastAsia="zh-CN" w:bidi="ar-SA"/>
      </w:rPr>
    </w:pPr>
    <w:r>
      <w:rPr>
        <w:rFonts w:ascii="Calibri" w:hAnsi="Calibri" w:eastAsia="宋体" w:cs="Times New Roman"/>
        <w:kern w:val="2"/>
        <w:sz w:val="32"/>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3881755</wp:posOffset>
              </wp:positionH>
              <wp:positionV relativeFrom="paragraph">
                <wp:posOffset>69215</wp:posOffset>
              </wp:positionV>
              <wp:extent cx="7118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1ED402CB">
                          <w:pPr>
                            <w:widowControl w:val="0"/>
                            <w:snapToGrid w:val="0"/>
                            <w:jc w:val="center"/>
                            <w:rPr>
                              <w:rFonts w:ascii="宋体" w:hAnsi="宋体" w:eastAsia="宋体" w:cs="Times New Roman"/>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29</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05.65pt;margin-top:5.45pt;height:18.15pt;width:56.05pt;mso-position-horizontal-relative:margin;mso-wrap-style:none;z-index:251663360;mso-width-relative:page;mso-height-relative:page;" filled="f" stroked="f" coordsize="21600,21600" o:gfxdata="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7/h8dYAAAAJAQAADwAAAAAAAAABACAAAAAiAAAAZHJz&#10;L2Rvd25yZXYueG1sUEsBAhQAFAAAAAgAh07iQCL0xDjNAQAAlwMAAA4AAAAAAAAAAQAgAAAAJQEA&#10;AGRycy9lMm9Eb2MueG1sUEsFBgAAAAAGAAYAWQEAAGQFAAAAAA==&#10;">
              <v:fill on="f" focussize="0,0"/>
              <v:stroke on="f"/>
              <v:imagedata o:title=""/>
              <o:lock v:ext="edit" aspectratio="f"/>
              <v:textbox inset="0mm,0mm,0mm,0mm" style="mso-fit-shape-to-text:t;">
                <w:txbxContent>
                  <w:p w14:paraId="1ED402CB">
                    <w:pPr>
                      <w:widowControl w:val="0"/>
                      <w:snapToGrid w:val="0"/>
                      <w:jc w:val="center"/>
                      <w:rPr>
                        <w:rFonts w:ascii="宋体" w:hAnsi="宋体" w:eastAsia="宋体" w:cs="Times New Roman"/>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29</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9A3C2">
    <w:pPr>
      <w:widowControl w:val="0"/>
      <w:snapToGrid w:val="0"/>
      <w:jc w:val="right"/>
      <w:rPr>
        <w:rFonts w:hint="eastAsia" w:ascii="仿宋_GB2312" w:hAnsi="Times New Roman" w:eastAsia="仿宋_GB2312" w:cs="Times New Roman"/>
        <w:kern w:val="2"/>
        <w:sz w:val="32"/>
        <w:szCs w:val="32"/>
        <w:lang w:val="en-US" w:eastAsia="zh-CN" w:bidi="ar-SA"/>
      </w:rPr>
    </w:pPr>
    <w:r>
      <w:rPr>
        <w:rFonts w:ascii="Calibri" w:hAnsi="Calibri" w:eastAsia="宋体" w:cs="Times New Roman"/>
        <w:kern w:val="2"/>
        <w:sz w:val="32"/>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711835" cy="23050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2F87AF76">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42</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438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US8y0QAAAAQBAAAPAAAAAAAAAAEAIAAAACIAAABkcnMvZG93&#10;bnJldi54bWxQSwECFAAUAAAACACHTuJAyVbWfs4BAACZAwAADgAAAAAAAAABACAAAAAgAQAAZHJz&#10;L2Uyb0RvYy54bWxQSwUGAAAAAAYABgBZAQAAYAUAAAAA&#10;">
              <v:fill on="f" focussize="0,0"/>
              <v:stroke on="f"/>
              <v:imagedata o:title=""/>
              <o:lock v:ext="edit" aspectratio="f"/>
              <v:textbox inset="0mm,0mm,0mm,0mm" style="mso-fit-shape-to-text:t;">
                <w:txbxContent>
                  <w:p w14:paraId="2F87AF76">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42</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7D58">
    <w:pPr>
      <w:widowControl w:val="0"/>
      <w:snapToGrid w:val="0"/>
      <w:ind w:right="1280"/>
      <w:jc w:val="left"/>
      <w:rPr>
        <w:rFonts w:hint="eastAsia" w:ascii="仿宋_GB2312" w:hAnsi="Calibri" w:eastAsia="仿宋_GB2312" w:cs="Times New Roman"/>
        <w:kern w:val="2"/>
        <w:sz w:val="32"/>
        <w:szCs w:val="32"/>
        <w:lang w:val="en-US" w:eastAsia="zh-CN" w:bidi="ar-SA"/>
      </w:rPr>
    </w:pPr>
    <w:r>
      <w:rPr>
        <w:rFonts w:ascii="Calibri" w:hAnsi="Calibri" w:eastAsia="宋体" w:cs="Times New Roman"/>
        <w:kern w:val="2"/>
        <w:sz w:val="32"/>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posOffset>0</wp:posOffset>
              </wp:positionH>
              <wp:positionV relativeFrom="paragraph">
                <wp:posOffset>68580</wp:posOffset>
              </wp:positionV>
              <wp:extent cx="711835" cy="23050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06C5A5DA">
                          <w:pPr>
                            <w:widowControl w:val="0"/>
                            <w:snapToGrid w:val="0"/>
                            <w:jc w:val="left"/>
                            <w:rPr>
                              <w:rFonts w:ascii="宋体" w:hAnsi="宋体" w:eastAsia="宋体" w:cs="Times New Roman"/>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29</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5.4pt;height:18.15pt;width:56.05pt;mso-position-horizontal-relative:margin;mso-wrap-style:none;z-index:251665408;mso-width-relative:page;mso-height-relative:page;" filled="f" stroked="f" coordsize="21600,21600" o:gfxdata="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zAbHdIAAAAGAQAADwAAAAAAAAABACAAAAAiAAAAZHJzL2Rv&#10;d25yZXYueG1sUEsBAhQAFAAAAAgAh07iQMRP88vOAQAAmQMAAA4AAAAAAAAAAQAgAAAAIQEAAGRy&#10;cy9lMm9Eb2MueG1sUEsFBgAAAAAGAAYAWQEAAGEFAAAAAA==&#10;">
              <v:fill on="f" focussize="0,0"/>
              <v:stroke on="f"/>
              <v:imagedata o:title=""/>
              <o:lock v:ext="edit" aspectratio="f"/>
              <v:textbox inset="0mm,0mm,0mm,0mm" style="mso-fit-shape-to-text:t;">
                <w:txbxContent>
                  <w:p w14:paraId="06C5A5DA">
                    <w:pPr>
                      <w:widowControl w:val="0"/>
                      <w:snapToGrid w:val="0"/>
                      <w:jc w:val="left"/>
                      <w:rPr>
                        <w:rFonts w:ascii="宋体" w:hAnsi="宋体" w:eastAsia="宋体" w:cs="Times New Roman"/>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29</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6BA67">
    <w:pPr>
      <w:widowControl w:val="0"/>
      <w:snapToGrid w:val="0"/>
      <w:jc w:val="right"/>
      <w:rPr>
        <w:rFonts w:hint="eastAsia" w:ascii="仿宋_GB2312" w:hAnsi="Times New Roman" w:eastAsia="仿宋_GB2312" w:cs="Times New Roman"/>
        <w:kern w:val="2"/>
        <w:sz w:val="32"/>
        <w:szCs w:val="32"/>
        <w:lang w:val="en-US" w:eastAsia="zh-CN" w:bidi="ar-SA"/>
      </w:rPr>
    </w:pPr>
    <w:r>
      <w:rPr>
        <w:rFonts w:ascii="Calibri" w:hAnsi="Calibri" w:eastAsia="宋体" w:cs="Times New Roman"/>
        <w:kern w:val="2"/>
        <w:sz w:val="32"/>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711835" cy="23050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35B57597">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54</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66432;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US8y0QAAAAQBAAAPAAAAAAAAAAEAIAAAACIAAABkcnMvZG93&#10;bnJldi54bWxQSwECFAAUAAAACACHTuJAx86was4BAACZAwAADgAAAAAAAAABACAAAAAgAQAAZHJz&#10;L2Uyb0RvYy54bWxQSwUGAAAAAAYABgBZAQAAYAUAAAAA&#10;">
              <v:fill on="f" focussize="0,0"/>
              <v:stroke on="f"/>
              <v:imagedata o:title=""/>
              <o:lock v:ext="edit" aspectratio="f"/>
              <v:textbox inset="0mm,0mm,0mm,0mm" style="mso-fit-shape-to-text:t;">
                <w:txbxContent>
                  <w:p w14:paraId="35B57597">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54</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00CFF">
    <w:pPr>
      <w:widowControl w:val="0"/>
      <w:snapToGrid w:val="0"/>
      <w:ind w:right="1280"/>
      <w:jc w:val="left"/>
      <w:rPr>
        <w:rFonts w:hint="eastAsia" w:ascii="仿宋_GB2312" w:hAnsi="Calibri" w:eastAsia="仿宋_GB2312" w:cs="Times New Roman"/>
        <w:kern w:val="2"/>
        <w:sz w:val="32"/>
        <w:szCs w:val="32"/>
        <w:lang w:val="en-US" w:eastAsia="zh-CN" w:bidi="ar-SA"/>
      </w:rPr>
    </w:pPr>
    <w:r>
      <w:rPr>
        <w:rFonts w:ascii="Calibri" w:hAnsi="Calibri" w:eastAsia="宋体" w:cs="Times New Roman"/>
        <w:kern w:val="2"/>
        <w:sz w:val="32"/>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68580</wp:posOffset>
              </wp:positionV>
              <wp:extent cx="711835" cy="23050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7BB2FD6D">
                          <w:pPr>
                            <w:widowControl w:val="0"/>
                            <w:snapToGrid w:val="0"/>
                            <w:jc w:val="left"/>
                            <w:rPr>
                              <w:rFonts w:ascii="宋体" w:hAnsi="宋体" w:eastAsia="宋体" w:cs="Times New Roman"/>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29</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5.4pt;height:18.15pt;width:56.05pt;mso-position-horizontal-relative:margin;mso-wrap-style:none;z-index:251667456;mso-width-relative:page;mso-height-relative:page;" filled="f" stroked="f" coordsize="21600,21600" o:gfxdata="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swGx3SAAAABgEAAA8AAAAAAAAAAQAgAAAAIgAAAGRycy9k&#10;b3ducmV2LnhtbFBLAQIUABQAAAAIAIdO4kDK15XfzwEAAJkDAAAOAAAAAAAAAAEAIAAAACEBAABk&#10;cnMvZTJvRG9jLnhtbFBLBQYAAAAABgAGAFkBAABiBQAAAAA=&#10;">
              <v:fill on="f" focussize="0,0"/>
              <v:stroke on="f"/>
              <v:imagedata o:title=""/>
              <o:lock v:ext="edit" aspectratio="f"/>
              <v:textbox inset="0mm,0mm,0mm,0mm" style="mso-fit-shape-to-text:t;">
                <w:txbxContent>
                  <w:p w14:paraId="7BB2FD6D">
                    <w:pPr>
                      <w:widowControl w:val="0"/>
                      <w:snapToGrid w:val="0"/>
                      <w:jc w:val="left"/>
                      <w:rPr>
                        <w:rFonts w:ascii="宋体" w:hAnsi="宋体" w:eastAsia="宋体" w:cs="Times New Roman"/>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29</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B962">
    <w:pPr>
      <w:widowControl w:val="0"/>
      <w:snapToGrid w:val="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4FC1E">
    <w:pPr>
      <w:tabs>
        <w:tab w:val="center" w:pos="4153"/>
        <w:tab w:val="right" w:pos="8306"/>
      </w:tabs>
      <w:snapToGrid w:val="0"/>
      <w:jc w:val="center"/>
      <w:rPr>
        <w:rFonts w:ascii="Calibri"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9CE73">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10411">
    <w:pPr>
      <w:widowControl w:val="0"/>
      <w:pBdr>
        <w:bottom w:val="none" w:color="auto" w:sz="0" w:space="0"/>
      </w:pBdr>
      <w:snapToGrid w:val="0"/>
      <w:jc w:val="both"/>
      <w:rPr>
        <w:rFonts w:ascii="Calibri" w:hAnsi="Calibri"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5144F">
    <w:pPr>
      <w:widowControl w:val="0"/>
      <w:pBdr>
        <w:bottom w:val="none" w:color="auto" w:sz="0" w:space="0"/>
      </w:pBdr>
      <w:snapToGrid w:val="0"/>
      <w:jc w:val="center"/>
      <w:rPr>
        <w:rFonts w:ascii="Calibri" w:hAnsi="Calibri" w:eastAsia="宋体" w:cs="Times New Roman"/>
        <w:kern w:val="2"/>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EF806">
    <w:pPr>
      <w:widowControl w:val="0"/>
      <w:pBdr>
        <w:bottom w:val="single" w:color="auto" w:sz="6" w:space="1"/>
      </w:pBdr>
      <w:snapToGrid w:val="0"/>
      <w:jc w:val="center"/>
      <w:rPr>
        <w:rFonts w:ascii="Calibri" w:hAnsi="Calibri"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737F">
    <w:pPr>
      <w:tabs>
        <w:tab w:val="center" w:pos="4153"/>
        <w:tab w:val="right" w:pos="8306"/>
      </w:tabs>
      <w:snapToGrid w:val="0"/>
      <w:jc w:val="center"/>
      <w:rPr>
        <w:rFonts w:ascii="Calibri" w:hAnsi="Calibri"/>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D6143">
    <w:pPr>
      <w:widowControl w:val="0"/>
      <w:pBdr>
        <w:bottom w:val="none" w:color="auto" w:sz="0" w:space="1"/>
      </w:pBdr>
      <w:snapToGrid w:val="0"/>
      <w:jc w:val="center"/>
      <w:rPr>
        <w:rFonts w:ascii="Calibri" w:hAnsi="Calibri"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0E918"/>
    <w:multiLevelType w:val="singleLevel"/>
    <w:tmpl w:val="56D0E918"/>
    <w:lvl w:ilvl="0" w:tentative="0">
      <w:start w:val="1"/>
      <w:numFmt w:val="decimal"/>
      <w:lvlText w:val="(%1)"/>
      <w:lvlJc w:val="left"/>
      <w:pPr>
        <w:ind w:left="425" w:hanging="425"/>
      </w:pPr>
      <w:rPr>
        <w:rFonts w:hint="default"/>
      </w:rPr>
    </w:lvl>
  </w:abstractNum>
  <w:abstractNum w:abstractNumId="1">
    <w:nsid w:val="57344E39"/>
    <w:multiLevelType w:val="singleLevel"/>
    <w:tmpl w:val="57344E39"/>
    <w:lvl w:ilvl="0" w:tentative="0">
      <w:start w:val="1"/>
      <w:numFmt w:val="decimal"/>
      <w:suff w:val="nothing"/>
      <w:lvlText w:val="%1."/>
      <w:lvlJc w:val="left"/>
    </w:lvl>
  </w:abstractNum>
  <w:abstractNum w:abstractNumId="2">
    <w:nsid w:val="577A5563"/>
    <w:multiLevelType w:val="singleLevel"/>
    <w:tmpl w:val="577A5563"/>
    <w:lvl w:ilvl="0" w:tentative="0">
      <w:start w:val="1"/>
      <w:numFmt w:val="decimal"/>
      <w:suff w:val="nothing"/>
      <w:lvlText w:val="%1."/>
      <w:lvlJc w:val="left"/>
    </w:lvl>
  </w:abstractNum>
  <w:abstractNum w:abstractNumId="3">
    <w:nsid w:val="5A5DB671"/>
    <w:multiLevelType w:val="singleLevel"/>
    <w:tmpl w:val="5A5DB671"/>
    <w:lvl w:ilvl="0" w:tentative="0">
      <w:start w:val="1"/>
      <w:numFmt w:val="decimal"/>
      <w:lvlText w:val="(%1)"/>
      <w:lvlJc w:val="left"/>
      <w:pPr>
        <w:tabs>
          <w:tab w:val="left" w:pos="0"/>
        </w:tabs>
        <w:ind w:left="0" w:firstLine="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760B0F8D"/>
    <w:rsid w:val="4BE54F53"/>
    <w:rsid w:val="760B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next w:val="4"/>
    <w:qFormat/>
    <w:uiPriority w:val="0"/>
    <w:pPr>
      <w:widowControl w:val="0"/>
      <w:ind w:firstLine="420" w:firstLineChars="200"/>
      <w:jc w:val="both"/>
    </w:pPr>
    <w:rPr>
      <w:rFonts w:ascii="Times New Roman" w:hAnsi="Times New Roman" w:eastAsia="仿宋_GB2312" w:cs="Times New Roman"/>
      <w:kern w:val="2"/>
      <w:sz w:val="32"/>
      <w:szCs w:val="24"/>
      <w:lang w:val="en-US" w:eastAsia="zh-CN" w:bidi="ar-SA"/>
    </w:rPr>
  </w:style>
  <w:style w:type="paragraph" w:styleId="4">
    <w:name w:val="envelope return"/>
    <w:qFormat/>
    <w:uiPriority w:val="0"/>
    <w:pPr>
      <w:widowControl w:val="0"/>
      <w:snapToGrid w:val="0"/>
      <w:jc w:val="both"/>
    </w:pPr>
    <w:rPr>
      <w:rFonts w:ascii="Arial" w:hAnsi="Arial"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rFonts w:eastAsia="仿宋"/>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样式1"/>
    <w:qFormat/>
    <w:uiPriority w:val="0"/>
    <w:pPr>
      <w:widowControl w:val="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43298</Words>
  <Characters>45172</Characters>
  <Lines>0</Lines>
  <Paragraphs>0</Paragraphs>
  <TotalTime>0</TotalTime>
  <ScaleCrop>false</ScaleCrop>
  <LinksUpToDate>false</LinksUpToDate>
  <CharactersWithSpaces>46638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2024-07-31T03:22:00Z</dcterms:created>
  <dc:creator>文印室11</dc:creator>
  <cp:lastModifiedBy>MYQ</cp:lastModifiedBy>
  <dcterms:modified xsi:type="dcterms:W3CDTF">2024-08-01T06:06:05Z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2856DA5A48224E238D7DBEA080FA9B9A_11</vt:lpwstr>
  </property>
</Properties>
</file>