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FF564" w14:textId="65243254" w:rsidR="00111CEB" w:rsidRDefault="001053AE" w:rsidP="00D87A37">
      <w:pPr>
        <w:pStyle w:val="BodyTextFirstIndent21"/>
        <w:ind w:leftChars="0" w:firstLine="0"/>
        <w:rPr>
          <w:rFonts w:ascii="仿宋_GB2312" w:eastAsia="仿宋_GB2312" w:hAnsi="黑体" w:cs="方正大标宋简体" w:hint="eastAsia"/>
        </w:rPr>
      </w:pPr>
      <w:r>
        <w:rPr>
          <w:rFonts w:ascii="仿宋_GB2312" w:eastAsia="仿宋_GB2312" w:hAnsi="黑体" w:cs="方正大标宋简体" w:hint="eastAsia"/>
          <w:noProof/>
        </w:rPr>
        <mc:AlternateContent>
          <mc:Choice Requires="wps">
            <w:drawing>
              <wp:anchor distT="0" distB="0" distL="114300" distR="114300" simplePos="0" relativeHeight="251657728" behindDoc="0" locked="0" layoutInCell="1" allowOverlap="1" wp14:anchorId="308A1231" wp14:editId="099E78F9">
                <wp:simplePos x="0" y="0"/>
                <wp:positionH relativeFrom="margin">
                  <wp:align>right</wp:align>
                </wp:positionH>
                <wp:positionV relativeFrom="paragraph">
                  <wp:posOffset>1905</wp:posOffset>
                </wp:positionV>
                <wp:extent cx="5724525" cy="1228725"/>
                <wp:effectExtent l="0" t="0" r="0" b="0"/>
                <wp:wrapSquare wrapText="bothSides"/>
                <wp:docPr id="965611948" name="艺术字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24525" cy="1228725"/>
                        </a:xfrm>
                        <a:prstGeom prst="rect">
                          <a:avLst/>
                        </a:prstGeom>
                      </wps:spPr>
                      <wps:txbx>
                        <w:txbxContent>
                          <w:p w14:paraId="77DA4C5A" w14:textId="77777777" w:rsidR="001053AE" w:rsidRPr="00D74E30" w:rsidRDefault="001053AE" w:rsidP="002F5AA9">
                            <w:pPr>
                              <w:spacing w:line="800" w:lineRule="exact"/>
                              <w:jc w:val="distribute"/>
                              <w:rPr>
                                <w:rFonts w:ascii="方正小标宋简体" w:eastAsia="方正小标宋简体" w:hAnsi="方正小标宋简体" w:hint="eastAsia"/>
                                <w:color w:val="0D0D0D"/>
                                <w:w w:val="80"/>
                                <w:kern w:val="0"/>
                                <w:sz w:val="72"/>
                                <w:szCs w:val="72"/>
                                <w14:textOutline w14:w="9525" w14:cap="flat" w14:cmpd="sng" w14:algn="ctr">
                                  <w14:solidFill>
                                    <w14:srgbClr w14:val="000000"/>
                                  </w14:solidFill>
                                  <w14:prstDash w14:val="solid"/>
                                  <w14:round/>
                                </w14:textOutline>
                              </w:rPr>
                            </w:pPr>
                            <w:r w:rsidRPr="00D74E30">
                              <w:rPr>
                                <w:rFonts w:ascii="方正小标宋简体" w:eastAsia="方正小标宋简体" w:hAnsi="方正小标宋简体" w:hint="eastAsia"/>
                                <w:color w:val="0D0D0D"/>
                                <w:w w:val="80"/>
                                <w:sz w:val="72"/>
                                <w:szCs w:val="72"/>
                                <w14:textOutline w14:w="9525" w14:cap="flat" w14:cmpd="sng" w14:algn="ctr">
                                  <w14:solidFill>
                                    <w14:srgbClr w14:val="000000"/>
                                  </w14:solidFill>
                                  <w14:prstDash w14:val="solid"/>
                                  <w14:round/>
                                </w14:textOutline>
                              </w:rPr>
                              <w:t>贵阳市紧密型县域医疗卫生共同体医保基金支付方式改革监测监管</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08A1231" id="_x0000_t202" coordsize="21600,21600" o:spt="202" path="m,l,21600r21600,l21600,xe">
                <v:stroke joinstyle="miter"/>
                <v:path gradientshapeok="t" o:connecttype="rect"/>
              </v:shapetype>
              <v:shape id="艺术字 5" o:spid="_x0000_s1026" type="#_x0000_t202" style="position:absolute;left:0;text-align:left;margin-left:399.55pt;margin-top:.15pt;width:450.75pt;height:9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" filled="f" stroked="f">
                <o:lock v:ext="edit" shapetype="t"/>
                <v:textbox>
                  <w:txbxContent>
                    <w:p w14:paraId="77DA4C5A" w14:textId="77777777" w:rsidR="001053AE" w:rsidRPr="00D74E30" w:rsidRDefault="001053AE" w:rsidP="002F5AA9">
                      <w:pPr>
                        <w:spacing w:line="800" w:lineRule="exact"/>
                        <w:jc w:val="distribute"/>
                        <w:rPr>
                          <w:rFonts w:ascii="方正小标宋简体" w:eastAsia="方正小标宋简体" w:hAnsi="方正小标宋简体" w:hint="eastAsia"/>
                          <w:color w:val="0D0D0D"/>
                          <w:w w:val="80"/>
                          <w:kern w:val="0"/>
                          <w:sz w:val="72"/>
                          <w:szCs w:val="72"/>
                          <w14:textOutline w14:w="9525" w14:cap="flat" w14:cmpd="sng" w14:algn="ctr">
                            <w14:solidFill>
                              <w14:srgbClr w14:val="000000"/>
                            </w14:solidFill>
                            <w14:prstDash w14:val="solid"/>
                            <w14:round/>
                          </w14:textOutline>
                        </w:rPr>
                      </w:pPr>
                      <w:r w:rsidRPr="00D74E30">
                        <w:rPr>
                          <w:rFonts w:ascii="方正小标宋简体" w:eastAsia="方正小标宋简体" w:hAnsi="方正小标宋简体" w:hint="eastAsia"/>
                          <w:color w:val="0D0D0D"/>
                          <w:w w:val="80"/>
                          <w:sz w:val="72"/>
                          <w:szCs w:val="72"/>
                          <w14:textOutline w14:w="9525" w14:cap="flat" w14:cmpd="sng" w14:algn="ctr">
                            <w14:solidFill>
                              <w14:srgbClr w14:val="000000"/>
                            </w14:solidFill>
                            <w14:prstDash w14:val="solid"/>
                            <w14:round/>
                          </w14:textOutline>
                        </w:rPr>
                        <w:t>贵阳市紧密型县域医疗卫生共同体医保基金支付方式改革监测监管</w:t>
                      </w:r>
                    </w:p>
                  </w:txbxContent>
                </v:textbox>
                <w10:wrap type="square" anchorx="margin"/>
              </v:shape>
            </w:pict>
          </mc:Fallback>
        </mc:AlternateContent>
      </w:r>
    </w:p>
    <w:p w14:paraId="122D7F83" w14:textId="77777777" w:rsidR="00D87A37" w:rsidRDefault="00D87A37" w:rsidP="00D87A37">
      <w:pPr>
        <w:pStyle w:val="BodyTextFirstIndent21"/>
        <w:ind w:leftChars="0" w:firstLine="0"/>
        <w:rPr>
          <w:rFonts w:ascii="仿宋_GB2312" w:eastAsia="仿宋_GB2312" w:hAnsi="黑体" w:cs="方正大标宋简体" w:hint="eastAsia"/>
        </w:rPr>
      </w:pPr>
    </w:p>
    <w:p w14:paraId="2D780243" w14:textId="77777777" w:rsidR="00124D65" w:rsidRDefault="00124D65" w:rsidP="00D87A37">
      <w:pPr>
        <w:pStyle w:val="BodyTextFirstIndent21"/>
        <w:ind w:leftChars="0" w:firstLine="0"/>
        <w:rPr>
          <w:rFonts w:ascii="仿宋_GB2312" w:eastAsia="仿宋_GB2312" w:hAnsi="黑体" w:cs="方正大标宋简体" w:hint="eastAsia"/>
        </w:rPr>
      </w:pPr>
    </w:p>
    <w:p w14:paraId="212FB08F" w14:textId="77777777" w:rsidR="00124D65" w:rsidRDefault="00124D65" w:rsidP="00D87A37">
      <w:pPr>
        <w:pStyle w:val="BodyTextFirstIndent21"/>
        <w:ind w:leftChars="0" w:firstLine="0"/>
        <w:rPr>
          <w:rFonts w:ascii="仿宋_GB2312" w:eastAsia="仿宋_GB2312" w:hAnsi="黑体" w:cs="方正大标宋简体" w:hint="eastAsia"/>
        </w:rPr>
      </w:pPr>
    </w:p>
    <w:p w14:paraId="1F1A229C" w14:textId="77777777" w:rsidR="00124D65" w:rsidRPr="00D87A37" w:rsidRDefault="00124D65" w:rsidP="00D87A37">
      <w:pPr>
        <w:pStyle w:val="BodyTextFirstIndent21"/>
        <w:ind w:leftChars="0" w:firstLine="0"/>
        <w:rPr>
          <w:rFonts w:ascii="仿宋_GB2312" w:eastAsia="仿宋_GB2312" w:hAnsi="黑体" w:cs="方正大标宋简体" w:hint="eastAsia"/>
        </w:rPr>
      </w:pPr>
    </w:p>
    <w:p w14:paraId="761AE3CD" w14:textId="77777777" w:rsidR="00806C1A" w:rsidRPr="00124D65" w:rsidRDefault="00806C1A" w:rsidP="00733D74">
      <w:pPr>
        <w:jc w:val="center"/>
        <w:rPr>
          <w:rFonts w:ascii="楷体_GB2312" w:eastAsia="楷体_GB2312" w:hAnsi="方正小标宋简体" w:cs="方正小标宋简体" w:hint="eastAsia"/>
          <w:b/>
          <w:bCs/>
          <w:sz w:val="72"/>
          <w:szCs w:val="72"/>
        </w:rPr>
      </w:pPr>
      <w:r w:rsidRPr="00124D65">
        <w:rPr>
          <w:rFonts w:ascii="楷体_GB2312" w:eastAsia="楷体_GB2312" w:hAnsi="方正小标宋简体" w:cs="方正小标宋简体" w:hint="eastAsia"/>
          <w:b/>
          <w:bCs/>
          <w:sz w:val="72"/>
          <w:szCs w:val="72"/>
        </w:rPr>
        <w:t>指</w:t>
      </w:r>
    </w:p>
    <w:p w14:paraId="69734CF0" w14:textId="77777777" w:rsidR="00806C1A" w:rsidRPr="00124D65" w:rsidRDefault="00806C1A" w:rsidP="00733D74">
      <w:pPr>
        <w:jc w:val="center"/>
        <w:rPr>
          <w:rFonts w:ascii="楷体_GB2312" w:eastAsia="楷体_GB2312" w:hAnsi="方正小标宋简体" w:cs="方正小标宋简体" w:hint="eastAsia"/>
          <w:b/>
          <w:bCs/>
          <w:sz w:val="72"/>
          <w:szCs w:val="72"/>
        </w:rPr>
      </w:pPr>
      <w:r w:rsidRPr="00124D65">
        <w:rPr>
          <w:rFonts w:ascii="楷体_GB2312" w:eastAsia="楷体_GB2312" w:hAnsi="方正小标宋简体" w:cs="方正小标宋简体" w:hint="eastAsia"/>
          <w:b/>
          <w:bCs/>
          <w:sz w:val="72"/>
          <w:szCs w:val="72"/>
        </w:rPr>
        <w:t>标</w:t>
      </w:r>
    </w:p>
    <w:p w14:paraId="5B300EA2" w14:textId="77777777" w:rsidR="00806C1A" w:rsidRPr="00124D65" w:rsidRDefault="00806C1A" w:rsidP="00733D74">
      <w:pPr>
        <w:jc w:val="center"/>
        <w:rPr>
          <w:rFonts w:ascii="楷体_GB2312" w:eastAsia="楷体_GB2312" w:hAnsi="方正小标宋简体" w:cs="方正小标宋简体" w:hint="eastAsia"/>
          <w:b/>
          <w:bCs/>
          <w:sz w:val="72"/>
          <w:szCs w:val="72"/>
        </w:rPr>
      </w:pPr>
      <w:r w:rsidRPr="00124D65">
        <w:rPr>
          <w:rFonts w:ascii="楷体_GB2312" w:eastAsia="楷体_GB2312" w:hAnsi="方正小标宋简体" w:cs="方正小标宋简体" w:hint="eastAsia"/>
          <w:b/>
          <w:bCs/>
          <w:sz w:val="72"/>
          <w:szCs w:val="72"/>
        </w:rPr>
        <w:t>体</w:t>
      </w:r>
    </w:p>
    <w:p w14:paraId="040EE26F" w14:textId="075B78A5" w:rsidR="00291DA7" w:rsidRPr="00124D65" w:rsidRDefault="00806C1A" w:rsidP="00733D74">
      <w:pPr>
        <w:jc w:val="center"/>
        <w:rPr>
          <w:rFonts w:ascii="楷体_GB2312" w:eastAsia="楷体_GB2312" w:hAnsi="方正小标宋简体" w:cs="方正小标宋简体" w:hint="eastAsia"/>
          <w:b/>
          <w:bCs/>
          <w:sz w:val="72"/>
          <w:szCs w:val="72"/>
        </w:rPr>
      </w:pPr>
      <w:r w:rsidRPr="00124D65">
        <w:rPr>
          <w:rFonts w:ascii="楷体_GB2312" w:eastAsia="楷体_GB2312" w:hAnsi="方正小标宋简体" w:cs="方正小标宋简体" w:hint="eastAsia"/>
          <w:b/>
          <w:bCs/>
          <w:sz w:val="72"/>
          <w:szCs w:val="72"/>
        </w:rPr>
        <w:t>系</w:t>
      </w:r>
    </w:p>
    <w:p w14:paraId="219286F7" w14:textId="77777777" w:rsidR="0055766C" w:rsidRPr="00124D65" w:rsidRDefault="0055766C" w:rsidP="00733D74">
      <w:pPr>
        <w:jc w:val="center"/>
        <w:rPr>
          <w:rFonts w:ascii="楷体_GB2312" w:eastAsia="楷体_GB2312" w:hAnsi="方正小标宋简体" w:hint="eastAsia"/>
          <w:b/>
          <w:bCs/>
          <w:sz w:val="72"/>
          <w:szCs w:val="72"/>
        </w:rPr>
      </w:pPr>
      <w:r w:rsidRPr="00124D65">
        <w:rPr>
          <w:rFonts w:ascii="楷体_GB2312" w:eastAsia="楷体_GB2312" w:hAnsi="方正小标宋简体" w:hint="eastAsia"/>
          <w:b/>
          <w:bCs/>
          <w:sz w:val="72"/>
          <w:szCs w:val="72"/>
        </w:rPr>
        <w:t>手</w:t>
      </w:r>
    </w:p>
    <w:p w14:paraId="64D52140" w14:textId="4B589D2C" w:rsidR="007A49F0" w:rsidRPr="003E036B" w:rsidRDefault="0055766C" w:rsidP="00733D74">
      <w:pPr>
        <w:jc w:val="center"/>
        <w:rPr>
          <w:rFonts w:ascii="楷体_GB2312" w:eastAsia="楷体_GB2312" w:hAnsi="方正小标宋简体" w:hint="eastAsia"/>
          <w:b/>
          <w:bCs/>
          <w:sz w:val="96"/>
          <w:szCs w:val="96"/>
        </w:rPr>
      </w:pPr>
      <w:r w:rsidRPr="00124D65">
        <w:rPr>
          <w:rFonts w:ascii="楷体_GB2312" w:eastAsia="楷体_GB2312" w:hAnsi="方正小标宋简体" w:hint="eastAsia"/>
          <w:b/>
          <w:bCs/>
          <w:sz w:val="72"/>
          <w:szCs w:val="72"/>
        </w:rPr>
        <w:t>册</w:t>
      </w:r>
    </w:p>
    <w:p w14:paraId="4DAD0FDF" w14:textId="77777777" w:rsidR="0055766C" w:rsidRDefault="0055766C" w:rsidP="00D87A37">
      <w:pPr>
        <w:pStyle w:val="BodyTextFirstIndent21"/>
        <w:ind w:leftChars="0" w:firstLine="0"/>
        <w:rPr>
          <w:rFonts w:ascii="仿宋_GB2312" w:eastAsia="仿宋_GB2312" w:hAnsi="黑体" w:cs="方正大标宋简体" w:hint="eastAsia"/>
        </w:rPr>
      </w:pPr>
    </w:p>
    <w:p w14:paraId="76A8D965" w14:textId="77777777" w:rsidR="00124D65" w:rsidRDefault="00124D65" w:rsidP="00D87A37">
      <w:pPr>
        <w:pStyle w:val="BodyTextFirstIndent21"/>
        <w:ind w:leftChars="0" w:firstLine="0"/>
        <w:rPr>
          <w:rFonts w:ascii="仿宋_GB2312" w:eastAsia="仿宋_GB2312" w:hAnsi="黑体" w:cs="方正大标宋简体" w:hint="eastAsia"/>
        </w:rPr>
      </w:pPr>
    </w:p>
    <w:p w14:paraId="5CE9600F" w14:textId="77777777" w:rsidR="00124D65" w:rsidRDefault="00124D65" w:rsidP="00D87A37">
      <w:pPr>
        <w:pStyle w:val="BodyTextFirstIndent21"/>
        <w:ind w:leftChars="0" w:firstLine="0"/>
        <w:rPr>
          <w:rFonts w:ascii="仿宋_GB2312" w:eastAsia="仿宋_GB2312" w:hAnsi="黑体" w:cs="方正大标宋简体" w:hint="eastAsia"/>
        </w:rPr>
      </w:pPr>
    </w:p>
    <w:p w14:paraId="7B077819" w14:textId="77777777" w:rsidR="00111CEB" w:rsidRPr="00D87A37" w:rsidRDefault="00111CEB" w:rsidP="00D87A37">
      <w:pPr>
        <w:pStyle w:val="BodyTextFirstIndent21"/>
        <w:ind w:leftChars="0" w:firstLine="0"/>
        <w:rPr>
          <w:rFonts w:ascii="仿宋_GB2312" w:eastAsia="仿宋_GB2312" w:hAnsi="黑体" w:cs="方正大标宋简体" w:hint="eastAsia"/>
        </w:rPr>
      </w:pPr>
    </w:p>
    <w:p w14:paraId="6C3DE82E" w14:textId="77777777" w:rsidR="007A49F0" w:rsidRPr="00D87A37" w:rsidRDefault="007A49F0" w:rsidP="00D87A37">
      <w:pPr>
        <w:pStyle w:val="BodyTextFirstIndent21"/>
        <w:ind w:leftChars="0" w:firstLine="0"/>
        <w:rPr>
          <w:rFonts w:ascii="仿宋_GB2312" w:eastAsia="仿宋_GB2312" w:hAnsi="黑体" w:cs="方正大标宋简体" w:hint="eastAsia"/>
        </w:rPr>
      </w:pPr>
    </w:p>
    <w:p w14:paraId="1E010CD9" w14:textId="11666703" w:rsidR="00291DA7" w:rsidRDefault="00291DA7" w:rsidP="004214AE">
      <w:pPr>
        <w:pStyle w:val="BodyTextFirstIndent21"/>
        <w:ind w:leftChars="0" w:firstLine="0"/>
        <w:jc w:val="center"/>
        <w:rPr>
          <w:rFonts w:ascii="方正小标宋简体" w:eastAsia="方正小标宋简体" w:hAnsi="方正小标宋简体" w:cs="黑体" w:hint="eastAsia"/>
          <w:sz w:val="44"/>
          <w:szCs w:val="44"/>
        </w:rPr>
      </w:pPr>
      <w:r>
        <w:rPr>
          <w:rFonts w:ascii="方正小标宋简体" w:eastAsia="方正小标宋简体" w:hAnsi="方正小标宋简体" w:cs="黑体" w:hint="eastAsia"/>
          <w:sz w:val="44"/>
          <w:szCs w:val="44"/>
        </w:rPr>
        <w:t>贵阳市医疗保障</w:t>
      </w:r>
      <w:r w:rsidR="002F4F5A">
        <w:rPr>
          <w:rFonts w:ascii="方正小标宋简体" w:eastAsia="方正小标宋简体" w:hAnsi="方正小标宋简体" w:cs="黑体" w:hint="eastAsia"/>
          <w:sz w:val="44"/>
          <w:szCs w:val="44"/>
        </w:rPr>
        <w:t>局</w:t>
      </w:r>
    </w:p>
    <w:p w14:paraId="26C02873" w14:textId="77777777" w:rsidR="005B1503" w:rsidRPr="00A151E4" w:rsidRDefault="004F29B7" w:rsidP="004214AE">
      <w:pPr>
        <w:pStyle w:val="BodyTextFirstIndent21"/>
        <w:ind w:leftChars="0" w:firstLine="0"/>
        <w:jc w:val="center"/>
        <w:rPr>
          <w:rFonts w:ascii="方正小标宋简体" w:eastAsia="方正小标宋简体" w:hAnsi="方正小标宋简体" w:cs="黑体" w:hint="eastAsia"/>
          <w:sz w:val="44"/>
          <w:szCs w:val="44"/>
        </w:rPr>
        <w:sectPr w:rsidR="005B1503" w:rsidRPr="00A151E4" w:rsidSect="009B2B1E">
          <w:headerReference w:type="even" r:id="rId8"/>
          <w:headerReference w:type="default" r:id="rId9"/>
          <w:footerReference w:type="even" r:id="rId10"/>
          <w:footerReference w:type="default" r:id="rId11"/>
          <w:headerReference w:type="first" r:id="rId12"/>
          <w:footerReference w:type="first" r:id="rId13"/>
          <w:pgSz w:w="11906" w:h="16838"/>
          <w:pgMar w:top="1797" w:right="1440" w:bottom="1797" w:left="1440" w:header="1417" w:footer="992" w:gutter="0"/>
          <w:pgNumType w:fmt="numberInDash" w:start="1"/>
          <w:cols w:space="720"/>
          <w:titlePg/>
          <w:docGrid w:linePitch="312"/>
        </w:sectPr>
      </w:pPr>
      <w:r w:rsidRPr="00A151E4">
        <w:rPr>
          <w:rFonts w:ascii="方正小标宋简体" w:eastAsia="方正小标宋简体" w:hAnsi="方正小标宋简体" w:cs="Times New Roman" w:hint="eastAsia"/>
          <w:sz w:val="44"/>
          <w:szCs w:val="44"/>
        </w:rPr>
        <w:t>2024</w:t>
      </w:r>
      <w:r w:rsidR="00291DA7" w:rsidRPr="00A151E4">
        <w:rPr>
          <w:rFonts w:ascii="方正小标宋简体" w:eastAsia="方正小标宋简体" w:hAnsi="方正小标宋简体" w:cs="黑体" w:hint="eastAsia"/>
          <w:sz w:val="44"/>
          <w:szCs w:val="44"/>
        </w:rPr>
        <w:t>年</w:t>
      </w:r>
      <w:r w:rsidR="000F2315" w:rsidRPr="00A151E4">
        <w:rPr>
          <w:rFonts w:ascii="方正小标宋简体" w:eastAsia="方正小标宋简体" w:hAnsi="方正小标宋简体" w:cs="Times New Roman" w:hint="eastAsia"/>
          <w:sz w:val="44"/>
          <w:szCs w:val="44"/>
        </w:rPr>
        <w:t>7</w:t>
      </w:r>
      <w:r w:rsidR="00291DA7" w:rsidRPr="00A151E4">
        <w:rPr>
          <w:rFonts w:ascii="方正小标宋简体" w:eastAsia="方正小标宋简体" w:hAnsi="方正小标宋简体" w:cs="黑体" w:hint="eastAsia"/>
          <w:sz w:val="44"/>
          <w:szCs w:val="44"/>
        </w:rPr>
        <w:t>月</w:t>
      </w:r>
    </w:p>
    <w:p w14:paraId="4715D04A" w14:textId="34DC7FA5" w:rsidR="00371B63" w:rsidRDefault="00B950FF" w:rsidP="00683F50">
      <w:pPr>
        <w:pStyle w:val="BodyTextFirstIndent21"/>
        <w:spacing w:line="560" w:lineRule="exact"/>
        <w:ind w:leftChars="0" w:firstLineChars="200" w:firstLine="640"/>
        <w:rPr>
          <w:rFonts w:ascii="黑体" w:eastAsia="黑体" w:hAnsi="黑体" w:cs="黑体" w:hint="eastAsia"/>
        </w:rPr>
      </w:pPr>
      <w:r w:rsidRPr="006B518C">
        <w:rPr>
          <w:rFonts w:ascii="黑体" w:eastAsia="黑体" w:hAnsi="黑体" w:cs="黑体" w:hint="eastAsia"/>
        </w:rPr>
        <w:lastRenderedPageBreak/>
        <w:t>一、指标体系概览</w:t>
      </w:r>
    </w:p>
    <w:p w14:paraId="50D44FAB" w14:textId="53B75D25" w:rsidR="00D337CD" w:rsidRPr="00F86FE5" w:rsidRDefault="0095673B" w:rsidP="00683F50">
      <w:pPr>
        <w:pStyle w:val="BodyTextFirstIndent21"/>
        <w:spacing w:line="560" w:lineRule="exact"/>
        <w:ind w:leftChars="0" w:firstLineChars="200" w:firstLine="640"/>
        <w:rPr>
          <w:rFonts w:ascii="Times New Roman" w:eastAsia="仿宋_GB2312" w:hAnsi="Times New Roman" w:cs="Times New Roman"/>
        </w:rPr>
      </w:pPr>
      <w:r w:rsidRPr="00F86FE5">
        <w:rPr>
          <w:rFonts w:ascii="Times New Roman" w:eastAsia="仿宋_GB2312" w:hAnsi="Times New Roman" w:cs="Times New Roman"/>
        </w:rPr>
        <w:t>贵阳市</w:t>
      </w:r>
      <w:r w:rsidR="006B518C" w:rsidRPr="00F86FE5">
        <w:rPr>
          <w:rFonts w:ascii="Times New Roman" w:eastAsia="仿宋_GB2312" w:hAnsi="Times New Roman" w:cs="Times New Roman"/>
        </w:rPr>
        <w:t>紧密型县域医疗卫生共同体</w:t>
      </w:r>
      <w:r w:rsidR="003E2E4F">
        <w:rPr>
          <w:rFonts w:ascii="Times New Roman" w:eastAsia="仿宋_GB2312" w:hAnsi="Times New Roman" w:cs="Times New Roman" w:hint="eastAsia"/>
        </w:rPr>
        <w:t>（以下简称医共体）</w:t>
      </w:r>
      <w:r w:rsidR="000452E1">
        <w:rPr>
          <w:rFonts w:ascii="Times New Roman" w:eastAsia="仿宋_GB2312" w:hAnsi="Times New Roman" w:cs="Times New Roman" w:hint="eastAsia"/>
        </w:rPr>
        <w:t>医保基金支付</w:t>
      </w:r>
      <w:r w:rsidR="0060438C" w:rsidRPr="00F86FE5">
        <w:rPr>
          <w:rFonts w:ascii="Times New Roman" w:eastAsia="仿宋_GB2312" w:hAnsi="Times New Roman" w:cs="Times New Roman"/>
        </w:rPr>
        <w:t>监测监管</w:t>
      </w:r>
      <w:r w:rsidR="006B518C" w:rsidRPr="00F86FE5">
        <w:rPr>
          <w:rFonts w:ascii="Times New Roman" w:eastAsia="仿宋_GB2312" w:hAnsi="Times New Roman" w:cs="Times New Roman"/>
        </w:rPr>
        <w:t>指标体系</w:t>
      </w:r>
      <w:r w:rsidR="00CC4283">
        <w:rPr>
          <w:rFonts w:ascii="Times New Roman" w:eastAsia="仿宋_GB2312" w:hAnsi="Times New Roman" w:cs="Times New Roman" w:hint="eastAsia"/>
        </w:rPr>
        <w:t>对</w:t>
      </w:r>
      <w:r w:rsidR="00C52794">
        <w:rPr>
          <w:rFonts w:ascii="Times New Roman" w:eastAsia="仿宋_GB2312" w:hAnsi="Times New Roman" w:cs="Times New Roman" w:hint="eastAsia"/>
        </w:rPr>
        <w:t>县域医共体的</w:t>
      </w:r>
      <w:r w:rsidR="00C4735D" w:rsidRPr="00F86FE5">
        <w:rPr>
          <w:rFonts w:ascii="Times New Roman" w:eastAsia="仿宋_GB2312" w:hAnsi="Times New Roman" w:cs="Times New Roman"/>
        </w:rPr>
        <w:t>住院行为、门诊行为和费用影响</w:t>
      </w:r>
      <w:r w:rsidR="0075741A">
        <w:rPr>
          <w:rFonts w:ascii="Times New Roman" w:eastAsia="仿宋_GB2312" w:hAnsi="Times New Roman" w:cs="Times New Roman" w:hint="eastAsia"/>
        </w:rPr>
        <w:t>三</w:t>
      </w:r>
      <w:r w:rsidR="00C4735D" w:rsidRPr="00F86FE5">
        <w:rPr>
          <w:rFonts w:ascii="Times New Roman" w:eastAsia="仿宋_GB2312" w:hAnsi="Times New Roman" w:cs="Times New Roman"/>
        </w:rPr>
        <w:t>个方面</w:t>
      </w:r>
      <w:r w:rsidR="006B518C" w:rsidRPr="00F86FE5">
        <w:rPr>
          <w:rFonts w:ascii="Times New Roman" w:eastAsia="仿宋_GB2312" w:hAnsi="Times New Roman" w:cs="Times New Roman"/>
        </w:rPr>
        <w:t>14</w:t>
      </w:r>
      <w:r w:rsidR="006B518C" w:rsidRPr="00F86FE5">
        <w:rPr>
          <w:rFonts w:ascii="Times New Roman" w:eastAsia="仿宋_GB2312" w:hAnsi="Times New Roman" w:cs="Times New Roman"/>
        </w:rPr>
        <w:t>项</w:t>
      </w:r>
      <w:r w:rsidR="00C4735D" w:rsidRPr="00F86FE5">
        <w:rPr>
          <w:rFonts w:ascii="Times New Roman" w:eastAsia="仿宋_GB2312" w:hAnsi="Times New Roman" w:cs="Times New Roman"/>
        </w:rPr>
        <w:t>指标进行监测监管</w:t>
      </w:r>
      <w:r w:rsidR="006B518C" w:rsidRPr="00F86FE5">
        <w:rPr>
          <w:rFonts w:ascii="Times New Roman" w:eastAsia="仿宋_GB2312" w:hAnsi="Times New Roman" w:cs="Times New Roman"/>
        </w:rPr>
        <w:t>，</w:t>
      </w:r>
      <w:r w:rsidR="00625C65">
        <w:rPr>
          <w:rFonts w:ascii="Times New Roman" w:eastAsia="仿宋_GB2312" w:hAnsi="Times New Roman" w:cs="Times New Roman" w:hint="eastAsia"/>
        </w:rPr>
        <w:t>具体为：</w:t>
      </w:r>
      <w:r w:rsidR="00C4735D" w:rsidRPr="00F86FE5">
        <w:rPr>
          <w:rFonts w:ascii="Times New Roman" w:eastAsia="仿宋_GB2312" w:hAnsi="Times New Roman" w:cs="Times New Roman"/>
        </w:rPr>
        <w:t>住院行为指标</w:t>
      </w:r>
      <w:r w:rsidR="00C4735D" w:rsidRPr="00F86FE5">
        <w:rPr>
          <w:rFonts w:ascii="Times New Roman" w:eastAsia="仿宋_GB2312" w:hAnsi="Times New Roman" w:cs="Times New Roman"/>
        </w:rPr>
        <w:t>5</w:t>
      </w:r>
      <w:r w:rsidR="00C4735D" w:rsidRPr="00F86FE5">
        <w:rPr>
          <w:rFonts w:ascii="Times New Roman" w:eastAsia="仿宋_GB2312" w:hAnsi="Times New Roman" w:cs="Times New Roman"/>
        </w:rPr>
        <w:t>项、门诊行为指标</w:t>
      </w:r>
      <w:r w:rsidR="00C4735D" w:rsidRPr="00F86FE5">
        <w:rPr>
          <w:rFonts w:ascii="Times New Roman" w:eastAsia="仿宋_GB2312" w:hAnsi="Times New Roman" w:cs="Times New Roman"/>
        </w:rPr>
        <w:t>4</w:t>
      </w:r>
      <w:r w:rsidR="00C4735D" w:rsidRPr="00F86FE5">
        <w:rPr>
          <w:rFonts w:ascii="Times New Roman" w:eastAsia="仿宋_GB2312" w:hAnsi="Times New Roman" w:cs="Times New Roman"/>
        </w:rPr>
        <w:t>项、费用影响指标</w:t>
      </w:r>
      <w:r w:rsidR="00C4735D" w:rsidRPr="00F86FE5">
        <w:rPr>
          <w:rFonts w:ascii="Times New Roman" w:eastAsia="仿宋_GB2312" w:hAnsi="Times New Roman" w:cs="Times New Roman"/>
        </w:rPr>
        <w:t>5</w:t>
      </w:r>
      <w:r w:rsidR="00C4735D" w:rsidRPr="00F86FE5">
        <w:rPr>
          <w:rFonts w:ascii="Times New Roman" w:eastAsia="仿宋_GB2312" w:hAnsi="Times New Roman" w:cs="Times New Roman"/>
        </w:rPr>
        <w:t>项，</w:t>
      </w:r>
      <w:r w:rsidR="006B518C" w:rsidRPr="00F86FE5">
        <w:rPr>
          <w:rFonts w:ascii="Times New Roman" w:eastAsia="仿宋_GB2312" w:hAnsi="Times New Roman" w:cs="Times New Roman"/>
        </w:rPr>
        <w:t>概览</w:t>
      </w:r>
      <w:r w:rsidR="00C4735D" w:rsidRPr="00F86FE5">
        <w:rPr>
          <w:rFonts w:ascii="Times New Roman" w:eastAsia="仿宋_GB2312" w:hAnsi="Times New Roman" w:cs="Times New Roman"/>
        </w:rPr>
        <w:t>图</w:t>
      </w:r>
      <w:r w:rsidR="006B518C" w:rsidRPr="00F86FE5">
        <w:rPr>
          <w:rFonts w:ascii="Times New Roman" w:eastAsia="仿宋_GB2312" w:hAnsi="Times New Roman" w:cs="Times New Roman"/>
        </w:rPr>
        <w:t>如下：</w:t>
      </w:r>
    </w:p>
    <w:p w14:paraId="1926F888" w14:textId="77777777" w:rsidR="00B770CE" w:rsidRDefault="00B770CE" w:rsidP="00B770CE">
      <w:pPr>
        <w:pStyle w:val="BodyTextFirstIndent21"/>
        <w:spacing w:line="560" w:lineRule="exact"/>
        <w:ind w:leftChars="0" w:firstLine="0"/>
        <w:rPr>
          <w:rFonts w:ascii="仿宋_GB2312" w:eastAsia="仿宋_GB2312"/>
        </w:rPr>
      </w:pPr>
    </w:p>
    <w:p w14:paraId="6E11F24B" w14:textId="13FE7D3B" w:rsidR="00B770CE" w:rsidRDefault="001053AE" w:rsidP="006B2513">
      <w:pPr>
        <w:pStyle w:val="BodyTextFirstIndent21"/>
        <w:ind w:leftChars="0" w:firstLine="0"/>
        <w:rPr>
          <w:rFonts w:ascii="仿宋_GB2312" w:eastAsia="仿宋_GB2312"/>
        </w:rPr>
      </w:pPr>
      <w:r>
        <w:rPr>
          <w:rFonts w:ascii="仿宋_GB2312" w:eastAsia="仿宋_GB2312"/>
          <w:noProof/>
        </w:rPr>
        <w:drawing>
          <wp:inline distT="0" distB="0" distL="0" distR="0" wp14:anchorId="021A6E0D" wp14:editId="2FFA6ED6">
            <wp:extent cx="5724524" cy="558858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stretch>
                      <a:fillRect/>
                    </a:stretch>
                  </pic:blipFill>
                  <pic:spPr bwMode="auto">
                    <a:xfrm>
                      <a:off x="0" y="0"/>
                      <a:ext cx="5724524" cy="5588586"/>
                    </a:xfrm>
                    <a:prstGeom prst="rect">
                      <a:avLst/>
                    </a:prstGeom>
                    <a:noFill/>
                    <a:ln>
                      <a:noFill/>
                    </a:ln>
                  </pic:spPr>
                </pic:pic>
              </a:graphicData>
            </a:graphic>
          </wp:inline>
        </w:drawing>
      </w:r>
    </w:p>
    <w:p w14:paraId="2C13FA22" w14:textId="0661D77E" w:rsidR="008E23BC" w:rsidRPr="006C3063" w:rsidRDefault="008E23BC" w:rsidP="006C3063">
      <w:pPr>
        <w:pStyle w:val="BodyTextFirstIndent21"/>
        <w:spacing w:line="560" w:lineRule="exact"/>
        <w:ind w:leftChars="0" w:left="0" w:firstLineChars="200" w:firstLine="640"/>
        <w:jc w:val="left"/>
        <w:rPr>
          <w:rFonts w:ascii="黑体" w:eastAsia="黑体" w:hAnsi="黑体" w:cs="Times New Roman" w:hint="eastAsia"/>
        </w:rPr>
      </w:pPr>
      <w:r w:rsidRPr="006C3063">
        <w:rPr>
          <w:rFonts w:ascii="黑体" w:eastAsia="黑体" w:hAnsi="黑体" w:cs="Times New Roman" w:hint="eastAsia"/>
        </w:rPr>
        <w:lastRenderedPageBreak/>
        <w:t>二、指标体系设置说明</w:t>
      </w:r>
    </w:p>
    <w:p w14:paraId="1EEBE8FB" w14:textId="5A4A185D" w:rsidR="00C52794" w:rsidRDefault="003D6623" w:rsidP="006C3063">
      <w:pPr>
        <w:pStyle w:val="BodyTextFirstIndent21"/>
        <w:spacing w:line="560" w:lineRule="exact"/>
        <w:ind w:leftChars="0" w:left="0" w:firstLineChars="200" w:firstLine="640"/>
        <w:rPr>
          <w:rFonts w:ascii="Times New Roman" w:eastAsia="仿宋_GB2312" w:hAnsi="Times New Roman" w:cs="Times New Roman"/>
        </w:rPr>
      </w:pPr>
      <w:r>
        <w:rPr>
          <w:rFonts w:ascii="Times New Roman" w:eastAsia="仿宋_GB2312" w:hAnsi="Times New Roman" w:cs="Times New Roman" w:hint="eastAsia"/>
        </w:rPr>
        <w:t>贵阳市紧密型县域医共体</w:t>
      </w:r>
      <w:r w:rsidRPr="003D6623">
        <w:rPr>
          <w:rFonts w:ascii="Times New Roman" w:eastAsia="仿宋_GB2312" w:hAnsi="Times New Roman" w:cs="Times New Roman" w:hint="eastAsia"/>
        </w:rPr>
        <w:t>医保基金支付监测监管指标体系</w:t>
      </w:r>
      <w:r>
        <w:rPr>
          <w:rFonts w:ascii="Times New Roman" w:eastAsia="仿宋_GB2312" w:hAnsi="Times New Roman" w:cs="Times New Roman" w:hint="eastAsia"/>
        </w:rPr>
        <w:t>，设置监测和监管两类指标，</w:t>
      </w:r>
      <w:r w:rsidR="00C52794" w:rsidRPr="00F86FE5">
        <w:rPr>
          <w:rFonts w:ascii="Times New Roman" w:eastAsia="仿宋_GB2312" w:hAnsi="Times New Roman" w:cs="Times New Roman"/>
        </w:rPr>
        <w:t>其中</w:t>
      </w:r>
      <w:r w:rsidR="006212B5">
        <w:rPr>
          <w:rFonts w:ascii="Times New Roman" w:eastAsia="仿宋_GB2312" w:hAnsi="Times New Roman" w:cs="Times New Roman" w:hint="eastAsia"/>
        </w:rPr>
        <w:t>：</w:t>
      </w:r>
      <w:r w:rsidR="00C52794">
        <w:rPr>
          <w:rFonts w:ascii="Times New Roman" w:eastAsia="仿宋_GB2312" w:hAnsi="Times New Roman" w:cs="Times New Roman" w:hint="eastAsia"/>
        </w:rPr>
        <w:t>4</w:t>
      </w:r>
      <w:r w:rsidR="00C52794">
        <w:rPr>
          <w:rFonts w:ascii="Times New Roman" w:eastAsia="仿宋_GB2312" w:hAnsi="Times New Roman" w:cs="Times New Roman" w:hint="eastAsia"/>
        </w:rPr>
        <w:t>项监管指标、</w:t>
      </w:r>
      <w:r w:rsidR="00C52794">
        <w:rPr>
          <w:rFonts w:ascii="Times New Roman" w:eastAsia="仿宋_GB2312" w:hAnsi="Times New Roman" w:cs="Times New Roman" w:hint="eastAsia"/>
        </w:rPr>
        <w:t>10</w:t>
      </w:r>
      <w:r w:rsidR="00C52794">
        <w:rPr>
          <w:rFonts w:ascii="Times New Roman" w:eastAsia="仿宋_GB2312" w:hAnsi="Times New Roman" w:cs="Times New Roman" w:hint="eastAsia"/>
        </w:rPr>
        <w:t>项监测指标。</w:t>
      </w:r>
      <w:r w:rsidR="006C3063">
        <w:rPr>
          <w:rFonts w:ascii="Times New Roman" w:eastAsia="仿宋_GB2312" w:hAnsi="Times New Roman" w:cs="Times New Roman" w:hint="eastAsia"/>
        </w:rPr>
        <w:t>具体</w:t>
      </w:r>
      <w:r w:rsidR="00FE1E01">
        <w:rPr>
          <w:rFonts w:ascii="Times New Roman" w:eastAsia="仿宋_GB2312" w:hAnsi="Times New Roman" w:cs="Times New Roman" w:hint="eastAsia"/>
        </w:rPr>
        <w:t>见下表</w:t>
      </w:r>
      <w:r w:rsidR="006C3063">
        <w:rPr>
          <w:rFonts w:ascii="Times New Roman" w:eastAsia="仿宋_GB2312" w:hAnsi="Times New Roman" w:cs="Times New Roman" w:hint="eastAsia"/>
        </w:rPr>
        <w:t>：</w:t>
      </w:r>
    </w:p>
    <w:p w14:paraId="77AD3DDD" w14:textId="46D28EB9" w:rsidR="00567C33" w:rsidRDefault="003E2E4F" w:rsidP="00C113BA">
      <w:pPr>
        <w:pStyle w:val="BodyTextFirstIndent21"/>
        <w:spacing w:line="560" w:lineRule="exact"/>
        <w:ind w:leftChars="0" w:firstLine="0"/>
        <w:jc w:val="center"/>
        <w:rPr>
          <w:rFonts w:ascii="方正小标宋简体" w:eastAsia="方正小标宋简体" w:hAnsi="方正小标宋简体" w:hint="eastAsia"/>
        </w:rPr>
      </w:pPr>
      <w:r w:rsidRPr="00C113BA">
        <w:rPr>
          <w:rFonts w:ascii="方正小标宋简体" w:eastAsia="方正小标宋简体" w:hAnsi="方正小标宋简体" w:hint="eastAsia"/>
        </w:rPr>
        <w:t>贵阳市紧密型县域</w:t>
      </w:r>
      <w:r w:rsidR="000452E1" w:rsidRPr="00C113BA">
        <w:rPr>
          <w:rFonts w:ascii="方正小标宋简体" w:eastAsia="方正小标宋简体" w:hAnsi="方正小标宋简体" w:hint="eastAsia"/>
        </w:rPr>
        <w:t>医共体</w:t>
      </w:r>
      <w:r w:rsidR="00C113BA" w:rsidRPr="00C113BA">
        <w:rPr>
          <w:rFonts w:ascii="方正小标宋简体" w:eastAsia="方正小标宋简体" w:hAnsi="方正小标宋简体" w:hint="eastAsia"/>
        </w:rPr>
        <w:t>医保基金支付监测监管指标体系</w:t>
      </w:r>
    </w:p>
    <w:p w14:paraId="03C2B658" w14:textId="77777777" w:rsidR="00C113BA" w:rsidRPr="00C113BA" w:rsidRDefault="00C113BA" w:rsidP="00C113BA">
      <w:pPr>
        <w:pStyle w:val="BodyTextFirstIndent21"/>
        <w:spacing w:line="560" w:lineRule="exact"/>
        <w:ind w:leftChars="0" w:firstLine="0"/>
        <w:jc w:val="center"/>
        <w:rPr>
          <w:rFonts w:ascii="方正小标宋简体" w:eastAsia="方正小标宋简体" w:hAnsi="方正小标宋简体" w:hint="eastAsia"/>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104"/>
        <w:gridCol w:w="4592"/>
        <w:gridCol w:w="1101"/>
        <w:gridCol w:w="1381"/>
      </w:tblGrid>
      <w:tr w:rsidR="00B67342" w14:paraId="6DA7519A" w14:textId="77777777" w:rsidTr="00FC1C1A">
        <w:trPr>
          <w:trHeight w:val="545"/>
          <w:jc w:val="center"/>
        </w:trPr>
        <w:tc>
          <w:tcPr>
            <w:tcW w:w="407" w:type="pct"/>
            <w:shd w:val="clear" w:color="auto" w:fill="D8D8D8"/>
            <w:vAlign w:val="center"/>
          </w:tcPr>
          <w:p w14:paraId="3102677B" w14:textId="77777777" w:rsidR="00E86A25" w:rsidRPr="005D1319" w:rsidRDefault="00E86A25" w:rsidP="005D1319">
            <w:pPr>
              <w:jc w:val="center"/>
              <w:rPr>
                <w:rFonts w:ascii="Times New Roman" w:eastAsia="仿宋_GB2312" w:hAnsi="Times New Roman" w:cs="Times New Roman"/>
                <w:b/>
                <w:bCs/>
                <w:sz w:val="22"/>
                <w:szCs w:val="22"/>
              </w:rPr>
            </w:pPr>
            <w:r w:rsidRPr="005D1319">
              <w:rPr>
                <w:rFonts w:ascii="Times New Roman" w:eastAsia="仿宋_GB2312" w:hAnsi="Times New Roman" w:cs="Times New Roman"/>
                <w:b/>
                <w:bCs/>
                <w:sz w:val="22"/>
                <w:szCs w:val="22"/>
              </w:rPr>
              <w:t>序号</w:t>
            </w:r>
          </w:p>
        </w:tc>
        <w:tc>
          <w:tcPr>
            <w:tcW w:w="638" w:type="pct"/>
            <w:shd w:val="clear" w:color="auto" w:fill="D8D8D8"/>
            <w:vAlign w:val="center"/>
          </w:tcPr>
          <w:p w14:paraId="51C322B2" w14:textId="2FCBFB4D" w:rsidR="00E86A25" w:rsidRPr="005D1319" w:rsidRDefault="00A316B5" w:rsidP="005D1319">
            <w:pPr>
              <w:jc w:val="center"/>
              <w:rPr>
                <w:rFonts w:ascii="Times New Roman" w:eastAsia="仿宋_GB2312" w:hAnsi="Times New Roman" w:cs="Times New Roman"/>
                <w:b/>
                <w:bCs/>
                <w:sz w:val="22"/>
                <w:szCs w:val="22"/>
              </w:rPr>
            </w:pPr>
            <w:r>
              <w:rPr>
                <w:rFonts w:ascii="Times New Roman" w:eastAsia="仿宋_GB2312" w:hAnsi="Times New Roman" w:cs="Times New Roman" w:hint="eastAsia"/>
                <w:b/>
                <w:bCs/>
                <w:sz w:val="22"/>
                <w:szCs w:val="22"/>
              </w:rPr>
              <w:t>影响范围</w:t>
            </w:r>
          </w:p>
        </w:tc>
        <w:tc>
          <w:tcPr>
            <w:tcW w:w="2525" w:type="pct"/>
            <w:shd w:val="clear" w:color="auto" w:fill="D8D8D8"/>
            <w:noWrap/>
            <w:vAlign w:val="center"/>
          </w:tcPr>
          <w:p w14:paraId="44489D7E" w14:textId="21052011" w:rsidR="00E86A25" w:rsidRPr="005D1319" w:rsidRDefault="00A316B5" w:rsidP="005D1319">
            <w:pPr>
              <w:jc w:val="center"/>
              <w:rPr>
                <w:rFonts w:ascii="Times New Roman" w:eastAsia="仿宋_GB2312" w:hAnsi="Times New Roman" w:cs="Times New Roman"/>
                <w:b/>
                <w:bCs/>
                <w:sz w:val="22"/>
                <w:szCs w:val="22"/>
              </w:rPr>
            </w:pPr>
            <w:r>
              <w:rPr>
                <w:rFonts w:ascii="Times New Roman" w:eastAsia="仿宋_GB2312" w:hAnsi="Times New Roman" w:cs="Times New Roman" w:hint="eastAsia"/>
                <w:b/>
                <w:bCs/>
                <w:sz w:val="22"/>
                <w:szCs w:val="22"/>
              </w:rPr>
              <w:t>指标名称</w:t>
            </w:r>
          </w:p>
        </w:tc>
        <w:tc>
          <w:tcPr>
            <w:tcW w:w="636" w:type="pct"/>
            <w:shd w:val="clear" w:color="auto" w:fill="D8D8D8"/>
            <w:vAlign w:val="center"/>
          </w:tcPr>
          <w:p w14:paraId="30CED360" w14:textId="77777777" w:rsidR="00E86A25" w:rsidRPr="005D1319" w:rsidRDefault="00E86A25" w:rsidP="005D1319">
            <w:pPr>
              <w:jc w:val="center"/>
              <w:rPr>
                <w:rFonts w:ascii="Times New Roman" w:eastAsia="仿宋_GB2312" w:hAnsi="Times New Roman" w:cs="Times New Roman"/>
                <w:b/>
                <w:bCs/>
                <w:sz w:val="22"/>
                <w:szCs w:val="22"/>
              </w:rPr>
            </w:pPr>
            <w:r w:rsidRPr="005D1319">
              <w:rPr>
                <w:rFonts w:ascii="Times New Roman" w:eastAsia="仿宋_GB2312" w:hAnsi="Times New Roman" w:cs="Times New Roman"/>
                <w:b/>
                <w:bCs/>
                <w:sz w:val="22"/>
                <w:szCs w:val="22"/>
              </w:rPr>
              <w:t>指标性质</w:t>
            </w:r>
          </w:p>
        </w:tc>
        <w:tc>
          <w:tcPr>
            <w:tcW w:w="794" w:type="pct"/>
            <w:shd w:val="clear" w:color="auto" w:fill="D8D8D8"/>
            <w:vAlign w:val="center"/>
          </w:tcPr>
          <w:p w14:paraId="098FD33C" w14:textId="77777777" w:rsidR="00E86A25" w:rsidRPr="005D1319" w:rsidRDefault="00E86A25" w:rsidP="005D1319">
            <w:pPr>
              <w:jc w:val="center"/>
              <w:rPr>
                <w:rFonts w:ascii="Times New Roman" w:eastAsia="仿宋_GB2312" w:hAnsi="Times New Roman" w:cs="Times New Roman"/>
                <w:b/>
                <w:bCs/>
                <w:sz w:val="22"/>
                <w:szCs w:val="22"/>
              </w:rPr>
            </w:pPr>
            <w:r w:rsidRPr="005D1319">
              <w:rPr>
                <w:rFonts w:ascii="Times New Roman" w:eastAsia="仿宋_GB2312" w:hAnsi="Times New Roman" w:cs="Times New Roman"/>
                <w:b/>
                <w:bCs/>
                <w:sz w:val="22"/>
                <w:szCs w:val="22"/>
              </w:rPr>
              <w:t>指标导向</w:t>
            </w:r>
          </w:p>
        </w:tc>
      </w:tr>
      <w:tr w:rsidR="002813BB" w14:paraId="39AB90B4" w14:textId="77777777" w:rsidTr="00FC1C1A">
        <w:trPr>
          <w:trHeight w:hRule="exact" w:val="567"/>
          <w:jc w:val="center"/>
        </w:trPr>
        <w:tc>
          <w:tcPr>
            <w:tcW w:w="407" w:type="pct"/>
            <w:shd w:val="clear" w:color="auto" w:fill="auto"/>
            <w:vAlign w:val="center"/>
          </w:tcPr>
          <w:p w14:paraId="5E23B9A4" w14:textId="77777777" w:rsidR="002813BB" w:rsidRPr="005D1319" w:rsidRDefault="002813BB"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1</w:t>
            </w:r>
          </w:p>
        </w:tc>
        <w:tc>
          <w:tcPr>
            <w:tcW w:w="638" w:type="pct"/>
            <w:vMerge w:val="restart"/>
            <w:vAlign w:val="center"/>
          </w:tcPr>
          <w:p w14:paraId="758D3398" w14:textId="176B1429" w:rsidR="002813BB" w:rsidRPr="005D1319" w:rsidRDefault="002813BB" w:rsidP="00424C04">
            <w:pPr>
              <w:jc w:val="center"/>
              <w:rPr>
                <w:rFonts w:ascii="Times New Roman" w:eastAsia="仿宋_GB2312" w:hAnsi="Times New Roman" w:cs="Times New Roman"/>
                <w:sz w:val="22"/>
                <w:szCs w:val="22"/>
              </w:rPr>
            </w:pPr>
            <w:r>
              <w:rPr>
                <w:rFonts w:ascii="Times New Roman" w:eastAsia="仿宋_GB2312" w:hAnsi="Times New Roman" w:cs="Times New Roman" w:hint="eastAsia"/>
                <w:sz w:val="22"/>
                <w:szCs w:val="22"/>
              </w:rPr>
              <w:t>住院行为</w:t>
            </w:r>
          </w:p>
        </w:tc>
        <w:tc>
          <w:tcPr>
            <w:tcW w:w="2525" w:type="pct"/>
            <w:shd w:val="clear" w:color="auto" w:fill="auto"/>
            <w:noWrap/>
            <w:vAlign w:val="center"/>
          </w:tcPr>
          <w:p w14:paraId="1B95A2CB" w14:textId="01F84DC1" w:rsidR="002813BB" w:rsidRPr="005D1319" w:rsidRDefault="00875209" w:rsidP="00424C04">
            <w:pPr>
              <w:jc w:val="left"/>
              <w:rPr>
                <w:rFonts w:ascii="Times New Roman" w:eastAsia="仿宋_GB2312" w:hAnsi="Times New Roman" w:cs="Times New Roman"/>
                <w:sz w:val="22"/>
                <w:szCs w:val="22"/>
              </w:rPr>
            </w:pPr>
            <w:r w:rsidRPr="00875209">
              <w:rPr>
                <w:rFonts w:ascii="Times New Roman" w:eastAsia="仿宋_GB2312" w:hAnsi="Times New Roman" w:cs="Times New Roman" w:hint="eastAsia"/>
                <w:sz w:val="22"/>
                <w:szCs w:val="22"/>
              </w:rPr>
              <w:t>▲</w:t>
            </w:r>
            <w:r w:rsidR="002813BB" w:rsidRPr="005D1319">
              <w:rPr>
                <w:rFonts w:ascii="Times New Roman" w:eastAsia="仿宋_GB2312" w:hAnsi="Times New Roman" w:cs="Times New Roman"/>
                <w:sz w:val="22"/>
                <w:szCs w:val="22"/>
              </w:rPr>
              <w:t>支付方式改革县参保人群住院率</w:t>
            </w:r>
          </w:p>
        </w:tc>
        <w:tc>
          <w:tcPr>
            <w:tcW w:w="636" w:type="pct"/>
            <w:shd w:val="clear" w:color="auto" w:fill="auto"/>
            <w:vAlign w:val="center"/>
          </w:tcPr>
          <w:p w14:paraId="569313E5" w14:textId="77777777" w:rsidR="002813BB" w:rsidRPr="005D1319" w:rsidRDefault="002813BB"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监管</w:t>
            </w:r>
          </w:p>
        </w:tc>
        <w:tc>
          <w:tcPr>
            <w:tcW w:w="794" w:type="pct"/>
            <w:shd w:val="clear" w:color="auto" w:fill="auto"/>
            <w:vAlign w:val="center"/>
          </w:tcPr>
          <w:p w14:paraId="636F2356" w14:textId="4B23482E" w:rsidR="002813BB" w:rsidRPr="005D1319" w:rsidRDefault="00AA0161" w:rsidP="00424C04">
            <w:pPr>
              <w:jc w:val="center"/>
              <w:rPr>
                <w:rFonts w:ascii="Times New Roman" w:eastAsia="仿宋_GB2312" w:hAnsi="Times New Roman" w:cs="Times New Roman"/>
                <w:sz w:val="22"/>
                <w:szCs w:val="22"/>
              </w:rPr>
            </w:pPr>
            <w:r>
              <w:rPr>
                <w:rFonts w:ascii="Times New Roman" w:eastAsia="仿宋_GB2312" w:hAnsi="Times New Roman" w:cs="Times New Roman" w:hint="eastAsia"/>
                <w:sz w:val="22"/>
                <w:szCs w:val="22"/>
              </w:rPr>
              <w:t>逐步</w:t>
            </w:r>
            <w:r w:rsidR="002813BB" w:rsidRPr="005D1319">
              <w:rPr>
                <w:rFonts w:ascii="Times New Roman" w:eastAsia="仿宋_GB2312" w:hAnsi="Times New Roman" w:cs="Times New Roman"/>
                <w:sz w:val="22"/>
                <w:szCs w:val="22"/>
              </w:rPr>
              <w:t>下降</w:t>
            </w:r>
          </w:p>
        </w:tc>
      </w:tr>
      <w:tr w:rsidR="002813BB" w14:paraId="4FC5092B" w14:textId="77777777" w:rsidTr="00FC1C1A">
        <w:trPr>
          <w:trHeight w:hRule="exact" w:val="567"/>
          <w:jc w:val="center"/>
        </w:trPr>
        <w:tc>
          <w:tcPr>
            <w:tcW w:w="407" w:type="pct"/>
            <w:shd w:val="clear" w:color="auto" w:fill="auto"/>
            <w:vAlign w:val="center"/>
          </w:tcPr>
          <w:p w14:paraId="43E33498" w14:textId="77777777" w:rsidR="002813BB" w:rsidRPr="005D1319" w:rsidRDefault="002813BB"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2</w:t>
            </w:r>
          </w:p>
        </w:tc>
        <w:tc>
          <w:tcPr>
            <w:tcW w:w="638" w:type="pct"/>
            <w:vMerge/>
            <w:vAlign w:val="center"/>
          </w:tcPr>
          <w:p w14:paraId="5D3BC1A4" w14:textId="77777777" w:rsidR="002813BB" w:rsidRPr="005D1319" w:rsidRDefault="002813BB" w:rsidP="00424C04">
            <w:pPr>
              <w:jc w:val="center"/>
              <w:rPr>
                <w:rFonts w:ascii="Times New Roman" w:eastAsia="仿宋_GB2312" w:hAnsi="Times New Roman" w:cs="Times New Roman"/>
                <w:sz w:val="22"/>
                <w:szCs w:val="22"/>
              </w:rPr>
            </w:pPr>
          </w:p>
        </w:tc>
        <w:tc>
          <w:tcPr>
            <w:tcW w:w="2525" w:type="pct"/>
            <w:shd w:val="clear" w:color="auto" w:fill="auto"/>
            <w:noWrap/>
            <w:vAlign w:val="center"/>
          </w:tcPr>
          <w:p w14:paraId="7E659577" w14:textId="54CD6B54" w:rsidR="002813BB" w:rsidRPr="005D1319" w:rsidRDefault="00BB011F" w:rsidP="00424C04">
            <w:pPr>
              <w:jc w:val="left"/>
              <w:rPr>
                <w:rFonts w:ascii="Times New Roman" w:eastAsia="仿宋_GB2312" w:hAnsi="Times New Roman" w:cs="Times New Roman"/>
                <w:sz w:val="22"/>
                <w:szCs w:val="22"/>
              </w:rPr>
            </w:pPr>
            <w:bookmarkStart w:id="0" w:name="_Hlk172916087"/>
            <w:r>
              <w:rPr>
                <w:rFonts w:ascii="Times New Roman" w:eastAsia="仿宋_GB2312" w:hAnsi="Times New Roman" w:cs="Times New Roman" w:hint="eastAsia"/>
                <w:sz w:val="22"/>
                <w:szCs w:val="22"/>
              </w:rPr>
              <w:t>医共体内</w:t>
            </w:r>
            <w:r w:rsidR="002813BB" w:rsidRPr="005D1319">
              <w:rPr>
                <w:rFonts w:ascii="Times New Roman" w:eastAsia="仿宋_GB2312" w:hAnsi="Times New Roman" w:cs="Times New Roman"/>
                <w:sz w:val="22"/>
                <w:szCs w:val="22"/>
              </w:rPr>
              <w:t>基层医疗卫生机构</w:t>
            </w:r>
            <w:r w:rsidR="00B404BB">
              <w:rPr>
                <w:rFonts w:ascii="Times New Roman" w:eastAsia="仿宋_GB2312" w:hAnsi="Times New Roman" w:cs="Times New Roman" w:hint="eastAsia"/>
                <w:sz w:val="22"/>
                <w:szCs w:val="22"/>
              </w:rPr>
              <w:t>*</w:t>
            </w:r>
            <w:r w:rsidR="002813BB" w:rsidRPr="005D1319">
              <w:rPr>
                <w:rFonts w:ascii="Times New Roman" w:eastAsia="仿宋_GB2312" w:hAnsi="Times New Roman" w:cs="Times New Roman"/>
                <w:sz w:val="22"/>
                <w:szCs w:val="22"/>
              </w:rPr>
              <w:t>住院</w:t>
            </w:r>
            <w:r w:rsidR="0077566A">
              <w:rPr>
                <w:rFonts w:ascii="Times New Roman" w:eastAsia="仿宋_GB2312" w:hAnsi="Times New Roman" w:cs="Times New Roman" w:hint="eastAsia"/>
                <w:sz w:val="22"/>
                <w:szCs w:val="22"/>
              </w:rPr>
              <w:t>人次</w:t>
            </w:r>
            <w:r w:rsidR="002813BB" w:rsidRPr="005D1319">
              <w:rPr>
                <w:rFonts w:ascii="Times New Roman" w:eastAsia="仿宋_GB2312" w:hAnsi="Times New Roman" w:cs="Times New Roman"/>
                <w:sz w:val="22"/>
                <w:szCs w:val="22"/>
              </w:rPr>
              <w:t>占比</w:t>
            </w:r>
            <w:bookmarkEnd w:id="0"/>
          </w:p>
        </w:tc>
        <w:tc>
          <w:tcPr>
            <w:tcW w:w="636" w:type="pct"/>
            <w:shd w:val="clear" w:color="auto" w:fill="auto"/>
            <w:vAlign w:val="center"/>
          </w:tcPr>
          <w:p w14:paraId="1A23E5CD" w14:textId="02267E0E" w:rsidR="002813BB" w:rsidRPr="005D1319" w:rsidRDefault="002813BB"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pacing w:val="-5"/>
                <w:sz w:val="22"/>
                <w:szCs w:val="22"/>
              </w:rPr>
              <w:t>监测</w:t>
            </w:r>
          </w:p>
        </w:tc>
        <w:tc>
          <w:tcPr>
            <w:tcW w:w="794" w:type="pct"/>
            <w:shd w:val="clear" w:color="auto" w:fill="auto"/>
            <w:vAlign w:val="center"/>
          </w:tcPr>
          <w:p w14:paraId="6E33AEC7" w14:textId="4370985B" w:rsidR="002813BB" w:rsidRPr="005D1319" w:rsidRDefault="002813BB"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逐</w:t>
            </w:r>
            <w:r w:rsidR="00AA0161">
              <w:rPr>
                <w:rFonts w:ascii="Times New Roman" w:eastAsia="仿宋_GB2312" w:hAnsi="Times New Roman" w:cs="Times New Roman" w:hint="eastAsia"/>
                <w:sz w:val="22"/>
                <w:szCs w:val="22"/>
              </w:rPr>
              <w:t>步</w:t>
            </w:r>
            <w:r w:rsidRPr="005D1319">
              <w:rPr>
                <w:rFonts w:ascii="Times New Roman" w:eastAsia="仿宋_GB2312" w:hAnsi="Times New Roman" w:cs="Times New Roman"/>
                <w:sz w:val="22"/>
                <w:szCs w:val="22"/>
              </w:rPr>
              <w:t>上升</w:t>
            </w:r>
          </w:p>
        </w:tc>
      </w:tr>
      <w:tr w:rsidR="002813BB" w14:paraId="7EADCE1C" w14:textId="77777777" w:rsidTr="00FC1C1A">
        <w:trPr>
          <w:trHeight w:hRule="exact" w:val="567"/>
          <w:jc w:val="center"/>
        </w:trPr>
        <w:tc>
          <w:tcPr>
            <w:tcW w:w="407" w:type="pct"/>
            <w:shd w:val="clear" w:color="auto" w:fill="auto"/>
            <w:vAlign w:val="center"/>
          </w:tcPr>
          <w:p w14:paraId="2108B49B" w14:textId="77777777" w:rsidR="002813BB" w:rsidRPr="005D1319" w:rsidRDefault="002813BB"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3</w:t>
            </w:r>
          </w:p>
        </w:tc>
        <w:tc>
          <w:tcPr>
            <w:tcW w:w="638" w:type="pct"/>
            <w:vMerge/>
            <w:vAlign w:val="center"/>
          </w:tcPr>
          <w:p w14:paraId="55BE22E1" w14:textId="77777777" w:rsidR="002813BB" w:rsidRPr="005D1319" w:rsidRDefault="002813BB" w:rsidP="00424C04">
            <w:pPr>
              <w:jc w:val="center"/>
              <w:rPr>
                <w:rFonts w:ascii="Times New Roman" w:eastAsia="仿宋_GB2312" w:hAnsi="Times New Roman" w:cs="Times New Roman"/>
                <w:sz w:val="22"/>
                <w:szCs w:val="22"/>
              </w:rPr>
            </w:pPr>
          </w:p>
        </w:tc>
        <w:tc>
          <w:tcPr>
            <w:tcW w:w="2525" w:type="pct"/>
            <w:shd w:val="clear" w:color="auto" w:fill="auto"/>
            <w:noWrap/>
            <w:vAlign w:val="center"/>
          </w:tcPr>
          <w:p w14:paraId="66056FE7" w14:textId="6F53A94C" w:rsidR="002813BB" w:rsidRPr="005D1319" w:rsidRDefault="00E935C5" w:rsidP="00424C04">
            <w:pPr>
              <w:jc w:val="left"/>
              <w:rPr>
                <w:rFonts w:ascii="Times New Roman" w:eastAsia="仿宋_GB2312" w:hAnsi="Times New Roman" w:cs="Times New Roman"/>
                <w:sz w:val="22"/>
                <w:szCs w:val="22"/>
              </w:rPr>
            </w:pPr>
            <w:r>
              <w:rPr>
                <w:rFonts w:ascii="Times New Roman" w:eastAsia="仿宋_GB2312" w:hAnsi="Times New Roman" w:cs="Times New Roman" w:hint="eastAsia"/>
                <w:sz w:val="22"/>
                <w:szCs w:val="22"/>
              </w:rPr>
              <w:t>医共体内</w:t>
            </w:r>
            <w:r w:rsidR="002813BB" w:rsidRPr="005D1319">
              <w:rPr>
                <w:rFonts w:ascii="Times New Roman" w:eastAsia="仿宋_GB2312" w:hAnsi="Times New Roman" w:cs="Times New Roman"/>
                <w:sz w:val="22"/>
                <w:szCs w:val="22"/>
              </w:rPr>
              <w:t>基层医疗卫生机构</w:t>
            </w:r>
            <w:r w:rsidR="00B404BB">
              <w:rPr>
                <w:rFonts w:ascii="Times New Roman" w:eastAsia="仿宋_GB2312" w:hAnsi="Times New Roman" w:cs="Times New Roman" w:hint="eastAsia"/>
                <w:sz w:val="22"/>
                <w:szCs w:val="22"/>
              </w:rPr>
              <w:t>*</w:t>
            </w:r>
            <w:r w:rsidR="002813BB" w:rsidRPr="005D1319">
              <w:rPr>
                <w:rFonts w:ascii="Times New Roman" w:eastAsia="仿宋_GB2312" w:hAnsi="Times New Roman" w:cs="Times New Roman"/>
                <w:sz w:val="22"/>
                <w:szCs w:val="22"/>
              </w:rPr>
              <w:t>住院基金占比</w:t>
            </w:r>
          </w:p>
        </w:tc>
        <w:tc>
          <w:tcPr>
            <w:tcW w:w="636" w:type="pct"/>
            <w:shd w:val="clear" w:color="auto" w:fill="auto"/>
            <w:vAlign w:val="center"/>
          </w:tcPr>
          <w:p w14:paraId="79A2E9B3" w14:textId="0151D2B3" w:rsidR="002813BB" w:rsidRPr="005D1319" w:rsidRDefault="002813BB"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监测</w:t>
            </w:r>
          </w:p>
        </w:tc>
        <w:tc>
          <w:tcPr>
            <w:tcW w:w="794" w:type="pct"/>
            <w:shd w:val="clear" w:color="auto" w:fill="auto"/>
            <w:vAlign w:val="center"/>
          </w:tcPr>
          <w:p w14:paraId="79EC70BC" w14:textId="2F709C9C" w:rsidR="002813BB" w:rsidRPr="005D1319" w:rsidRDefault="002813BB"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逐</w:t>
            </w:r>
            <w:r w:rsidR="00AA0161">
              <w:rPr>
                <w:rFonts w:ascii="Times New Roman" w:eastAsia="仿宋_GB2312" w:hAnsi="Times New Roman" w:cs="Times New Roman" w:hint="eastAsia"/>
                <w:sz w:val="22"/>
                <w:szCs w:val="22"/>
              </w:rPr>
              <w:t>步</w:t>
            </w:r>
            <w:r w:rsidRPr="005D1319">
              <w:rPr>
                <w:rFonts w:ascii="Times New Roman" w:eastAsia="仿宋_GB2312" w:hAnsi="Times New Roman" w:cs="Times New Roman"/>
                <w:sz w:val="22"/>
                <w:szCs w:val="22"/>
              </w:rPr>
              <w:t>上升</w:t>
            </w:r>
          </w:p>
        </w:tc>
      </w:tr>
      <w:tr w:rsidR="002813BB" w14:paraId="4D7F4775" w14:textId="77777777" w:rsidTr="00FC1C1A">
        <w:trPr>
          <w:trHeight w:hRule="exact" w:val="567"/>
          <w:jc w:val="center"/>
        </w:trPr>
        <w:tc>
          <w:tcPr>
            <w:tcW w:w="407" w:type="pct"/>
            <w:shd w:val="clear" w:color="auto" w:fill="auto"/>
            <w:vAlign w:val="center"/>
          </w:tcPr>
          <w:p w14:paraId="76D4A24F" w14:textId="77777777" w:rsidR="002813BB" w:rsidRPr="005D1319" w:rsidRDefault="002813BB"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4</w:t>
            </w:r>
          </w:p>
        </w:tc>
        <w:tc>
          <w:tcPr>
            <w:tcW w:w="638" w:type="pct"/>
            <w:vMerge/>
            <w:vAlign w:val="center"/>
          </w:tcPr>
          <w:p w14:paraId="75692DC0" w14:textId="77777777" w:rsidR="002813BB" w:rsidRPr="005D1319" w:rsidRDefault="002813BB" w:rsidP="00424C04">
            <w:pPr>
              <w:jc w:val="center"/>
              <w:rPr>
                <w:rFonts w:ascii="Times New Roman" w:eastAsia="仿宋_GB2312" w:hAnsi="Times New Roman" w:cs="Times New Roman"/>
                <w:sz w:val="22"/>
                <w:szCs w:val="22"/>
              </w:rPr>
            </w:pPr>
          </w:p>
        </w:tc>
        <w:tc>
          <w:tcPr>
            <w:tcW w:w="2525" w:type="pct"/>
            <w:shd w:val="clear" w:color="auto" w:fill="auto"/>
            <w:noWrap/>
            <w:vAlign w:val="center"/>
          </w:tcPr>
          <w:p w14:paraId="5663AD01" w14:textId="15B0C23A" w:rsidR="002813BB" w:rsidRPr="005D1319" w:rsidRDefault="00BB2AF6" w:rsidP="00424C04">
            <w:pPr>
              <w:jc w:val="left"/>
              <w:rPr>
                <w:rFonts w:ascii="Times New Roman" w:eastAsia="仿宋_GB2312" w:hAnsi="Times New Roman" w:cs="Times New Roman"/>
                <w:sz w:val="22"/>
                <w:szCs w:val="22"/>
              </w:rPr>
            </w:pPr>
            <w:r w:rsidRPr="00875209">
              <w:rPr>
                <w:rFonts w:ascii="Times New Roman" w:eastAsia="仿宋_GB2312" w:hAnsi="Times New Roman" w:cs="Times New Roman" w:hint="eastAsia"/>
                <w:sz w:val="22"/>
                <w:szCs w:val="22"/>
              </w:rPr>
              <w:t>▲</w:t>
            </w:r>
            <w:r w:rsidR="002813BB" w:rsidRPr="005D1319">
              <w:rPr>
                <w:rFonts w:ascii="Times New Roman" w:eastAsia="仿宋_GB2312" w:hAnsi="Times New Roman" w:cs="Times New Roman"/>
                <w:sz w:val="22"/>
                <w:szCs w:val="22"/>
              </w:rPr>
              <w:t>CMI</w:t>
            </w:r>
            <w:r w:rsidR="002813BB" w:rsidRPr="0095325D">
              <w:rPr>
                <w:rFonts w:ascii="Times New Roman" w:eastAsia="仿宋_GB2312" w:hAnsi="Times New Roman" w:cs="Times New Roman" w:hint="eastAsia"/>
                <w:sz w:val="22"/>
                <w:szCs w:val="22"/>
              </w:rPr>
              <w:t>（医共体中二级及以上</w:t>
            </w:r>
            <w:r w:rsidR="004C1FC6" w:rsidRPr="005D1319">
              <w:rPr>
                <w:rFonts w:ascii="Times New Roman" w:eastAsia="仿宋_GB2312" w:hAnsi="Times New Roman" w:cs="Times New Roman"/>
                <w:sz w:val="22"/>
                <w:szCs w:val="22"/>
              </w:rPr>
              <w:t>医疗卫生机构</w:t>
            </w:r>
            <w:r w:rsidR="002813BB" w:rsidRPr="0095325D">
              <w:rPr>
                <w:rFonts w:ascii="Times New Roman" w:eastAsia="仿宋_GB2312" w:hAnsi="Times New Roman" w:cs="Times New Roman" w:hint="eastAsia"/>
                <w:sz w:val="22"/>
                <w:szCs w:val="22"/>
              </w:rPr>
              <w:t>）</w:t>
            </w:r>
          </w:p>
        </w:tc>
        <w:tc>
          <w:tcPr>
            <w:tcW w:w="636" w:type="pct"/>
            <w:shd w:val="clear" w:color="auto" w:fill="auto"/>
            <w:vAlign w:val="center"/>
          </w:tcPr>
          <w:p w14:paraId="48F0E664" w14:textId="7A46E372" w:rsidR="002813BB" w:rsidRPr="005D1319" w:rsidRDefault="00DD2078" w:rsidP="00424C04">
            <w:pPr>
              <w:jc w:val="center"/>
              <w:rPr>
                <w:rFonts w:ascii="Times New Roman" w:eastAsia="仿宋_GB2312" w:hAnsi="Times New Roman" w:cs="Times New Roman"/>
                <w:sz w:val="22"/>
                <w:szCs w:val="22"/>
              </w:rPr>
            </w:pPr>
            <w:r>
              <w:rPr>
                <w:rFonts w:ascii="Times New Roman" w:eastAsia="仿宋_GB2312" w:hAnsi="Times New Roman" w:cs="Times New Roman" w:hint="eastAsia"/>
                <w:sz w:val="22"/>
                <w:szCs w:val="22"/>
              </w:rPr>
              <w:t>监管</w:t>
            </w:r>
          </w:p>
        </w:tc>
        <w:tc>
          <w:tcPr>
            <w:tcW w:w="794" w:type="pct"/>
            <w:shd w:val="clear" w:color="auto" w:fill="auto"/>
            <w:vAlign w:val="center"/>
          </w:tcPr>
          <w:p w14:paraId="5CC35ACD" w14:textId="1D345B82" w:rsidR="002813BB" w:rsidRPr="005D1319" w:rsidRDefault="00DD2078" w:rsidP="00424C04">
            <w:pPr>
              <w:jc w:val="center"/>
              <w:rPr>
                <w:rFonts w:ascii="Times New Roman" w:eastAsia="仿宋_GB2312" w:hAnsi="Times New Roman" w:cs="Times New Roman"/>
                <w:sz w:val="22"/>
                <w:szCs w:val="22"/>
              </w:rPr>
            </w:pPr>
            <w:r>
              <w:rPr>
                <w:rFonts w:ascii="Times New Roman" w:eastAsia="仿宋_GB2312" w:hAnsi="Times New Roman" w:cs="Times New Roman" w:hint="eastAsia"/>
                <w:sz w:val="22"/>
                <w:szCs w:val="22"/>
              </w:rPr>
              <w:t>逐</w:t>
            </w:r>
            <w:r w:rsidR="00AA0161">
              <w:rPr>
                <w:rFonts w:ascii="Times New Roman" w:eastAsia="仿宋_GB2312" w:hAnsi="Times New Roman" w:cs="Times New Roman" w:hint="eastAsia"/>
                <w:sz w:val="22"/>
                <w:szCs w:val="22"/>
              </w:rPr>
              <w:t>步</w:t>
            </w:r>
            <w:r>
              <w:rPr>
                <w:rFonts w:ascii="Times New Roman" w:eastAsia="仿宋_GB2312" w:hAnsi="Times New Roman" w:cs="Times New Roman" w:hint="eastAsia"/>
                <w:sz w:val="22"/>
                <w:szCs w:val="22"/>
              </w:rPr>
              <w:t>上升</w:t>
            </w:r>
          </w:p>
        </w:tc>
      </w:tr>
      <w:tr w:rsidR="002813BB" w14:paraId="13B93A8C" w14:textId="77777777" w:rsidTr="00FC1C1A">
        <w:trPr>
          <w:trHeight w:hRule="exact" w:val="567"/>
          <w:jc w:val="center"/>
        </w:trPr>
        <w:tc>
          <w:tcPr>
            <w:tcW w:w="407" w:type="pct"/>
            <w:shd w:val="clear" w:color="auto" w:fill="auto"/>
            <w:vAlign w:val="center"/>
          </w:tcPr>
          <w:p w14:paraId="436D9F18" w14:textId="77777777" w:rsidR="002813BB" w:rsidRPr="005D1319" w:rsidRDefault="002813BB"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5</w:t>
            </w:r>
          </w:p>
        </w:tc>
        <w:tc>
          <w:tcPr>
            <w:tcW w:w="638" w:type="pct"/>
            <w:vMerge/>
            <w:vAlign w:val="center"/>
          </w:tcPr>
          <w:p w14:paraId="162CBF99" w14:textId="77777777" w:rsidR="002813BB" w:rsidRPr="005D1319" w:rsidRDefault="002813BB" w:rsidP="00424C04">
            <w:pPr>
              <w:jc w:val="center"/>
              <w:rPr>
                <w:rFonts w:ascii="Times New Roman" w:eastAsia="仿宋_GB2312" w:hAnsi="Times New Roman" w:cs="Times New Roman"/>
                <w:sz w:val="22"/>
                <w:szCs w:val="22"/>
              </w:rPr>
            </w:pPr>
          </w:p>
        </w:tc>
        <w:tc>
          <w:tcPr>
            <w:tcW w:w="2525" w:type="pct"/>
            <w:shd w:val="clear" w:color="auto" w:fill="auto"/>
            <w:noWrap/>
            <w:vAlign w:val="center"/>
          </w:tcPr>
          <w:p w14:paraId="5F7D39AD" w14:textId="0D9492CE" w:rsidR="002813BB" w:rsidRPr="005D1319" w:rsidRDefault="00142D1A" w:rsidP="00424C04">
            <w:pPr>
              <w:jc w:val="left"/>
              <w:rPr>
                <w:rFonts w:ascii="Times New Roman" w:eastAsia="仿宋_GB2312" w:hAnsi="Times New Roman" w:cs="Times New Roman"/>
                <w:sz w:val="22"/>
                <w:szCs w:val="22"/>
              </w:rPr>
            </w:pPr>
            <w:r w:rsidRPr="00875209">
              <w:rPr>
                <w:rFonts w:ascii="Times New Roman" w:eastAsia="仿宋_GB2312" w:hAnsi="Times New Roman" w:cs="Times New Roman" w:hint="eastAsia"/>
                <w:sz w:val="22"/>
                <w:szCs w:val="22"/>
              </w:rPr>
              <w:t>▲</w:t>
            </w:r>
            <w:r w:rsidR="00FF137E">
              <w:rPr>
                <w:rFonts w:ascii="Times New Roman" w:eastAsia="仿宋_GB2312" w:hAnsi="Times New Roman" w:cs="Times New Roman" w:hint="eastAsia"/>
                <w:sz w:val="22"/>
                <w:szCs w:val="22"/>
              </w:rPr>
              <w:t>医共体</w:t>
            </w:r>
            <w:r w:rsidR="002813BB" w:rsidRPr="005D1319">
              <w:rPr>
                <w:rFonts w:ascii="Times New Roman" w:eastAsia="仿宋_GB2312" w:hAnsi="Times New Roman" w:cs="Times New Roman"/>
                <w:sz w:val="22"/>
                <w:szCs w:val="22"/>
              </w:rPr>
              <w:t>住院费用消耗指数</w:t>
            </w:r>
          </w:p>
        </w:tc>
        <w:tc>
          <w:tcPr>
            <w:tcW w:w="636" w:type="pct"/>
            <w:shd w:val="clear" w:color="auto" w:fill="auto"/>
            <w:vAlign w:val="center"/>
          </w:tcPr>
          <w:p w14:paraId="621A9982" w14:textId="6E097D29" w:rsidR="002813BB" w:rsidRPr="005D1319" w:rsidRDefault="00FF137E" w:rsidP="00424C04">
            <w:pPr>
              <w:jc w:val="center"/>
              <w:rPr>
                <w:rFonts w:ascii="Times New Roman" w:eastAsia="仿宋_GB2312" w:hAnsi="Times New Roman" w:cs="Times New Roman"/>
                <w:sz w:val="22"/>
                <w:szCs w:val="22"/>
              </w:rPr>
            </w:pPr>
            <w:r>
              <w:rPr>
                <w:rFonts w:ascii="Times New Roman" w:eastAsia="仿宋_GB2312" w:hAnsi="Times New Roman" w:cs="Times New Roman" w:hint="eastAsia"/>
                <w:sz w:val="22"/>
                <w:szCs w:val="22"/>
              </w:rPr>
              <w:t>监管</w:t>
            </w:r>
          </w:p>
        </w:tc>
        <w:tc>
          <w:tcPr>
            <w:tcW w:w="794" w:type="pct"/>
            <w:shd w:val="clear" w:color="auto" w:fill="auto"/>
            <w:vAlign w:val="center"/>
          </w:tcPr>
          <w:p w14:paraId="317FED24" w14:textId="0EC0DDDA" w:rsidR="002813BB" w:rsidRPr="005D1319" w:rsidRDefault="00FF137E" w:rsidP="00424C04">
            <w:pPr>
              <w:jc w:val="center"/>
              <w:rPr>
                <w:rFonts w:ascii="Times New Roman" w:eastAsia="仿宋_GB2312" w:hAnsi="Times New Roman" w:cs="Times New Roman"/>
                <w:sz w:val="22"/>
                <w:szCs w:val="22"/>
              </w:rPr>
            </w:pPr>
            <w:r>
              <w:rPr>
                <w:rFonts w:ascii="Times New Roman" w:eastAsia="仿宋_GB2312" w:hAnsi="Times New Roman" w:cs="Times New Roman" w:hint="eastAsia"/>
                <w:sz w:val="22"/>
                <w:szCs w:val="22"/>
              </w:rPr>
              <w:t>适度区间</w:t>
            </w:r>
          </w:p>
        </w:tc>
      </w:tr>
      <w:tr w:rsidR="00725799" w14:paraId="29AF3185" w14:textId="77777777" w:rsidTr="00FC1C1A">
        <w:trPr>
          <w:trHeight w:hRule="exact" w:val="567"/>
          <w:jc w:val="center"/>
        </w:trPr>
        <w:tc>
          <w:tcPr>
            <w:tcW w:w="407" w:type="pct"/>
            <w:shd w:val="clear" w:color="auto" w:fill="auto"/>
            <w:vAlign w:val="center"/>
          </w:tcPr>
          <w:p w14:paraId="7BC5EE3E" w14:textId="77777777" w:rsidR="00725799" w:rsidRPr="005D1319" w:rsidRDefault="00725799"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6</w:t>
            </w:r>
          </w:p>
        </w:tc>
        <w:tc>
          <w:tcPr>
            <w:tcW w:w="638" w:type="pct"/>
            <w:vMerge w:val="restart"/>
            <w:vAlign w:val="center"/>
          </w:tcPr>
          <w:p w14:paraId="33452E0C" w14:textId="0DE15ADF" w:rsidR="00725799" w:rsidRPr="005D1319" w:rsidRDefault="00725799" w:rsidP="00424C04">
            <w:pPr>
              <w:jc w:val="center"/>
              <w:rPr>
                <w:rFonts w:ascii="Times New Roman" w:eastAsia="仿宋_GB2312" w:hAnsi="Times New Roman" w:cs="Times New Roman"/>
                <w:sz w:val="22"/>
                <w:szCs w:val="22"/>
              </w:rPr>
            </w:pPr>
            <w:r>
              <w:rPr>
                <w:rFonts w:ascii="Times New Roman" w:eastAsia="仿宋_GB2312" w:hAnsi="Times New Roman" w:cs="Times New Roman" w:hint="eastAsia"/>
                <w:sz w:val="22"/>
                <w:szCs w:val="22"/>
              </w:rPr>
              <w:t>门诊行为</w:t>
            </w:r>
          </w:p>
        </w:tc>
        <w:tc>
          <w:tcPr>
            <w:tcW w:w="2525" w:type="pct"/>
            <w:shd w:val="clear" w:color="auto" w:fill="auto"/>
            <w:noWrap/>
            <w:vAlign w:val="center"/>
          </w:tcPr>
          <w:p w14:paraId="7351BBB4" w14:textId="5CA5C73F" w:rsidR="00725799" w:rsidRPr="005D1319" w:rsidRDefault="00142D1A" w:rsidP="00424C04">
            <w:pPr>
              <w:jc w:val="left"/>
              <w:rPr>
                <w:rFonts w:ascii="Times New Roman" w:eastAsia="仿宋_GB2312" w:hAnsi="Times New Roman" w:cs="Times New Roman"/>
                <w:sz w:val="22"/>
                <w:szCs w:val="22"/>
              </w:rPr>
            </w:pPr>
            <w:r>
              <w:rPr>
                <w:rFonts w:ascii="Times New Roman" w:eastAsia="仿宋_GB2312" w:hAnsi="Times New Roman" w:cs="Times New Roman" w:hint="eastAsia"/>
                <w:sz w:val="22"/>
                <w:szCs w:val="22"/>
              </w:rPr>
              <w:t>医共体内</w:t>
            </w:r>
            <w:r w:rsidR="00725799" w:rsidRPr="005D1319">
              <w:rPr>
                <w:rFonts w:ascii="Times New Roman" w:eastAsia="仿宋_GB2312" w:hAnsi="Times New Roman" w:cs="Times New Roman"/>
                <w:sz w:val="22"/>
                <w:szCs w:val="22"/>
              </w:rPr>
              <w:t>基层医疗卫生机构</w:t>
            </w:r>
            <w:r w:rsidR="00B404BB">
              <w:rPr>
                <w:rFonts w:ascii="Times New Roman" w:eastAsia="仿宋_GB2312" w:hAnsi="Times New Roman" w:cs="Times New Roman" w:hint="eastAsia"/>
                <w:sz w:val="22"/>
                <w:szCs w:val="22"/>
              </w:rPr>
              <w:t>*</w:t>
            </w:r>
            <w:r w:rsidR="00725799" w:rsidRPr="005D1319">
              <w:rPr>
                <w:rFonts w:ascii="Times New Roman" w:eastAsia="仿宋_GB2312" w:hAnsi="Times New Roman" w:cs="Times New Roman"/>
                <w:sz w:val="22"/>
                <w:szCs w:val="22"/>
              </w:rPr>
              <w:t>门急诊</w:t>
            </w:r>
            <w:r w:rsidR="00725799">
              <w:rPr>
                <w:rFonts w:ascii="Times New Roman" w:eastAsia="仿宋_GB2312" w:hAnsi="Times New Roman" w:cs="Times New Roman" w:hint="eastAsia"/>
                <w:sz w:val="22"/>
                <w:szCs w:val="22"/>
              </w:rPr>
              <w:t>人次</w:t>
            </w:r>
            <w:r w:rsidR="00725799" w:rsidRPr="005D1319">
              <w:rPr>
                <w:rFonts w:ascii="Times New Roman" w:eastAsia="仿宋_GB2312" w:hAnsi="Times New Roman" w:cs="Times New Roman"/>
                <w:sz w:val="22"/>
                <w:szCs w:val="22"/>
              </w:rPr>
              <w:t>占比</w:t>
            </w:r>
          </w:p>
        </w:tc>
        <w:tc>
          <w:tcPr>
            <w:tcW w:w="636" w:type="pct"/>
            <w:shd w:val="clear" w:color="auto" w:fill="auto"/>
            <w:vAlign w:val="center"/>
          </w:tcPr>
          <w:p w14:paraId="219AD9E9" w14:textId="4C0FC50C" w:rsidR="00725799" w:rsidRPr="005D1319" w:rsidRDefault="00725799"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监测</w:t>
            </w:r>
          </w:p>
        </w:tc>
        <w:tc>
          <w:tcPr>
            <w:tcW w:w="794" w:type="pct"/>
            <w:shd w:val="clear" w:color="auto" w:fill="auto"/>
            <w:vAlign w:val="center"/>
          </w:tcPr>
          <w:p w14:paraId="4CA67A50" w14:textId="3A81DB43" w:rsidR="00725799" w:rsidRPr="005D1319" w:rsidRDefault="00725799"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逐</w:t>
            </w:r>
            <w:r w:rsidR="00AA0161">
              <w:rPr>
                <w:rFonts w:ascii="Times New Roman" w:eastAsia="仿宋_GB2312" w:hAnsi="Times New Roman" w:cs="Times New Roman" w:hint="eastAsia"/>
                <w:sz w:val="22"/>
                <w:szCs w:val="22"/>
              </w:rPr>
              <w:t>步</w:t>
            </w:r>
            <w:r w:rsidRPr="005D1319">
              <w:rPr>
                <w:rFonts w:ascii="Times New Roman" w:eastAsia="仿宋_GB2312" w:hAnsi="Times New Roman" w:cs="Times New Roman"/>
                <w:sz w:val="22"/>
                <w:szCs w:val="22"/>
              </w:rPr>
              <w:t>上升</w:t>
            </w:r>
          </w:p>
        </w:tc>
      </w:tr>
      <w:tr w:rsidR="00725799" w14:paraId="1BC57276" w14:textId="77777777" w:rsidTr="00FC1C1A">
        <w:trPr>
          <w:trHeight w:hRule="exact" w:val="567"/>
          <w:jc w:val="center"/>
        </w:trPr>
        <w:tc>
          <w:tcPr>
            <w:tcW w:w="407" w:type="pct"/>
            <w:shd w:val="clear" w:color="auto" w:fill="auto"/>
            <w:vAlign w:val="center"/>
          </w:tcPr>
          <w:p w14:paraId="7288C6AB" w14:textId="77777777" w:rsidR="00725799" w:rsidRPr="005D1319" w:rsidRDefault="00725799"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7</w:t>
            </w:r>
          </w:p>
        </w:tc>
        <w:tc>
          <w:tcPr>
            <w:tcW w:w="638" w:type="pct"/>
            <w:vMerge/>
            <w:vAlign w:val="center"/>
          </w:tcPr>
          <w:p w14:paraId="3EDF69E7" w14:textId="77777777" w:rsidR="00725799" w:rsidRPr="005D1319" w:rsidRDefault="00725799" w:rsidP="00424C04">
            <w:pPr>
              <w:jc w:val="center"/>
              <w:rPr>
                <w:rFonts w:ascii="Times New Roman" w:eastAsia="仿宋_GB2312" w:hAnsi="Times New Roman" w:cs="Times New Roman"/>
                <w:sz w:val="22"/>
                <w:szCs w:val="22"/>
              </w:rPr>
            </w:pPr>
          </w:p>
        </w:tc>
        <w:tc>
          <w:tcPr>
            <w:tcW w:w="2525" w:type="pct"/>
            <w:shd w:val="clear" w:color="auto" w:fill="auto"/>
            <w:noWrap/>
            <w:vAlign w:val="center"/>
          </w:tcPr>
          <w:p w14:paraId="043A876F" w14:textId="73B15985" w:rsidR="00725799" w:rsidRPr="005D1319" w:rsidRDefault="00142D1A" w:rsidP="00424C04">
            <w:pPr>
              <w:jc w:val="left"/>
              <w:rPr>
                <w:rFonts w:ascii="Times New Roman" w:eastAsia="仿宋_GB2312" w:hAnsi="Times New Roman" w:cs="Times New Roman"/>
                <w:sz w:val="22"/>
                <w:szCs w:val="22"/>
              </w:rPr>
            </w:pPr>
            <w:r>
              <w:rPr>
                <w:rFonts w:ascii="Times New Roman" w:eastAsia="仿宋_GB2312" w:hAnsi="Times New Roman" w:cs="Times New Roman" w:hint="eastAsia"/>
                <w:sz w:val="22"/>
                <w:szCs w:val="22"/>
              </w:rPr>
              <w:t>医共体内</w:t>
            </w:r>
            <w:r w:rsidR="00725799" w:rsidRPr="005D1319">
              <w:rPr>
                <w:rFonts w:ascii="Times New Roman" w:eastAsia="仿宋_GB2312" w:hAnsi="Times New Roman" w:cs="Times New Roman"/>
                <w:sz w:val="22"/>
                <w:szCs w:val="22"/>
              </w:rPr>
              <w:t>基层医疗卫生机构</w:t>
            </w:r>
            <w:r w:rsidR="00B404BB">
              <w:rPr>
                <w:rFonts w:ascii="Times New Roman" w:eastAsia="仿宋_GB2312" w:hAnsi="Times New Roman" w:cs="Times New Roman" w:hint="eastAsia"/>
                <w:sz w:val="22"/>
                <w:szCs w:val="22"/>
              </w:rPr>
              <w:t>*</w:t>
            </w:r>
            <w:r w:rsidR="00725799" w:rsidRPr="005D1319">
              <w:rPr>
                <w:rFonts w:ascii="Times New Roman" w:eastAsia="仿宋_GB2312" w:hAnsi="Times New Roman" w:cs="Times New Roman"/>
                <w:sz w:val="22"/>
                <w:szCs w:val="22"/>
              </w:rPr>
              <w:t>门急诊基金占比</w:t>
            </w:r>
          </w:p>
        </w:tc>
        <w:tc>
          <w:tcPr>
            <w:tcW w:w="636" w:type="pct"/>
            <w:shd w:val="clear" w:color="auto" w:fill="auto"/>
            <w:vAlign w:val="center"/>
          </w:tcPr>
          <w:p w14:paraId="546A63CC" w14:textId="2C889559" w:rsidR="00725799" w:rsidRPr="005D1319" w:rsidRDefault="00725799"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监测</w:t>
            </w:r>
          </w:p>
        </w:tc>
        <w:tc>
          <w:tcPr>
            <w:tcW w:w="794" w:type="pct"/>
            <w:shd w:val="clear" w:color="auto" w:fill="auto"/>
            <w:vAlign w:val="center"/>
          </w:tcPr>
          <w:p w14:paraId="108364FA" w14:textId="09905807" w:rsidR="00725799" w:rsidRPr="005D1319" w:rsidRDefault="00725799"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逐</w:t>
            </w:r>
            <w:r w:rsidR="00AA0161">
              <w:rPr>
                <w:rFonts w:ascii="Times New Roman" w:eastAsia="仿宋_GB2312" w:hAnsi="Times New Roman" w:cs="Times New Roman" w:hint="eastAsia"/>
                <w:sz w:val="22"/>
                <w:szCs w:val="22"/>
              </w:rPr>
              <w:t>步</w:t>
            </w:r>
            <w:r w:rsidRPr="005D1319">
              <w:rPr>
                <w:rFonts w:ascii="Times New Roman" w:eastAsia="仿宋_GB2312" w:hAnsi="Times New Roman" w:cs="Times New Roman"/>
                <w:sz w:val="22"/>
                <w:szCs w:val="22"/>
              </w:rPr>
              <w:t>上升</w:t>
            </w:r>
          </w:p>
        </w:tc>
      </w:tr>
      <w:tr w:rsidR="00725799" w14:paraId="2EA1736B" w14:textId="77777777" w:rsidTr="00FC1C1A">
        <w:trPr>
          <w:trHeight w:hRule="exact" w:val="622"/>
          <w:jc w:val="center"/>
        </w:trPr>
        <w:tc>
          <w:tcPr>
            <w:tcW w:w="407" w:type="pct"/>
            <w:shd w:val="clear" w:color="auto" w:fill="auto"/>
            <w:vAlign w:val="center"/>
          </w:tcPr>
          <w:p w14:paraId="196177D3" w14:textId="77777777" w:rsidR="00725799" w:rsidRPr="005D1319" w:rsidRDefault="00725799"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8</w:t>
            </w:r>
          </w:p>
        </w:tc>
        <w:tc>
          <w:tcPr>
            <w:tcW w:w="638" w:type="pct"/>
            <w:vMerge/>
            <w:vAlign w:val="center"/>
          </w:tcPr>
          <w:p w14:paraId="2BCFC036" w14:textId="77777777" w:rsidR="00725799" w:rsidRPr="005D1319" w:rsidRDefault="00725799" w:rsidP="00424C04">
            <w:pPr>
              <w:jc w:val="center"/>
              <w:rPr>
                <w:rFonts w:ascii="Times New Roman" w:eastAsia="仿宋_GB2312" w:hAnsi="Times New Roman" w:cs="Times New Roman"/>
                <w:sz w:val="22"/>
                <w:szCs w:val="22"/>
              </w:rPr>
            </w:pPr>
          </w:p>
        </w:tc>
        <w:tc>
          <w:tcPr>
            <w:tcW w:w="2525" w:type="pct"/>
            <w:shd w:val="clear" w:color="auto" w:fill="auto"/>
            <w:noWrap/>
            <w:vAlign w:val="center"/>
          </w:tcPr>
          <w:p w14:paraId="4B3E930C" w14:textId="68D4E8D3" w:rsidR="00725799" w:rsidRPr="005D1319" w:rsidRDefault="00B04A1F" w:rsidP="00424C04">
            <w:pPr>
              <w:jc w:val="left"/>
              <w:rPr>
                <w:rFonts w:ascii="Times New Roman" w:eastAsia="仿宋_GB2312" w:hAnsi="Times New Roman" w:cs="Times New Roman"/>
                <w:sz w:val="22"/>
                <w:szCs w:val="22"/>
              </w:rPr>
            </w:pPr>
            <w:r>
              <w:rPr>
                <w:rFonts w:ascii="Times New Roman" w:eastAsia="仿宋_GB2312" w:hAnsi="Times New Roman" w:cs="Times New Roman" w:hint="eastAsia"/>
                <w:sz w:val="22"/>
                <w:szCs w:val="22"/>
              </w:rPr>
              <w:t>医共体</w:t>
            </w:r>
            <w:r w:rsidR="00725799">
              <w:rPr>
                <w:rFonts w:ascii="Times New Roman" w:eastAsia="仿宋_GB2312" w:hAnsi="Times New Roman" w:cs="Times New Roman" w:hint="eastAsia"/>
                <w:sz w:val="22"/>
                <w:szCs w:val="22"/>
              </w:rPr>
              <w:t>普通</w:t>
            </w:r>
            <w:r w:rsidR="00725799" w:rsidRPr="005D1319">
              <w:rPr>
                <w:rFonts w:ascii="Times New Roman" w:eastAsia="仿宋_GB2312" w:hAnsi="Times New Roman" w:cs="Times New Roman"/>
                <w:sz w:val="22"/>
                <w:szCs w:val="22"/>
              </w:rPr>
              <w:t>门诊</w:t>
            </w:r>
            <w:r w:rsidR="00571C7F" w:rsidRPr="005D1319">
              <w:rPr>
                <w:rFonts w:ascii="Times New Roman" w:eastAsia="仿宋_GB2312" w:hAnsi="Times New Roman" w:cs="Times New Roman"/>
                <w:sz w:val="22"/>
                <w:szCs w:val="22"/>
              </w:rPr>
              <w:t>人次</w:t>
            </w:r>
            <w:r w:rsidR="00725799" w:rsidRPr="005D1319">
              <w:rPr>
                <w:rFonts w:ascii="Times New Roman" w:eastAsia="仿宋_GB2312" w:hAnsi="Times New Roman" w:cs="Times New Roman"/>
                <w:sz w:val="22"/>
                <w:szCs w:val="22"/>
              </w:rPr>
              <w:t>人头比</w:t>
            </w:r>
          </w:p>
        </w:tc>
        <w:tc>
          <w:tcPr>
            <w:tcW w:w="636" w:type="pct"/>
            <w:shd w:val="clear" w:color="auto" w:fill="auto"/>
            <w:vAlign w:val="center"/>
          </w:tcPr>
          <w:p w14:paraId="3A9C1DF2" w14:textId="0528BC8F" w:rsidR="00725799" w:rsidRPr="005D1319" w:rsidRDefault="00B04A1F" w:rsidP="00424C04">
            <w:pPr>
              <w:jc w:val="center"/>
              <w:rPr>
                <w:rFonts w:ascii="Times New Roman" w:eastAsia="仿宋_GB2312" w:hAnsi="Times New Roman" w:cs="Times New Roman"/>
                <w:sz w:val="22"/>
                <w:szCs w:val="22"/>
              </w:rPr>
            </w:pPr>
            <w:r>
              <w:rPr>
                <w:rFonts w:ascii="Times New Roman" w:eastAsia="仿宋_GB2312" w:hAnsi="Times New Roman" w:cs="Times New Roman" w:hint="eastAsia"/>
                <w:sz w:val="22"/>
                <w:szCs w:val="22"/>
              </w:rPr>
              <w:t>监测</w:t>
            </w:r>
          </w:p>
        </w:tc>
        <w:tc>
          <w:tcPr>
            <w:tcW w:w="794" w:type="pct"/>
            <w:shd w:val="clear" w:color="auto" w:fill="auto"/>
            <w:vAlign w:val="center"/>
          </w:tcPr>
          <w:p w14:paraId="1235A256" w14:textId="2BC2DFCC" w:rsidR="00725799" w:rsidRPr="005D1319" w:rsidRDefault="00725799"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适度区间</w:t>
            </w:r>
          </w:p>
        </w:tc>
      </w:tr>
      <w:tr w:rsidR="00725799" w14:paraId="22208C36" w14:textId="77777777" w:rsidTr="00FC1C1A">
        <w:trPr>
          <w:trHeight w:hRule="exact" w:val="622"/>
          <w:jc w:val="center"/>
        </w:trPr>
        <w:tc>
          <w:tcPr>
            <w:tcW w:w="407" w:type="pct"/>
            <w:shd w:val="clear" w:color="auto" w:fill="auto"/>
            <w:vAlign w:val="center"/>
          </w:tcPr>
          <w:p w14:paraId="55FCC968" w14:textId="77777777" w:rsidR="00725799" w:rsidRPr="005D1319" w:rsidRDefault="00725799"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9</w:t>
            </w:r>
          </w:p>
        </w:tc>
        <w:tc>
          <w:tcPr>
            <w:tcW w:w="638" w:type="pct"/>
            <w:vMerge/>
            <w:vAlign w:val="center"/>
          </w:tcPr>
          <w:p w14:paraId="11050DB8" w14:textId="77777777" w:rsidR="00725799" w:rsidRPr="005D1319" w:rsidRDefault="00725799" w:rsidP="00424C04">
            <w:pPr>
              <w:jc w:val="center"/>
              <w:rPr>
                <w:rFonts w:ascii="Times New Roman" w:eastAsia="仿宋_GB2312" w:hAnsi="Times New Roman" w:cs="Times New Roman"/>
                <w:sz w:val="22"/>
                <w:szCs w:val="22"/>
              </w:rPr>
            </w:pPr>
          </w:p>
        </w:tc>
        <w:tc>
          <w:tcPr>
            <w:tcW w:w="2525" w:type="pct"/>
            <w:shd w:val="clear" w:color="auto" w:fill="auto"/>
            <w:noWrap/>
            <w:vAlign w:val="center"/>
          </w:tcPr>
          <w:p w14:paraId="5DC7767F" w14:textId="1DE2114C" w:rsidR="00725799" w:rsidRPr="005D1319" w:rsidRDefault="00875209" w:rsidP="00424C04">
            <w:pPr>
              <w:jc w:val="left"/>
              <w:rPr>
                <w:rFonts w:ascii="Times New Roman" w:eastAsia="仿宋_GB2312" w:hAnsi="Times New Roman" w:cs="Times New Roman"/>
                <w:sz w:val="22"/>
                <w:szCs w:val="22"/>
              </w:rPr>
            </w:pPr>
            <w:r w:rsidRPr="00875209">
              <w:rPr>
                <w:rFonts w:ascii="Times New Roman" w:eastAsia="仿宋_GB2312" w:hAnsi="Times New Roman" w:cs="Times New Roman" w:hint="eastAsia"/>
                <w:sz w:val="22"/>
                <w:szCs w:val="22"/>
              </w:rPr>
              <w:t>▲</w:t>
            </w:r>
            <w:r w:rsidR="00B04A1F">
              <w:rPr>
                <w:rFonts w:ascii="Times New Roman" w:eastAsia="仿宋_GB2312" w:hAnsi="Times New Roman" w:cs="Times New Roman" w:hint="eastAsia"/>
                <w:sz w:val="22"/>
                <w:szCs w:val="22"/>
              </w:rPr>
              <w:t>医共体</w:t>
            </w:r>
            <w:r w:rsidR="00725799" w:rsidRPr="005D1319">
              <w:rPr>
                <w:rFonts w:ascii="Times New Roman" w:eastAsia="仿宋_GB2312" w:hAnsi="Times New Roman" w:cs="Times New Roman"/>
                <w:sz w:val="22"/>
                <w:szCs w:val="22"/>
              </w:rPr>
              <w:t>普通门诊年人均费用</w:t>
            </w:r>
          </w:p>
        </w:tc>
        <w:tc>
          <w:tcPr>
            <w:tcW w:w="636" w:type="pct"/>
            <w:shd w:val="clear" w:color="auto" w:fill="auto"/>
            <w:vAlign w:val="center"/>
          </w:tcPr>
          <w:p w14:paraId="4819BD34" w14:textId="2FC927CA" w:rsidR="00725799" w:rsidRPr="005D1319" w:rsidRDefault="00725799"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监管</w:t>
            </w:r>
          </w:p>
        </w:tc>
        <w:tc>
          <w:tcPr>
            <w:tcW w:w="794" w:type="pct"/>
            <w:shd w:val="clear" w:color="auto" w:fill="auto"/>
            <w:vAlign w:val="center"/>
          </w:tcPr>
          <w:p w14:paraId="1E7C5048" w14:textId="3585E1BB" w:rsidR="00725799" w:rsidRPr="005D1319" w:rsidRDefault="00725799"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逐</w:t>
            </w:r>
            <w:r w:rsidR="00AA0161">
              <w:rPr>
                <w:rFonts w:ascii="Times New Roman" w:eastAsia="仿宋_GB2312" w:hAnsi="Times New Roman" w:cs="Times New Roman" w:hint="eastAsia"/>
                <w:sz w:val="22"/>
                <w:szCs w:val="22"/>
              </w:rPr>
              <w:t>步</w:t>
            </w:r>
            <w:r w:rsidRPr="005D1319">
              <w:rPr>
                <w:rFonts w:ascii="Times New Roman" w:eastAsia="仿宋_GB2312" w:hAnsi="Times New Roman" w:cs="Times New Roman"/>
                <w:sz w:val="22"/>
                <w:szCs w:val="22"/>
              </w:rPr>
              <w:t>下降</w:t>
            </w:r>
          </w:p>
        </w:tc>
      </w:tr>
      <w:tr w:rsidR="00B7582F" w14:paraId="7EB43A21" w14:textId="77777777" w:rsidTr="00FC1C1A">
        <w:trPr>
          <w:trHeight w:hRule="exact" w:val="622"/>
          <w:jc w:val="center"/>
        </w:trPr>
        <w:tc>
          <w:tcPr>
            <w:tcW w:w="407" w:type="pct"/>
            <w:shd w:val="clear" w:color="auto" w:fill="auto"/>
            <w:vAlign w:val="center"/>
          </w:tcPr>
          <w:p w14:paraId="50987F25" w14:textId="77777777" w:rsidR="00B7582F" w:rsidRPr="005D1319" w:rsidRDefault="00B7582F"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10</w:t>
            </w:r>
          </w:p>
        </w:tc>
        <w:tc>
          <w:tcPr>
            <w:tcW w:w="638" w:type="pct"/>
            <w:vMerge w:val="restart"/>
            <w:vAlign w:val="center"/>
          </w:tcPr>
          <w:p w14:paraId="3DAEBE76" w14:textId="123A6562" w:rsidR="00B7582F" w:rsidRPr="005D1319" w:rsidRDefault="00B7582F" w:rsidP="00424C04">
            <w:pPr>
              <w:jc w:val="center"/>
              <w:rPr>
                <w:rFonts w:ascii="Times New Roman" w:eastAsia="仿宋_GB2312" w:hAnsi="Times New Roman" w:cs="Times New Roman"/>
                <w:sz w:val="22"/>
                <w:szCs w:val="22"/>
              </w:rPr>
            </w:pPr>
            <w:r>
              <w:rPr>
                <w:rFonts w:ascii="Times New Roman" w:eastAsia="仿宋_GB2312" w:hAnsi="Times New Roman" w:cs="Times New Roman" w:hint="eastAsia"/>
                <w:sz w:val="22"/>
                <w:szCs w:val="22"/>
              </w:rPr>
              <w:t>费用影响</w:t>
            </w:r>
          </w:p>
        </w:tc>
        <w:tc>
          <w:tcPr>
            <w:tcW w:w="2525" w:type="pct"/>
            <w:shd w:val="clear" w:color="auto" w:fill="auto"/>
            <w:noWrap/>
            <w:vAlign w:val="center"/>
          </w:tcPr>
          <w:p w14:paraId="05529BEA" w14:textId="1604477A" w:rsidR="00B7582F" w:rsidRPr="005D1319" w:rsidRDefault="00B7582F" w:rsidP="00424C04">
            <w:pPr>
              <w:jc w:val="left"/>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医保基金</w:t>
            </w:r>
            <w:r w:rsidR="00B04A1F">
              <w:rPr>
                <w:rFonts w:ascii="Times New Roman" w:eastAsia="仿宋_GB2312" w:hAnsi="Times New Roman" w:cs="Times New Roman" w:hint="eastAsia"/>
                <w:sz w:val="22"/>
                <w:szCs w:val="22"/>
              </w:rPr>
              <w:t>医共体支出占比</w:t>
            </w:r>
          </w:p>
        </w:tc>
        <w:tc>
          <w:tcPr>
            <w:tcW w:w="636" w:type="pct"/>
            <w:shd w:val="clear" w:color="auto" w:fill="auto"/>
            <w:vAlign w:val="center"/>
          </w:tcPr>
          <w:p w14:paraId="4D3421F2" w14:textId="5C24C7AA" w:rsidR="00B7582F" w:rsidRPr="005D1319" w:rsidRDefault="00B04A1F" w:rsidP="00424C04">
            <w:pPr>
              <w:jc w:val="center"/>
              <w:rPr>
                <w:rFonts w:ascii="Times New Roman" w:eastAsia="仿宋_GB2312" w:hAnsi="Times New Roman" w:cs="Times New Roman"/>
                <w:sz w:val="22"/>
                <w:szCs w:val="22"/>
              </w:rPr>
            </w:pPr>
            <w:r>
              <w:rPr>
                <w:rFonts w:ascii="Times New Roman" w:eastAsia="仿宋_GB2312" w:hAnsi="Times New Roman" w:cs="Times New Roman" w:hint="eastAsia"/>
                <w:sz w:val="22"/>
                <w:szCs w:val="22"/>
              </w:rPr>
              <w:t>监测</w:t>
            </w:r>
          </w:p>
        </w:tc>
        <w:tc>
          <w:tcPr>
            <w:tcW w:w="794" w:type="pct"/>
            <w:shd w:val="clear" w:color="auto" w:fill="auto"/>
            <w:vAlign w:val="center"/>
          </w:tcPr>
          <w:p w14:paraId="640714C2" w14:textId="43B79354" w:rsidR="00B7582F" w:rsidRPr="005D1319" w:rsidRDefault="00B7582F"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逐</w:t>
            </w:r>
            <w:r w:rsidR="00AA0161">
              <w:rPr>
                <w:rFonts w:ascii="Times New Roman" w:eastAsia="仿宋_GB2312" w:hAnsi="Times New Roman" w:cs="Times New Roman" w:hint="eastAsia"/>
                <w:sz w:val="22"/>
                <w:szCs w:val="22"/>
              </w:rPr>
              <w:t>步</w:t>
            </w:r>
            <w:r w:rsidRPr="005D1319">
              <w:rPr>
                <w:rFonts w:ascii="Times New Roman" w:eastAsia="仿宋_GB2312" w:hAnsi="Times New Roman" w:cs="Times New Roman"/>
                <w:sz w:val="22"/>
                <w:szCs w:val="22"/>
              </w:rPr>
              <w:t>上升</w:t>
            </w:r>
          </w:p>
        </w:tc>
      </w:tr>
      <w:tr w:rsidR="00B7582F" w14:paraId="1B01BBC3" w14:textId="77777777" w:rsidTr="00FC1C1A">
        <w:trPr>
          <w:trHeight w:hRule="exact" w:val="622"/>
          <w:jc w:val="center"/>
        </w:trPr>
        <w:tc>
          <w:tcPr>
            <w:tcW w:w="407" w:type="pct"/>
            <w:shd w:val="clear" w:color="auto" w:fill="auto"/>
            <w:vAlign w:val="center"/>
          </w:tcPr>
          <w:p w14:paraId="68717939" w14:textId="77777777" w:rsidR="00B7582F" w:rsidRPr="005D1319" w:rsidRDefault="00B7582F"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11</w:t>
            </w:r>
          </w:p>
        </w:tc>
        <w:tc>
          <w:tcPr>
            <w:tcW w:w="638" w:type="pct"/>
            <w:vMerge/>
            <w:vAlign w:val="center"/>
          </w:tcPr>
          <w:p w14:paraId="2FD74834" w14:textId="77777777" w:rsidR="00B7582F" w:rsidRPr="005D1319" w:rsidRDefault="00B7582F" w:rsidP="00424C04">
            <w:pPr>
              <w:jc w:val="center"/>
              <w:rPr>
                <w:rFonts w:ascii="Times New Roman" w:eastAsia="仿宋_GB2312" w:hAnsi="Times New Roman" w:cs="Times New Roman"/>
                <w:sz w:val="22"/>
                <w:szCs w:val="22"/>
              </w:rPr>
            </w:pPr>
          </w:p>
        </w:tc>
        <w:tc>
          <w:tcPr>
            <w:tcW w:w="2525" w:type="pct"/>
            <w:shd w:val="clear" w:color="auto" w:fill="auto"/>
            <w:noWrap/>
            <w:vAlign w:val="center"/>
          </w:tcPr>
          <w:p w14:paraId="64445F9D" w14:textId="0AAB549C" w:rsidR="00B7582F" w:rsidRPr="005D1319" w:rsidRDefault="00B7582F" w:rsidP="00424C04">
            <w:pPr>
              <w:jc w:val="left"/>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医保基金</w:t>
            </w:r>
            <w:r w:rsidR="00457EFA">
              <w:rPr>
                <w:rFonts w:ascii="Times New Roman" w:eastAsia="仿宋_GB2312" w:hAnsi="Times New Roman" w:cs="Times New Roman" w:hint="eastAsia"/>
                <w:sz w:val="22"/>
                <w:szCs w:val="22"/>
              </w:rPr>
              <w:t>医共体</w:t>
            </w:r>
            <w:r w:rsidRPr="005D1319">
              <w:rPr>
                <w:rFonts w:ascii="Times New Roman" w:eastAsia="仿宋_GB2312" w:hAnsi="Times New Roman" w:cs="Times New Roman"/>
                <w:sz w:val="22"/>
                <w:szCs w:val="22"/>
              </w:rPr>
              <w:t>支出增幅</w:t>
            </w:r>
          </w:p>
        </w:tc>
        <w:tc>
          <w:tcPr>
            <w:tcW w:w="636" w:type="pct"/>
            <w:shd w:val="clear" w:color="auto" w:fill="auto"/>
            <w:vAlign w:val="center"/>
          </w:tcPr>
          <w:p w14:paraId="2E14F70F" w14:textId="071C9890" w:rsidR="00B7582F" w:rsidRPr="005D1319" w:rsidRDefault="00B7582F"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监测</w:t>
            </w:r>
          </w:p>
        </w:tc>
        <w:tc>
          <w:tcPr>
            <w:tcW w:w="794" w:type="pct"/>
            <w:shd w:val="clear" w:color="auto" w:fill="auto"/>
            <w:vAlign w:val="center"/>
          </w:tcPr>
          <w:p w14:paraId="7556B8F0" w14:textId="1A3B5327" w:rsidR="00B7582F" w:rsidRPr="005D1319" w:rsidRDefault="00CF122E" w:rsidP="00424C04">
            <w:pPr>
              <w:jc w:val="center"/>
              <w:rPr>
                <w:rFonts w:ascii="Times New Roman" w:eastAsia="仿宋_GB2312" w:hAnsi="Times New Roman" w:cs="Times New Roman"/>
                <w:sz w:val="22"/>
                <w:szCs w:val="22"/>
              </w:rPr>
            </w:pPr>
            <w:r>
              <w:rPr>
                <w:rFonts w:ascii="Times New Roman" w:eastAsia="仿宋_GB2312" w:hAnsi="Times New Roman" w:cs="Times New Roman" w:hint="eastAsia"/>
                <w:sz w:val="22"/>
                <w:szCs w:val="22"/>
              </w:rPr>
              <w:t>适度区间</w:t>
            </w:r>
          </w:p>
        </w:tc>
      </w:tr>
      <w:tr w:rsidR="00B7582F" w14:paraId="07A4E332" w14:textId="77777777" w:rsidTr="00FC1C1A">
        <w:trPr>
          <w:trHeight w:hRule="exact" w:val="622"/>
          <w:jc w:val="center"/>
        </w:trPr>
        <w:tc>
          <w:tcPr>
            <w:tcW w:w="407" w:type="pct"/>
            <w:shd w:val="clear" w:color="auto" w:fill="auto"/>
            <w:vAlign w:val="center"/>
          </w:tcPr>
          <w:p w14:paraId="33EBB6E8" w14:textId="77777777" w:rsidR="00B7582F" w:rsidRPr="005D1319" w:rsidRDefault="00B7582F"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12</w:t>
            </w:r>
          </w:p>
        </w:tc>
        <w:tc>
          <w:tcPr>
            <w:tcW w:w="638" w:type="pct"/>
            <w:vMerge/>
            <w:vAlign w:val="center"/>
          </w:tcPr>
          <w:p w14:paraId="38138BEB" w14:textId="77777777" w:rsidR="00B7582F" w:rsidRPr="005D1319" w:rsidRDefault="00B7582F" w:rsidP="00424C04">
            <w:pPr>
              <w:jc w:val="center"/>
              <w:rPr>
                <w:rFonts w:ascii="Times New Roman" w:eastAsia="仿宋_GB2312" w:hAnsi="Times New Roman" w:cs="Times New Roman"/>
                <w:sz w:val="22"/>
                <w:szCs w:val="22"/>
              </w:rPr>
            </w:pPr>
          </w:p>
        </w:tc>
        <w:tc>
          <w:tcPr>
            <w:tcW w:w="2525" w:type="pct"/>
            <w:shd w:val="clear" w:color="auto" w:fill="auto"/>
            <w:noWrap/>
            <w:vAlign w:val="center"/>
          </w:tcPr>
          <w:p w14:paraId="74D4BD51" w14:textId="6ED550DD" w:rsidR="00B7582F" w:rsidRPr="005D1319" w:rsidRDefault="00B7582F" w:rsidP="00424C04">
            <w:pPr>
              <w:jc w:val="left"/>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医保基金</w:t>
            </w:r>
            <w:r w:rsidR="00E74622">
              <w:rPr>
                <w:rFonts w:ascii="Times New Roman" w:eastAsia="仿宋_GB2312" w:hAnsi="Times New Roman" w:cs="Times New Roman" w:hint="eastAsia"/>
                <w:sz w:val="22"/>
                <w:szCs w:val="22"/>
              </w:rPr>
              <w:t>医共体外</w:t>
            </w:r>
            <w:r w:rsidRPr="005D1319">
              <w:rPr>
                <w:rFonts w:ascii="Times New Roman" w:eastAsia="仿宋_GB2312" w:hAnsi="Times New Roman" w:cs="Times New Roman"/>
                <w:sz w:val="22"/>
                <w:szCs w:val="22"/>
              </w:rPr>
              <w:t>支出费用</w:t>
            </w:r>
          </w:p>
        </w:tc>
        <w:tc>
          <w:tcPr>
            <w:tcW w:w="636" w:type="pct"/>
            <w:shd w:val="clear" w:color="auto" w:fill="auto"/>
            <w:vAlign w:val="center"/>
          </w:tcPr>
          <w:p w14:paraId="206FC0DE" w14:textId="3279C812" w:rsidR="00B7582F" w:rsidRPr="005D1319" w:rsidRDefault="00B7582F"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监测</w:t>
            </w:r>
          </w:p>
        </w:tc>
        <w:tc>
          <w:tcPr>
            <w:tcW w:w="794" w:type="pct"/>
            <w:shd w:val="clear" w:color="auto" w:fill="auto"/>
            <w:vAlign w:val="center"/>
          </w:tcPr>
          <w:p w14:paraId="7A46C29C" w14:textId="1928D52A" w:rsidR="00B7582F" w:rsidRPr="005D1319" w:rsidRDefault="00B7582F"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逐</w:t>
            </w:r>
            <w:r w:rsidR="00AA0161">
              <w:rPr>
                <w:rFonts w:ascii="Times New Roman" w:eastAsia="仿宋_GB2312" w:hAnsi="Times New Roman" w:cs="Times New Roman" w:hint="eastAsia"/>
                <w:sz w:val="22"/>
                <w:szCs w:val="22"/>
              </w:rPr>
              <w:t>步</w:t>
            </w:r>
            <w:r w:rsidRPr="005D1319">
              <w:rPr>
                <w:rFonts w:ascii="Times New Roman" w:eastAsia="仿宋_GB2312" w:hAnsi="Times New Roman" w:cs="Times New Roman"/>
                <w:sz w:val="22"/>
                <w:szCs w:val="22"/>
              </w:rPr>
              <w:t>下降</w:t>
            </w:r>
          </w:p>
        </w:tc>
      </w:tr>
      <w:tr w:rsidR="00B7582F" w14:paraId="01EE3F15" w14:textId="77777777" w:rsidTr="00FC1C1A">
        <w:trPr>
          <w:trHeight w:hRule="exact" w:val="622"/>
          <w:jc w:val="center"/>
        </w:trPr>
        <w:tc>
          <w:tcPr>
            <w:tcW w:w="407" w:type="pct"/>
            <w:shd w:val="clear" w:color="auto" w:fill="auto"/>
            <w:vAlign w:val="center"/>
          </w:tcPr>
          <w:p w14:paraId="0989705C" w14:textId="77777777" w:rsidR="00B7582F" w:rsidRPr="005D1319" w:rsidRDefault="00B7582F"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13</w:t>
            </w:r>
          </w:p>
        </w:tc>
        <w:tc>
          <w:tcPr>
            <w:tcW w:w="638" w:type="pct"/>
            <w:vMerge/>
            <w:vAlign w:val="center"/>
          </w:tcPr>
          <w:p w14:paraId="491C2CE0" w14:textId="77777777" w:rsidR="00B7582F" w:rsidRPr="005D1319" w:rsidRDefault="00B7582F" w:rsidP="00424C04">
            <w:pPr>
              <w:jc w:val="center"/>
              <w:rPr>
                <w:rFonts w:ascii="Times New Roman" w:eastAsia="仿宋_GB2312" w:hAnsi="Times New Roman" w:cs="Times New Roman"/>
                <w:sz w:val="22"/>
                <w:szCs w:val="22"/>
              </w:rPr>
            </w:pPr>
          </w:p>
        </w:tc>
        <w:tc>
          <w:tcPr>
            <w:tcW w:w="2525" w:type="pct"/>
            <w:shd w:val="clear" w:color="auto" w:fill="auto"/>
            <w:noWrap/>
            <w:vAlign w:val="center"/>
          </w:tcPr>
          <w:p w14:paraId="78A81C43" w14:textId="1C38F7CD" w:rsidR="00B7582F" w:rsidRPr="005D1319" w:rsidRDefault="006206F6" w:rsidP="00424C04">
            <w:pPr>
              <w:jc w:val="left"/>
              <w:rPr>
                <w:rFonts w:ascii="Times New Roman" w:eastAsia="仿宋_GB2312" w:hAnsi="Times New Roman" w:cs="Times New Roman"/>
                <w:sz w:val="22"/>
                <w:szCs w:val="22"/>
              </w:rPr>
            </w:pPr>
            <w:r>
              <w:rPr>
                <w:rFonts w:ascii="Times New Roman" w:eastAsia="仿宋_GB2312" w:hAnsi="Times New Roman" w:cs="Times New Roman" w:hint="eastAsia"/>
                <w:sz w:val="22"/>
                <w:szCs w:val="22"/>
              </w:rPr>
              <w:t>医共体</w:t>
            </w:r>
            <w:r w:rsidR="004C02BE">
              <w:rPr>
                <w:rFonts w:ascii="Times New Roman" w:eastAsia="仿宋_GB2312" w:hAnsi="Times New Roman" w:cs="Times New Roman" w:hint="eastAsia"/>
                <w:sz w:val="22"/>
                <w:szCs w:val="22"/>
              </w:rPr>
              <w:t>就医</w:t>
            </w:r>
            <w:r w:rsidR="00B7582F">
              <w:rPr>
                <w:rFonts w:ascii="Times New Roman" w:eastAsia="仿宋_GB2312" w:hAnsi="Times New Roman" w:cs="Times New Roman" w:hint="eastAsia"/>
                <w:sz w:val="22"/>
                <w:szCs w:val="22"/>
              </w:rPr>
              <w:t>患者</w:t>
            </w:r>
            <w:r w:rsidR="00B7582F" w:rsidRPr="005D1319">
              <w:rPr>
                <w:rFonts w:ascii="Times New Roman" w:eastAsia="仿宋_GB2312" w:hAnsi="Times New Roman" w:cs="Times New Roman"/>
                <w:sz w:val="22"/>
                <w:szCs w:val="22"/>
              </w:rPr>
              <w:t>自负费用占比</w:t>
            </w:r>
          </w:p>
        </w:tc>
        <w:tc>
          <w:tcPr>
            <w:tcW w:w="636" w:type="pct"/>
            <w:shd w:val="clear" w:color="auto" w:fill="auto"/>
            <w:vAlign w:val="center"/>
          </w:tcPr>
          <w:p w14:paraId="645121EF" w14:textId="5BAE91FF" w:rsidR="00B7582F" w:rsidRPr="005D1319" w:rsidRDefault="006206F6" w:rsidP="00424C04">
            <w:pPr>
              <w:jc w:val="center"/>
              <w:rPr>
                <w:rFonts w:ascii="Times New Roman" w:eastAsia="仿宋_GB2312" w:hAnsi="Times New Roman" w:cs="Times New Roman"/>
                <w:sz w:val="22"/>
                <w:szCs w:val="22"/>
              </w:rPr>
            </w:pPr>
            <w:r>
              <w:rPr>
                <w:rFonts w:ascii="Times New Roman" w:eastAsia="仿宋_GB2312" w:hAnsi="Times New Roman" w:cs="Times New Roman" w:hint="eastAsia"/>
                <w:sz w:val="22"/>
                <w:szCs w:val="22"/>
              </w:rPr>
              <w:t>监测</w:t>
            </w:r>
          </w:p>
        </w:tc>
        <w:tc>
          <w:tcPr>
            <w:tcW w:w="794" w:type="pct"/>
            <w:shd w:val="clear" w:color="auto" w:fill="auto"/>
            <w:vAlign w:val="center"/>
          </w:tcPr>
          <w:p w14:paraId="178FC7BC" w14:textId="16F35FDD" w:rsidR="00B7582F" w:rsidRPr="005D1319" w:rsidRDefault="00B7582F"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逐</w:t>
            </w:r>
            <w:r w:rsidR="00AA0161">
              <w:rPr>
                <w:rFonts w:ascii="Times New Roman" w:eastAsia="仿宋_GB2312" w:hAnsi="Times New Roman" w:cs="Times New Roman" w:hint="eastAsia"/>
                <w:sz w:val="22"/>
                <w:szCs w:val="22"/>
              </w:rPr>
              <w:t>步</w:t>
            </w:r>
            <w:r w:rsidRPr="005D1319">
              <w:rPr>
                <w:rFonts w:ascii="Times New Roman" w:eastAsia="仿宋_GB2312" w:hAnsi="Times New Roman" w:cs="Times New Roman"/>
                <w:sz w:val="22"/>
                <w:szCs w:val="22"/>
              </w:rPr>
              <w:t>下降</w:t>
            </w:r>
          </w:p>
        </w:tc>
      </w:tr>
      <w:tr w:rsidR="00B7582F" w14:paraId="1F328D90" w14:textId="77777777" w:rsidTr="00FC1C1A">
        <w:trPr>
          <w:trHeight w:hRule="exact" w:val="622"/>
          <w:jc w:val="center"/>
        </w:trPr>
        <w:tc>
          <w:tcPr>
            <w:tcW w:w="407" w:type="pct"/>
            <w:tcBorders>
              <w:bottom w:val="single" w:sz="4" w:space="0" w:color="auto"/>
            </w:tcBorders>
            <w:shd w:val="clear" w:color="auto" w:fill="auto"/>
            <w:vAlign w:val="center"/>
          </w:tcPr>
          <w:p w14:paraId="33AC68B5" w14:textId="77777777" w:rsidR="00B7582F" w:rsidRPr="005D1319" w:rsidRDefault="00B7582F"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14</w:t>
            </w:r>
          </w:p>
        </w:tc>
        <w:tc>
          <w:tcPr>
            <w:tcW w:w="638" w:type="pct"/>
            <w:vMerge/>
            <w:tcBorders>
              <w:bottom w:val="single" w:sz="4" w:space="0" w:color="auto"/>
            </w:tcBorders>
            <w:vAlign w:val="center"/>
          </w:tcPr>
          <w:p w14:paraId="6491501E" w14:textId="77777777" w:rsidR="00B7582F" w:rsidRPr="005D1319" w:rsidRDefault="00B7582F" w:rsidP="00424C04">
            <w:pPr>
              <w:jc w:val="center"/>
              <w:rPr>
                <w:rFonts w:ascii="Times New Roman" w:eastAsia="仿宋_GB2312" w:hAnsi="Times New Roman" w:cs="Times New Roman"/>
                <w:sz w:val="22"/>
                <w:szCs w:val="22"/>
              </w:rPr>
            </w:pPr>
          </w:p>
        </w:tc>
        <w:tc>
          <w:tcPr>
            <w:tcW w:w="2525" w:type="pct"/>
            <w:tcBorders>
              <w:bottom w:val="single" w:sz="4" w:space="0" w:color="auto"/>
            </w:tcBorders>
            <w:shd w:val="clear" w:color="auto" w:fill="auto"/>
            <w:noWrap/>
            <w:vAlign w:val="center"/>
          </w:tcPr>
          <w:p w14:paraId="7839BF6B" w14:textId="382C197E" w:rsidR="00B7582F" w:rsidRPr="005D1319" w:rsidRDefault="00B7582F" w:rsidP="00424C04">
            <w:pPr>
              <w:jc w:val="left"/>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医保基金结余率</w:t>
            </w:r>
          </w:p>
        </w:tc>
        <w:tc>
          <w:tcPr>
            <w:tcW w:w="636" w:type="pct"/>
            <w:tcBorders>
              <w:bottom w:val="single" w:sz="4" w:space="0" w:color="auto"/>
            </w:tcBorders>
            <w:shd w:val="clear" w:color="auto" w:fill="auto"/>
            <w:vAlign w:val="center"/>
          </w:tcPr>
          <w:p w14:paraId="5A7159A4" w14:textId="0EDAC753" w:rsidR="00B7582F" w:rsidRPr="005D1319" w:rsidRDefault="00B7582F"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监测</w:t>
            </w:r>
          </w:p>
        </w:tc>
        <w:tc>
          <w:tcPr>
            <w:tcW w:w="794" w:type="pct"/>
            <w:tcBorders>
              <w:bottom w:val="single" w:sz="4" w:space="0" w:color="auto"/>
            </w:tcBorders>
            <w:shd w:val="clear" w:color="auto" w:fill="auto"/>
            <w:vAlign w:val="center"/>
          </w:tcPr>
          <w:p w14:paraId="4988C677" w14:textId="5DDC2E2E" w:rsidR="00B7582F" w:rsidRPr="005D1319" w:rsidRDefault="00B7582F" w:rsidP="00424C04">
            <w:pPr>
              <w:jc w:val="center"/>
              <w:rPr>
                <w:rFonts w:ascii="Times New Roman" w:eastAsia="仿宋_GB2312" w:hAnsi="Times New Roman" w:cs="Times New Roman"/>
                <w:sz w:val="22"/>
                <w:szCs w:val="22"/>
              </w:rPr>
            </w:pPr>
            <w:r w:rsidRPr="005D1319">
              <w:rPr>
                <w:rFonts w:ascii="Times New Roman" w:eastAsia="仿宋_GB2312" w:hAnsi="Times New Roman" w:cs="Times New Roman"/>
                <w:sz w:val="22"/>
                <w:szCs w:val="22"/>
              </w:rPr>
              <w:t>逐</w:t>
            </w:r>
            <w:r w:rsidR="00AA0161">
              <w:rPr>
                <w:rFonts w:ascii="Times New Roman" w:eastAsia="仿宋_GB2312" w:hAnsi="Times New Roman" w:cs="Times New Roman" w:hint="eastAsia"/>
                <w:sz w:val="22"/>
                <w:szCs w:val="22"/>
              </w:rPr>
              <w:t>步</w:t>
            </w:r>
            <w:r w:rsidRPr="005D1319">
              <w:rPr>
                <w:rFonts w:ascii="Times New Roman" w:eastAsia="仿宋_GB2312" w:hAnsi="Times New Roman" w:cs="Times New Roman"/>
                <w:sz w:val="22"/>
                <w:szCs w:val="22"/>
              </w:rPr>
              <w:t>上升</w:t>
            </w:r>
          </w:p>
        </w:tc>
      </w:tr>
      <w:tr w:rsidR="00E3144A" w14:paraId="7AB6BD93" w14:textId="77777777" w:rsidTr="00971A99">
        <w:trPr>
          <w:trHeight w:hRule="exact" w:val="956"/>
          <w:jc w:val="center"/>
        </w:trPr>
        <w:tc>
          <w:tcPr>
            <w:tcW w:w="5000" w:type="pct"/>
            <w:gridSpan w:val="5"/>
            <w:tcBorders>
              <w:left w:val="nil"/>
              <w:bottom w:val="nil"/>
              <w:right w:val="nil"/>
            </w:tcBorders>
            <w:shd w:val="clear" w:color="auto" w:fill="auto"/>
            <w:vAlign w:val="center"/>
          </w:tcPr>
          <w:p w14:paraId="0F361BCF" w14:textId="77777777" w:rsidR="00E3144A" w:rsidRDefault="006C506A" w:rsidP="00942711">
            <w:pPr>
              <w:rPr>
                <w:rFonts w:ascii="Times New Roman" w:eastAsia="仿宋_GB2312" w:hAnsi="Times New Roman" w:cs="Times New Roman" w:hint="eastAsia"/>
                <w:sz w:val="22"/>
                <w:szCs w:val="22"/>
              </w:rPr>
            </w:pPr>
            <w:r w:rsidRPr="002B794D">
              <w:rPr>
                <w:rFonts w:ascii="Times New Roman" w:eastAsia="仿宋_GB2312" w:hAnsi="Times New Roman" w:cs="Times New Roman" w:hint="eastAsia"/>
                <w:b/>
                <w:bCs/>
                <w:sz w:val="22"/>
                <w:szCs w:val="22"/>
              </w:rPr>
              <w:t>说明：</w:t>
            </w:r>
            <w:r w:rsidR="00D27579">
              <w:rPr>
                <w:rFonts w:ascii="Times New Roman" w:eastAsia="仿宋_GB2312" w:hAnsi="Times New Roman" w:cs="Times New Roman" w:hint="eastAsia"/>
                <w:sz w:val="22"/>
                <w:szCs w:val="22"/>
              </w:rPr>
              <w:t>1.</w:t>
            </w:r>
            <w:r w:rsidR="00F0321F">
              <w:rPr>
                <w:rFonts w:ascii="Times New Roman" w:eastAsia="仿宋_GB2312" w:hAnsi="Times New Roman" w:cs="Times New Roman" w:hint="eastAsia"/>
                <w:sz w:val="22"/>
                <w:szCs w:val="22"/>
              </w:rPr>
              <w:t>医共体内</w:t>
            </w:r>
            <w:r w:rsidR="00DF6D6E" w:rsidRPr="00DF6D6E">
              <w:rPr>
                <w:rFonts w:ascii="Times New Roman" w:eastAsia="仿宋_GB2312" w:hAnsi="Times New Roman" w:cs="Times New Roman" w:hint="eastAsia"/>
                <w:sz w:val="22"/>
                <w:szCs w:val="22"/>
              </w:rPr>
              <w:t>基层医疗卫生机构包括</w:t>
            </w:r>
            <w:r w:rsidR="00C27F7D">
              <w:rPr>
                <w:rFonts w:ascii="Times New Roman" w:eastAsia="仿宋_GB2312" w:hAnsi="Times New Roman" w:cs="Times New Roman" w:hint="eastAsia"/>
                <w:sz w:val="22"/>
                <w:szCs w:val="22"/>
              </w:rPr>
              <w:t>医共体内的</w:t>
            </w:r>
            <w:r w:rsidR="00DF6D6E" w:rsidRPr="00DF6D6E">
              <w:rPr>
                <w:rFonts w:ascii="Times New Roman" w:eastAsia="仿宋_GB2312" w:hAnsi="Times New Roman" w:cs="Times New Roman" w:hint="eastAsia"/>
                <w:sz w:val="22"/>
                <w:szCs w:val="22"/>
              </w:rPr>
              <w:t>乡镇卫生院、街道卫生院、社区卫生服务中心、村卫生室、社区卫生服务站、医务室、门诊部和诊所等。</w:t>
            </w:r>
            <w:r w:rsidR="00BB51FF">
              <w:rPr>
                <w:rFonts w:ascii="Times New Roman" w:eastAsia="仿宋_GB2312" w:hAnsi="Times New Roman" w:cs="Times New Roman" w:hint="eastAsia"/>
                <w:sz w:val="22"/>
                <w:szCs w:val="22"/>
              </w:rPr>
              <w:t>2.</w:t>
            </w:r>
            <w:r w:rsidR="00BB51FF" w:rsidRPr="00875209">
              <w:rPr>
                <w:rFonts w:ascii="Times New Roman" w:eastAsia="仿宋_GB2312" w:hAnsi="Times New Roman" w:cs="Times New Roman" w:hint="eastAsia"/>
                <w:sz w:val="22"/>
                <w:szCs w:val="22"/>
              </w:rPr>
              <w:t xml:space="preserve"> </w:t>
            </w:r>
            <w:r w:rsidR="00BB51FF" w:rsidRPr="00875209">
              <w:rPr>
                <w:rFonts w:ascii="Times New Roman" w:eastAsia="仿宋_GB2312" w:hAnsi="Times New Roman" w:cs="Times New Roman" w:hint="eastAsia"/>
                <w:sz w:val="22"/>
                <w:szCs w:val="22"/>
              </w:rPr>
              <w:t>▲</w:t>
            </w:r>
            <w:r w:rsidR="00BB51FF">
              <w:rPr>
                <w:rFonts w:ascii="Times New Roman" w:eastAsia="仿宋_GB2312" w:hAnsi="Times New Roman" w:cs="Times New Roman" w:hint="eastAsia"/>
                <w:sz w:val="22"/>
                <w:szCs w:val="22"/>
              </w:rPr>
              <w:t>表示该指标为监管指标</w:t>
            </w:r>
            <w:r w:rsidR="00971A99">
              <w:rPr>
                <w:rFonts w:ascii="Times New Roman" w:eastAsia="仿宋_GB2312" w:hAnsi="Times New Roman" w:cs="Times New Roman" w:hint="eastAsia"/>
                <w:sz w:val="22"/>
                <w:szCs w:val="22"/>
              </w:rPr>
              <w:t>。</w:t>
            </w:r>
          </w:p>
          <w:p w14:paraId="7F9D6B32" w14:textId="77777777" w:rsidR="009B2B1E" w:rsidRPr="009B2B1E" w:rsidRDefault="009B2B1E" w:rsidP="009B2B1E">
            <w:pPr>
              <w:rPr>
                <w:rFonts w:ascii="Times New Roman" w:eastAsia="仿宋_GB2312" w:hAnsi="Times New Roman" w:cs="Times New Roman" w:hint="eastAsia"/>
                <w:sz w:val="22"/>
                <w:szCs w:val="22"/>
              </w:rPr>
            </w:pPr>
          </w:p>
          <w:p w14:paraId="326C2AE7" w14:textId="4E083515" w:rsidR="009B2B1E" w:rsidRPr="009B2B1E" w:rsidRDefault="009B2B1E" w:rsidP="009B2B1E">
            <w:pPr>
              <w:rPr>
                <w:rFonts w:ascii="Times New Roman" w:eastAsia="仿宋_GB2312" w:hAnsi="Times New Roman" w:cs="Times New Roman"/>
                <w:sz w:val="22"/>
                <w:szCs w:val="22"/>
              </w:rPr>
            </w:pPr>
          </w:p>
        </w:tc>
      </w:tr>
    </w:tbl>
    <w:p w14:paraId="16C0952D" w14:textId="4A74697C" w:rsidR="00BA1C4D" w:rsidRPr="007F0335" w:rsidRDefault="004C419E" w:rsidP="00F646B5">
      <w:pPr>
        <w:pStyle w:val="BodyTextFirstIndent21"/>
        <w:spacing w:line="560" w:lineRule="exact"/>
        <w:ind w:leftChars="0" w:left="0" w:firstLineChars="200" w:firstLine="640"/>
        <w:rPr>
          <w:rFonts w:ascii="Times New Roman" w:eastAsia="黑体" w:hAnsi="Times New Roman" w:cs="Times New Roman"/>
        </w:rPr>
      </w:pPr>
      <w:r>
        <w:rPr>
          <w:rFonts w:ascii="Times New Roman" w:eastAsia="黑体" w:hAnsi="Times New Roman" w:cs="Times New Roman" w:hint="eastAsia"/>
        </w:rPr>
        <w:lastRenderedPageBreak/>
        <w:t>指标</w:t>
      </w:r>
      <w:r>
        <w:rPr>
          <w:rFonts w:ascii="Times New Roman" w:eastAsia="黑体" w:hAnsi="Times New Roman" w:cs="Times New Roman" w:hint="eastAsia"/>
        </w:rPr>
        <w:t>1</w:t>
      </w:r>
      <w:r>
        <w:rPr>
          <w:rFonts w:ascii="Times New Roman" w:eastAsia="黑体" w:hAnsi="Times New Roman" w:cs="Times New Roman" w:hint="eastAsia"/>
        </w:rPr>
        <w:t>：</w:t>
      </w:r>
      <w:r w:rsidR="00FB71FB" w:rsidRPr="00FB71FB">
        <w:rPr>
          <w:rFonts w:ascii="Times New Roman" w:eastAsia="黑体" w:hAnsi="Times New Roman" w:cs="Times New Roman" w:hint="eastAsia"/>
        </w:rPr>
        <w:t>支付方式改革县参保人群住院率</w:t>
      </w:r>
      <w:r w:rsidR="00414977">
        <w:rPr>
          <w:rFonts w:ascii="Times New Roman" w:eastAsia="黑体" w:hAnsi="Times New Roman" w:cs="Times New Roman" w:hint="eastAsia"/>
        </w:rPr>
        <w:t>（监管类）</w:t>
      </w:r>
    </w:p>
    <w:p w14:paraId="3F4869BC" w14:textId="77777777" w:rsidR="00BB147C" w:rsidRDefault="00BB147C" w:rsidP="00F646B5">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p>
    <w:p w14:paraId="31B9880B" w14:textId="19FAA2E8" w:rsidR="00D6455B" w:rsidRDefault="001111AC" w:rsidP="00F646B5">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【计量单位】</w:t>
      </w:r>
    </w:p>
    <w:p w14:paraId="72918BF0" w14:textId="4CE614D2" w:rsidR="001111AC" w:rsidRPr="001111AC" w:rsidRDefault="001111AC" w:rsidP="00F646B5">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百分比（</w:t>
      </w:r>
      <w:r w:rsidRPr="001111AC">
        <w:rPr>
          <w:rFonts w:ascii="方正书宋简体" w:eastAsia="方正书宋简体" w:hAnsi="方正书宋简体" w:cs="Times New Roman" w:hint="eastAsia"/>
          <w:iCs/>
          <w:snapToGrid w:val="0"/>
          <w:kern w:val="0"/>
          <w:sz w:val="32"/>
          <w:szCs w:val="32"/>
        </w:rPr>
        <w:t>%</w:t>
      </w:r>
      <w:r w:rsidRPr="001111AC">
        <w:rPr>
          <w:rFonts w:ascii="仿宋_GB2312" w:eastAsia="仿宋_GB2312" w:hAnsi="Cambria Math" w:cs="仿宋" w:hint="eastAsia"/>
          <w:iCs/>
          <w:snapToGrid w:val="0"/>
          <w:kern w:val="0"/>
          <w:sz w:val="32"/>
          <w:szCs w:val="32"/>
        </w:rPr>
        <w:t>）</w:t>
      </w:r>
    </w:p>
    <w:p w14:paraId="54B26B00" w14:textId="77777777" w:rsidR="001111AC" w:rsidRPr="001111AC" w:rsidRDefault="001111AC" w:rsidP="00F646B5">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【指标定义】</w:t>
      </w:r>
    </w:p>
    <w:p w14:paraId="5BBFBFBB" w14:textId="2C28D967" w:rsidR="001111AC" w:rsidRPr="001111AC" w:rsidRDefault="00F24CD0" w:rsidP="00F646B5">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F24CD0">
        <w:rPr>
          <w:rFonts w:ascii="仿宋_GB2312" w:eastAsia="仿宋_GB2312" w:hAnsi="Cambria Math" w:cs="仿宋" w:hint="eastAsia"/>
          <w:iCs/>
          <w:snapToGrid w:val="0"/>
          <w:kern w:val="0"/>
          <w:sz w:val="32"/>
          <w:szCs w:val="32"/>
        </w:rPr>
        <w:t>统计期内，</w:t>
      </w:r>
      <w:r w:rsidR="001C0543" w:rsidRPr="001C0543">
        <w:rPr>
          <w:rFonts w:ascii="仿宋_GB2312" w:eastAsia="仿宋_GB2312" w:hAnsi="Cambria Math" w:cs="仿宋" w:hint="eastAsia"/>
          <w:iCs/>
          <w:snapToGrid w:val="0"/>
          <w:kern w:val="0"/>
          <w:sz w:val="32"/>
          <w:szCs w:val="32"/>
        </w:rPr>
        <w:t>支付方式改革县参保人群</w:t>
      </w:r>
      <w:r w:rsidR="001111AC" w:rsidRPr="001111AC">
        <w:rPr>
          <w:rFonts w:ascii="仿宋_GB2312" w:eastAsia="仿宋_GB2312" w:hAnsi="Cambria Math" w:cs="仿宋" w:hint="eastAsia"/>
          <w:iCs/>
          <w:snapToGrid w:val="0"/>
          <w:kern w:val="0"/>
          <w:sz w:val="32"/>
          <w:szCs w:val="32"/>
        </w:rPr>
        <w:t>住院的比例</w:t>
      </w:r>
      <w:r w:rsidR="008B65A1">
        <w:rPr>
          <w:rFonts w:ascii="仿宋_GB2312" w:eastAsia="仿宋_GB2312" w:hAnsi="Cambria Math" w:cs="仿宋" w:hint="eastAsia"/>
          <w:iCs/>
          <w:snapToGrid w:val="0"/>
          <w:kern w:val="0"/>
          <w:sz w:val="32"/>
          <w:szCs w:val="32"/>
        </w:rPr>
        <w:t>。</w:t>
      </w:r>
    </w:p>
    <w:p w14:paraId="662B55E1" w14:textId="77777777" w:rsidR="001111AC" w:rsidRPr="001111AC" w:rsidRDefault="001111AC" w:rsidP="00F646B5">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【计算公式】</w:t>
      </w:r>
    </w:p>
    <w:p w14:paraId="0A8EE148" w14:textId="1C570896" w:rsidR="00BC18DA" w:rsidRPr="002124A4" w:rsidRDefault="004D55D2" w:rsidP="00F646B5">
      <w:pPr>
        <w:ind w:firstLineChars="200" w:firstLine="560"/>
        <w:rPr>
          <w:rFonts w:ascii="仿宋_GB2312" w:eastAsia="仿宋_GB2312"/>
          <w:sz w:val="32"/>
          <w:szCs w:val="32"/>
        </w:rPr>
      </w:pPr>
      <m:oMathPara>
        <m:oMath>
          <m:r>
            <m:rPr>
              <m:sty m:val="p"/>
            </m:rPr>
            <w:rPr>
              <w:rFonts w:ascii="Cambria Math" w:eastAsia="仿宋_GB2312" w:hAnsi="Cambria Math" w:cs="仿宋"/>
              <w:snapToGrid w:val="0"/>
              <w:kern w:val="0"/>
              <w:sz w:val="28"/>
              <w:szCs w:val="28"/>
            </w:rPr>
            <m:t xml:space="preserve">           </m:t>
          </m:r>
          <m:r>
            <m:rPr>
              <m:sty m:val="p"/>
            </m:rPr>
            <w:rPr>
              <w:rFonts w:ascii="Cambria Math" w:eastAsia="仿宋_GB2312" w:hAnsi="Cambria Math" w:cs="仿宋" w:hint="eastAsia"/>
              <w:snapToGrid w:val="0"/>
              <w:kern w:val="0"/>
              <w:sz w:val="28"/>
              <w:szCs w:val="28"/>
            </w:rPr>
            <m:t>支付方式改革县参保人群住院率</m:t>
          </m:r>
          <m:r>
            <m:rPr>
              <m:sty m:val="p"/>
            </m:rPr>
            <w:rPr>
              <w:rFonts w:ascii="Cambria Math" w:eastAsia="仿宋_GB2312" w:hAnsi="Cambria Math" w:cs="仿宋" w:hint="eastAsia"/>
              <w:snapToGrid w:val="0"/>
              <w:kern w:val="0"/>
              <w:sz w:val="28"/>
              <w:szCs w:val="28"/>
            </w:rPr>
            <m:t>=</m:t>
          </m:r>
          <m:f>
            <m:fPr>
              <m:ctrlPr>
                <w:rPr>
                  <w:rFonts w:ascii="Cambria Math" w:eastAsia="仿宋_GB2312" w:hAnsi="Cambria Math" w:cs="仿宋" w:hint="eastAsia"/>
                  <w:iCs/>
                  <w:snapToGrid w:val="0"/>
                  <w:kern w:val="0"/>
                  <w:sz w:val="28"/>
                  <w:szCs w:val="28"/>
                </w:rPr>
              </m:ctrlPr>
            </m:fPr>
            <m:num>
              <m:r>
                <m:rPr>
                  <m:sty m:val="p"/>
                </m:rPr>
                <w:rPr>
                  <w:rFonts w:ascii="Cambria Math" w:eastAsia="仿宋_GB2312" w:hAnsi="Cambria Math" w:cs="仿宋" w:hint="eastAsia"/>
                  <w:snapToGrid w:val="0"/>
                  <w:kern w:val="0"/>
                  <w:sz w:val="28"/>
                  <w:szCs w:val="28"/>
                </w:rPr>
                <m:t>统计期内支付方式改革县参保人群实际住院人次</m:t>
              </m:r>
            </m:num>
            <m:den>
              <m:r>
                <m:rPr>
                  <m:sty m:val="p"/>
                </m:rPr>
                <w:rPr>
                  <w:rFonts w:ascii="Cambria Math" w:eastAsia="仿宋_GB2312" w:hAnsi="Cambria Math" w:cs="仿宋" w:hint="eastAsia"/>
                  <w:snapToGrid w:val="0"/>
                  <w:kern w:val="0"/>
                  <w:sz w:val="28"/>
                  <w:szCs w:val="28"/>
                </w:rPr>
                <m:t>同期支付方式改革县参保人数</m:t>
              </m:r>
            </m:den>
          </m:f>
          <m:r>
            <m:rPr>
              <m:sty m:val="p"/>
            </m:rPr>
            <w:rPr>
              <w:rFonts w:ascii="Cambria Math" w:eastAsia="仿宋_GB2312" w:hAnsi="Cambria Math" w:cs="仿宋" w:hint="eastAsia"/>
              <w:snapToGrid w:val="0"/>
              <w:kern w:val="0"/>
              <w:sz w:val="28"/>
              <w:szCs w:val="28"/>
            </w:rPr>
            <m:t>×</m:t>
          </m:r>
          <m:r>
            <m:rPr>
              <m:sty m:val="p"/>
            </m:rPr>
            <w:rPr>
              <w:rFonts w:ascii="Cambria Math" w:eastAsia="仿宋_GB2312" w:hAnsi="Cambria Math" w:cs="仿宋" w:hint="eastAsia"/>
              <w:snapToGrid w:val="0"/>
              <w:kern w:val="0"/>
              <w:sz w:val="28"/>
              <w:szCs w:val="28"/>
            </w:rPr>
            <m:t>100%</m:t>
          </m:r>
          <m:r>
            <m:rPr>
              <m:sty m:val="p"/>
            </m:rPr>
            <w:rPr>
              <w:rFonts w:ascii="Cambria Math" w:eastAsia="仿宋_GB2312" w:hAnsi="Cambria Math" w:cs="仿宋"/>
              <w:snapToGrid w:val="0"/>
              <w:kern w:val="0"/>
              <w:sz w:val="28"/>
              <w:szCs w:val="28"/>
            </w:rPr>
            <m:t xml:space="preserve">    </m:t>
          </m:r>
        </m:oMath>
      </m:oMathPara>
    </w:p>
    <w:p w14:paraId="05F5A275" w14:textId="77777777" w:rsidR="001111AC" w:rsidRPr="001111AC" w:rsidRDefault="001111AC" w:rsidP="00F646B5">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【数据来源】</w:t>
      </w:r>
    </w:p>
    <w:p w14:paraId="3B661D2C" w14:textId="36291664" w:rsidR="001111AC" w:rsidRPr="001111AC" w:rsidRDefault="001111AC" w:rsidP="00F646B5">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本指标数据来源于医保</w:t>
      </w:r>
      <w:r w:rsidR="009B31FA">
        <w:rPr>
          <w:rFonts w:ascii="仿宋_GB2312" w:eastAsia="仿宋_GB2312" w:hAnsi="Cambria Math" w:cs="仿宋" w:hint="eastAsia"/>
          <w:iCs/>
          <w:snapToGrid w:val="0"/>
          <w:kern w:val="0"/>
          <w:sz w:val="32"/>
          <w:szCs w:val="32"/>
        </w:rPr>
        <w:t>业务</w:t>
      </w:r>
      <w:r w:rsidRPr="001111AC">
        <w:rPr>
          <w:rFonts w:ascii="仿宋_GB2312" w:eastAsia="仿宋_GB2312" w:hAnsi="Cambria Math" w:cs="仿宋" w:hint="eastAsia"/>
          <w:iCs/>
          <w:snapToGrid w:val="0"/>
          <w:kern w:val="0"/>
          <w:sz w:val="32"/>
          <w:szCs w:val="32"/>
        </w:rPr>
        <w:t>核心系统</w:t>
      </w:r>
      <w:r w:rsidR="008B65A1">
        <w:rPr>
          <w:rFonts w:ascii="仿宋_GB2312" w:eastAsia="仿宋_GB2312" w:hAnsi="Cambria Math" w:cs="仿宋" w:hint="eastAsia"/>
          <w:iCs/>
          <w:snapToGrid w:val="0"/>
          <w:kern w:val="0"/>
          <w:sz w:val="32"/>
          <w:szCs w:val="32"/>
        </w:rPr>
        <w:t>。</w:t>
      </w:r>
    </w:p>
    <w:p w14:paraId="651389CF" w14:textId="7FC14E27" w:rsidR="00251650" w:rsidRPr="001111AC" w:rsidRDefault="00251650" w:rsidP="00251650">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w:t>
      </w:r>
      <w:r w:rsidR="005D543E">
        <w:rPr>
          <w:rFonts w:ascii="仿宋_GB2312" w:eastAsia="仿宋_GB2312" w:hAnsi="Cambria Math" w:cs="仿宋" w:hint="eastAsia"/>
          <w:iCs/>
          <w:snapToGrid w:val="0"/>
          <w:kern w:val="0"/>
          <w:sz w:val="32"/>
          <w:szCs w:val="32"/>
        </w:rPr>
        <w:t>指标说明</w:t>
      </w:r>
      <w:r w:rsidRPr="001111AC">
        <w:rPr>
          <w:rFonts w:ascii="仿宋_GB2312" w:eastAsia="仿宋_GB2312" w:hAnsi="Cambria Math" w:cs="仿宋" w:hint="eastAsia"/>
          <w:iCs/>
          <w:snapToGrid w:val="0"/>
          <w:kern w:val="0"/>
          <w:sz w:val="32"/>
          <w:szCs w:val="32"/>
        </w:rPr>
        <w:t>】</w:t>
      </w:r>
    </w:p>
    <w:p w14:paraId="7EE2D373" w14:textId="552FAEA9" w:rsidR="001111AC" w:rsidRPr="001111AC" w:rsidRDefault="00C16112" w:rsidP="00F646B5">
      <w:pPr>
        <w:widowControl/>
        <w:autoSpaceDE w:val="0"/>
        <w:autoSpaceDN w:val="0"/>
        <w:adjustRightInd w:val="0"/>
        <w:snapToGrid w:val="0"/>
        <w:spacing w:line="560" w:lineRule="exact"/>
        <w:ind w:firstLineChars="200" w:firstLine="624"/>
        <w:textAlignment w:val="baseline"/>
        <w:rPr>
          <w:rFonts w:ascii="仿宋_GB2312" w:eastAsia="仿宋_GB2312" w:hAnsi="Cambria Math" w:cs="仿宋"/>
          <w:iCs/>
          <w:snapToGrid w:val="0"/>
          <w:kern w:val="0"/>
          <w:sz w:val="32"/>
          <w:szCs w:val="32"/>
        </w:rPr>
      </w:pPr>
      <w:r w:rsidRPr="001F12A9">
        <w:rPr>
          <w:rFonts w:ascii="Times New Roman" w:eastAsia="仿宋_GB2312" w:hAnsi="Times New Roman" w:cs="Times New Roman"/>
          <w:iCs/>
          <w:snapToGrid w:val="0"/>
          <w:spacing w:val="-4"/>
          <w:kern w:val="0"/>
          <w:sz w:val="32"/>
          <w:szCs w:val="32"/>
        </w:rPr>
        <w:t>（</w:t>
      </w:r>
      <w:r w:rsidRPr="001F12A9">
        <w:rPr>
          <w:rFonts w:ascii="Times New Roman" w:eastAsia="仿宋_GB2312" w:hAnsi="Times New Roman" w:cs="Times New Roman"/>
          <w:iCs/>
          <w:snapToGrid w:val="0"/>
          <w:spacing w:val="-4"/>
          <w:kern w:val="0"/>
          <w:sz w:val="32"/>
          <w:szCs w:val="32"/>
        </w:rPr>
        <w:t>1</w:t>
      </w:r>
      <w:r w:rsidRPr="001F12A9">
        <w:rPr>
          <w:rFonts w:ascii="Times New Roman" w:eastAsia="仿宋_GB2312" w:hAnsi="Times New Roman" w:cs="Times New Roman"/>
          <w:iCs/>
          <w:snapToGrid w:val="0"/>
          <w:spacing w:val="-4"/>
          <w:kern w:val="0"/>
          <w:sz w:val="32"/>
          <w:szCs w:val="32"/>
        </w:rPr>
        <w:t>）</w:t>
      </w:r>
      <w:r w:rsidR="002E2689" w:rsidRPr="002E2689">
        <w:rPr>
          <w:rFonts w:ascii="仿宋_GB2312" w:eastAsia="仿宋_GB2312" w:hAnsi="Cambria Math" w:cs="仿宋" w:hint="eastAsia"/>
          <w:iCs/>
          <w:snapToGrid w:val="0"/>
          <w:spacing w:val="-4"/>
          <w:kern w:val="0"/>
          <w:sz w:val="32"/>
          <w:szCs w:val="32"/>
        </w:rPr>
        <w:t>统计期内支付方式改革县参保人群实际住院人次</w:t>
      </w:r>
      <w:r w:rsidR="001111AC" w:rsidRPr="001111AC">
        <w:rPr>
          <w:rFonts w:ascii="仿宋_GB2312" w:eastAsia="仿宋_GB2312" w:hAnsi="Cambria Math" w:cs="仿宋" w:hint="eastAsia"/>
          <w:iCs/>
          <w:snapToGrid w:val="0"/>
          <w:spacing w:val="-4"/>
          <w:kern w:val="0"/>
          <w:sz w:val="32"/>
          <w:szCs w:val="32"/>
        </w:rPr>
        <w:t>：</w:t>
      </w:r>
      <w:r w:rsidR="008B65A1">
        <w:rPr>
          <w:rFonts w:ascii="仿宋_GB2312" w:eastAsia="仿宋_GB2312" w:hAnsi="Cambria Math" w:cs="仿宋" w:hint="eastAsia"/>
          <w:iCs/>
          <w:snapToGrid w:val="0"/>
          <w:spacing w:val="-4"/>
          <w:kern w:val="0"/>
          <w:sz w:val="32"/>
          <w:szCs w:val="32"/>
        </w:rPr>
        <w:t>指</w:t>
      </w:r>
      <w:r w:rsidR="001111AC" w:rsidRPr="001111AC">
        <w:rPr>
          <w:rFonts w:ascii="仿宋_GB2312" w:eastAsia="仿宋_GB2312" w:hAnsi="Cambria Math" w:cs="仿宋" w:hint="eastAsia"/>
          <w:iCs/>
          <w:snapToGrid w:val="0"/>
          <w:kern w:val="0"/>
          <w:sz w:val="32"/>
          <w:szCs w:val="32"/>
        </w:rPr>
        <w:t>在</w:t>
      </w:r>
      <w:r w:rsidR="002C4F66">
        <w:rPr>
          <w:rFonts w:ascii="仿宋_GB2312" w:eastAsia="仿宋_GB2312" w:hAnsi="Cambria Math" w:cs="仿宋" w:hint="eastAsia"/>
          <w:iCs/>
          <w:snapToGrid w:val="0"/>
          <w:kern w:val="0"/>
          <w:sz w:val="32"/>
          <w:szCs w:val="32"/>
        </w:rPr>
        <w:t>统计期内</w:t>
      </w:r>
      <w:r w:rsidR="008B65A1">
        <w:rPr>
          <w:rFonts w:ascii="仿宋_GB2312" w:eastAsia="仿宋_GB2312" w:hAnsi="Cambria Math" w:cs="仿宋" w:hint="eastAsia"/>
          <w:iCs/>
          <w:snapToGrid w:val="0"/>
          <w:kern w:val="0"/>
          <w:sz w:val="32"/>
          <w:szCs w:val="32"/>
        </w:rPr>
        <w:t>，</w:t>
      </w:r>
      <w:r w:rsidR="00431A29" w:rsidRPr="00431A29">
        <w:rPr>
          <w:rFonts w:ascii="仿宋_GB2312" w:eastAsia="仿宋_GB2312" w:hAnsi="Cambria Math" w:cs="仿宋" w:hint="eastAsia"/>
          <w:iCs/>
          <w:snapToGrid w:val="0"/>
          <w:kern w:val="0"/>
          <w:sz w:val="32"/>
          <w:szCs w:val="32"/>
        </w:rPr>
        <w:t>支付方式改革</w:t>
      </w:r>
      <w:r w:rsidR="00E87239">
        <w:rPr>
          <w:rFonts w:ascii="仿宋_GB2312" w:eastAsia="仿宋_GB2312" w:hAnsi="Cambria Math" w:cs="仿宋" w:hint="eastAsia"/>
          <w:iCs/>
          <w:snapToGrid w:val="0"/>
          <w:kern w:val="0"/>
          <w:sz w:val="32"/>
          <w:szCs w:val="32"/>
        </w:rPr>
        <w:t>县参保人群</w:t>
      </w:r>
      <w:r w:rsidR="00B00BAA">
        <w:rPr>
          <w:rFonts w:ascii="仿宋_GB2312" w:eastAsia="仿宋_GB2312" w:hAnsi="Cambria Math" w:cs="仿宋" w:hint="eastAsia"/>
          <w:iCs/>
          <w:snapToGrid w:val="0"/>
          <w:kern w:val="0"/>
          <w:sz w:val="32"/>
          <w:szCs w:val="32"/>
        </w:rPr>
        <w:t>因住院</w:t>
      </w:r>
      <w:r w:rsidR="00725BDE">
        <w:rPr>
          <w:rFonts w:ascii="仿宋_GB2312" w:eastAsia="仿宋_GB2312" w:hAnsi="Cambria Math" w:cs="仿宋" w:hint="eastAsia"/>
          <w:iCs/>
          <w:snapToGrid w:val="0"/>
          <w:kern w:val="0"/>
          <w:sz w:val="32"/>
          <w:szCs w:val="32"/>
        </w:rPr>
        <w:t>医疗</w:t>
      </w:r>
      <w:r w:rsidR="00B00BAA">
        <w:rPr>
          <w:rFonts w:ascii="仿宋_GB2312" w:eastAsia="仿宋_GB2312" w:hAnsi="Cambria Math" w:cs="仿宋" w:hint="eastAsia"/>
          <w:iCs/>
          <w:snapToGrid w:val="0"/>
          <w:kern w:val="0"/>
          <w:sz w:val="32"/>
          <w:szCs w:val="32"/>
        </w:rPr>
        <w:t>服务</w:t>
      </w:r>
      <w:r w:rsidR="00E87239">
        <w:rPr>
          <w:rFonts w:ascii="仿宋_GB2312" w:eastAsia="仿宋_GB2312" w:hAnsi="Cambria Math" w:cs="仿宋" w:hint="eastAsia"/>
          <w:iCs/>
          <w:snapToGrid w:val="0"/>
          <w:kern w:val="0"/>
          <w:sz w:val="32"/>
          <w:szCs w:val="32"/>
        </w:rPr>
        <w:t>产生</w:t>
      </w:r>
      <w:r w:rsidR="008E31E7">
        <w:rPr>
          <w:rFonts w:ascii="仿宋_GB2312" w:eastAsia="仿宋_GB2312" w:hAnsi="Cambria Math" w:cs="仿宋" w:hint="eastAsia"/>
          <w:iCs/>
          <w:snapToGrid w:val="0"/>
          <w:kern w:val="0"/>
          <w:sz w:val="32"/>
          <w:szCs w:val="32"/>
        </w:rPr>
        <w:t>医保</w:t>
      </w:r>
      <w:r w:rsidR="00E87239">
        <w:rPr>
          <w:rFonts w:ascii="仿宋_GB2312" w:eastAsia="仿宋_GB2312" w:hAnsi="Cambria Math" w:cs="仿宋" w:hint="eastAsia"/>
          <w:iCs/>
          <w:snapToGrid w:val="0"/>
          <w:kern w:val="0"/>
          <w:sz w:val="32"/>
          <w:szCs w:val="32"/>
        </w:rPr>
        <w:t>结算</w:t>
      </w:r>
      <w:r w:rsidR="001111AC" w:rsidRPr="001111AC">
        <w:rPr>
          <w:rFonts w:ascii="仿宋_GB2312" w:eastAsia="仿宋_GB2312" w:hAnsi="Cambria Math" w:cs="仿宋" w:hint="eastAsia"/>
          <w:iCs/>
          <w:snapToGrid w:val="0"/>
          <w:kern w:val="0"/>
          <w:sz w:val="32"/>
          <w:szCs w:val="32"/>
        </w:rPr>
        <w:t>的总人次</w:t>
      </w:r>
      <w:r w:rsidR="003D08C3">
        <w:rPr>
          <w:rFonts w:ascii="仿宋_GB2312" w:eastAsia="仿宋_GB2312" w:hAnsi="Cambria Math" w:cs="仿宋" w:hint="eastAsia"/>
          <w:iCs/>
          <w:snapToGrid w:val="0"/>
          <w:kern w:val="0"/>
          <w:sz w:val="32"/>
          <w:szCs w:val="32"/>
        </w:rPr>
        <w:t>；</w:t>
      </w:r>
    </w:p>
    <w:p w14:paraId="5ED6D4F7" w14:textId="7B415CDF" w:rsidR="001111AC" w:rsidRPr="001111AC" w:rsidRDefault="00C16112" w:rsidP="00F646B5">
      <w:pPr>
        <w:widowControl/>
        <w:tabs>
          <w:tab w:val="left" w:pos="720"/>
        </w:tabs>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F12A9">
        <w:rPr>
          <w:rFonts w:ascii="Times New Roman" w:eastAsia="仿宋_GB2312" w:hAnsi="Times New Roman" w:cs="Times New Roman"/>
          <w:iCs/>
          <w:snapToGrid w:val="0"/>
          <w:kern w:val="0"/>
          <w:sz w:val="32"/>
          <w:szCs w:val="32"/>
        </w:rPr>
        <w:t>（</w:t>
      </w:r>
      <w:r w:rsidRPr="001F12A9">
        <w:rPr>
          <w:rFonts w:ascii="Times New Roman" w:eastAsia="仿宋_GB2312" w:hAnsi="Times New Roman" w:cs="Times New Roman"/>
          <w:iCs/>
          <w:snapToGrid w:val="0"/>
          <w:kern w:val="0"/>
          <w:sz w:val="32"/>
          <w:szCs w:val="32"/>
        </w:rPr>
        <w:t>2</w:t>
      </w:r>
      <w:r w:rsidRPr="001F12A9">
        <w:rPr>
          <w:rFonts w:ascii="Times New Roman" w:eastAsia="仿宋_GB2312" w:hAnsi="Times New Roman" w:cs="Times New Roman"/>
          <w:iCs/>
          <w:snapToGrid w:val="0"/>
          <w:kern w:val="0"/>
          <w:sz w:val="32"/>
          <w:szCs w:val="32"/>
        </w:rPr>
        <w:t>）</w:t>
      </w:r>
      <w:r w:rsidR="008D7291" w:rsidRPr="008D7291">
        <w:rPr>
          <w:rFonts w:ascii="仿宋_GB2312" w:eastAsia="仿宋_GB2312" w:hAnsi="Cambria Math" w:cs="仿宋" w:hint="eastAsia"/>
          <w:iCs/>
          <w:snapToGrid w:val="0"/>
          <w:kern w:val="0"/>
          <w:sz w:val="32"/>
          <w:szCs w:val="32"/>
        </w:rPr>
        <w:t>同期支付方式改革县参保人数</w:t>
      </w:r>
      <w:r w:rsidR="001111AC" w:rsidRPr="001111AC">
        <w:rPr>
          <w:rFonts w:ascii="仿宋_GB2312" w:eastAsia="仿宋_GB2312" w:hAnsi="Cambria Math" w:cs="仿宋" w:hint="eastAsia"/>
          <w:iCs/>
          <w:snapToGrid w:val="0"/>
          <w:kern w:val="0"/>
          <w:sz w:val="32"/>
          <w:szCs w:val="32"/>
        </w:rPr>
        <w:t>：指</w:t>
      </w:r>
      <w:r w:rsidR="008B65A1" w:rsidRPr="001111AC">
        <w:rPr>
          <w:rFonts w:ascii="仿宋_GB2312" w:eastAsia="仿宋_GB2312" w:hAnsi="Cambria Math" w:cs="仿宋" w:hint="eastAsia"/>
          <w:iCs/>
          <w:snapToGrid w:val="0"/>
          <w:kern w:val="0"/>
          <w:sz w:val="32"/>
          <w:szCs w:val="32"/>
        </w:rPr>
        <w:t>在</w:t>
      </w:r>
      <w:r w:rsidR="008B65A1">
        <w:rPr>
          <w:rFonts w:ascii="仿宋_GB2312" w:eastAsia="仿宋_GB2312" w:hAnsi="Cambria Math" w:cs="仿宋" w:hint="eastAsia"/>
          <w:iCs/>
          <w:snapToGrid w:val="0"/>
          <w:kern w:val="0"/>
          <w:sz w:val="32"/>
          <w:szCs w:val="32"/>
        </w:rPr>
        <w:t>统计期内，</w:t>
      </w:r>
      <w:r w:rsidR="005A2599" w:rsidRPr="005A2599">
        <w:rPr>
          <w:rFonts w:ascii="仿宋_GB2312" w:eastAsia="仿宋_GB2312" w:hAnsi="Cambria Math" w:cs="仿宋" w:hint="eastAsia"/>
          <w:iCs/>
          <w:snapToGrid w:val="0"/>
          <w:kern w:val="0"/>
          <w:sz w:val="32"/>
          <w:szCs w:val="32"/>
        </w:rPr>
        <w:t>支付方式改革县</w:t>
      </w:r>
      <w:r w:rsidR="001111AC" w:rsidRPr="001111AC">
        <w:rPr>
          <w:rFonts w:ascii="仿宋_GB2312" w:eastAsia="仿宋_GB2312" w:hAnsi="Cambria Math" w:cs="仿宋" w:hint="eastAsia"/>
          <w:iCs/>
          <w:snapToGrid w:val="0"/>
          <w:kern w:val="0"/>
          <w:sz w:val="32"/>
          <w:szCs w:val="32"/>
        </w:rPr>
        <w:t>参保总人数。</w:t>
      </w:r>
    </w:p>
    <w:p w14:paraId="619EB0F5" w14:textId="77777777" w:rsidR="00D6455B" w:rsidRDefault="001111AC" w:rsidP="00F646B5">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【统计维度】</w:t>
      </w:r>
    </w:p>
    <w:p w14:paraId="24F5B965" w14:textId="392AE95D" w:rsidR="001111AC" w:rsidRPr="001111AC" w:rsidRDefault="0092122F" w:rsidP="00F646B5">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92122F">
        <w:rPr>
          <w:rFonts w:ascii="仿宋_GB2312" w:eastAsia="仿宋_GB2312" w:hAnsi="Cambria Math" w:cs="仿宋" w:hint="eastAsia"/>
          <w:iCs/>
          <w:snapToGrid w:val="0"/>
          <w:kern w:val="0"/>
          <w:sz w:val="32"/>
          <w:szCs w:val="32"/>
        </w:rPr>
        <w:t>支付方式改革县</w:t>
      </w:r>
    </w:p>
    <w:p w14:paraId="774FD688" w14:textId="77777777" w:rsidR="00D6455B" w:rsidRDefault="001111AC" w:rsidP="00F646B5">
      <w:pPr>
        <w:widowControl/>
        <w:autoSpaceDE w:val="0"/>
        <w:autoSpaceDN w:val="0"/>
        <w:adjustRightInd w:val="0"/>
        <w:snapToGrid w:val="0"/>
        <w:spacing w:line="560" w:lineRule="exact"/>
        <w:ind w:firstLineChars="200" w:firstLine="672"/>
        <w:textAlignment w:val="baseline"/>
        <w:rPr>
          <w:rFonts w:ascii="仿宋_GB2312" w:eastAsia="仿宋_GB2312" w:hAnsi="Cambria Math" w:cs="仿宋"/>
          <w:iCs/>
          <w:snapToGrid w:val="0"/>
          <w:spacing w:val="8"/>
          <w:kern w:val="0"/>
          <w:sz w:val="32"/>
          <w:szCs w:val="32"/>
        </w:rPr>
      </w:pPr>
      <w:r w:rsidRPr="001111AC">
        <w:rPr>
          <w:rFonts w:ascii="仿宋_GB2312" w:eastAsia="仿宋_GB2312" w:hAnsi="Cambria Math" w:cs="仿宋" w:hint="eastAsia"/>
          <w:iCs/>
          <w:snapToGrid w:val="0"/>
          <w:spacing w:val="8"/>
          <w:kern w:val="0"/>
          <w:sz w:val="32"/>
          <w:szCs w:val="32"/>
        </w:rPr>
        <w:t>【统计周期】</w:t>
      </w:r>
    </w:p>
    <w:p w14:paraId="107F085C" w14:textId="1FF78FAE" w:rsidR="001111AC" w:rsidRPr="001111AC" w:rsidRDefault="001111AC" w:rsidP="00F646B5">
      <w:pPr>
        <w:widowControl/>
        <w:autoSpaceDE w:val="0"/>
        <w:autoSpaceDN w:val="0"/>
        <w:adjustRightInd w:val="0"/>
        <w:snapToGrid w:val="0"/>
        <w:spacing w:line="560" w:lineRule="exact"/>
        <w:ind w:firstLineChars="200" w:firstLine="672"/>
        <w:textAlignment w:val="baseline"/>
        <w:rPr>
          <w:rFonts w:ascii="仿宋_GB2312" w:eastAsia="仿宋_GB2312" w:hAnsi="Cambria Math" w:cs="仿宋"/>
          <w:iCs/>
          <w:snapToGrid w:val="0"/>
          <w:spacing w:val="8"/>
          <w:kern w:val="0"/>
          <w:sz w:val="32"/>
          <w:szCs w:val="32"/>
        </w:rPr>
      </w:pPr>
      <w:r w:rsidRPr="001111AC">
        <w:rPr>
          <w:rFonts w:ascii="仿宋_GB2312" w:eastAsia="仿宋_GB2312" w:hAnsi="Cambria Math" w:cs="仿宋" w:hint="eastAsia"/>
          <w:iCs/>
          <w:snapToGrid w:val="0"/>
          <w:spacing w:val="8"/>
          <w:kern w:val="0"/>
          <w:sz w:val="32"/>
          <w:szCs w:val="32"/>
        </w:rPr>
        <w:t>年度</w:t>
      </w:r>
    </w:p>
    <w:p w14:paraId="74705FA7" w14:textId="77777777" w:rsidR="001111AC" w:rsidRPr="001111AC" w:rsidRDefault="001111AC" w:rsidP="00F646B5">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【阈值边界】</w:t>
      </w:r>
    </w:p>
    <w:p w14:paraId="16127D49" w14:textId="3A558589" w:rsidR="001111AC" w:rsidRPr="001111AC" w:rsidRDefault="001111AC" w:rsidP="00F646B5">
      <w:pPr>
        <w:widowControl/>
        <w:autoSpaceDE w:val="0"/>
        <w:autoSpaceDN w:val="0"/>
        <w:adjustRightInd w:val="0"/>
        <w:snapToGrid w:val="0"/>
        <w:spacing w:line="560" w:lineRule="exact"/>
        <w:ind w:firstLineChars="200" w:firstLine="672"/>
        <w:textAlignment w:val="baseline"/>
        <w:rPr>
          <w:rFonts w:ascii="仿宋_GB2312" w:eastAsia="仿宋_GB2312" w:hAnsi="Cambria Math" w:cs="仿宋"/>
          <w:iCs/>
          <w:snapToGrid w:val="0"/>
          <w:spacing w:val="8"/>
          <w:kern w:val="0"/>
          <w:sz w:val="32"/>
          <w:szCs w:val="32"/>
        </w:rPr>
      </w:pPr>
      <w:r w:rsidRPr="001111AC">
        <w:rPr>
          <w:rFonts w:ascii="仿宋_GB2312" w:eastAsia="仿宋_GB2312" w:hAnsi="Cambria Math" w:cs="仿宋" w:hint="eastAsia"/>
          <w:iCs/>
          <w:snapToGrid w:val="0"/>
          <w:spacing w:val="8"/>
          <w:kern w:val="0"/>
          <w:sz w:val="32"/>
          <w:szCs w:val="32"/>
        </w:rPr>
        <w:lastRenderedPageBreak/>
        <w:t>该指标反映医共体管理当地</w:t>
      </w:r>
      <w:r w:rsidR="00B009CF">
        <w:rPr>
          <w:rFonts w:ascii="仿宋_GB2312" w:eastAsia="仿宋_GB2312" w:hAnsi="Cambria Math" w:cs="仿宋" w:hint="eastAsia"/>
          <w:iCs/>
          <w:snapToGrid w:val="0"/>
          <w:spacing w:val="8"/>
          <w:kern w:val="0"/>
          <w:sz w:val="32"/>
          <w:szCs w:val="32"/>
        </w:rPr>
        <w:t>参保人群</w:t>
      </w:r>
      <w:r w:rsidRPr="001111AC">
        <w:rPr>
          <w:rFonts w:ascii="仿宋_GB2312" w:eastAsia="仿宋_GB2312" w:hAnsi="Cambria Math" w:cs="仿宋" w:hint="eastAsia"/>
          <w:iCs/>
          <w:snapToGrid w:val="0"/>
          <w:spacing w:val="8"/>
          <w:kern w:val="0"/>
          <w:sz w:val="32"/>
          <w:szCs w:val="32"/>
        </w:rPr>
        <w:t>健康的成效，该指标不宜过高。因此该指标分析指标值及其变化率，参考阈值边界分别为指标值上界和变化率上下界。</w:t>
      </w:r>
    </w:p>
    <w:p w14:paraId="5E5D177C" w14:textId="77777777" w:rsidR="001111AC" w:rsidRPr="001111AC" w:rsidRDefault="001111AC" w:rsidP="00F646B5">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【指标意义】</w:t>
      </w:r>
    </w:p>
    <w:p w14:paraId="345AD234" w14:textId="00012307" w:rsidR="001111AC" w:rsidRPr="001111AC" w:rsidRDefault="001111AC" w:rsidP="00F646B5">
      <w:pPr>
        <w:widowControl/>
        <w:autoSpaceDE w:val="0"/>
        <w:autoSpaceDN w:val="0"/>
        <w:adjustRightInd w:val="0"/>
        <w:snapToGrid w:val="0"/>
        <w:spacing w:line="560" w:lineRule="exact"/>
        <w:ind w:firstLineChars="200" w:firstLine="672"/>
        <w:textAlignment w:val="baseline"/>
        <w:rPr>
          <w:rFonts w:ascii="仿宋_GB2312" w:eastAsia="仿宋_GB2312" w:hAnsi="Cambria Math" w:cs="仿宋"/>
          <w:iCs/>
          <w:snapToGrid w:val="0"/>
          <w:spacing w:val="8"/>
          <w:kern w:val="0"/>
          <w:sz w:val="32"/>
          <w:szCs w:val="32"/>
        </w:rPr>
      </w:pPr>
      <w:r w:rsidRPr="001111AC">
        <w:rPr>
          <w:rFonts w:ascii="仿宋_GB2312" w:eastAsia="仿宋_GB2312" w:hAnsi="Cambria Math" w:cs="仿宋" w:hint="eastAsia"/>
          <w:iCs/>
          <w:snapToGrid w:val="0"/>
          <w:spacing w:val="8"/>
          <w:kern w:val="0"/>
          <w:sz w:val="32"/>
          <w:szCs w:val="32"/>
        </w:rPr>
        <w:t>该指标反映</w:t>
      </w:r>
      <w:r w:rsidR="00E760F7">
        <w:rPr>
          <w:rFonts w:ascii="仿宋_GB2312" w:eastAsia="仿宋_GB2312" w:hAnsi="Cambria Math" w:cs="仿宋" w:hint="eastAsia"/>
          <w:iCs/>
          <w:snapToGrid w:val="0"/>
          <w:spacing w:val="8"/>
          <w:kern w:val="0"/>
          <w:sz w:val="32"/>
          <w:szCs w:val="32"/>
        </w:rPr>
        <w:t>支付方式改革县</w:t>
      </w:r>
      <w:r w:rsidR="007D2B7A">
        <w:rPr>
          <w:rFonts w:ascii="仿宋_GB2312" w:eastAsia="仿宋_GB2312" w:hAnsi="Cambria Math" w:cs="仿宋" w:hint="eastAsia"/>
          <w:iCs/>
          <w:snapToGrid w:val="0"/>
          <w:spacing w:val="8"/>
          <w:kern w:val="0"/>
          <w:sz w:val="32"/>
          <w:szCs w:val="32"/>
        </w:rPr>
        <w:t>参保</w:t>
      </w:r>
      <w:r w:rsidR="00DA4598">
        <w:rPr>
          <w:rFonts w:ascii="仿宋_GB2312" w:eastAsia="仿宋_GB2312" w:hAnsi="Cambria Math" w:cs="仿宋" w:hint="eastAsia"/>
          <w:iCs/>
          <w:snapToGrid w:val="0"/>
          <w:spacing w:val="8"/>
          <w:kern w:val="0"/>
          <w:sz w:val="32"/>
          <w:szCs w:val="32"/>
        </w:rPr>
        <w:t>人群</w:t>
      </w:r>
      <w:r w:rsidRPr="001111AC">
        <w:rPr>
          <w:rFonts w:ascii="仿宋_GB2312" w:eastAsia="仿宋_GB2312" w:hAnsi="Cambria Math" w:cs="仿宋" w:hint="eastAsia"/>
          <w:iCs/>
          <w:snapToGrid w:val="0"/>
          <w:spacing w:val="8"/>
          <w:kern w:val="0"/>
          <w:sz w:val="32"/>
          <w:szCs w:val="32"/>
        </w:rPr>
        <w:t>的健康状况，或者对医疗服务的需求</w:t>
      </w:r>
      <w:r w:rsidR="0068329D">
        <w:rPr>
          <w:rFonts w:ascii="仿宋_GB2312" w:eastAsia="仿宋_GB2312" w:hAnsi="Cambria Math" w:cs="仿宋" w:hint="eastAsia"/>
          <w:iCs/>
          <w:snapToGrid w:val="0"/>
          <w:spacing w:val="8"/>
          <w:kern w:val="0"/>
          <w:sz w:val="32"/>
          <w:szCs w:val="32"/>
        </w:rPr>
        <w:t>。</w:t>
      </w:r>
      <w:r w:rsidRPr="001111AC">
        <w:rPr>
          <w:rFonts w:ascii="仿宋_GB2312" w:eastAsia="仿宋_GB2312" w:hAnsi="Cambria Math" w:cs="仿宋" w:hint="eastAsia"/>
          <w:iCs/>
          <w:snapToGrid w:val="0"/>
          <w:spacing w:val="8"/>
          <w:kern w:val="0"/>
          <w:sz w:val="32"/>
          <w:szCs w:val="32"/>
        </w:rPr>
        <w:t>指标降低反映</w:t>
      </w:r>
      <w:r w:rsidR="00D73611">
        <w:rPr>
          <w:rFonts w:ascii="仿宋_GB2312" w:eastAsia="仿宋_GB2312" w:hAnsi="Cambria Math" w:cs="仿宋" w:hint="eastAsia"/>
          <w:iCs/>
          <w:snapToGrid w:val="0"/>
          <w:spacing w:val="8"/>
          <w:kern w:val="0"/>
          <w:sz w:val="32"/>
          <w:szCs w:val="32"/>
        </w:rPr>
        <w:t>参保人群</w:t>
      </w:r>
      <w:r w:rsidRPr="001111AC">
        <w:rPr>
          <w:rFonts w:ascii="仿宋_GB2312" w:eastAsia="仿宋_GB2312" w:hAnsi="Cambria Math" w:cs="仿宋" w:hint="eastAsia"/>
          <w:iCs/>
          <w:snapToGrid w:val="0"/>
          <w:spacing w:val="8"/>
          <w:kern w:val="0"/>
          <w:sz w:val="32"/>
          <w:szCs w:val="32"/>
        </w:rPr>
        <w:t>可能更倾向于使用门诊服务等非住院医疗服务</w:t>
      </w:r>
      <w:r w:rsidR="00474E13">
        <w:rPr>
          <w:rFonts w:ascii="仿宋_GB2312" w:eastAsia="仿宋_GB2312" w:hAnsi="Cambria Math" w:cs="仿宋" w:hint="eastAsia"/>
          <w:iCs/>
          <w:snapToGrid w:val="0"/>
          <w:spacing w:val="8"/>
          <w:kern w:val="0"/>
          <w:sz w:val="32"/>
          <w:szCs w:val="32"/>
        </w:rPr>
        <w:t>；</w:t>
      </w:r>
      <w:r w:rsidRPr="001111AC">
        <w:rPr>
          <w:rFonts w:ascii="仿宋_GB2312" w:eastAsia="仿宋_GB2312" w:hAnsi="Cambria Math" w:cs="仿宋" w:hint="eastAsia"/>
          <w:iCs/>
          <w:snapToGrid w:val="0"/>
          <w:spacing w:val="8"/>
          <w:kern w:val="0"/>
          <w:sz w:val="32"/>
          <w:szCs w:val="32"/>
        </w:rPr>
        <w:t>指标较高反映</w:t>
      </w:r>
      <w:r w:rsidR="0093233F">
        <w:rPr>
          <w:rFonts w:ascii="仿宋_GB2312" w:eastAsia="仿宋_GB2312" w:hAnsi="Cambria Math" w:cs="仿宋" w:hint="eastAsia"/>
          <w:iCs/>
          <w:snapToGrid w:val="0"/>
          <w:spacing w:val="8"/>
          <w:kern w:val="0"/>
          <w:sz w:val="32"/>
          <w:szCs w:val="32"/>
        </w:rPr>
        <w:t>参保人群</w:t>
      </w:r>
      <w:r w:rsidRPr="001111AC">
        <w:rPr>
          <w:rFonts w:ascii="仿宋_GB2312" w:eastAsia="仿宋_GB2312" w:hAnsi="Cambria Math" w:cs="仿宋" w:hint="eastAsia"/>
          <w:iCs/>
          <w:snapToGrid w:val="0"/>
          <w:spacing w:val="8"/>
          <w:kern w:val="0"/>
          <w:sz w:val="32"/>
          <w:szCs w:val="32"/>
        </w:rPr>
        <w:t>的健康状况较差，需要更多的住院治疗。</w:t>
      </w:r>
    </w:p>
    <w:p w14:paraId="1B3EECC9" w14:textId="77777777" w:rsidR="001111AC" w:rsidRPr="001111AC" w:rsidRDefault="001111AC" w:rsidP="00F646B5">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spacing w:val="-12"/>
          <w:kern w:val="0"/>
          <w:sz w:val="32"/>
          <w:szCs w:val="32"/>
        </w:rPr>
      </w:pPr>
      <w:r w:rsidRPr="001111AC">
        <w:rPr>
          <w:rFonts w:ascii="仿宋_GB2312" w:eastAsia="仿宋_GB2312" w:hAnsi="Cambria Math" w:cs="仿宋" w:hint="eastAsia"/>
          <w:iCs/>
          <w:snapToGrid w:val="0"/>
          <w:kern w:val="0"/>
          <w:sz w:val="32"/>
          <w:szCs w:val="32"/>
        </w:rPr>
        <w:t>【指标导向】逐步下降</w:t>
      </w:r>
    </w:p>
    <w:p w14:paraId="157EE3CC" w14:textId="6521F8EB" w:rsidR="008D4042" w:rsidRDefault="001111AC" w:rsidP="00F646B5">
      <w:pPr>
        <w:pStyle w:val="BodyTextFirstIndent21"/>
        <w:spacing w:line="560" w:lineRule="exact"/>
        <w:ind w:leftChars="0" w:left="0" w:firstLineChars="200" w:firstLine="640"/>
        <w:rPr>
          <w:rFonts w:ascii="仿宋_GB2312" w:eastAsia="仿宋_GB2312" w:hAnsi="Cambria Math" w:cs="仿宋"/>
          <w:iCs/>
          <w:snapToGrid w:val="0"/>
          <w:kern w:val="0"/>
        </w:rPr>
      </w:pPr>
      <w:r w:rsidRPr="001111AC">
        <w:rPr>
          <w:rFonts w:ascii="仿宋_GB2312" w:eastAsia="仿宋_GB2312" w:hAnsi="Cambria Math" w:cs="仿宋" w:hint="eastAsia"/>
          <w:iCs/>
          <w:snapToGrid w:val="0"/>
          <w:kern w:val="0"/>
        </w:rPr>
        <w:t>【指标解释】</w:t>
      </w:r>
      <w:r w:rsidR="003F2CF8">
        <w:rPr>
          <w:rFonts w:ascii="仿宋_GB2312" w:eastAsia="仿宋_GB2312" w:hAnsi="Cambria Math" w:cs="仿宋" w:hint="eastAsia"/>
          <w:iCs/>
          <w:snapToGrid w:val="0"/>
          <w:kern w:val="0"/>
        </w:rPr>
        <w:t>贵阳市</w:t>
      </w:r>
      <w:r w:rsidRPr="001111AC">
        <w:rPr>
          <w:rFonts w:ascii="仿宋_GB2312" w:eastAsia="仿宋_GB2312" w:hAnsi="Cambria Math" w:cs="仿宋" w:hint="eastAsia"/>
          <w:iCs/>
          <w:snapToGrid w:val="0"/>
          <w:kern w:val="0"/>
        </w:rPr>
        <w:t>医疗保障局</w:t>
      </w:r>
    </w:p>
    <w:p w14:paraId="6EEF8534" w14:textId="77777777" w:rsidR="008D4042" w:rsidRDefault="008D4042" w:rsidP="008D4042">
      <w:pPr>
        <w:pStyle w:val="a0"/>
        <w:rPr>
          <w:snapToGrid w:val="0"/>
          <w:sz w:val="32"/>
          <w:szCs w:val="32"/>
        </w:rPr>
      </w:pPr>
      <w:r>
        <w:rPr>
          <w:snapToGrid w:val="0"/>
        </w:rPr>
        <w:br w:type="page"/>
      </w:r>
    </w:p>
    <w:p w14:paraId="1EB349A4" w14:textId="501DCBA5" w:rsidR="005C4ABE" w:rsidRPr="00E011E3" w:rsidRDefault="00A80C70" w:rsidP="00F646B5">
      <w:pPr>
        <w:pStyle w:val="BodyTextFirstIndent21"/>
        <w:spacing w:line="560" w:lineRule="exact"/>
        <w:ind w:leftChars="0" w:left="0" w:firstLineChars="200" w:firstLine="640"/>
        <w:rPr>
          <w:rFonts w:ascii="Times New Roman" w:eastAsia="黑体" w:hAnsi="Times New Roman" w:cs="Times New Roman"/>
        </w:rPr>
      </w:pPr>
      <w:r w:rsidRPr="00E011E3">
        <w:rPr>
          <w:rFonts w:ascii="Times New Roman" w:eastAsia="黑体" w:hAnsi="Times New Roman" w:cs="Times New Roman"/>
        </w:rPr>
        <w:lastRenderedPageBreak/>
        <w:t>指标</w:t>
      </w:r>
      <w:r w:rsidRPr="00E011E3">
        <w:rPr>
          <w:rFonts w:ascii="Times New Roman" w:eastAsia="黑体" w:hAnsi="Times New Roman" w:cs="Times New Roman"/>
        </w:rPr>
        <w:t>2</w:t>
      </w:r>
      <w:r w:rsidRPr="00E011E3">
        <w:rPr>
          <w:rFonts w:ascii="Times New Roman" w:eastAsia="黑体" w:hAnsi="Times New Roman" w:cs="Times New Roman"/>
        </w:rPr>
        <w:t>：</w:t>
      </w:r>
      <w:r w:rsidR="00656F61" w:rsidRPr="00656F61">
        <w:rPr>
          <w:rFonts w:ascii="Times New Roman" w:eastAsia="黑体" w:hAnsi="Times New Roman" w:cs="Times New Roman" w:hint="eastAsia"/>
        </w:rPr>
        <w:t>医共体内基层医疗卫生机构住院人次占比</w:t>
      </w:r>
      <w:r w:rsidR="00604EBB" w:rsidRPr="00E011E3">
        <w:rPr>
          <w:rFonts w:ascii="Times New Roman" w:eastAsia="黑体" w:hAnsi="Times New Roman" w:cs="Times New Roman"/>
        </w:rPr>
        <w:t>（监测类）</w:t>
      </w:r>
    </w:p>
    <w:p w14:paraId="0BBB5536" w14:textId="77777777" w:rsidR="00BB147C" w:rsidRDefault="00BB147C" w:rsidP="00B42E01">
      <w:pPr>
        <w:pStyle w:val="BodyTextFirstIndent21"/>
        <w:spacing w:line="560" w:lineRule="exact"/>
        <w:ind w:leftChars="0" w:left="0" w:firstLineChars="200" w:firstLine="640"/>
        <w:rPr>
          <w:rFonts w:ascii="仿宋_GB2312" w:eastAsia="仿宋_GB2312" w:hAnsi="黑体" w:cs="黑体" w:hint="eastAsia"/>
        </w:rPr>
      </w:pPr>
    </w:p>
    <w:p w14:paraId="517CDA13" w14:textId="580D27C3" w:rsidR="00DB033A" w:rsidRDefault="00B42E01" w:rsidP="00B42E01">
      <w:pPr>
        <w:pStyle w:val="BodyTextFirstIndent21"/>
        <w:spacing w:line="560" w:lineRule="exact"/>
        <w:ind w:leftChars="0" w:left="0" w:firstLineChars="200" w:firstLine="640"/>
        <w:rPr>
          <w:rFonts w:ascii="仿宋_GB2312" w:eastAsia="仿宋_GB2312" w:hAnsi="黑体" w:cs="黑体" w:hint="eastAsia"/>
        </w:rPr>
      </w:pPr>
      <w:r w:rsidRPr="00B42E01">
        <w:rPr>
          <w:rFonts w:ascii="仿宋_GB2312" w:eastAsia="仿宋_GB2312" w:hAnsi="黑体" w:cs="黑体" w:hint="eastAsia"/>
        </w:rPr>
        <w:t>【计量单位】</w:t>
      </w:r>
    </w:p>
    <w:p w14:paraId="4E93AEF3" w14:textId="08B98DAD" w:rsidR="00B42E01" w:rsidRPr="00B42E01" w:rsidRDefault="00B42E01" w:rsidP="00B42E01">
      <w:pPr>
        <w:pStyle w:val="BodyTextFirstIndent21"/>
        <w:spacing w:line="560" w:lineRule="exact"/>
        <w:ind w:leftChars="0" w:left="0" w:firstLineChars="200" w:firstLine="640"/>
        <w:rPr>
          <w:rFonts w:ascii="仿宋_GB2312" w:eastAsia="仿宋_GB2312" w:hAnsi="黑体" w:cs="黑体" w:hint="eastAsia"/>
        </w:rPr>
      </w:pPr>
      <w:r w:rsidRPr="00B42E01">
        <w:rPr>
          <w:rFonts w:ascii="仿宋_GB2312" w:eastAsia="仿宋_GB2312" w:hAnsi="黑体" w:cs="黑体" w:hint="eastAsia"/>
        </w:rPr>
        <w:t>百分比（</w:t>
      </w:r>
      <w:r w:rsidRPr="001E30F4">
        <w:rPr>
          <w:rFonts w:ascii="方正书宋简体" w:eastAsia="方正书宋简体" w:hAnsi="方正书宋简体" w:cs="黑体" w:hint="eastAsia"/>
        </w:rPr>
        <w:t>%</w:t>
      </w:r>
      <w:r w:rsidRPr="00B42E01">
        <w:rPr>
          <w:rFonts w:ascii="仿宋_GB2312" w:eastAsia="仿宋_GB2312" w:hAnsi="黑体" w:cs="黑体" w:hint="eastAsia"/>
        </w:rPr>
        <w:t>）</w:t>
      </w:r>
    </w:p>
    <w:p w14:paraId="12AB75A0" w14:textId="77777777" w:rsidR="00B42E01" w:rsidRPr="00B42E01" w:rsidRDefault="00B42E01" w:rsidP="00B42E01">
      <w:pPr>
        <w:pStyle w:val="BodyTextFirstIndent21"/>
        <w:spacing w:line="560" w:lineRule="exact"/>
        <w:ind w:leftChars="0" w:left="0" w:firstLineChars="200" w:firstLine="640"/>
        <w:rPr>
          <w:rFonts w:ascii="仿宋_GB2312" w:eastAsia="仿宋_GB2312" w:hAnsi="黑体" w:cs="黑体" w:hint="eastAsia"/>
        </w:rPr>
      </w:pPr>
      <w:r w:rsidRPr="00B42E01">
        <w:rPr>
          <w:rFonts w:ascii="仿宋_GB2312" w:eastAsia="仿宋_GB2312" w:hAnsi="黑体" w:cs="黑体" w:hint="eastAsia"/>
        </w:rPr>
        <w:t>【指标定义】</w:t>
      </w:r>
    </w:p>
    <w:p w14:paraId="56CC2A54" w14:textId="05CC7A88" w:rsidR="00B42E01" w:rsidRPr="00B42E01" w:rsidRDefault="00B42E01" w:rsidP="00B42E01">
      <w:pPr>
        <w:pStyle w:val="BodyTextFirstIndent21"/>
        <w:spacing w:line="560" w:lineRule="exact"/>
        <w:ind w:leftChars="0" w:left="0" w:firstLineChars="200" w:firstLine="640"/>
        <w:rPr>
          <w:rFonts w:ascii="仿宋_GB2312" w:eastAsia="仿宋_GB2312" w:hAnsi="黑体" w:cs="黑体" w:hint="eastAsia"/>
        </w:rPr>
      </w:pPr>
      <w:r w:rsidRPr="00B42E01">
        <w:rPr>
          <w:rFonts w:ascii="仿宋_GB2312" w:eastAsia="仿宋_GB2312" w:hAnsi="黑体" w:cs="黑体" w:hint="eastAsia"/>
        </w:rPr>
        <w:t>统计期内，</w:t>
      </w:r>
      <w:r w:rsidR="00844D60" w:rsidRPr="00844D60">
        <w:rPr>
          <w:rFonts w:ascii="仿宋_GB2312" w:eastAsia="仿宋_GB2312" w:hAnsi="黑体" w:cs="黑体" w:hint="eastAsia"/>
        </w:rPr>
        <w:t>医共体内基层医疗卫生机构</w:t>
      </w:r>
      <w:r w:rsidRPr="00B42E01">
        <w:rPr>
          <w:rFonts w:ascii="仿宋_GB2312" w:eastAsia="仿宋_GB2312" w:hAnsi="黑体" w:cs="黑体" w:hint="eastAsia"/>
        </w:rPr>
        <w:t>住院</w:t>
      </w:r>
      <w:r w:rsidR="00E67B1A">
        <w:rPr>
          <w:rFonts w:ascii="仿宋_GB2312" w:eastAsia="仿宋_GB2312" w:hAnsi="黑体" w:cs="黑体" w:hint="eastAsia"/>
        </w:rPr>
        <w:t>人次</w:t>
      </w:r>
      <w:r w:rsidRPr="00B42E01">
        <w:rPr>
          <w:rFonts w:ascii="仿宋_GB2312" w:eastAsia="仿宋_GB2312" w:hAnsi="黑体" w:cs="黑体" w:hint="eastAsia"/>
        </w:rPr>
        <w:t>之和与</w:t>
      </w:r>
      <w:r w:rsidR="00844D60">
        <w:rPr>
          <w:rFonts w:ascii="仿宋_GB2312" w:eastAsia="仿宋_GB2312" w:hAnsi="黑体" w:cs="黑体" w:hint="eastAsia"/>
        </w:rPr>
        <w:t>医共体</w:t>
      </w:r>
      <w:r w:rsidR="00A81404">
        <w:rPr>
          <w:rFonts w:ascii="仿宋_GB2312" w:eastAsia="仿宋_GB2312" w:hAnsi="黑体" w:cs="黑体" w:hint="eastAsia"/>
        </w:rPr>
        <w:t>所有医疗卫生机构</w:t>
      </w:r>
      <w:r w:rsidRPr="00B42E01">
        <w:rPr>
          <w:rFonts w:ascii="仿宋_GB2312" w:eastAsia="仿宋_GB2312" w:hAnsi="黑体" w:cs="黑体" w:hint="eastAsia"/>
        </w:rPr>
        <w:t>住院</w:t>
      </w:r>
      <w:r w:rsidR="00682F39" w:rsidRPr="00B42E01">
        <w:rPr>
          <w:rFonts w:ascii="仿宋_GB2312" w:eastAsia="仿宋_GB2312" w:hAnsi="黑体" w:cs="黑体" w:hint="eastAsia"/>
        </w:rPr>
        <w:t>总</w:t>
      </w:r>
      <w:r w:rsidR="00E67B1A">
        <w:rPr>
          <w:rFonts w:ascii="仿宋_GB2312" w:eastAsia="仿宋_GB2312" w:hAnsi="黑体" w:cs="黑体" w:hint="eastAsia"/>
        </w:rPr>
        <w:t>人次</w:t>
      </w:r>
      <w:r w:rsidRPr="00B42E01">
        <w:rPr>
          <w:rFonts w:ascii="仿宋_GB2312" w:eastAsia="仿宋_GB2312" w:hAnsi="黑体" w:cs="黑体" w:hint="eastAsia"/>
        </w:rPr>
        <w:t>的比例</w:t>
      </w:r>
      <w:r w:rsidR="002E1C42">
        <w:rPr>
          <w:rFonts w:ascii="仿宋_GB2312" w:eastAsia="仿宋_GB2312" w:hAnsi="黑体" w:cs="黑体" w:hint="eastAsia"/>
        </w:rPr>
        <w:t>。</w:t>
      </w:r>
    </w:p>
    <w:p w14:paraId="7180C2FC" w14:textId="77777777" w:rsidR="00B42E01" w:rsidRDefault="00B42E01" w:rsidP="00B42E01">
      <w:pPr>
        <w:pStyle w:val="BodyTextFirstIndent21"/>
        <w:spacing w:line="560" w:lineRule="exact"/>
        <w:ind w:leftChars="0" w:left="0" w:firstLineChars="200" w:firstLine="640"/>
        <w:rPr>
          <w:rFonts w:ascii="仿宋_GB2312" w:eastAsia="仿宋_GB2312" w:hAnsi="黑体" w:cs="黑体" w:hint="eastAsia"/>
        </w:rPr>
      </w:pPr>
      <w:r w:rsidRPr="00B42E01">
        <w:rPr>
          <w:rFonts w:ascii="仿宋_GB2312" w:eastAsia="仿宋_GB2312" w:hAnsi="黑体" w:cs="黑体" w:hint="eastAsia"/>
        </w:rPr>
        <w:t>【计算公式】</w:t>
      </w:r>
    </w:p>
    <w:p w14:paraId="0ED227A6" w14:textId="63D8EFD6" w:rsidR="001E30F4" w:rsidRPr="001E30F4" w:rsidRDefault="000A67D1" w:rsidP="00F24CD0">
      <w:pPr>
        <w:pStyle w:val="BodyTextFirstIndent21"/>
        <w:ind w:leftChars="0" w:left="0" w:firstLineChars="200" w:firstLine="560"/>
        <w:rPr>
          <w:rFonts w:ascii="仿宋_GB2312" w:eastAsia="仿宋_GB2312" w:hAnsi="黑体" w:cs="黑体" w:hint="eastAsia"/>
          <w:sz w:val="28"/>
          <w:szCs w:val="28"/>
        </w:rPr>
      </w:pPr>
      <m:oMathPara>
        <m:oMath>
          <m:r>
            <m:rPr>
              <m:sty m:val="p"/>
            </m:rPr>
            <w:rPr>
              <w:rFonts w:ascii="Cambria Math" w:eastAsia="仿宋_GB2312" w:hAnsi="Cambria Math" w:cs="黑体"/>
              <w:sz w:val="28"/>
              <w:szCs w:val="28"/>
            </w:rPr>
            <m:t xml:space="preserve">   </m:t>
          </m:r>
          <m:r>
            <m:rPr>
              <m:sty m:val="p"/>
            </m:rPr>
            <w:rPr>
              <w:rFonts w:ascii="Cambria Math" w:eastAsia="仿宋_GB2312" w:hAnsi="Cambria Math" w:cs="黑体" w:hint="eastAsia"/>
              <w:sz w:val="28"/>
              <w:szCs w:val="28"/>
            </w:rPr>
            <m:t>医共体内基层医疗卫生机构住院人次占比</m:t>
          </m:r>
          <m:r>
            <m:rPr>
              <m:sty m:val="p"/>
            </m:rPr>
            <w:rPr>
              <w:rFonts w:ascii="Cambria Math" w:eastAsia="仿宋_GB2312" w:hAnsi="Cambria Math" w:cs="黑体" w:hint="eastAsia"/>
              <w:sz w:val="28"/>
              <w:szCs w:val="28"/>
            </w:rPr>
            <m:t>=</m:t>
          </m:r>
          <m:f>
            <m:fPr>
              <m:ctrlPr>
                <w:rPr>
                  <w:rFonts w:ascii="Cambria Math" w:eastAsia="仿宋_GB2312" w:hAnsi="Cambria Math" w:cs="黑体" w:hint="eastAsia"/>
                  <w:iCs/>
                  <w:sz w:val="28"/>
                  <w:szCs w:val="28"/>
                </w:rPr>
              </m:ctrlPr>
            </m:fPr>
            <m:num>
              <m:nary>
                <m:naryPr>
                  <m:chr m:val="∑"/>
                  <m:limLoc m:val="undOvr"/>
                  <m:subHide m:val="1"/>
                  <m:supHide m:val="1"/>
                  <m:ctrlPr>
                    <w:rPr>
                      <w:rFonts w:ascii="Cambria Math" w:eastAsia="仿宋_GB2312" w:hAnsi="Cambria Math" w:cs="黑体"/>
                      <w:i/>
                      <w:iCs/>
                      <w:sz w:val="28"/>
                      <w:szCs w:val="28"/>
                    </w:rPr>
                  </m:ctrlPr>
                </m:naryPr>
                <m:sub/>
                <m:sup/>
                <m:e>
                  <m:r>
                    <m:rPr>
                      <m:sty m:val="p"/>
                    </m:rPr>
                    <w:rPr>
                      <w:rFonts w:ascii="Cambria Math" w:eastAsia="仿宋_GB2312" w:hAnsi="Cambria Math" w:cs="黑体" w:hint="eastAsia"/>
                      <w:sz w:val="28"/>
                      <w:szCs w:val="28"/>
                    </w:rPr>
                    <m:t>医共体内基层医疗卫生机构住院人次</m:t>
                  </m:r>
                </m:e>
              </m:nary>
            </m:num>
            <m:den>
              <m:r>
                <m:rPr>
                  <m:sty m:val="p"/>
                </m:rPr>
                <w:rPr>
                  <w:rFonts w:ascii="Cambria Math" w:eastAsia="仿宋_GB2312" w:hAnsi="Cambria Math" w:cs="黑体" w:hint="eastAsia"/>
                  <w:sz w:val="28"/>
                  <w:szCs w:val="28"/>
                </w:rPr>
                <m:t>医共体所有医疗卫生机构住院总人次</m:t>
              </m:r>
            </m:den>
          </m:f>
          <m:r>
            <m:rPr>
              <m:sty m:val="p"/>
            </m:rPr>
            <w:rPr>
              <w:rFonts w:ascii="Cambria Math" w:eastAsia="仿宋_GB2312" w:hAnsi="Cambria Math" w:cs="黑体" w:hint="eastAsia"/>
              <w:sz w:val="28"/>
              <w:szCs w:val="28"/>
            </w:rPr>
            <m:t>×</m:t>
          </m:r>
          <m:r>
            <m:rPr>
              <m:sty m:val="p"/>
            </m:rPr>
            <w:rPr>
              <w:rFonts w:ascii="Cambria Math" w:eastAsia="仿宋_GB2312" w:hAnsi="Cambria Math" w:cs="黑体" w:hint="eastAsia"/>
              <w:sz w:val="28"/>
              <w:szCs w:val="28"/>
            </w:rPr>
            <m:t xml:space="preserve">100% </m:t>
          </m:r>
          <m:r>
            <m:rPr>
              <m:sty m:val="p"/>
            </m:rPr>
            <w:rPr>
              <w:rFonts w:ascii="Cambria Math" w:eastAsia="仿宋_GB2312" w:hAnsi="Cambria Math" w:cs="黑体"/>
              <w:sz w:val="28"/>
              <w:szCs w:val="28"/>
            </w:rPr>
            <m:t xml:space="preserve">      </m:t>
          </m:r>
        </m:oMath>
      </m:oMathPara>
    </w:p>
    <w:p w14:paraId="7182990C" w14:textId="77777777" w:rsidR="00B42E01" w:rsidRPr="00B42E01" w:rsidRDefault="00B42E01" w:rsidP="00B42E01">
      <w:pPr>
        <w:pStyle w:val="BodyTextFirstIndent21"/>
        <w:spacing w:line="560" w:lineRule="exact"/>
        <w:ind w:leftChars="0" w:left="0" w:firstLineChars="200" w:firstLine="640"/>
        <w:rPr>
          <w:rFonts w:ascii="仿宋_GB2312" w:eastAsia="仿宋_GB2312" w:hAnsi="黑体" w:cs="黑体" w:hint="eastAsia"/>
        </w:rPr>
      </w:pPr>
      <w:r w:rsidRPr="00B42E01">
        <w:rPr>
          <w:rFonts w:ascii="仿宋_GB2312" w:eastAsia="仿宋_GB2312" w:hAnsi="黑体" w:cs="黑体" w:hint="eastAsia"/>
        </w:rPr>
        <w:t>【数据来源】</w:t>
      </w:r>
    </w:p>
    <w:p w14:paraId="3A365C78" w14:textId="0720760B" w:rsidR="00B42E01" w:rsidRPr="00B42E01" w:rsidRDefault="00B42E01" w:rsidP="00B42E01">
      <w:pPr>
        <w:pStyle w:val="BodyTextFirstIndent21"/>
        <w:spacing w:line="560" w:lineRule="exact"/>
        <w:ind w:leftChars="0" w:left="0" w:firstLineChars="200" w:firstLine="640"/>
        <w:rPr>
          <w:rFonts w:ascii="仿宋_GB2312" w:eastAsia="仿宋_GB2312" w:hAnsi="黑体" w:cs="黑体" w:hint="eastAsia"/>
        </w:rPr>
      </w:pPr>
      <w:r w:rsidRPr="00B42E01">
        <w:rPr>
          <w:rFonts w:ascii="仿宋_GB2312" w:eastAsia="仿宋_GB2312" w:hAnsi="黑体" w:cs="黑体" w:hint="eastAsia"/>
        </w:rPr>
        <w:t>本指标数据来源于医保</w:t>
      </w:r>
      <w:r w:rsidR="00933815">
        <w:rPr>
          <w:rFonts w:ascii="仿宋_GB2312" w:eastAsia="仿宋_GB2312" w:hAnsi="黑体" w:cs="黑体" w:hint="eastAsia"/>
        </w:rPr>
        <w:t>业务</w:t>
      </w:r>
      <w:r w:rsidRPr="00B42E01">
        <w:rPr>
          <w:rFonts w:ascii="仿宋_GB2312" w:eastAsia="仿宋_GB2312" w:hAnsi="黑体" w:cs="黑体" w:hint="eastAsia"/>
        </w:rPr>
        <w:t>核心系统</w:t>
      </w:r>
      <w:r w:rsidR="002E1C42">
        <w:rPr>
          <w:rFonts w:ascii="仿宋_GB2312" w:eastAsia="仿宋_GB2312" w:hAnsi="黑体" w:cs="黑体" w:hint="eastAsia"/>
        </w:rPr>
        <w:t>。</w:t>
      </w:r>
    </w:p>
    <w:p w14:paraId="71219728" w14:textId="77777777" w:rsidR="00AC508B" w:rsidRPr="001111AC" w:rsidRDefault="00AC508B" w:rsidP="00AC508B">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w:t>
      </w:r>
      <w:r>
        <w:rPr>
          <w:rFonts w:ascii="仿宋_GB2312" w:eastAsia="仿宋_GB2312" w:hAnsi="Cambria Math" w:cs="仿宋" w:hint="eastAsia"/>
          <w:iCs/>
          <w:snapToGrid w:val="0"/>
          <w:kern w:val="0"/>
          <w:sz w:val="32"/>
          <w:szCs w:val="32"/>
        </w:rPr>
        <w:t>指标说明</w:t>
      </w:r>
      <w:r w:rsidRPr="001111AC">
        <w:rPr>
          <w:rFonts w:ascii="仿宋_GB2312" w:eastAsia="仿宋_GB2312" w:hAnsi="Cambria Math" w:cs="仿宋" w:hint="eastAsia"/>
          <w:iCs/>
          <w:snapToGrid w:val="0"/>
          <w:kern w:val="0"/>
          <w:sz w:val="32"/>
          <w:szCs w:val="32"/>
        </w:rPr>
        <w:t>】</w:t>
      </w:r>
    </w:p>
    <w:p w14:paraId="004D363F" w14:textId="7ACCF3B2" w:rsidR="00B42E01" w:rsidRPr="00B42E01" w:rsidRDefault="003659C1" w:rsidP="00B42E01">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1</w:t>
      </w:r>
      <w:r w:rsidRPr="001F12A9">
        <w:rPr>
          <w:rFonts w:ascii="Times New Roman" w:eastAsia="仿宋_GB2312" w:hAnsi="Times New Roman" w:cs="Times New Roman"/>
        </w:rPr>
        <w:t>）</w:t>
      </w:r>
      <w:r w:rsidR="008569DB" w:rsidRPr="008569DB">
        <w:rPr>
          <w:rFonts w:ascii="仿宋_GB2312" w:eastAsia="仿宋_GB2312" w:hAnsi="黑体" w:cs="黑体" w:hint="eastAsia"/>
        </w:rPr>
        <w:t>医共体内基层医疗卫生机构住院人次</w:t>
      </w:r>
      <w:r w:rsidR="00B42E01" w:rsidRPr="00B42E01">
        <w:rPr>
          <w:rFonts w:ascii="仿宋_GB2312" w:eastAsia="仿宋_GB2312" w:hAnsi="黑体" w:cs="黑体" w:hint="eastAsia"/>
        </w:rPr>
        <w:t>：指</w:t>
      </w:r>
      <w:r w:rsidR="004845DD" w:rsidRPr="001111AC">
        <w:rPr>
          <w:rFonts w:ascii="仿宋_GB2312" w:eastAsia="仿宋_GB2312" w:hAnsi="Cambria Math" w:cs="仿宋" w:hint="eastAsia"/>
          <w:iCs/>
          <w:snapToGrid w:val="0"/>
          <w:kern w:val="0"/>
        </w:rPr>
        <w:t>在</w:t>
      </w:r>
      <w:r w:rsidR="004845DD">
        <w:rPr>
          <w:rFonts w:ascii="仿宋_GB2312" w:eastAsia="仿宋_GB2312" w:hAnsi="Cambria Math" w:cs="仿宋" w:hint="eastAsia"/>
          <w:iCs/>
          <w:snapToGrid w:val="0"/>
          <w:kern w:val="0"/>
        </w:rPr>
        <w:t>统计期内，</w:t>
      </w:r>
      <w:r w:rsidR="004C6A79" w:rsidRPr="004C6A79">
        <w:rPr>
          <w:rFonts w:ascii="仿宋_GB2312" w:eastAsia="仿宋_GB2312" w:hAnsi="Cambria Math" w:cs="仿宋" w:hint="eastAsia"/>
          <w:iCs/>
          <w:snapToGrid w:val="0"/>
          <w:kern w:val="0"/>
        </w:rPr>
        <w:t>医共体内</w:t>
      </w:r>
      <w:r w:rsidR="00B42E01" w:rsidRPr="00B42E01">
        <w:rPr>
          <w:rFonts w:ascii="仿宋_GB2312" w:eastAsia="仿宋_GB2312" w:hAnsi="黑体" w:cs="黑体" w:hint="eastAsia"/>
        </w:rPr>
        <w:t>基层医疗卫生机构提供住院</w:t>
      </w:r>
      <w:r w:rsidR="00592755">
        <w:rPr>
          <w:rFonts w:ascii="仿宋_GB2312" w:eastAsia="仿宋_GB2312" w:hAnsi="黑体" w:cs="黑体" w:hint="eastAsia"/>
        </w:rPr>
        <w:t>医疗</w:t>
      </w:r>
      <w:r w:rsidR="00B42E01" w:rsidRPr="00B42E01">
        <w:rPr>
          <w:rFonts w:ascii="仿宋_GB2312" w:eastAsia="仿宋_GB2312" w:hAnsi="黑体" w:cs="黑体" w:hint="eastAsia"/>
        </w:rPr>
        <w:t>服务所产生的人次</w:t>
      </w:r>
      <w:r w:rsidR="0037767F">
        <w:rPr>
          <w:rFonts w:ascii="仿宋_GB2312" w:eastAsia="仿宋_GB2312" w:hAnsi="黑体" w:cs="黑体" w:hint="eastAsia"/>
        </w:rPr>
        <w:t>；</w:t>
      </w:r>
    </w:p>
    <w:p w14:paraId="2D26BF84" w14:textId="67CCCB42" w:rsidR="00B42E01" w:rsidRPr="00B42E01" w:rsidRDefault="003659C1" w:rsidP="00B42E01">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2</w:t>
      </w:r>
      <w:r w:rsidRPr="001F12A9">
        <w:rPr>
          <w:rFonts w:ascii="Times New Roman" w:eastAsia="仿宋_GB2312" w:hAnsi="Times New Roman" w:cs="Times New Roman"/>
        </w:rPr>
        <w:t>）</w:t>
      </w:r>
      <w:r w:rsidR="003F5D4D" w:rsidRPr="003F5D4D">
        <w:rPr>
          <w:rFonts w:ascii="仿宋_GB2312" w:eastAsia="仿宋_GB2312" w:hAnsi="黑体" w:cs="黑体" w:hint="eastAsia"/>
        </w:rPr>
        <w:t>医共体所有医疗卫生机构住院</w:t>
      </w:r>
      <w:r w:rsidR="004469E2" w:rsidRPr="003F5D4D">
        <w:rPr>
          <w:rFonts w:ascii="仿宋_GB2312" w:eastAsia="仿宋_GB2312" w:hAnsi="黑体" w:cs="黑体" w:hint="eastAsia"/>
        </w:rPr>
        <w:t>总</w:t>
      </w:r>
      <w:r w:rsidR="003F5D4D" w:rsidRPr="003F5D4D">
        <w:rPr>
          <w:rFonts w:ascii="仿宋_GB2312" w:eastAsia="仿宋_GB2312" w:hAnsi="黑体" w:cs="黑体" w:hint="eastAsia"/>
        </w:rPr>
        <w:t>人次</w:t>
      </w:r>
      <w:r w:rsidR="00B42E01" w:rsidRPr="00B42E01">
        <w:rPr>
          <w:rFonts w:ascii="仿宋_GB2312" w:eastAsia="仿宋_GB2312" w:hAnsi="黑体" w:cs="黑体" w:hint="eastAsia"/>
        </w:rPr>
        <w:t>：指</w:t>
      </w:r>
      <w:r w:rsidR="00DD4D55" w:rsidRPr="001111AC">
        <w:rPr>
          <w:rFonts w:ascii="仿宋_GB2312" w:eastAsia="仿宋_GB2312" w:hAnsi="Cambria Math" w:cs="仿宋" w:hint="eastAsia"/>
          <w:iCs/>
          <w:snapToGrid w:val="0"/>
          <w:kern w:val="0"/>
        </w:rPr>
        <w:t>在</w:t>
      </w:r>
      <w:r w:rsidR="00DD4D55">
        <w:rPr>
          <w:rFonts w:ascii="仿宋_GB2312" w:eastAsia="仿宋_GB2312" w:hAnsi="Cambria Math" w:cs="仿宋" w:hint="eastAsia"/>
          <w:iCs/>
          <w:snapToGrid w:val="0"/>
          <w:kern w:val="0"/>
        </w:rPr>
        <w:t>统计期内，</w:t>
      </w:r>
      <w:r w:rsidR="004469E2" w:rsidRPr="004469E2">
        <w:rPr>
          <w:rFonts w:ascii="仿宋_GB2312" w:eastAsia="仿宋_GB2312" w:hAnsi="黑体" w:cs="黑体" w:hint="eastAsia"/>
        </w:rPr>
        <w:t>医共体</w:t>
      </w:r>
      <w:r w:rsidR="004469E2">
        <w:rPr>
          <w:rFonts w:ascii="仿宋_GB2312" w:eastAsia="仿宋_GB2312" w:hAnsi="黑体" w:cs="黑体" w:hint="eastAsia"/>
        </w:rPr>
        <w:t>所有</w:t>
      </w:r>
      <w:r w:rsidR="004469E2" w:rsidRPr="004469E2">
        <w:rPr>
          <w:rFonts w:ascii="仿宋_GB2312" w:eastAsia="仿宋_GB2312" w:hAnsi="黑体" w:cs="黑体" w:hint="eastAsia"/>
        </w:rPr>
        <w:t>医疗卫生机构提供住院</w:t>
      </w:r>
      <w:r w:rsidR="00592755">
        <w:rPr>
          <w:rFonts w:ascii="仿宋_GB2312" w:eastAsia="仿宋_GB2312" w:hAnsi="黑体" w:cs="黑体" w:hint="eastAsia"/>
        </w:rPr>
        <w:t>医疗</w:t>
      </w:r>
      <w:r w:rsidR="004469E2" w:rsidRPr="004469E2">
        <w:rPr>
          <w:rFonts w:ascii="仿宋_GB2312" w:eastAsia="仿宋_GB2312" w:hAnsi="黑体" w:cs="黑体" w:hint="eastAsia"/>
        </w:rPr>
        <w:t>服务所产生的</w:t>
      </w:r>
      <w:r w:rsidR="00225863">
        <w:rPr>
          <w:rFonts w:ascii="仿宋_GB2312" w:eastAsia="仿宋_GB2312" w:hAnsi="黑体" w:cs="黑体" w:hint="eastAsia"/>
        </w:rPr>
        <w:t>总</w:t>
      </w:r>
      <w:r w:rsidR="004469E2" w:rsidRPr="004469E2">
        <w:rPr>
          <w:rFonts w:ascii="仿宋_GB2312" w:eastAsia="仿宋_GB2312" w:hAnsi="黑体" w:cs="黑体" w:hint="eastAsia"/>
        </w:rPr>
        <w:t>人次</w:t>
      </w:r>
      <w:r w:rsidR="00B42E01" w:rsidRPr="00B42E01">
        <w:rPr>
          <w:rFonts w:ascii="仿宋_GB2312" w:eastAsia="仿宋_GB2312" w:hAnsi="黑体" w:cs="黑体" w:hint="eastAsia"/>
        </w:rPr>
        <w:t>。</w:t>
      </w:r>
    </w:p>
    <w:p w14:paraId="428E005F" w14:textId="77777777" w:rsidR="00B42E01" w:rsidRPr="00B42E01" w:rsidRDefault="00B42E01" w:rsidP="00B42E01">
      <w:pPr>
        <w:pStyle w:val="BodyTextFirstIndent21"/>
        <w:spacing w:line="560" w:lineRule="exact"/>
        <w:ind w:leftChars="0" w:left="0" w:firstLineChars="200" w:firstLine="640"/>
        <w:rPr>
          <w:rFonts w:ascii="仿宋_GB2312" w:eastAsia="仿宋_GB2312" w:hAnsi="黑体" w:cs="黑体" w:hint="eastAsia"/>
        </w:rPr>
      </w:pPr>
      <w:r w:rsidRPr="00B42E01">
        <w:rPr>
          <w:rFonts w:ascii="仿宋_GB2312" w:eastAsia="仿宋_GB2312" w:hAnsi="黑体" w:cs="黑体" w:hint="eastAsia"/>
        </w:rPr>
        <w:t>【统计维度】</w:t>
      </w:r>
    </w:p>
    <w:p w14:paraId="158BF1CB" w14:textId="77777777" w:rsidR="00776560" w:rsidRDefault="00776560" w:rsidP="00B42E01">
      <w:pPr>
        <w:pStyle w:val="BodyTextFirstIndent21"/>
        <w:spacing w:line="560" w:lineRule="exact"/>
        <w:ind w:leftChars="0" w:left="0" w:firstLineChars="200" w:firstLine="640"/>
        <w:rPr>
          <w:rFonts w:ascii="仿宋_GB2312" w:eastAsia="仿宋_GB2312" w:hAnsi="黑体" w:cs="黑体" w:hint="eastAsia"/>
        </w:rPr>
      </w:pPr>
      <w:r w:rsidRPr="00776560">
        <w:rPr>
          <w:rFonts w:ascii="仿宋_GB2312" w:eastAsia="仿宋_GB2312" w:hAnsi="黑体" w:cs="黑体" w:hint="eastAsia"/>
        </w:rPr>
        <w:t>支付方式改革县</w:t>
      </w:r>
    </w:p>
    <w:p w14:paraId="1342AEE2" w14:textId="3A818304" w:rsidR="00B42E01" w:rsidRPr="00B42E01" w:rsidRDefault="00B42E01" w:rsidP="00B42E01">
      <w:pPr>
        <w:pStyle w:val="BodyTextFirstIndent21"/>
        <w:spacing w:line="560" w:lineRule="exact"/>
        <w:ind w:leftChars="0" w:left="0" w:firstLineChars="200" w:firstLine="640"/>
        <w:rPr>
          <w:rFonts w:ascii="仿宋_GB2312" w:eastAsia="仿宋_GB2312" w:hAnsi="黑体" w:cs="黑体" w:hint="eastAsia"/>
        </w:rPr>
      </w:pPr>
      <w:r w:rsidRPr="00B42E01">
        <w:rPr>
          <w:rFonts w:ascii="仿宋_GB2312" w:eastAsia="仿宋_GB2312" w:hAnsi="黑体" w:cs="黑体" w:hint="eastAsia"/>
        </w:rPr>
        <w:t>【统计周期】</w:t>
      </w:r>
    </w:p>
    <w:p w14:paraId="003BDA9D" w14:textId="3AF68FE2" w:rsidR="00B42E01" w:rsidRPr="00B42E01" w:rsidRDefault="00B42E01" w:rsidP="00B42E01">
      <w:pPr>
        <w:pStyle w:val="BodyTextFirstIndent21"/>
        <w:spacing w:line="560" w:lineRule="exact"/>
        <w:ind w:leftChars="0" w:left="0" w:firstLineChars="200" w:firstLine="640"/>
        <w:rPr>
          <w:rFonts w:ascii="仿宋_GB2312" w:eastAsia="仿宋_GB2312" w:hAnsi="黑体" w:cs="黑体" w:hint="eastAsia"/>
        </w:rPr>
      </w:pPr>
      <w:r w:rsidRPr="00B42E01">
        <w:rPr>
          <w:rFonts w:ascii="仿宋_GB2312" w:eastAsia="仿宋_GB2312" w:hAnsi="黑体" w:cs="黑体" w:hint="eastAsia"/>
        </w:rPr>
        <w:t>月度</w:t>
      </w:r>
      <w:r w:rsidR="004D2254">
        <w:rPr>
          <w:rFonts w:ascii="仿宋_GB2312" w:eastAsia="仿宋_GB2312" w:hAnsi="黑体" w:cs="黑体" w:hint="eastAsia"/>
        </w:rPr>
        <w:t>、</w:t>
      </w:r>
      <w:r w:rsidRPr="00B42E01">
        <w:rPr>
          <w:rFonts w:ascii="仿宋_GB2312" w:eastAsia="仿宋_GB2312" w:hAnsi="黑体" w:cs="黑体" w:hint="eastAsia"/>
        </w:rPr>
        <w:t>年度</w:t>
      </w:r>
    </w:p>
    <w:p w14:paraId="133E6997" w14:textId="77777777" w:rsidR="00B42E01" w:rsidRPr="00B42E01" w:rsidRDefault="00B42E01" w:rsidP="00B42E01">
      <w:pPr>
        <w:pStyle w:val="BodyTextFirstIndent21"/>
        <w:spacing w:line="560" w:lineRule="exact"/>
        <w:ind w:leftChars="0" w:left="0" w:firstLineChars="200" w:firstLine="640"/>
        <w:rPr>
          <w:rFonts w:ascii="仿宋_GB2312" w:eastAsia="仿宋_GB2312" w:hAnsi="黑体" w:cs="黑体" w:hint="eastAsia"/>
        </w:rPr>
      </w:pPr>
      <w:r w:rsidRPr="00B42E01">
        <w:rPr>
          <w:rFonts w:ascii="仿宋_GB2312" w:eastAsia="仿宋_GB2312" w:hAnsi="黑体" w:cs="黑体" w:hint="eastAsia"/>
        </w:rPr>
        <w:t>【阈值边界】</w:t>
      </w:r>
    </w:p>
    <w:p w14:paraId="5C65944E" w14:textId="0FE823DE" w:rsidR="00B42E01" w:rsidRPr="00B42E01" w:rsidRDefault="00B42E01" w:rsidP="00B42E01">
      <w:pPr>
        <w:pStyle w:val="BodyTextFirstIndent21"/>
        <w:spacing w:line="560" w:lineRule="exact"/>
        <w:ind w:leftChars="0" w:left="0" w:firstLineChars="200" w:firstLine="640"/>
        <w:rPr>
          <w:rFonts w:ascii="仿宋_GB2312" w:eastAsia="仿宋_GB2312" w:hAnsi="黑体" w:cs="黑体" w:hint="eastAsia"/>
        </w:rPr>
      </w:pPr>
      <w:r w:rsidRPr="00B42E01">
        <w:rPr>
          <w:rFonts w:ascii="仿宋_GB2312" w:eastAsia="仿宋_GB2312" w:hAnsi="黑体" w:cs="黑体" w:hint="eastAsia"/>
        </w:rPr>
        <w:t>该指标体现</w:t>
      </w:r>
      <w:r w:rsidR="00A864FF">
        <w:rPr>
          <w:rFonts w:ascii="仿宋_GB2312" w:eastAsia="仿宋_GB2312" w:hAnsi="黑体" w:cs="黑体" w:hint="eastAsia"/>
        </w:rPr>
        <w:t>医共体内</w:t>
      </w:r>
      <w:r w:rsidRPr="00B42E01">
        <w:rPr>
          <w:rFonts w:ascii="仿宋_GB2312" w:eastAsia="仿宋_GB2312" w:hAnsi="黑体" w:cs="黑体" w:hint="eastAsia"/>
        </w:rPr>
        <w:t>基层医疗</w:t>
      </w:r>
      <w:r w:rsidR="00557F26">
        <w:rPr>
          <w:rFonts w:ascii="仿宋_GB2312" w:eastAsia="仿宋_GB2312" w:hAnsi="黑体" w:cs="黑体" w:hint="eastAsia"/>
        </w:rPr>
        <w:t>卫生</w:t>
      </w:r>
      <w:r w:rsidRPr="00B42E01">
        <w:rPr>
          <w:rFonts w:ascii="仿宋_GB2312" w:eastAsia="仿宋_GB2312" w:hAnsi="黑体" w:cs="黑体" w:hint="eastAsia"/>
        </w:rPr>
        <w:t>机构的服务体量，在一定</w:t>
      </w:r>
      <w:r w:rsidRPr="00B42E01">
        <w:rPr>
          <w:rFonts w:ascii="仿宋_GB2312" w:eastAsia="仿宋_GB2312" w:hAnsi="黑体" w:cs="黑体" w:hint="eastAsia"/>
        </w:rPr>
        <w:lastRenderedPageBreak/>
        <w:t>范围内升高，说明发挥了</w:t>
      </w:r>
      <w:r w:rsidR="00A864FF">
        <w:rPr>
          <w:rFonts w:ascii="仿宋_GB2312" w:eastAsia="仿宋_GB2312" w:hAnsi="黑体" w:cs="黑体" w:hint="eastAsia"/>
        </w:rPr>
        <w:t>分级诊疗</w:t>
      </w:r>
      <w:r w:rsidRPr="00B42E01">
        <w:rPr>
          <w:rFonts w:ascii="仿宋_GB2312" w:eastAsia="仿宋_GB2312" w:hAnsi="黑体" w:cs="黑体" w:hint="eastAsia"/>
        </w:rPr>
        <w:t>的作用；反之，</w:t>
      </w:r>
      <w:r w:rsidR="007366DA">
        <w:rPr>
          <w:rFonts w:ascii="仿宋_GB2312" w:eastAsia="仿宋_GB2312" w:hAnsi="黑体" w:cs="黑体" w:hint="eastAsia"/>
        </w:rPr>
        <w:t>则</w:t>
      </w:r>
      <w:r w:rsidR="00A864FF">
        <w:rPr>
          <w:rFonts w:ascii="仿宋_GB2312" w:eastAsia="仿宋_GB2312" w:hAnsi="黑体" w:cs="黑体" w:hint="eastAsia"/>
        </w:rPr>
        <w:t>需进一步</w:t>
      </w:r>
      <w:r w:rsidR="00A864FF" w:rsidRPr="00A864FF">
        <w:rPr>
          <w:rFonts w:ascii="仿宋_GB2312" w:eastAsia="仿宋_GB2312" w:hAnsi="黑体" w:cs="黑体" w:hint="eastAsia"/>
        </w:rPr>
        <w:t>推进有序就医秩序的建立</w:t>
      </w:r>
      <w:r w:rsidRPr="00B42E01">
        <w:rPr>
          <w:rFonts w:ascii="仿宋_GB2312" w:eastAsia="仿宋_GB2312" w:hAnsi="黑体" w:cs="黑体" w:hint="eastAsia"/>
        </w:rPr>
        <w:t>。</w:t>
      </w:r>
    </w:p>
    <w:p w14:paraId="3FF7635C" w14:textId="77777777" w:rsidR="00B42E01" w:rsidRPr="00B42E01" w:rsidRDefault="00B42E01" w:rsidP="00B42E01">
      <w:pPr>
        <w:pStyle w:val="BodyTextFirstIndent21"/>
        <w:spacing w:line="560" w:lineRule="exact"/>
        <w:ind w:leftChars="0" w:left="0" w:firstLineChars="200" w:firstLine="640"/>
        <w:rPr>
          <w:rFonts w:ascii="仿宋_GB2312" w:eastAsia="仿宋_GB2312" w:hAnsi="黑体" w:cs="黑体" w:hint="eastAsia"/>
        </w:rPr>
      </w:pPr>
      <w:r w:rsidRPr="00B42E01">
        <w:rPr>
          <w:rFonts w:ascii="仿宋_GB2312" w:eastAsia="仿宋_GB2312" w:hAnsi="黑体" w:cs="黑体" w:hint="eastAsia"/>
        </w:rPr>
        <w:t>【指标意义】</w:t>
      </w:r>
    </w:p>
    <w:p w14:paraId="10ABA979" w14:textId="48BCAF69" w:rsidR="00B42E01" w:rsidRPr="00B42E01" w:rsidRDefault="00B42E01" w:rsidP="00B42E01">
      <w:pPr>
        <w:pStyle w:val="BodyTextFirstIndent21"/>
        <w:spacing w:line="560" w:lineRule="exact"/>
        <w:ind w:leftChars="0" w:left="0" w:firstLineChars="200" w:firstLine="640"/>
        <w:rPr>
          <w:rFonts w:ascii="仿宋_GB2312" w:eastAsia="仿宋_GB2312" w:hAnsi="黑体" w:cs="黑体" w:hint="eastAsia"/>
        </w:rPr>
      </w:pPr>
      <w:r w:rsidRPr="00B42E01">
        <w:rPr>
          <w:rFonts w:ascii="仿宋_GB2312" w:eastAsia="仿宋_GB2312" w:hAnsi="黑体" w:cs="黑体" w:hint="eastAsia"/>
        </w:rPr>
        <w:t>表明</w:t>
      </w:r>
      <w:r w:rsidR="001F3F38">
        <w:rPr>
          <w:rFonts w:ascii="仿宋_GB2312" w:eastAsia="仿宋_GB2312" w:hAnsi="黑体" w:cs="黑体" w:hint="eastAsia"/>
        </w:rPr>
        <w:t>医共体内</w:t>
      </w:r>
      <w:r w:rsidRPr="00B42E01">
        <w:rPr>
          <w:rFonts w:ascii="仿宋_GB2312" w:eastAsia="仿宋_GB2312" w:hAnsi="黑体" w:cs="黑体" w:hint="eastAsia"/>
        </w:rPr>
        <w:t>基层医疗卫生机构更多地承担了基本医疗服务的情况，反映是否发挥</w:t>
      </w:r>
      <w:r w:rsidR="001F3F38">
        <w:rPr>
          <w:rFonts w:ascii="仿宋_GB2312" w:eastAsia="仿宋_GB2312" w:hAnsi="黑体" w:cs="黑体" w:hint="eastAsia"/>
        </w:rPr>
        <w:t>分级诊疗</w:t>
      </w:r>
      <w:r w:rsidRPr="00B42E01">
        <w:rPr>
          <w:rFonts w:ascii="仿宋_GB2312" w:eastAsia="仿宋_GB2312" w:hAnsi="黑体" w:cs="黑体" w:hint="eastAsia"/>
        </w:rPr>
        <w:t>的作用。</w:t>
      </w:r>
    </w:p>
    <w:p w14:paraId="249153C3" w14:textId="2E0FE911" w:rsidR="00B42E01" w:rsidRPr="00B42E01" w:rsidRDefault="00B42E01" w:rsidP="00B42E01">
      <w:pPr>
        <w:pStyle w:val="BodyTextFirstIndent21"/>
        <w:spacing w:line="560" w:lineRule="exact"/>
        <w:ind w:leftChars="0" w:left="0" w:firstLineChars="200" w:firstLine="640"/>
        <w:rPr>
          <w:rFonts w:ascii="仿宋_GB2312" w:eastAsia="仿宋_GB2312" w:hAnsi="黑体" w:cs="黑体" w:hint="eastAsia"/>
        </w:rPr>
      </w:pPr>
      <w:r w:rsidRPr="00B42E01">
        <w:rPr>
          <w:rFonts w:ascii="仿宋_GB2312" w:eastAsia="仿宋_GB2312" w:hAnsi="黑体" w:cs="黑体" w:hint="eastAsia"/>
        </w:rPr>
        <w:t>【指标导向】</w:t>
      </w:r>
      <w:r w:rsidR="0031410B">
        <w:rPr>
          <w:rFonts w:ascii="仿宋_GB2312" w:eastAsia="仿宋_GB2312" w:hAnsi="黑体" w:cs="黑体" w:hint="eastAsia"/>
        </w:rPr>
        <w:t>逐步</w:t>
      </w:r>
      <w:r w:rsidRPr="00B42E01">
        <w:rPr>
          <w:rFonts w:ascii="仿宋_GB2312" w:eastAsia="仿宋_GB2312" w:hAnsi="黑体" w:cs="黑体" w:hint="eastAsia"/>
        </w:rPr>
        <w:t>上升</w:t>
      </w:r>
    </w:p>
    <w:p w14:paraId="67D7CF0C" w14:textId="02BAEE4A" w:rsidR="00B81BEC" w:rsidRDefault="00B42E01" w:rsidP="00B42E01">
      <w:pPr>
        <w:pStyle w:val="BodyTextFirstIndent21"/>
        <w:spacing w:line="560" w:lineRule="exact"/>
        <w:ind w:leftChars="0" w:left="0" w:firstLineChars="200" w:firstLine="640"/>
        <w:rPr>
          <w:rFonts w:ascii="仿宋_GB2312" w:eastAsia="仿宋_GB2312" w:hAnsi="黑体" w:cs="黑体" w:hint="eastAsia"/>
        </w:rPr>
      </w:pPr>
      <w:r w:rsidRPr="00B42E01">
        <w:rPr>
          <w:rFonts w:ascii="仿宋_GB2312" w:eastAsia="仿宋_GB2312" w:hAnsi="黑体" w:cs="黑体" w:hint="eastAsia"/>
        </w:rPr>
        <w:t>【指标解释】</w:t>
      </w:r>
      <w:r w:rsidR="005014D3">
        <w:rPr>
          <w:rFonts w:ascii="仿宋_GB2312" w:eastAsia="仿宋_GB2312" w:hAnsi="Cambria Math" w:cs="仿宋" w:hint="eastAsia"/>
          <w:iCs/>
          <w:snapToGrid w:val="0"/>
          <w:kern w:val="0"/>
        </w:rPr>
        <w:t>贵阳市</w:t>
      </w:r>
      <w:r w:rsidR="005014D3" w:rsidRPr="001111AC">
        <w:rPr>
          <w:rFonts w:ascii="仿宋_GB2312" w:eastAsia="仿宋_GB2312" w:hAnsi="Cambria Math" w:cs="仿宋" w:hint="eastAsia"/>
          <w:iCs/>
          <w:snapToGrid w:val="0"/>
          <w:kern w:val="0"/>
        </w:rPr>
        <w:t>医疗保障局</w:t>
      </w:r>
    </w:p>
    <w:p w14:paraId="272EAE56" w14:textId="77777777" w:rsidR="00B81BEC" w:rsidRDefault="00B81BEC" w:rsidP="00B81BEC">
      <w:pPr>
        <w:pStyle w:val="a0"/>
        <w:rPr>
          <w:sz w:val="32"/>
          <w:szCs w:val="32"/>
        </w:rPr>
      </w:pPr>
      <w:r>
        <w:rPr>
          <w:rFonts w:hint="eastAsia"/>
        </w:rPr>
        <w:br w:type="page"/>
      </w:r>
    </w:p>
    <w:p w14:paraId="1BD30EE8" w14:textId="750012BD" w:rsidR="00C420E3" w:rsidRPr="00E011E3" w:rsidRDefault="00C16F82" w:rsidP="00A76568">
      <w:pPr>
        <w:pStyle w:val="BodyTextFirstIndent21"/>
        <w:spacing w:line="560" w:lineRule="exact"/>
        <w:ind w:leftChars="0" w:left="0" w:firstLineChars="200" w:firstLine="640"/>
        <w:rPr>
          <w:rFonts w:ascii="Times New Roman" w:eastAsia="黑体" w:hAnsi="Times New Roman" w:cs="Times New Roman"/>
        </w:rPr>
      </w:pPr>
      <w:r w:rsidRPr="00E011E3">
        <w:rPr>
          <w:rFonts w:ascii="Times New Roman" w:eastAsia="黑体" w:hAnsi="Times New Roman" w:cs="Times New Roman"/>
        </w:rPr>
        <w:lastRenderedPageBreak/>
        <w:t>指标</w:t>
      </w:r>
      <w:r w:rsidRPr="00E011E3">
        <w:rPr>
          <w:rFonts w:ascii="Times New Roman" w:eastAsia="黑体" w:hAnsi="Times New Roman" w:cs="Times New Roman"/>
        </w:rPr>
        <w:t>3</w:t>
      </w:r>
      <w:r w:rsidRPr="00E011E3">
        <w:rPr>
          <w:rFonts w:ascii="Times New Roman" w:eastAsia="黑体" w:hAnsi="Times New Roman" w:cs="Times New Roman"/>
        </w:rPr>
        <w:t>：</w:t>
      </w:r>
      <w:r w:rsidR="00976A8D" w:rsidRPr="00976A8D">
        <w:rPr>
          <w:rFonts w:ascii="Times New Roman" w:eastAsia="黑体" w:hAnsi="Times New Roman" w:cs="Times New Roman" w:hint="eastAsia"/>
        </w:rPr>
        <w:t>医共体内基层医疗卫生机构住院基金占比</w:t>
      </w:r>
      <w:r w:rsidRPr="00E011E3">
        <w:rPr>
          <w:rFonts w:ascii="Times New Roman" w:eastAsia="黑体" w:hAnsi="Times New Roman" w:cs="Times New Roman"/>
        </w:rPr>
        <w:t>（监测类）</w:t>
      </w:r>
    </w:p>
    <w:p w14:paraId="02372DE1" w14:textId="77777777" w:rsidR="0051082B" w:rsidRDefault="0051082B" w:rsidP="00A76568">
      <w:pPr>
        <w:pStyle w:val="BodyTextFirstIndent21"/>
        <w:spacing w:line="560" w:lineRule="exact"/>
        <w:ind w:leftChars="0" w:left="0" w:firstLineChars="200" w:firstLine="640"/>
        <w:rPr>
          <w:rFonts w:ascii="仿宋_GB2312" w:eastAsia="仿宋_GB2312" w:hAnsi="黑体" w:cs="黑体" w:hint="eastAsia"/>
        </w:rPr>
      </w:pPr>
    </w:p>
    <w:p w14:paraId="59F195D6" w14:textId="16E59FFB" w:rsidR="0075388D" w:rsidRDefault="00A76568" w:rsidP="00A76568">
      <w:pPr>
        <w:pStyle w:val="BodyTextFirstIndent21"/>
        <w:spacing w:line="560" w:lineRule="exact"/>
        <w:ind w:leftChars="0" w:left="0" w:firstLineChars="200" w:firstLine="640"/>
        <w:rPr>
          <w:rFonts w:ascii="仿宋_GB2312" w:eastAsia="仿宋_GB2312" w:hAnsi="黑体" w:cs="黑体" w:hint="eastAsia"/>
        </w:rPr>
      </w:pPr>
      <w:r w:rsidRPr="00A76568">
        <w:rPr>
          <w:rFonts w:ascii="仿宋_GB2312" w:eastAsia="仿宋_GB2312" w:hAnsi="黑体" w:cs="黑体" w:hint="eastAsia"/>
        </w:rPr>
        <w:t>【计量单位】</w:t>
      </w:r>
    </w:p>
    <w:p w14:paraId="38128FBA" w14:textId="7915F1FE" w:rsidR="00A76568" w:rsidRPr="00A76568" w:rsidRDefault="00A76568" w:rsidP="00A76568">
      <w:pPr>
        <w:pStyle w:val="BodyTextFirstIndent21"/>
        <w:spacing w:line="560" w:lineRule="exact"/>
        <w:ind w:leftChars="0" w:left="0" w:firstLineChars="200" w:firstLine="640"/>
        <w:rPr>
          <w:rFonts w:ascii="仿宋_GB2312" w:eastAsia="仿宋_GB2312" w:hAnsi="黑体" w:cs="黑体" w:hint="eastAsia"/>
        </w:rPr>
      </w:pPr>
      <w:r w:rsidRPr="00A76568">
        <w:rPr>
          <w:rFonts w:ascii="仿宋_GB2312" w:eastAsia="仿宋_GB2312" w:hAnsi="黑体" w:cs="黑体" w:hint="eastAsia"/>
        </w:rPr>
        <w:t>百分比（</w:t>
      </w:r>
      <w:r w:rsidRPr="00FD73A7">
        <w:rPr>
          <w:rFonts w:ascii="方正书宋简体" w:eastAsia="方正书宋简体" w:hAnsi="方正书宋简体" w:cs="黑体" w:hint="eastAsia"/>
        </w:rPr>
        <w:t>%</w:t>
      </w:r>
      <w:r w:rsidRPr="00A76568">
        <w:rPr>
          <w:rFonts w:ascii="仿宋_GB2312" w:eastAsia="仿宋_GB2312" w:hAnsi="黑体" w:cs="黑体" w:hint="eastAsia"/>
        </w:rPr>
        <w:t>）</w:t>
      </w:r>
    </w:p>
    <w:p w14:paraId="3B20AE0F" w14:textId="77777777" w:rsidR="00A76568" w:rsidRPr="00A76568" w:rsidRDefault="00A76568" w:rsidP="00A76568">
      <w:pPr>
        <w:pStyle w:val="BodyTextFirstIndent21"/>
        <w:spacing w:line="560" w:lineRule="exact"/>
        <w:ind w:leftChars="0" w:left="0" w:firstLineChars="200" w:firstLine="640"/>
        <w:rPr>
          <w:rFonts w:ascii="仿宋_GB2312" w:eastAsia="仿宋_GB2312" w:hAnsi="黑体" w:cs="黑体" w:hint="eastAsia"/>
        </w:rPr>
      </w:pPr>
      <w:r w:rsidRPr="00A76568">
        <w:rPr>
          <w:rFonts w:ascii="仿宋_GB2312" w:eastAsia="仿宋_GB2312" w:hAnsi="黑体" w:cs="黑体" w:hint="eastAsia"/>
        </w:rPr>
        <w:t>【指标定义】</w:t>
      </w:r>
    </w:p>
    <w:p w14:paraId="6FC246F8" w14:textId="1B37C3EE" w:rsidR="00A76568" w:rsidRPr="00A76568" w:rsidRDefault="00A76568" w:rsidP="00A76568">
      <w:pPr>
        <w:pStyle w:val="BodyTextFirstIndent21"/>
        <w:spacing w:line="560" w:lineRule="exact"/>
        <w:ind w:leftChars="0" w:left="0" w:firstLineChars="200" w:firstLine="640"/>
        <w:rPr>
          <w:rFonts w:ascii="仿宋_GB2312" w:eastAsia="仿宋_GB2312" w:hAnsi="黑体" w:cs="黑体" w:hint="eastAsia"/>
        </w:rPr>
      </w:pPr>
      <w:r w:rsidRPr="00A76568">
        <w:rPr>
          <w:rFonts w:ascii="仿宋_GB2312" w:eastAsia="仿宋_GB2312" w:hAnsi="黑体" w:cs="黑体" w:hint="eastAsia"/>
        </w:rPr>
        <w:t>统计期内，</w:t>
      </w:r>
      <w:r w:rsidR="00196E36">
        <w:rPr>
          <w:rFonts w:ascii="仿宋_GB2312" w:eastAsia="仿宋_GB2312" w:hAnsi="黑体" w:cs="黑体" w:hint="eastAsia"/>
        </w:rPr>
        <w:t>医共体内</w:t>
      </w:r>
      <w:r w:rsidRPr="00A76568">
        <w:rPr>
          <w:rFonts w:ascii="仿宋_GB2312" w:eastAsia="仿宋_GB2312" w:hAnsi="黑体" w:cs="黑体" w:hint="eastAsia"/>
        </w:rPr>
        <w:t>基层医疗卫生机构住院</w:t>
      </w:r>
      <w:r w:rsidR="001720FD">
        <w:rPr>
          <w:rFonts w:ascii="仿宋_GB2312" w:eastAsia="仿宋_GB2312" w:hAnsi="黑体" w:cs="黑体" w:hint="eastAsia"/>
        </w:rPr>
        <w:t>医保</w:t>
      </w:r>
      <w:r w:rsidRPr="00A76568">
        <w:rPr>
          <w:rFonts w:ascii="仿宋_GB2312" w:eastAsia="仿宋_GB2312" w:hAnsi="黑体" w:cs="黑体" w:hint="eastAsia"/>
        </w:rPr>
        <w:t>基金</w:t>
      </w:r>
      <w:r w:rsidR="0017054E" w:rsidRPr="0017054E">
        <w:rPr>
          <w:rFonts w:ascii="仿宋_GB2312" w:eastAsia="仿宋_GB2312" w:hAnsi="黑体" w:cs="黑体" w:hint="eastAsia"/>
        </w:rPr>
        <w:t>实际记账费用</w:t>
      </w:r>
      <w:r w:rsidRPr="00A76568">
        <w:rPr>
          <w:rFonts w:ascii="仿宋_GB2312" w:eastAsia="仿宋_GB2312" w:hAnsi="黑体" w:cs="黑体" w:hint="eastAsia"/>
        </w:rPr>
        <w:t>之和与</w:t>
      </w:r>
      <w:r w:rsidR="00A20084" w:rsidRPr="00A20084">
        <w:rPr>
          <w:rFonts w:ascii="仿宋_GB2312" w:eastAsia="仿宋_GB2312" w:hAnsi="黑体" w:cs="黑体" w:hint="eastAsia"/>
        </w:rPr>
        <w:t>医共体所有医疗卫生机构</w:t>
      </w:r>
      <w:r w:rsidR="009C5E3B">
        <w:rPr>
          <w:rFonts w:ascii="仿宋_GB2312" w:eastAsia="仿宋_GB2312" w:hAnsi="黑体" w:cs="黑体" w:hint="eastAsia"/>
        </w:rPr>
        <w:t>住院</w:t>
      </w:r>
      <w:r w:rsidRPr="00A76568">
        <w:rPr>
          <w:rFonts w:ascii="仿宋_GB2312" w:eastAsia="仿宋_GB2312" w:hAnsi="黑体" w:cs="黑体" w:hint="eastAsia"/>
        </w:rPr>
        <w:t>医保基金实际记账</w:t>
      </w:r>
      <w:r w:rsidR="008E3BBC">
        <w:rPr>
          <w:rFonts w:ascii="仿宋_GB2312" w:eastAsia="仿宋_GB2312" w:hAnsi="黑体" w:cs="黑体" w:hint="eastAsia"/>
        </w:rPr>
        <w:t>总</w:t>
      </w:r>
      <w:r w:rsidRPr="00A76568">
        <w:rPr>
          <w:rFonts w:ascii="仿宋_GB2312" w:eastAsia="仿宋_GB2312" w:hAnsi="黑体" w:cs="黑体" w:hint="eastAsia"/>
        </w:rPr>
        <w:t>费用的比例</w:t>
      </w:r>
      <w:r w:rsidR="004F53BA">
        <w:rPr>
          <w:rFonts w:ascii="仿宋_GB2312" w:eastAsia="仿宋_GB2312" w:hAnsi="黑体" w:cs="黑体" w:hint="eastAsia"/>
        </w:rPr>
        <w:t>。</w:t>
      </w:r>
    </w:p>
    <w:p w14:paraId="0B2989EA" w14:textId="77777777" w:rsidR="00A76568" w:rsidRDefault="00A76568" w:rsidP="00A76568">
      <w:pPr>
        <w:pStyle w:val="BodyTextFirstIndent21"/>
        <w:spacing w:line="560" w:lineRule="exact"/>
        <w:ind w:leftChars="0" w:left="0" w:firstLineChars="200" w:firstLine="640"/>
        <w:rPr>
          <w:rFonts w:ascii="仿宋_GB2312" w:eastAsia="仿宋_GB2312" w:hAnsi="黑体" w:cs="黑体" w:hint="eastAsia"/>
        </w:rPr>
      </w:pPr>
      <w:r w:rsidRPr="00A76568">
        <w:rPr>
          <w:rFonts w:ascii="仿宋_GB2312" w:eastAsia="仿宋_GB2312" w:hAnsi="黑体" w:cs="黑体" w:hint="eastAsia"/>
        </w:rPr>
        <w:t>【计算公式】</w:t>
      </w:r>
    </w:p>
    <w:p w14:paraId="34F4341E" w14:textId="7A79DFA2" w:rsidR="003200E1" w:rsidRPr="00A76568" w:rsidRDefault="00FA2E71" w:rsidP="003200E1">
      <w:pPr>
        <w:pStyle w:val="BodyTextFirstIndent21"/>
        <w:ind w:leftChars="0" w:left="0" w:firstLineChars="200" w:firstLine="560"/>
        <w:rPr>
          <w:rFonts w:ascii="仿宋_GB2312" w:eastAsia="仿宋_GB2312" w:hAnsi="黑体" w:cs="黑体" w:hint="eastAsia"/>
        </w:rPr>
      </w:pPr>
      <m:oMathPara>
        <m:oMath>
          <m:r>
            <m:rPr>
              <m:sty m:val="p"/>
            </m:rPr>
            <w:rPr>
              <w:rFonts w:ascii="Cambria Math" w:eastAsia="仿宋_GB2312" w:hAnsi="Cambria Math" w:cs="仿宋"/>
              <w:snapToGrid w:val="0"/>
              <w:kern w:val="0"/>
              <w:sz w:val="28"/>
              <w:szCs w:val="31"/>
            </w:rPr>
            <m:t xml:space="preserve">         </m:t>
          </m:r>
          <m:r>
            <m:rPr>
              <m:sty m:val="p"/>
            </m:rPr>
            <w:rPr>
              <w:rFonts w:ascii="Cambria Math" w:eastAsia="仿宋_GB2312" w:hAnsi="Cambria Math" w:cs="仿宋" w:hint="eastAsia"/>
              <w:snapToGrid w:val="0"/>
              <w:kern w:val="0"/>
              <w:sz w:val="28"/>
              <w:szCs w:val="31"/>
            </w:rPr>
            <m:t>医共体内基层医疗卫生机构住院基金占比</m:t>
          </m:r>
          <m:r>
            <m:rPr>
              <m:sty m:val="p"/>
            </m:rPr>
            <w:rPr>
              <w:rFonts w:ascii="Cambria Math" w:eastAsia="仿宋_GB2312" w:hAnsi="Cambria Math" w:cs="仿宋" w:hint="eastAsia"/>
              <w:snapToGrid w:val="0"/>
              <w:kern w:val="0"/>
              <w:sz w:val="28"/>
              <w:szCs w:val="31"/>
            </w:rPr>
            <m:t>=</m:t>
          </m:r>
          <m:f>
            <m:fPr>
              <m:ctrlPr>
                <w:rPr>
                  <w:rFonts w:ascii="Cambria Math" w:eastAsia="仿宋_GB2312" w:hAnsi="Cambria Math" w:cs="仿宋" w:hint="eastAsia"/>
                  <w:iCs/>
                  <w:snapToGrid w:val="0"/>
                  <w:kern w:val="0"/>
                  <w:sz w:val="28"/>
                  <w:szCs w:val="31"/>
                </w:rPr>
              </m:ctrlPr>
            </m:fPr>
            <m:num>
              <m:nary>
                <m:naryPr>
                  <m:chr m:val="∑"/>
                  <m:limLoc m:val="undOvr"/>
                  <m:subHide m:val="1"/>
                  <m:supHide m:val="1"/>
                  <m:ctrlPr>
                    <w:rPr>
                      <w:rFonts w:ascii="Cambria Math" w:eastAsia="仿宋_GB2312" w:hAnsi="Cambria Math" w:cs="仿宋"/>
                      <w:snapToGrid w:val="0"/>
                      <w:kern w:val="0"/>
                      <w:sz w:val="28"/>
                      <w:szCs w:val="31"/>
                    </w:rPr>
                  </m:ctrlPr>
                </m:naryPr>
                <m:sub/>
                <m:sup/>
                <m:e>
                  <m:r>
                    <m:rPr>
                      <m:sty m:val="p"/>
                    </m:rPr>
                    <w:rPr>
                      <w:rFonts w:ascii="Cambria Math" w:eastAsia="仿宋_GB2312" w:hAnsi="Cambria Math" w:cs="仿宋" w:hint="eastAsia"/>
                      <w:snapToGrid w:val="0"/>
                      <w:kern w:val="0"/>
                      <w:sz w:val="28"/>
                      <w:szCs w:val="31"/>
                    </w:rPr>
                    <m:t>医共体内基层医疗卫生机构住院医保基金实际记账费用</m:t>
                  </m:r>
                </m:e>
              </m:nary>
            </m:num>
            <m:den>
              <m:r>
                <m:rPr>
                  <m:sty m:val="p"/>
                </m:rPr>
                <w:rPr>
                  <w:rFonts w:ascii="Cambria Math" w:eastAsia="仿宋_GB2312" w:hAnsi="Cambria Math" w:cs="仿宋" w:hint="eastAsia"/>
                  <w:snapToGrid w:val="0"/>
                  <w:kern w:val="0"/>
                  <w:sz w:val="28"/>
                  <w:szCs w:val="31"/>
                </w:rPr>
                <m:t>医共体所有医疗卫生机构住院医保基金实际记账总费用</m:t>
              </m:r>
            </m:den>
          </m:f>
          <m:r>
            <m:rPr>
              <m:sty m:val="p"/>
            </m:rPr>
            <w:rPr>
              <w:rFonts w:ascii="Cambria Math" w:eastAsia="仿宋_GB2312" w:hAnsi="Cambria Math" w:cs="仿宋" w:hint="eastAsia"/>
              <w:snapToGrid w:val="0"/>
              <w:kern w:val="0"/>
              <w:sz w:val="28"/>
              <w:szCs w:val="31"/>
            </w:rPr>
            <m:t>×</m:t>
          </m:r>
          <m:r>
            <m:rPr>
              <m:sty m:val="p"/>
            </m:rPr>
            <w:rPr>
              <w:rFonts w:ascii="Cambria Math" w:eastAsia="仿宋_GB2312" w:hAnsi="Cambria Math" w:cs="仿宋" w:hint="eastAsia"/>
              <w:snapToGrid w:val="0"/>
              <w:kern w:val="0"/>
              <w:sz w:val="28"/>
              <w:szCs w:val="31"/>
            </w:rPr>
            <m:t>100%</m:t>
          </m:r>
        </m:oMath>
      </m:oMathPara>
    </w:p>
    <w:p w14:paraId="36D4B169" w14:textId="77777777" w:rsidR="00A76568" w:rsidRPr="00A76568" w:rsidRDefault="00A76568" w:rsidP="00A76568">
      <w:pPr>
        <w:pStyle w:val="BodyTextFirstIndent21"/>
        <w:spacing w:line="560" w:lineRule="exact"/>
        <w:ind w:leftChars="0" w:left="0" w:firstLineChars="200" w:firstLine="640"/>
        <w:rPr>
          <w:rFonts w:ascii="仿宋_GB2312" w:eastAsia="仿宋_GB2312" w:hAnsi="黑体" w:cs="黑体" w:hint="eastAsia"/>
        </w:rPr>
      </w:pPr>
      <w:r w:rsidRPr="00A76568">
        <w:rPr>
          <w:rFonts w:ascii="仿宋_GB2312" w:eastAsia="仿宋_GB2312" w:hAnsi="黑体" w:cs="黑体" w:hint="eastAsia"/>
        </w:rPr>
        <w:t>【数据来源】</w:t>
      </w:r>
    </w:p>
    <w:p w14:paraId="18A6D80C" w14:textId="7F811F70" w:rsidR="00A76568" w:rsidRPr="00A76568" w:rsidRDefault="00A76568" w:rsidP="00A76568">
      <w:pPr>
        <w:pStyle w:val="BodyTextFirstIndent21"/>
        <w:spacing w:line="560" w:lineRule="exact"/>
        <w:ind w:leftChars="0" w:left="0" w:firstLineChars="200" w:firstLine="640"/>
        <w:rPr>
          <w:rFonts w:ascii="仿宋_GB2312" w:eastAsia="仿宋_GB2312" w:hAnsi="黑体" w:cs="黑体" w:hint="eastAsia"/>
        </w:rPr>
      </w:pPr>
      <w:r w:rsidRPr="00A76568">
        <w:rPr>
          <w:rFonts w:ascii="仿宋_GB2312" w:eastAsia="仿宋_GB2312" w:hAnsi="黑体" w:cs="黑体" w:hint="eastAsia"/>
        </w:rPr>
        <w:t>本指标数据来源于医保</w:t>
      </w:r>
      <w:r w:rsidR="00A15625">
        <w:rPr>
          <w:rFonts w:ascii="仿宋_GB2312" w:eastAsia="仿宋_GB2312" w:hAnsi="黑体" w:cs="黑体" w:hint="eastAsia"/>
        </w:rPr>
        <w:t>业务</w:t>
      </w:r>
      <w:r w:rsidRPr="00A76568">
        <w:rPr>
          <w:rFonts w:ascii="仿宋_GB2312" w:eastAsia="仿宋_GB2312" w:hAnsi="黑体" w:cs="黑体" w:hint="eastAsia"/>
        </w:rPr>
        <w:t>核心系统</w:t>
      </w:r>
      <w:r w:rsidR="004F53BA">
        <w:rPr>
          <w:rFonts w:ascii="仿宋_GB2312" w:eastAsia="仿宋_GB2312" w:hAnsi="黑体" w:cs="黑体" w:hint="eastAsia"/>
        </w:rPr>
        <w:t>。</w:t>
      </w:r>
    </w:p>
    <w:p w14:paraId="7A23E049" w14:textId="77777777" w:rsidR="00845315" w:rsidRPr="001111AC" w:rsidRDefault="00845315" w:rsidP="00845315">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w:t>
      </w:r>
      <w:r>
        <w:rPr>
          <w:rFonts w:ascii="仿宋_GB2312" w:eastAsia="仿宋_GB2312" w:hAnsi="Cambria Math" w:cs="仿宋" w:hint="eastAsia"/>
          <w:iCs/>
          <w:snapToGrid w:val="0"/>
          <w:kern w:val="0"/>
          <w:sz w:val="32"/>
          <w:szCs w:val="32"/>
        </w:rPr>
        <w:t>指标说明</w:t>
      </w:r>
      <w:r w:rsidRPr="001111AC">
        <w:rPr>
          <w:rFonts w:ascii="仿宋_GB2312" w:eastAsia="仿宋_GB2312" w:hAnsi="Cambria Math" w:cs="仿宋" w:hint="eastAsia"/>
          <w:iCs/>
          <w:snapToGrid w:val="0"/>
          <w:kern w:val="0"/>
          <w:sz w:val="32"/>
          <w:szCs w:val="32"/>
        </w:rPr>
        <w:t>】</w:t>
      </w:r>
    </w:p>
    <w:p w14:paraId="484C6CB2" w14:textId="4149D14A" w:rsidR="00A76568" w:rsidRPr="00A76568" w:rsidRDefault="00890EFF" w:rsidP="00A76568">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1</w:t>
      </w:r>
      <w:r w:rsidRPr="001F12A9">
        <w:rPr>
          <w:rFonts w:ascii="Times New Roman" w:eastAsia="仿宋_GB2312" w:hAnsi="Times New Roman" w:cs="Times New Roman"/>
        </w:rPr>
        <w:t>）</w:t>
      </w:r>
      <w:r w:rsidR="00200C3C" w:rsidRPr="00200C3C">
        <w:rPr>
          <w:rFonts w:ascii="仿宋_GB2312" w:eastAsia="仿宋_GB2312" w:hAnsi="黑体" w:cs="黑体" w:hint="eastAsia"/>
        </w:rPr>
        <w:t>医共体内基层医疗卫生机构住院医保基金实际记账费用</w:t>
      </w:r>
      <w:r w:rsidR="00A76568" w:rsidRPr="00A76568">
        <w:rPr>
          <w:rFonts w:ascii="仿宋_GB2312" w:eastAsia="仿宋_GB2312" w:hAnsi="黑体" w:cs="黑体" w:hint="eastAsia"/>
        </w:rPr>
        <w:t>：指</w:t>
      </w:r>
      <w:r w:rsidR="0003317F" w:rsidRPr="001111AC">
        <w:rPr>
          <w:rFonts w:ascii="仿宋_GB2312" w:eastAsia="仿宋_GB2312" w:hAnsi="Cambria Math" w:cs="仿宋" w:hint="eastAsia"/>
          <w:iCs/>
          <w:snapToGrid w:val="0"/>
          <w:kern w:val="0"/>
        </w:rPr>
        <w:t>在</w:t>
      </w:r>
      <w:r w:rsidR="0003317F">
        <w:rPr>
          <w:rFonts w:ascii="仿宋_GB2312" w:eastAsia="仿宋_GB2312" w:hAnsi="Cambria Math" w:cs="仿宋" w:hint="eastAsia"/>
          <w:iCs/>
          <w:snapToGrid w:val="0"/>
          <w:kern w:val="0"/>
        </w:rPr>
        <w:t>统计期内，</w:t>
      </w:r>
      <w:r w:rsidR="009C1EA3" w:rsidRPr="009C1EA3">
        <w:rPr>
          <w:rFonts w:ascii="仿宋_GB2312" w:eastAsia="仿宋_GB2312" w:hAnsi="Cambria Math" w:cs="仿宋" w:hint="eastAsia"/>
          <w:iCs/>
          <w:snapToGrid w:val="0"/>
          <w:kern w:val="0"/>
        </w:rPr>
        <w:t>医共体内基层医疗卫生机构</w:t>
      </w:r>
      <w:r w:rsidR="00A76568" w:rsidRPr="00A76568">
        <w:rPr>
          <w:rFonts w:ascii="仿宋_GB2312" w:eastAsia="仿宋_GB2312" w:hAnsi="黑体" w:cs="黑体" w:hint="eastAsia"/>
        </w:rPr>
        <w:t>提供住院</w:t>
      </w:r>
      <w:r w:rsidR="00D324D6">
        <w:rPr>
          <w:rFonts w:ascii="仿宋_GB2312" w:eastAsia="仿宋_GB2312" w:hAnsi="黑体" w:cs="黑体" w:hint="eastAsia"/>
        </w:rPr>
        <w:t>医疗</w:t>
      </w:r>
      <w:r w:rsidR="00A76568" w:rsidRPr="00A76568">
        <w:rPr>
          <w:rFonts w:ascii="仿宋_GB2312" w:eastAsia="仿宋_GB2312" w:hAnsi="黑体" w:cs="黑体" w:hint="eastAsia"/>
        </w:rPr>
        <w:t>服务所产生的医保基金实际记账费用</w:t>
      </w:r>
      <w:r w:rsidR="0066036A">
        <w:rPr>
          <w:rFonts w:ascii="仿宋_GB2312" w:eastAsia="仿宋_GB2312" w:hAnsi="黑体" w:cs="黑体" w:hint="eastAsia"/>
        </w:rPr>
        <w:t>；</w:t>
      </w:r>
    </w:p>
    <w:p w14:paraId="36F2CCEB" w14:textId="4A169081" w:rsidR="00A76568" w:rsidRPr="00A76568" w:rsidRDefault="00890EFF" w:rsidP="00A76568">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2</w:t>
      </w:r>
      <w:r w:rsidRPr="001F12A9">
        <w:rPr>
          <w:rFonts w:ascii="Times New Roman" w:eastAsia="仿宋_GB2312" w:hAnsi="Times New Roman" w:cs="Times New Roman"/>
        </w:rPr>
        <w:t>）</w:t>
      </w:r>
      <w:r w:rsidR="00521494" w:rsidRPr="00521494">
        <w:rPr>
          <w:rFonts w:ascii="仿宋_GB2312" w:eastAsia="仿宋_GB2312" w:hAnsi="黑体" w:cs="黑体" w:hint="eastAsia"/>
        </w:rPr>
        <w:t>医共体所有医疗卫生机构住院医保基金实际记账总费用</w:t>
      </w:r>
      <w:r w:rsidR="00A76568" w:rsidRPr="00A76568">
        <w:rPr>
          <w:rFonts w:ascii="仿宋_GB2312" w:eastAsia="仿宋_GB2312" w:hAnsi="黑体" w:cs="黑体" w:hint="eastAsia"/>
        </w:rPr>
        <w:t>：指</w:t>
      </w:r>
      <w:r w:rsidR="00751090" w:rsidRPr="001111AC">
        <w:rPr>
          <w:rFonts w:ascii="仿宋_GB2312" w:eastAsia="仿宋_GB2312" w:hAnsi="Cambria Math" w:cs="仿宋" w:hint="eastAsia"/>
          <w:iCs/>
          <w:snapToGrid w:val="0"/>
          <w:kern w:val="0"/>
        </w:rPr>
        <w:t>在</w:t>
      </w:r>
      <w:r w:rsidR="00751090">
        <w:rPr>
          <w:rFonts w:ascii="仿宋_GB2312" w:eastAsia="仿宋_GB2312" w:hAnsi="Cambria Math" w:cs="仿宋" w:hint="eastAsia"/>
          <w:iCs/>
          <w:snapToGrid w:val="0"/>
          <w:kern w:val="0"/>
        </w:rPr>
        <w:t>统计期内，</w:t>
      </w:r>
      <w:r w:rsidR="00510A56" w:rsidRPr="00510A56">
        <w:rPr>
          <w:rFonts w:ascii="仿宋_GB2312" w:eastAsia="仿宋_GB2312" w:hAnsi="黑体" w:cs="黑体" w:hint="eastAsia"/>
        </w:rPr>
        <w:t>医共体所有医疗卫生机构</w:t>
      </w:r>
      <w:r w:rsidR="00A76568" w:rsidRPr="00A76568">
        <w:rPr>
          <w:rFonts w:ascii="仿宋_GB2312" w:eastAsia="仿宋_GB2312" w:hAnsi="黑体" w:cs="黑体" w:hint="eastAsia"/>
        </w:rPr>
        <w:t>提供</w:t>
      </w:r>
      <w:r w:rsidR="00380C01">
        <w:rPr>
          <w:rFonts w:ascii="仿宋_GB2312" w:eastAsia="仿宋_GB2312" w:hAnsi="黑体" w:cs="黑体" w:hint="eastAsia"/>
        </w:rPr>
        <w:t>住院</w:t>
      </w:r>
      <w:r w:rsidR="00A76568" w:rsidRPr="00A76568">
        <w:rPr>
          <w:rFonts w:ascii="仿宋_GB2312" w:eastAsia="仿宋_GB2312" w:hAnsi="黑体" w:cs="黑体" w:hint="eastAsia"/>
        </w:rPr>
        <w:t>医疗服务所发生的医保基金实际记账</w:t>
      </w:r>
      <w:r w:rsidR="0094083C">
        <w:rPr>
          <w:rFonts w:ascii="仿宋_GB2312" w:eastAsia="仿宋_GB2312" w:hAnsi="黑体" w:cs="黑体" w:hint="eastAsia"/>
        </w:rPr>
        <w:t>总</w:t>
      </w:r>
      <w:r w:rsidR="00A76568" w:rsidRPr="00A76568">
        <w:rPr>
          <w:rFonts w:ascii="仿宋_GB2312" w:eastAsia="仿宋_GB2312" w:hAnsi="黑体" w:cs="黑体" w:hint="eastAsia"/>
        </w:rPr>
        <w:t>费用。</w:t>
      </w:r>
    </w:p>
    <w:p w14:paraId="1BAC2E90" w14:textId="77777777" w:rsidR="00A76568" w:rsidRPr="00A76568" w:rsidRDefault="00A76568" w:rsidP="00A76568">
      <w:pPr>
        <w:pStyle w:val="BodyTextFirstIndent21"/>
        <w:spacing w:line="560" w:lineRule="exact"/>
        <w:ind w:leftChars="0" w:left="0" w:firstLineChars="200" w:firstLine="640"/>
        <w:rPr>
          <w:rFonts w:ascii="仿宋_GB2312" w:eastAsia="仿宋_GB2312" w:hAnsi="黑体" w:cs="黑体" w:hint="eastAsia"/>
        </w:rPr>
      </w:pPr>
      <w:r w:rsidRPr="00A76568">
        <w:rPr>
          <w:rFonts w:ascii="仿宋_GB2312" w:eastAsia="仿宋_GB2312" w:hAnsi="黑体" w:cs="黑体" w:hint="eastAsia"/>
        </w:rPr>
        <w:t>【统计维度】</w:t>
      </w:r>
    </w:p>
    <w:p w14:paraId="5EA972ED" w14:textId="77777777" w:rsidR="00872DA8" w:rsidRDefault="00872DA8" w:rsidP="00872DA8">
      <w:pPr>
        <w:pStyle w:val="BodyTextFirstIndent21"/>
        <w:spacing w:line="560" w:lineRule="exact"/>
        <w:ind w:leftChars="0" w:left="0" w:firstLineChars="200" w:firstLine="640"/>
        <w:rPr>
          <w:rFonts w:ascii="仿宋_GB2312" w:eastAsia="仿宋_GB2312" w:hAnsi="黑体" w:cs="黑体" w:hint="eastAsia"/>
        </w:rPr>
      </w:pPr>
      <w:r w:rsidRPr="00776560">
        <w:rPr>
          <w:rFonts w:ascii="仿宋_GB2312" w:eastAsia="仿宋_GB2312" w:hAnsi="黑体" w:cs="黑体" w:hint="eastAsia"/>
        </w:rPr>
        <w:t>支付方式改革县</w:t>
      </w:r>
    </w:p>
    <w:p w14:paraId="37A25C4E" w14:textId="77777777" w:rsidR="00A76568" w:rsidRPr="00A76568" w:rsidRDefault="00A76568" w:rsidP="00A76568">
      <w:pPr>
        <w:pStyle w:val="BodyTextFirstIndent21"/>
        <w:spacing w:line="560" w:lineRule="exact"/>
        <w:ind w:leftChars="0" w:left="0" w:firstLineChars="200" w:firstLine="640"/>
        <w:rPr>
          <w:rFonts w:ascii="仿宋_GB2312" w:eastAsia="仿宋_GB2312" w:hAnsi="黑体" w:cs="黑体" w:hint="eastAsia"/>
        </w:rPr>
      </w:pPr>
      <w:r w:rsidRPr="00A76568">
        <w:rPr>
          <w:rFonts w:ascii="仿宋_GB2312" w:eastAsia="仿宋_GB2312" w:hAnsi="黑体" w:cs="黑体" w:hint="eastAsia"/>
        </w:rPr>
        <w:lastRenderedPageBreak/>
        <w:t>【统计周期】</w:t>
      </w:r>
    </w:p>
    <w:p w14:paraId="6ABBF14D" w14:textId="7A7EA272" w:rsidR="00A76568" w:rsidRPr="00A76568" w:rsidRDefault="00A76568" w:rsidP="00A76568">
      <w:pPr>
        <w:pStyle w:val="BodyTextFirstIndent21"/>
        <w:spacing w:line="560" w:lineRule="exact"/>
        <w:ind w:leftChars="0" w:left="0" w:firstLineChars="200" w:firstLine="640"/>
        <w:rPr>
          <w:rFonts w:ascii="仿宋_GB2312" w:eastAsia="仿宋_GB2312" w:hAnsi="黑体" w:cs="黑体" w:hint="eastAsia"/>
        </w:rPr>
      </w:pPr>
      <w:r w:rsidRPr="00A76568">
        <w:rPr>
          <w:rFonts w:ascii="仿宋_GB2312" w:eastAsia="仿宋_GB2312" w:hAnsi="黑体" w:cs="黑体" w:hint="eastAsia"/>
        </w:rPr>
        <w:t>月度</w:t>
      </w:r>
      <w:r w:rsidR="008617B4">
        <w:rPr>
          <w:rFonts w:ascii="仿宋_GB2312" w:eastAsia="仿宋_GB2312" w:hAnsi="黑体" w:cs="黑体" w:hint="eastAsia"/>
        </w:rPr>
        <w:t>、</w:t>
      </w:r>
      <w:r w:rsidRPr="00A76568">
        <w:rPr>
          <w:rFonts w:ascii="仿宋_GB2312" w:eastAsia="仿宋_GB2312" w:hAnsi="黑体" w:cs="黑体" w:hint="eastAsia"/>
        </w:rPr>
        <w:t>年度</w:t>
      </w:r>
    </w:p>
    <w:p w14:paraId="4725166D" w14:textId="77777777" w:rsidR="00A76568" w:rsidRPr="00A76568" w:rsidRDefault="00A76568" w:rsidP="00A76568">
      <w:pPr>
        <w:pStyle w:val="BodyTextFirstIndent21"/>
        <w:spacing w:line="560" w:lineRule="exact"/>
        <w:ind w:leftChars="0" w:left="0" w:firstLineChars="200" w:firstLine="640"/>
        <w:rPr>
          <w:rFonts w:ascii="仿宋_GB2312" w:eastAsia="仿宋_GB2312" w:hAnsi="黑体" w:cs="黑体" w:hint="eastAsia"/>
        </w:rPr>
      </w:pPr>
      <w:r w:rsidRPr="00A76568">
        <w:rPr>
          <w:rFonts w:ascii="仿宋_GB2312" w:eastAsia="仿宋_GB2312" w:hAnsi="黑体" w:cs="黑体" w:hint="eastAsia"/>
        </w:rPr>
        <w:t>【阈值边界】</w:t>
      </w:r>
    </w:p>
    <w:p w14:paraId="74DA2C4F" w14:textId="5173FD8C" w:rsidR="00A76568" w:rsidRPr="00A76568" w:rsidRDefault="00A76568" w:rsidP="00A76568">
      <w:pPr>
        <w:pStyle w:val="BodyTextFirstIndent21"/>
        <w:spacing w:line="560" w:lineRule="exact"/>
        <w:ind w:leftChars="0" w:left="0" w:firstLineChars="200" w:firstLine="640"/>
        <w:rPr>
          <w:rFonts w:ascii="仿宋_GB2312" w:eastAsia="仿宋_GB2312" w:hAnsi="黑体" w:cs="黑体" w:hint="eastAsia"/>
        </w:rPr>
      </w:pPr>
      <w:r w:rsidRPr="00A76568">
        <w:rPr>
          <w:rFonts w:ascii="仿宋_GB2312" w:eastAsia="仿宋_GB2312" w:hAnsi="黑体" w:cs="黑体" w:hint="eastAsia"/>
        </w:rPr>
        <w:t>该指标作为评估</w:t>
      </w:r>
      <w:r w:rsidR="00726744">
        <w:rPr>
          <w:rFonts w:ascii="仿宋_GB2312" w:eastAsia="仿宋_GB2312" w:hAnsi="黑体" w:cs="黑体" w:hint="eastAsia"/>
        </w:rPr>
        <w:t>医共体内</w:t>
      </w:r>
      <w:r w:rsidRPr="00A76568">
        <w:rPr>
          <w:rFonts w:ascii="仿宋_GB2312" w:eastAsia="仿宋_GB2312" w:hAnsi="黑体" w:cs="黑体" w:hint="eastAsia"/>
        </w:rPr>
        <w:t>基层医疗卫生机构运营情况和医保基金实现分级诊疗的政策执行效果的重要依据。若该指标升高，表明</w:t>
      </w:r>
      <w:r w:rsidR="00544E48">
        <w:rPr>
          <w:rFonts w:ascii="仿宋_GB2312" w:eastAsia="仿宋_GB2312" w:hAnsi="黑体" w:cs="黑体" w:hint="eastAsia"/>
        </w:rPr>
        <w:t>医共体内</w:t>
      </w:r>
      <w:r w:rsidRPr="00A76568">
        <w:rPr>
          <w:rFonts w:ascii="仿宋_GB2312" w:eastAsia="仿宋_GB2312" w:hAnsi="黑体" w:cs="黑体" w:hint="eastAsia"/>
        </w:rPr>
        <w:t>基层医疗卫生机构更多地承担了基本医疗服务，发挥了</w:t>
      </w:r>
      <w:r w:rsidR="009108C2">
        <w:rPr>
          <w:rFonts w:ascii="仿宋_GB2312" w:eastAsia="仿宋_GB2312" w:hAnsi="黑体" w:cs="黑体" w:hint="eastAsia"/>
        </w:rPr>
        <w:t>分级诊疗</w:t>
      </w:r>
      <w:r w:rsidRPr="00A76568">
        <w:rPr>
          <w:rFonts w:ascii="仿宋_GB2312" w:eastAsia="仿宋_GB2312" w:hAnsi="黑体" w:cs="黑体" w:hint="eastAsia"/>
        </w:rPr>
        <w:t>的作用</w:t>
      </w:r>
      <w:r w:rsidR="00474E13">
        <w:rPr>
          <w:rFonts w:ascii="仿宋_GB2312" w:eastAsia="仿宋_GB2312" w:hAnsi="黑体" w:cs="黑体" w:hint="eastAsia"/>
        </w:rPr>
        <w:t>；</w:t>
      </w:r>
      <w:r w:rsidRPr="00A76568">
        <w:rPr>
          <w:rFonts w:ascii="仿宋_GB2312" w:eastAsia="仿宋_GB2312" w:hAnsi="黑体" w:cs="黑体" w:hint="eastAsia"/>
        </w:rPr>
        <w:t>若该指标下降，</w:t>
      </w:r>
      <w:r w:rsidR="00BE0DC5" w:rsidRPr="00BE0DC5">
        <w:rPr>
          <w:rFonts w:ascii="仿宋_GB2312" w:eastAsia="仿宋_GB2312" w:hAnsi="黑体" w:cs="黑体" w:hint="eastAsia"/>
        </w:rPr>
        <w:t>则需进一步推进有序就医秩序的建立</w:t>
      </w:r>
      <w:r w:rsidRPr="00A76568">
        <w:rPr>
          <w:rFonts w:ascii="仿宋_GB2312" w:eastAsia="仿宋_GB2312" w:hAnsi="黑体" w:cs="黑体" w:hint="eastAsia"/>
        </w:rPr>
        <w:t>。</w:t>
      </w:r>
    </w:p>
    <w:p w14:paraId="70E2D54C" w14:textId="77777777" w:rsidR="00A76568" w:rsidRPr="00A76568" w:rsidRDefault="00A76568" w:rsidP="00A76568">
      <w:pPr>
        <w:pStyle w:val="BodyTextFirstIndent21"/>
        <w:spacing w:line="560" w:lineRule="exact"/>
        <w:ind w:leftChars="0" w:left="0" w:firstLineChars="200" w:firstLine="640"/>
        <w:rPr>
          <w:rFonts w:ascii="仿宋_GB2312" w:eastAsia="仿宋_GB2312" w:hAnsi="黑体" w:cs="黑体" w:hint="eastAsia"/>
        </w:rPr>
      </w:pPr>
      <w:r w:rsidRPr="00A76568">
        <w:rPr>
          <w:rFonts w:ascii="仿宋_GB2312" w:eastAsia="仿宋_GB2312" w:hAnsi="黑体" w:cs="黑体" w:hint="eastAsia"/>
        </w:rPr>
        <w:t>【指标意义】</w:t>
      </w:r>
    </w:p>
    <w:p w14:paraId="44BE67AF" w14:textId="752F8F74" w:rsidR="00503F78" w:rsidRDefault="00503F78" w:rsidP="00A76568">
      <w:pPr>
        <w:pStyle w:val="BodyTextFirstIndent21"/>
        <w:spacing w:line="560" w:lineRule="exact"/>
        <w:ind w:leftChars="0" w:left="0" w:firstLineChars="200" w:firstLine="640"/>
        <w:rPr>
          <w:rFonts w:ascii="仿宋_GB2312" w:eastAsia="仿宋_GB2312" w:hAnsi="黑体" w:cs="黑体" w:hint="eastAsia"/>
        </w:rPr>
      </w:pPr>
      <w:r w:rsidRPr="00503F78">
        <w:rPr>
          <w:rFonts w:ascii="仿宋_GB2312" w:eastAsia="仿宋_GB2312" w:hAnsi="黑体" w:cs="黑体" w:hint="eastAsia"/>
        </w:rPr>
        <w:t>表明</w:t>
      </w:r>
      <w:r w:rsidR="00C96800">
        <w:rPr>
          <w:rFonts w:ascii="仿宋_GB2312" w:eastAsia="仿宋_GB2312" w:hAnsi="黑体" w:cs="黑体" w:hint="eastAsia"/>
        </w:rPr>
        <w:t>医共体</w:t>
      </w:r>
      <w:r w:rsidRPr="00503F78">
        <w:rPr>
          <w:rFonts w:ascii="仿宋_GB2312" w:eastAsia="仿宋_GB2312" w:hAnsi="黑体" w:cs="黑体" w:hint="eastAsia"/>
        </w:rPr>
        <w:t>基层医疗卫生机构更多地承担了基本医疗服务的情况，反映是否发挥分级诊疗的作用。</w:t>
      </w:r>
    </w:p>
    <w:p w14:paraId="13C9CBB2" w14:textId="75BCC116" w:rsidR="00A76568" w:rsidRPr="00A76568" w:rsidRDefault="00A76568" w:rsidP="00A76568">
      <w:pPr>
        <w:pStyle w:val="BodyTextFirstIndent21"/>
        <w:spacing w:line="560" w:lineRule="exact"/>
        <w:ind w:leftChars="0" w:left="0" w:firstLineChars="200" w:firstLine="640"/>
        <w:rPr>
          <w:rFonts w:ascii="仿宋_GB2312" w:eastAsia="仿宋_GB2312" w:hAnsi="黑体" w:cs="黑体" w:hint="eastAsia"/>
        </w:rPr>
      </w:pPr>
      <w:r w:rsidRPr="00A76568">
        <w:rPr>
          <w:rFonts w:ascii="仿宋_GB2312" w:eastAsia="仿宋_GB2312" w:hAnsi="黑体" w:cs="黑体" w:hint="eastAsia"/>
        </w:rPr>
        <w:t>【指标导向】</w:t>
      </w:r>
      <w:r w:rsidR="00474E9C">
        <w:rPr>
          <w:rFonts w:ascii="仿宋_GB2312" w:eastAsia="仿宋_GB2312" w:hAnsi="黑体" w:cs="黑体" w:hint="eastAsia"/>
        </w:rPr>
        <w:t>逐步</w:t>
      </w:r>
      <w:r w:rsidRPr="00A76568">
        <w:rPr>
          <w:rFonts w:ascii="仿宋_GB2312" w:eastAsia="仿宋_GB2312" w:hAnsi="黑体" w:cs="黑体" w:hint="eastAsia"/>
        </w:rPr>
        <w:t>上升</w:t>
      </w:r>
    </w:p>
    <w:p w14:paraId="7B112156" w14:textId="339796B3" w:rsidR="00954FF8" w:rsidRDefault="00A76568" w:rsidP="00A76568">
      <w:pPr>
        <w:pStyle w:val="BodyTextFirstIndent21"/>
        <w:spacing w:line="560" w:lineRule="exact"/>
        <w:ind w:leftChars="0" w:left="0" w:firstLineChars="200" w:firstLine="640"/>
        <w:rPr>
          <w:rFonts w:ascii="仿宋_GB2312" w:eastAsia="仿宋_GB2312" w:hAnsi="黑体" w:cs="黑体" w:hint="eastAsia"/>
        </w:rPr>
      </w:pPr>
      <w:r w:rsidRPr="00A76568">
        <w:rPr>
          <w:rFonts w:ascii="仿宋_GB2312" w:eastAsia="仿宋_GB2312" w:hAnsi="黑体" w:cs="黑体" w:hint="eastAsia"/>
        </w:rPr>
        <w:t>【指标解释】</w:t>
      </w:r>
      <w:r w:rsidR="005014D3">
        <w:rPr>
          <w:rFonts w:ascii="仿宋_GB2312" w:eastAsia="仿宋_GB2312" w:hAnsi="Cambria Math" w:cs="仿宋" w:hint="eastAsia"/>
          <w:iCs/>
          <w:snapToGrid w:val="0"/>
          <w:kern w:val="0"/>
        </w:rPr>
        <w:t>贵阳市</w:t>
      </w:r>
      <w:r w:rsidR="005014D3" w:rsidRPr="001111AC">
        <w:rPr>
          <w:rFonts w:ascii="仿宋_GB2312" w:eastAsia="仿宋_GB2312" w:hAnsi="Cambria Math" w:cs="仿宋" w:hint="eastAsia"/>
          <w:iCs/>
          <w:snapToGrid w:val="0"/>
          <w:kern w:val="0"/>
        </w:rPr>
        <w:t>医疗保障局</w:t>
      </w:r>
    </w:p>
    <w:p w14:paraId="5341CAEF" w14:textId="77777777" w:rsidR="00954FF8" w:rsidRDefault="00954FF8" w:rsidP="00954FF8">
      <w:pPr>
        <w:pStyle w:val="a0"/>
        <w:rPr>
          <w:sz w:val="32"/>
          <w:szCs w:val="32"/>
        </w:rPr>
      </w:pPr>
      <w:r>
        <w:rPr>
          <w:rFonts w:hint="eastAsia"/>
        </w:rPr>
        <w:br w:type="page"/>
      </w:r>
    </w:p>
    <w:p w14:paraId="16A3D953" w14:textId="55755A26" w:rsidR="00C16F82" w:rsidRPr="00E011E3" w:rsidRDefault="002A64A0" w:rsidP="00A76568">
      <w:pPr>
        <w:pStyle w:val="BodyTextFirstIndent21"/>
        <w:spacing w:line="560" w:lineRule="exact"/>
        <w:ind w:leftChars="0" w:left="0" w:firstLineChars="200" w:firstLine="640"/>
        <w:rPr>
          <w:rFonts w:ascii="Times New Roman" w:eastAsia="黑体" w:hAnsi="Times New Roman" w:cs="Times New Roman"/>
        </w:rPr>
      </w:pPr>
      <w:r w:rsidRPr="00E011E3">
        <w:rPr>
          <w:rFonts w:ascii="Times New Roman" w:eastAsia="黑体" w:hAnsi="Times New Roman" w:cs="Times New Roman"/>
        </w:rPr>
        <w:lastRenderedPageBreak/>
        <w:t>指标</w:t>
      </w:r>
      <w:r w:rsidRPr="00E011E3">
        <w:rPr>
          <w:rFonts w:ascii="Times New Roman" w:eastAsia="黑体" w:hAnsi="Times New Roman" w:cs="Times New Roman"/>
        </w:rPr>
        <w:t>4</w:t>
      </w:r>
      <w:r w:rsidRPr="00E011E3">
        <w:rPr>
          <w:rFonts w:ascii="Times New Roman" w:eastAsia="黑体" w:hAnsi="Times New Roman" w:cs="Times New Roman"/>
        </w:rPr>
        <w:t>：</w:t>
      </w:r>
      <w:r w:rsidRPr="00E011E3">
        <w:rPr>
          <w:rFonts w:ascii="Times New Roman" w:eastAsia="黑体" w:hAnsi="Times New Roman" w:cs="Times New Roman"/>
        </w:rPr>
        <w:t>CMI</w:t>
      </w:r>
      <w:r w:rsidR="009C3C7A">
        <w:rPr>
          <w:rFonts w:hint="eastAsia"/>
        </w:rPr>
        <w:t>（</w:t>
      </w:r>
      <w:r w:rsidR="009C3C7A" w:rsidRPr="009C3C7A">
        <w:rPr>
          <w:rFonts w:ascii="Times New Roman" w:eastAsia="黑体" w:hAnsi="Times New Roman" w:cs="Times New Roman" w:hint="eastAsia"/>
        </w:rPr>
        <w:t>医共体中二级及以上医疗卫生机构）</w:t>
      </w:r>
      <w:r w:rsidR="006D6750">
        <w:rPr>
          <w:rFonts w:ascii="Times New Roman" w:eastAsia="黑体" w:hAnsi="Times New Roman" w:cs="Times New Roman" w:hint="eastAsia"/>
        </w:rPr>
        <w:t>（监管类）</w:t>
      </w:r>
    </w:p>
    <w:p w14:paraId="2A0A7E4F" w14:textId="77777777" w:rsidR="00D17F02" w:rsidRDefault="00D17F02" w:rsidP="00AA5270">
      <w:pPr>
        <w:pStyle w:val="BodyTextFirstIndent21"/>
        <w:spacing w:line="560" w:lineRule="exact"/>
        <w:ind w:leftChars="0" w:left="0" w:firstLineChars="200" w:firstLine="640"/>
        <w:rPr>
          <w:rFonts w:ascii="仿宋_GB2312" w:eastAsia="仿宋_GB2312" w:hAnsi="黑体" w:cs="黑体" w:hint="eastAsia"/>
        </w:rPr>
      </w:pPr>
    </w:p>
    <w:p w14:paraId="1F54B067" w14:textId="34332B22" w:rsidR="00A94B99"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A94B99">
        <w:rPr>
          <w:rFonts w:ascii="仿宋_GB2312" w:eastAsia="仿宋_GB2312" w:hAnsi="黑体" w:cs="黑体" w:hint="eastAsia"/>
        </w:rPr>
        <w:t>【计量单位】</w:t>
      </w:r>
    </w:p>
    <w:p w14:paraId="474AB505" w14:textId="1F3F058B" w:rsidR="002556D5" w:rsidRPr="002214DB" w:rsidRDefault="002556D5" w:rsidP="00AA5270">
      <w:pPr>
        <w:pStyle w:val="BodyTextFirstIndent21"/>
        <w:spacing w:line="560" w:lineRule="exact"/>
        <w:ind w:leftChars="0" w:left="0" w:firstLineChars="200" w:firstLine="640"/>
        <w:rPr>
          <w:rFonts w:ascii="Times New Roman" w:eastAsia="仿宋_GB2312" w:hAnsi="Times New Roman" w:cs="Times New Roman"/>
        </w:rPr>
      </w:pPr>
      <w:r w:rsidRPr="002214DB">
        <w:rPr>
          <w:rFonts w:ascii="Times New Roman" w:eastAsia="仿宋_GB2312" w:hAnsi="Times New Roman" w:cs="Times New Roman"/>
        </w:rPr>
        <w:t>小数</w:t>
      </w:r>
      <w:r w:rsidR="002214DB" w:rsidRPr="002214DB">
        <w:rPr>
          <w:rFonts w:ascii="Times New Roman" w:eastAsia="仿宋_GB2312" w:hAnsi="Times New Roman" w:cs="Times New Roman"/>
        </w:rPr>
        <w:t>（保留小数点后</w:t>
      </w:r>
      <w:r w:rsidR="002214DB" w:rsidRPr="002214DB">
        <w:rPr>
          <w:rFonts w:ascii="Times New Roman" w:eastAsia="仿宋_GB2312" w:hAnsi="Times New Roman" w:cs="Times New Roman"/>
        </w:rPr>
        <w:t>4</w:t>
      </w:r>
      <w:r w:rsidR="002214DB" w:rsidRPr="002214DB">
        <w:rPr>
          <w:rFonts w:ascii="Times New Roman" w:eastAsia="仿宋_GB2312" w:hAnsi="Times New Roman" w:cs="Times New Roman"/>
        </w:rPr>
        <w:t>位）</w:t>
      </w:r>
    </w:p>
    <w:p w14:paraId="0F00221C" w14:textId="77777777" w:rsidR="00A94B99" w:rsidRPr="00A94B99"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A94B99">
        <w:rPr>
          <w:rFonts w:ascii="仿宋_GB2312" w:eastAsia="仿宋_GB2312" w:hAnsi="黑体" w:cs="黑体" w:hint="eastAsia"/>
        </w:rPr>
        <w:t>【指标定义】</w:t>
      </w:r>
    </w:p>
    <w:p w14:paraId="1329329D" w14:textId="23282BC5" w:rsidR="00A94B99" w:rsidRPr="00A94B99"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A94B99">
        <w:rPr>
          <w:rFonts w:ascii="仿宋_GB2312" w:eastAsia="仿宋_GB2312" w:hAnsi="黑体" w:cs="黑体" w:hint="eastAsia"/>
        </w:rPr>
        <w:t>统计期内，</w:t>
      </w:r>
      <w:r w:rsidR="003E0092" w:rsidRPr="003E0092">
        <w:rPr>
          <w:rFonts w:ascii="仿宋_GB2312" w:eastAsia="仿宋_GB2312" w:hAnsi="黑体" w:cs="黑体" w:hint="eastAsia"/>
        </w:rPr>
        <w:t>医共体成员单位中的二级及以上</w:t>
      </w:r>
      <w:r w:rsidR="006E64CF" w:rsidRPr="006E64CF">
        <w:rPr>
          <w:rFonts w:ascii="仿宋_GB2312" w:eastAsia="仿宋_GB2312" w:hAnsi="黑体" w:cs="黑体" w:hint="eastAsia"/>
        </w:rPr>
        <w:t>医疗卫生机构</w:t>
      </w:r>
      <w:r w:rsidRPr="00A94B99">
        <w:rPr>
          <w:rFonts w:ascii="仿宋_GB2312" w:eastAsia="仿宋_GB2312" w:hAnsi="黑体" w:cs="黑体" w:hint="eastAsia"/>
        </w:rPr>
        <w:t>所有</w:t>
      </w:r>
      <w:r w:rsidRPr="001F12A9">
        <w:rPr>
          <w:rFonts w:ascii="Times New Roman" w:eastAsia="仿宋_GB2312" w:hAnsi="Times New Roman" w:cs="Times New Roman"/>
        </w:rPr>
        <w:t>DIP</w:t>
      </w:r>
      <w:r w:rsidRPr="00A94B99">
        <w:rPr>
          <w:rFonts w:ascii="仿宋_GB2312" w:eastAsia="仿宋_GB2312" w:hAnsi="黑体" w:cs="黑体" w:hint="eastAsia"/>
        </w:rPr>
        <w:t>入组病例的平均分值</w:t>
      </w:r>
      <w:r w:rsidR="00704B7B">
        <w:rPr>
          <w:rFonts w:ascii="仿宋_GB2312" w:eastAsia="仿宋_GB2312" w:hAnsi="黑体" w:cs="黑体" w:hint="eastAsia"/>
        </w:rPr>
        <w:t>。</w:t>
      </w:r>
    </w:p>
    <w:p w14:paraId="389E4F13" w14:textId="77777777" w:rsidR="00F159B2"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A94B99">
        <w:rPr>
          <w:rFonts w:ascii="仿宋_GB2312" w:eastAsia="仿宋_GB2312" w:hAnsi="黑体" w:cs="黑体" w:hint="eastAsia"/>
        </w:rPr>
        <w:t>【计算公式】</w:t>
      </w:r>
    </w:p>
    <w:p w14:paraId="2D03512F" w14:textId="4483F521" w:rsidR="001D36E0" w:rsidRPr="00AE2C1A" w:rsidRDefault="00594E37" w:rsidP="00AA5270">
      <w:pPr>
        <w:pStyle w:val="BodyTextFirstIndent21"/>
        <w:ind w:leftChars="0" w:left="0" w:firstLine="0"/>
        <w:rPr>
          <w:rFonts w:ascii="仿宋_GB2312" w:eastAsia="仿宋_GB2312" w:hAnsi="黑体" w:cs="黑体" w:hint="eastAsia"/>
        </w:rPr>
      </w:pPr>
      <m:oMathPara>
        <m:oMathParaPr>
          <m:jc m:val="center"/>
        </m:oMathParaPr>
        <m:oMath>
          <m:r>
            <m:rPr>
              <m:sty m:val="p"/>
            </m:rPr>
            <w:rPr>
              <w:rFonts w:ascii="Cambria Math" w:eastAsia="仿宋_GB2312" w:hAnsi="Cambria Math" w:cs="仿宋" w:hint="eastAsia"/>
              <w:snapToGrid w:val="0"/>
              <w:kern w:val="0"/>
              <w:sz w:val="28"/>
              <w:szCs w:val="31"/>
            </w:rPr>
            <m:t>病例组合指数</m:t>
          </m:r>
          <m:d>
            <m:dPr>
              <m:begChr m:val="（"/>
              <m:endChr m:val="）"/>
              <m:ctrlPr>
                <w:rPr>
                  <w:rFonts w:ascii="Cambria Math" w:eastAsia="仿宋_GB2312" w:hAnsi="Cambria Math" w:cs="仿宋"/>
                  <w:iCs/>
                  <w:snapToGrid w:val="0"/>
                  <w:kern w:val="0"/>
                  <w:sz w:val="28"/>
                  <w:szCs w:val="31"/>
                </w:rPr>
              </m:ctrlPr>
            </m:dPr>
            <m:e>
              <m:r>
                <m:rPr>
                  <m:sty m:val="p"/>
                </m:rPr>
                <w:rPr>
                  <w:rFonts w:ascii="Cambria Math" w:eastAsia="仿宋_GB2312" w:hAnsi="Cambria Math" w:cs="仿宋"/>
                  <w:snapToGrid w:val="0"/>
                  <w:kern w:val="0"/>
                  <w:sz w:val="28"/>
                  <w:szCs w:val="31"/>
                </w:rPr>
                <m:t>CMI</m:t>
              </m:r>
            </m:e>
          </m:d>
          <m:r>
            <m:rPr>
              <m:sty m:val="p"/>
            </m:rPr>
            <w:rPr>
              <w:rFonts w:ascii="Cambria Math" w:eastAsia="仿宋_GB2312" w:hAnsi="Cambria Math" w:cs="仿宋" w:hint="eastAsia"/>
              <w:snapToGrid w:val="0"/>
              <w:kern w:val="0"/>
              <w:sz w:val="28"/>
              <w:szCs w:val="31"/>
            </w:rPr>
            <m:t>=</m:t>
          </m:r>
          <m:f>
            <m:fPr>
              <m:ctrlPr>
                <w:rPr>
                  <w:rFonts w:ascii="Cambria Math" w:eastAsia="仿宋_GB2312" w:hAnsi="Cambria Math" w:cs="仿宋" w:hint="eastAsia"/>
                  <w:iCs/>
                  <w:snapToGrid w:val="0"/>
                  <w:kern w:val="0"/>
                  <w:sz w:val="28"/>
                  <w:szCs w:val="31"/>
                </w:rPr>
              </m:ctrlPr>
            </m:fPr>
            <m:num>
              <m:r>
                <m:rPr>
                  <m:sty m:val="p"/>
                </m:rPr>
                <w:rPr>
                  <w:rFonts w:ascii="Cambria Math" w:eastAsia="仿宋_GB2312" w:hAnsi="Cambria Math" w:cs="仿宋" w:hint="eastAsia"/>
                  <w:snapToGrid w:val="0"/>
                  <w:kern w:val="0"/>
                  <w:sz w:val="28"/>
                  <w:szCs w:val="31"/>
                </w:rPr>
                <m:t>总</m:t>
              </m:r>
              <m:r>
                <m:rPr>
                  <m:sty m:val="p"/>
                </m:rPr>
                <w:rPr>
                  <w:rFonts w:ascii="Cambria Math" w:eastAsia="仿宋_GB2312" w:hAnsi="Cambria Math" w:cs="仿宋" w:hint="eastAsia"/>
                  <w:snapToGrid w:val="0"/>
                  <w:spacing w:val="8"/>
                  <w:kern w:val="0"/>
                  <w:sz w:val="28"/>
                  <w:szCs w:val="31"/>
                </w:rPr>
                <m:t>分值</m:t>
              </m:r>
            </m:num>
            <m:den>
              <m:r>
                <m:rPr>
                  <m:sty m:val="p"/>
                </m:rPr>
                <w:rPr>
                  <w:rFonts w:ascii="Cambria Math" w:eastAsia="仿宋_GB2312" w:hAnsi="Cambria Math" w:cs="仿宋" w:hint="eastAsia"/>
                  <w:snapToGrid w:val="0"/>
                  <w:kern w:val="0"/>
                  <w:sz w:val="28"/>
                  <w:szCs w:val="31"/>
                </w:rPr>
                <m:t>DIP</m:t>
              </m:r>
              <m:r>
                <m:rPr>
                  <m:sty m:val="p"/>
                </m:rPr>
                <w:rPr>
                  <w:rFonts w:ascii="Cambria Math" w:eastAsia="仿宋_GB2312" w:hAnsi="Cambria Math" w:cs="仿宋" w:hint="eastAsia"/>
                  <w:snapToGrid w:val="0"/>
                  <w:kern w:val="0"/>
                  <w:sz w:val="28"/>
                  <w:szCs w:val="31"/>
                </w:rPr>
                <m:t>入组病例总数</m:t>
              </m:r>
            </m:den>
          </m:f>
          <m:r>
            <w:rPr>
              <w:rFonts w:ascii="Cambria Math" w:eastAsia="仿宋_GB2312" w:hAnsi="Cambria Math" w:cs="仿宋"/>
              <w:snapToGrid w:val="0"/>
              <w:kern w:val="0"/>
              <w:sz w:val="28"/>
              <w:szCs w:val="31"/>
            </w:rPr>
            <m:t xml:space="preserve">                                          </m:t>
          </m:r>
        </m:oMath>
      </m:oMathPara>
    </w:p>
    <w:p w14:paraId="6FA8A68F" w14:textId="77777777" w:rsidR="00A94B99" w:rsidRPr="00A94B99"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A94B99">
        <w:rPr>
          <w:rFonts w:ascii="仿宋_GB2312" w:eastAsia="仿宋_GB2312" w:hAnsi="黑体" w:cs="黑体" w:hint="eastAsia"/>
        </w:rPr>
        <w:t>【数据来源】</w:t>
      </w:r>
    </w:p>
    <w:p w14:paraId="340AAD04" w14:textId="2011E482" w:rsidR="00A94B99"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A94B99">
        <w:rPr>
          <w:rFonts w:ascii="仿宋_GB2312" w:eastAsia="仿宋_GB2312" w:hAnsi="黑体" w:cs="黑体" w:hint="eastAsia"/>
        </w:rPr>
        <w:t>本指标数据来源于</w:t>
      </w:r>
      <w:r w:rsidRPr="001F12A9">
        <w:rPr>
          <w:rFonts w:ascii="Times New Roman" w:eastAsia="仿宋_GB2312" w:hAnsi="Times New Roman" w:cs="Times New Roman"/>
        </w:rPr>
        <w:t>DIP</w:t>
      </w:r>
      <w:r w:rsidRPr="00A94B99">
        <w:rPr>
          <w:rFonts w:ascii="仿宋_GB2312" w:eastAsia="仿宋_GB2312" w:hAnsi="黑体" w:cs="黑体" w:hint="eastAsia"/>
        </w:rPr>
        <w:t>付费系统</w:t>
      </w:r>
      <w:r w:rsidR="00127721">
        <w:rPr>
          <w:rFonts w:ascii="仿宋_GB2312" w:eastAsia="仿宋_GB2312" w:hAnsi="黑体" w:cs="黑体" w:hint="eastAsia"/>
        </w:rPr>
        <w:t>。</w:t>
      </w:r>
    </w:p>
    <w:p w14:paraId="58492B27" w14:textId="77777777" w:rsidR="00CF75B8" w:rsidRPr="001111AC" w:rsidRDefault="00CF75B8" w:rsidP="00CF75B8">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w:t>
      </w:r>
      <w:r>
        <w:rPr>
          <w:rFonts w:ascii="仿宋_GB2312" w:eastAsia="仿宋_GB2312" w:hAnsi="Cambria Math" w:cs="仿宋" w:hint="eastAsia"/>
          <w:iCs/>
          <w:snapToGrid w:val="0"/>
          <w:kern w:val="0"/>
          <w:sz w:val="32"/>
          <w:szCs w:val="32"/>
        </w:rPr>
        <w:t>指标说明</w:t>
      </w:r>
      <w:r w:rsidRPr="001111AC">
        <w:rPr>
          <w:rFonts w:ascii="仿宋_GB2312" w:eastAsia="仿宋_GB2312" w:hAnsi="Cambria Math" w:cs="仿宋" w:hint="eastAsia"/>
          <w:iCs/>
          <w:snapToGrid w:val="0"/>
          <w:kern w:val="0"/>
          <w:sz w:val="32"/>
          <w:szCs w:val="32"/>
        </w:rPr>
        <w:t>】</w:t>
      </w:r>
    </w:p>
    <w:p w14:paraId="3FB76474" w14:textId="4833FFEB" w:rsidR="00A94B99" w:rsidRPr="00A94B99"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1</w:t>
      </w:r>
      <w:r w:rsidRPr="001F12A9">
        <w:rPr>
          <w:rFonts w:ascii="Times New Roman" w:eastAsia="仿宋_GB2312" w:hAnsi="Times New Roman" w:cs="Times New Roman"/>
        </w:rPr>
        <w:t>）</w:t>
      </w:r>
      <w:r w:rsidRPr="00A94B99">
        <w:rPr>
          <w:rFonts w:ascii="仿宋_GB2312" w:eastAsia="仿宋_GB2312" w:hAnsi="黑体" w:cs="黑体" w:hint="eastAsia"/>
        </w:rPr>
        <w:t>总</w:t>
      </w:r>
      <w:r w:rsidR="00CB37BA">
        <w:rPr>
          <w:rFonts w:ascii="仿宋_GB2312" w:eastAsia="仿宋_GB2312" w:hAnsi="黑体" w:cs="黑体" w:hint="eastAsia"/>
        </w:rPr>
        <w:t>分值</w:t>
      </w:r>
      <w:r w:rsidRPr="00A94B99">
        <w:rPr>
          <w:rFonts w:ascii="仿宋_GB2312" w:eastAsia="仿宋_GB2312" w:hAnsi="黑体" w:cs="黑体" w:hint="eastAsia"/>
        </w:rPr>
        <w:t>：指统计期内</w:t>
      </w:r>
      <w:r w:rsidR="00127721">
        <w:rPr>
          <w:rFonts w:ascii="仿宋_GB2312" w:eastAsia="仿宋_GB2312" w:hAnsi="黑体" w:cs="黑体" w:hint="eastAsia"/>
        </w:rPr>
        <w:t>，</w:t>
      </w:r>
      <w:r w:rsidR="00127721" w:rsidRPr="00127721">
        <w:rPr>
          <w:rFonts w:ascii="仿宋_GB2312" w:eastAsia="仿宋_GB2312" w:hAnsi="黑体" w:cs="黑体" w:hint="eastAsia"/>
        </w:rPr>
        <w:t>医共体成员单位中的二级及以上</w:t>
      </w:r>
      <w:r w:rsidR="007E6603" w:rsidRPr="007E6603">
        <w:rPr>
          <w:rFonts w:ascii="仿宋_GB2312" w:eastAsia="仿宋_GB2312" w:hAnsi="黑体" w:cs="黑体" w:hint="eastAsia"/>
        </w:rPr>
        <w:t>医疗卫生机构</w:t>
      </w:r>
      <w:r w:rsidRPr="001F12A9">
        <w:rPr>
          <w:rFonts w:ascii="Times New Roman" w:eastAsia="仿宋_GB2312" w:hAnsi="Times New Roman" w:cs="Times New Roman"/>
        </w:rPr>
        <w:t>DIP</w:t>
      </w:r>
      <w:r w:rsidRPr="00A94B99">
        <w:rPr>
          <w:rFonts w:ascii="仿宋_GB2312" w:eastAsia="仿宋_GB2312" w:hAnsi="黑体" w:cs="黑体" w:hint="eastAsia"/>
        </w:rPr>
        <w:t>入组病例的分值之和</w:t>
      </w:r>
      <w:r w:rsidR="00EB72D3">
        <w:rPr>
          <w:rFonts w:ascii="仿宋_GB2312" w:eastAsia="仿宋_GB2312" w:hAnsi="黑体" w:cs="黑体" w:hint="eastAsia"/>
        </w:rPr>
        <w:t>；</w:t>
      </w:r>
    </w:p>
    <w:p w14:paraId="7995814A" w14:textId="0B12EE72" w:rsidR="00A94B99" w:rsidRPr="00A94B99"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2</w:t>
      </w:r>
      <w:r w:rsidRPr="001F12A9">
        <w:rPr>
          <w:rFonts w:ascii="Times New Roman" w:eastAsia="仿宋_GB2312" w:hAnsi="Times New Roman" w:cs="Times New Roman"/>
        </w:rPr>
        <w:t>）</w:t>
      </w:r>
      <w:r w:rsidRPr="001F12A9">
        <w:rPr>
          <w:rFonts w:ascii="Times New Roman" w:eastAsia="仿宋_GB2312" w:hAnsi="Times New Roman" w:cs="Times New Roman"/>
        </w:rPr>
        <w:t>DIP</w:t>
      </w:r>
      <w:r w:rsidRPr="00A94B99">
        <w:rPr>
          <w:rFonts w:ascii="仿宋_GB2312" w:eastAsia="仿宋_GB2312" w:hAnsi="黑体" w:cs="黑体" w:hint="eastAsia"/>
        </w:rPr>
        <w:t>入组病例总数：指统计期内</w:t>
      </w:r>
      <w:r w:rsidR="00A112E0">
        <w:rPr>
          <w:rFonts w:ascii="仿宋_GB2312" w:eastAsia="仿宋_GB2312" w:hAnsi="黑体" w:cs="黑体" w:hint="eastAsia"/>
        </w:rPr>
        <w:t>，支付方式改革县参保</w:t>
      </w:r>
      <w:r w:rsidR="00F563C6">
        <w:rPr>
          <w:rFonts w:ascii="仿宋_GB2312" w:eastAsia="仿宋_GB2312" w:hAnsi="黑体" w:cs="黑体" w:hint="eastAsia"/>
        </w:rPr>
        <w:t>患者</w:t>
      </w:r>
      <w:r w:rsidRPr="001F12A9">
        <w:rPr>
          <w:rFonts w:ascii="Times New Roman" w:eastAsia="仿宋_GB2312" w:hAnsi="Times New Roman" w:cs="Times New Roman"/>
        </w:rPr>
        <w:t>DIP</w:t>
      </w:r>
      <w:r w:rsidRPr="00A94B99">
        <w:rPr>
          <w:rFonts w:ascii="仿宋_GB2312" w:eastAsia="仿宋_GB2312" w:hAnsi="黑体" w:cs="黑体" w:hint="eastAsia"/>
        </w:rPr>
        <w:t>入组</w:t>
      </w:r>
      <w:r w:rsidR="003E657B">
        <w:rPr>
          <w:rFonts w:ascii="仿宋_GB2312" w:eastAsia="仿宋_GB2312" w:hAnsi="黑体" w:cs="黑体" w:hint="eastAsia"/>
        </w:rPr>
        <w:t>病例</w:t>
      </w:r>
      <w:r w:rsidR="00F563C6" w:rsidRPr="00A94B99">
        <w:rPr>
          <w:rFonts w:ascii="仿宋_GB2312" w:eastAsia="仿宋_GB2312" w:hAnsi="黑体" w:cs="黑体" w:hint="eastAsia"/>
        </w:rPr>
        <w:t>总</w:t>
      </w:r>
      <w:r w:rsidRPr="00A94B99">
        <w:rPr>
          <w:rFonts w:ascii="仿宋_GB2312" w:eastAsia="仿宋_GB2312" w:hAnsi="黑体" w:cs="黑体" w:hint="eastAsia"/>
        </w:rPr>
        <w:t>数。</w:t>
      </w:r>
    </w:p>
    <w:p w14:paraId="778DFB33" w14:textId="77777777" w:rsidR="00A94B99" w:rsidRPr="00A94B99"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A94B99">
        <w:rPr>
          <w:rFonts w:ascii="仿宋_GB2312" w:eastAsia="仿宋_GB2312" w:hAnsi="黑体" w:cs="黑体" w:hint="eastAsia"/>
        </w:rPr>
        <w:t>【统计维度】</w:t>
      </w:r>
    </w:p>
    <w:p w14:paraId="1CEAD588" w14:textId="5A8286B4" w:rsidR="00A94B99" w:rsidRPr="00A94B99"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1</w:t>
      </w:r>
      <w:r w:rsidRPr="001F12A9">
        <w:rPr>
          <w:rFonts w:ascii="Times New Roman" w:eastAsia="仿宋_GB2312" w:hAnsi="Times New Roman" w:cs="Times New Roman"/>
        </w:rPr>
        <w:t>）</w:t>
      </w:r>
      <w:r w:rsidRPr="00A94B99">
        <w:rPr>
          <w:rFonts w:ascii="仿宋_GB2312" w:eastAsia="仿宋_GB2312" w:hAnsi="黑体" w:cs="黑体" w:hint="eastAsia"/>
        </w:rPr>
        <w:t>医疗机构：</w:t>
      </w:r>
      <w:r w:rsidR="005552C0">
        <w:rPr>
          <w:rFonts w:ascii="仿宋_GB2312" w:eastAsia="仿宋_GB2312" w:hAnsi="黑体" w:cs="黑体" w:hint="eastAsia"/>
        </w:rPr>
        <w:t>支付方式改革县</w:t>
      </w:r>
      <w:r w:rsidR="00B34B8E" w:rsidRPr="00B34B8E">
        <w:rPr>
          <w:rFonts w:ascii="仿宋_GB2312" w:eastAsia="仿宋_GB2312" w:hAnsi="黑体" w:cs="黑体" w:hint="eastAsia"/>
        </w:rPr>
        <w:t>医共体成员单位中的二级及以上</w:t>
      </w:r>
      <w:r w:rsidR="00DF70E5" w:rsidRPr="00DF70E5">
        <w:rPr>
          <w:rFonts w:ascii="仿宋_GB2312" w:eastAsia="仿宋_GB2312" w:hAnsi="黑体" w:cs="黑体" w:hint="eastAsia"/>
        </w:rPr>
        <w:t>医疗卫生机构</w:t>
      </w:r>
      <w:r w:rsidR="00D607AE">
        <w:rPr>
          <w:rFonts w:ascii="仿宋_GB2312" w:eastAsia="仿宋_GB2312" w:hAnsi="黑体" w:cs="黑体" w:hint="eastAsia"/>
        </w:rPr>
        <w:t>；</w:t>
      </w:r>
    </w:p>
    <w:p w14:paraId="780E7B93" w14:textId="07BE654B" w:rsidR="00A94B99" w:rsidRPr="00A94B99"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2</w:t>
      </w:r>
      <w:r w:rsidRPr="001F12A9">
        <w:rPr>
          <w:rFonts w:ascii="Times New Roman" w:eastAsia="仿宋_GB2312" w:hAnsi="Times New Roman" w:cs="Times New Roman"/>
        </w:rPr>
        <w:t>）</w:t>
      </w:r>
      <w:r w:rsidRPr="00A94B99">
        <w:rPr>
          <w:rFonts w:ascii="仿宋_GB2312" w:eastAsia="仿宋_GB2312" w:hAnsi="黑体" w:cs="黑体" w:hint="eastAsia"/>
        </w:rPr>
        <w:t>病组：</w:t>
      </w:r>
      <w:r w:rsidR="006C167B" w:rsidRPr="00E41A71">
        <w:rPr>
          <w:rFonts w:ascii="Times New Roman" w:eastAsia="仿宋_GB2312" w:hAnsi="Times New Roman" w:cs="Times New Roman"/>
        </w:rPr>
        <w:t>DIP</w:t>
      </w:r>
      <w:r w:rsidR="006C167B">
        <w:rPr>
          <w:rFonts w:ascii="仿宋_GB2312" w:eastAsia="仿宋_GB2312" w:hAnsi="黑体" w:cs="黑体" w:hint="eastAsia"/>
        </w:rPr>
        <w:t>病种目录</w:t>
      </w:r>
      <w:r w:rsidRPr="00A94B99">
        <w:rPr>
          <w:rFonts w:ascii="仿宋_GB2312" w:eastAsia="仿宋_GB2312" w:hAnsi="黑体" w:cs="黑体" w:hint="eastAsia"/>
        </w:rPr>
        <w:t>。</w:t>
      </w:r>
    </w:p>
    <w:p w14:paraId="5EA7A6F1" w14:textId="77777777" w:rsidR="00A94B99" w:rsidRPr="00A94B99"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A94B99">
        <w:rPr>
          <w:rFonts w:ascii="仿宋_GB2312" w:eastAsia="仿宋_GB2312" w:hAnsi="黑体" w:cs="黑体" w:hint="eastAsia"/>
        </w:rPr>
        <w:t>【统计周期】</w:t>
      </w:r>
    </w:p>
    <w:p w14:paraId="60BC6528" w14:textId="12911378" w:rsidR="00A94B99" w:rsidRPr="00A94B99"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A94B99">
        <w:rPr>
          <w:rFonts w:ascii="仿宋_GB2312" w:eastAsia="仿宋_GB2312" w:hAnsi="黑体" w:cs="黑体" w:hint="eastAsia"/>
        </w:rPr>
        <w:t>月度</w:t>
      </w:r>
      <w:r w:rsidR="00742F1F">
        <w:rPr>
          <w:rFonts w:ascii="仿宋_GB2312" w:eastAsia="仿宋_GB2312" w:hAnsi="黑体" w:cs="黑体" w:hint="eastAsia"/>
        </w:rPr>
        <w:t>、</w:t>
      </w:r>
      <w:r w:rsidRPr="00A94B99">
        <w:rPr>
          <w:rFonts w:ascii="仿宋_GB2312" w:eastAsia="仿宋_GB2312" w:hAnsi="黑体" w:cs="黑体" w:hint="eastAsia"/>
        </w:rPr>
        <w:t>年度</w:t>
      </w:r>
    </w:p>
    <w:p w14:paraId="3681A82B" w14:textId="77777777" w:rsidR="00A94B99" w:rsidRPr="00A94B99"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A94B99">
        <w:rPr>
          <w:rFonts w:ascii="仿宋_GB2312" w:eastAsia="仿宋_GB2312" w:hAnsi="黑体" w:cs="黑体" w:hint="eastAsia"/>
        </w:rPr>
        <w:t>【阈值边界】</w:t>
      </w:r>
    </w:p>
    <w:p w14:paraId="271D3E08" w14:textId="502E0657" w:rsidR="00A94B99" w:rsidRPr="00A94B99"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lastRenderedPageBreak/>
        <w:t>CMI</w:t>
      </w:r>
      <w:r w:rsidRPr="00A94B99">
        <w:rPr>
          <w:rFonts w:ascii="仿宋_GB2312" w:eastAsia="仿宋_GB2312" w:hAnsi="黑体" w:cs="黑体" w:hint="eastAsia"/>
        </w:rPr>
        <w:t>值的高低反映了医疗</w:t>
      </w:r>
      <w:r w:rsidR="00BD0620">
        <w:rPr>
          <w:rFonts w:ascii="仿宋_GB2312" w:eastAsia="仿宋_GB2312" w:hAnsi="黑体" w:cs="黑体" w:hint="eastAsia"/>
        </w:rPr>
        <w:t>卫生</w:t>
      </w:r>
      <w:r w:rsidRPr="00A94B99">
        <w:rPr>
          <w:rFonts w:ascii="仿宋_GB2312" w:eastAsia="仿宋_GB2312" w:hAnsi="黑体" w:cs="黑体" w:hint="eastAsia"/>
        </w:rPr>
        <w:t>机构收治疾病的复杂程度，</w:t>
      </w:r>
      <w:r w:rsidR="00CF505F" w:rsidRPr="00CF505F">
        <w:rPr>
          <w:rFonts w:ascii="仿宋_GB2312" w:eastAsia="仿宋_GB2312" w:hAnsi="黑体" w:cs="黑体" w:hint="eastAsia"/>
        </w:rPr>
        <w:t>与全市同级别医疗</w:t>
      </w:r>
      <w:r w:rsidR="00200368">
        <w:rPr>
          <w:rFonts w:ascii="仿宋_GB2312" w:eastAsia="仿宋_GB2312" w:hAnsi="黑体" w:cs="黑体" w:hint="eastAsia"/>
        </w:rPr>
        <w:t>卫生</w:t>
      </w:r>
      <w:r w:rsidR="00CF505F" w:rsidRPr="00CF505F">
        <w:rPr>
          <w:rFonts w:ascii="仿宋_GB2312" w:eastAsia="仿宋_GB2312" w:hAnsi="黑体" w:cs="黑体" w:hint="eastAsia"/>
        </w:rPr>
        <w:t>机构平均水平比较，衡量服务能力</w:t>
      </w:r>
      <w:r w:rsidRPr="00A94B99">
        <w:rPr>
          <w:rFonts w:ascii="仿宋_GB2312" w:eastAsia="仿宋_GB2312" w:hAnsi="黑体" w:cs="黑体" w:hint="eastAsia"/>
        </w:rPr>
        <w:t>。</w:t>
      </w:r>
    </w:p>
    <w:p w14:paraId="27E18C87" w14:textId="77777777" w:rsidR="00A94B99" w:rsidRPr="00A94B99"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A94B99">
        <w:rPr>
          <w:rFonts w:ascii="仿宋_GB2312" w:eastAsia="仿宋_GB2312" w:hAnsi="黑体" w:cs="黑体" w:hint="eastAsia"/>
        </w:rPr>
        <w:t>【指标意义】</w:t>
      </w:r>
    </w:p>
    <w:p w14:paraId="12D8E5CC" w14:textId="338BC74B" w:rsidR="00A94B99" w:rsidRPr="00A94B99" w:rsidRDefault="00CD3A62" w:rsidP="00AA5270">
      <w:pPr>
        <w:pStyle w:val="BodyTextFirstIndent21"/>
        <w:spacing w:line="560" w:lineRule="exact"/>
        <w:ind w:leftChars="0" w:left="0" w:firstLineChars="200" w:firstLine="640"/>
        <w:rPr>
          <w:rFonts w:ascii="仿宋_GB2312" w:eastAsia="仿宋_GB2312" w:hAnsi="黑体" w:cs="黑体" w:hint="eastAsia"/>
        </w:rPr>
      </w:pPr>
      <w:r>
        <w:rPr>
          <w:rFonts w:ascii="仿宋_GB2312" w:eastAsia="仿宋_GB2312" w:hAnsi="黑体" w:cs="黑体" w:hint="eastAsia"/>
        </w:rPr>
        <w:t>分值</w:t>
      </w:r>
      <w:r w:rsidR="00A94B99" w:rsidRPr="00A94B99">
        <w:rPr>
          <w:rFonts w:ascii="仿宋_GB2312" w:eastAsia="仿宋_GB2312" w:hAnsi="黑体" w:cs="黑体" w:hint="eastAsia"/>
        </w:rPr>
        <w:t>一般反映不同病例类型之间在资源消耗上的差别，病情越复杂，资源消耗越多，间接反映疾病治疗成本越高。</w:t>
      </w:r>
      <w:r w:rsidR="00A94B99" w:rsidRPr="001F12A9">
        <w:rPr>
          <w:rFonts w:ascii="Times New Roman" w:eastAsia="仿宋_GB2312" w:hAnsi="Times New Roman" w:cs="Times New Roman"/>
        </w:rPr>
        <w:t>CMI</w:t>
      </w:r>
      <w:r w:rsidR="00A94B99" w:rsidRPr="00A94B99">
        <w:rPr>
          <w:rFonts w:ascii="仿宋_GB2312" w:eastAsia="仿宋_GB2312" w:hAnsi="黑体" w:cs="黑体" w:hint="eastAsia"/>
        </w:rPr>
        <w:t>反映医疗</w:t>
      </w:r>
      <w:r>
        <w:rPr>
          <w:rFonts w:ascii="仿宋_GB2312" w:eastAsia="仿宋_GB2312" w:hAnsi="黑体" w:cs="黑体" w:hint="eastAsia"/>
        </w:rPr>
        <w:t>卫生</w:t>
      </w:r>
      <w:r w:rsidR="00A94B99" w:rsidRPr="00A94B99">
        <w:rPr>
          <w:rFonts w:ascii="仿宋_GB2312" w:eastAsia="仿宋_GB2312" w:hAnsi="黑体" w:cs="黑体" w:hint="eastAsia"/>
        </w:rPr>
        <w:t>机构收治疾病的平均</w:t>
      </w:r>
      <w:r>
        <w:rPr>
          <w:rFonts w:ascii="仿宋_GB2312" w:eastAsia="仿宋_GB2312" w:hAnsi="黑体" w:cs="黑体" w:hint="eastAsia"/>
        </w:rPr>
        <w:t>分值</w:t>
      </w:r>
      <w:r w:rsidR="00A94B99" w:rsidRPr="00A94B99">
        <w:rPr>
          <w:rFonts w:ascii="仿宋_GB2312" w:eastAsia="仿宋_GB2312" w:hAnsi="黑体" w:cs="黑体" w:hint="eastAsia"/>
        </w:rPr>
        <w:t>，间接反映医疗</w:t>
      </w:r>
      <w:r w:rsidR="00897165">
        <w:rPr>
          <w:rFonts w:ascii="仿宋_GB2312" w:eastAsia="仿宋_GB2312" w:hAnsi="黑体" w:cs="黑体" w:hint="eastAsia"/>
        </w:rPr>
        <w:t>卫生</w:t>
      </w:r>
      <w:r w:rsidR="00A94B99" w:rsidRPr="00A94B99">
        <w:rPr>
          <w:rFonts w:ascii="仿宋_GB2312" w:eastAsia="仿宋_GB2312" w:hAnsi="黑体" w:cs="黑体" w:hint="eastAsia"/>
        </w:rPr>
        <w:t>机构收治疾病的复杂程度。</w:t>
      </w:r>
      <w:r w:rsidR="00A94B99" w:rsidRPr="001F12A9">
        <w:rPr>
          <w:rFonts w:ascii="Times New Roman" w:eastAsia="仿宋_GB2312" w:hAnsi="Times New Roman" w:cs="Times New Roman"/>
        </w:rPr>
        <w:t>CMI</w:t>
      </w:r>
      <w:r w:rsidR="00A94B99" w:rsidRPr="00A94B99">
        <w:rPr>
          <w:rFonts w:ascii="仿宋_GB2312" w:eastAsia="仿宋_GB2312" w:hAnsi="黑体" w:cs="黑体" w:hint="eastAsia"/>
        </w:rPr>
        <w:t>在一定范围内升高，说明收治病例的复杂程度增加，提示服务能力提升；反之，提示服务能力下降。</w:t>
      </w:r>
    </w:p>
    <w:p w14:paraId="07953E11" w14:textId="72587D1F" w:rsidR="002613E4"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A94B99">
        <w:rPr>
          <w:rFonts w:ascii="仿宋_GB2312" w:eastAsia="仿宋_GB2312" w:hAnsi="黑体" w:cs="黑体" w:hint="eastAsia"/>
        </w:rPr>
        <w:t>【指标导向】</w:t>
      </w:r>
      <w:r w:rsidR="00197855">
        <w:rPr>
          <w:rFonts w:ascii="仿宋_GB2312" w:eastAsia="仿宋_GB2312" w:hAnsi="黑体" w:cs="黑体" w:hint="eastAsia"/>
        </w:rPr>
        <w:t>逐步上升</w:t>
      </w:r>
    </w:p>
    <w:p w14:paraId="1D7206A1" w14:textId="31837C97" w:rsidR="00FA24FD" w:rsidRDefault="00A94B99" w:rsidP="00AA5270">
      <w:pPr>
        <w:pStyle w:val="BodyTextFirstIndent21"/>
        <w:spacing w:line="560" w:lineRule="exact"/>
        <w:ind w:leftChars="0" w:left="0" w:firstLineChars="200" w:firstLine="640"/>
        <w:rPr>
          <w:rFonts w:ascii="仿宋_GB2312" w:eastAsia="仿宋_GB2312" w:hAnsi="黑体" w:cs="黑体" w:hint="eastAsia"/>
        </w:rPr>
      </w:pPr>
      <w:r w:rsidRPr="00A94B99">
        <w:rPr>
          <w:rFonts w:ascii="仿宋_GB2312" w:eastAsia="仿宋_GB2312" w:hAnsi="黑体" w:cs="黑体" w:hint="eastAsia"/>
        </w:rPr>
        <w:t>【指标解释】</w:t>
      </w:r>
      <w:r w:rsidR="005014D3">
        <w:rPr>
          <w:rFonts w:ascii="仿宋_GB2312" w:eastAsia="仿宋_GB2312" w:hAnsi="Cambria Math" w:cs="仿宋" w:hint="eastAsia"/>
          <w:iCs/>
          <w:snapToGrid w:val="0"/>
          <w:kern w:val="0"/>
        </w:rPr>
        <w:t>贵阳市</w:t>
      </w:r>
      <w:r w:rsidR="005014D3" w:rsidRPr="001111AC">
        <w:rPr>
          <w:rFonts w:ascii="仿宋_GB2312" w:eastAsia="仿宋_GB2312" w:hAnsi="Cambria Math" w:cs="仿宋" w:hint="eastAsia"/>
          <w:iCs/>
          <w:snapToGrid w:val="0"/>
          <w:kern w:val="0"/>
        </w:rPr>
        <w:t>医疗保障局</w:t>
      </w:r>
    </w:p>
    <w:p w14:paraId="2353950A" w14:textId="77777777" w:rsidR="00FA24FD" w:rsidRDefault="00FA24FD" w:rsidP="00FA24FD">
      <w:pPr>
        <w:pStyle w:val="a0"/>
        <w:rPr>
          <w:sz w:val="32"/>
          <w:szCs w:val="32"/>
        </w:rPr>
      </w:pPr>
      <w:r>
        <w:rPr>
          <w:rFonts w:hint="eastAsia"/>
        </w:rPr>
        <w:br w:type="page"/>
      </w:r>
    </w:p>
    <w:p w14:paraId="4E641BD1" w14:textId="6EC344A2" w:rsidR="002A64A0" w:rsidRPr="00E011E3" w:rsidRDefault="000B7F72" w:rsidP="00AA5270">
      <w:pPr>
        <w:pStyle w:val="BodyTextFirstIndent21"/>
        <w:spacing w:line="560" w:lineRule="exact"/>
        <w:ind w:leftChars="0" w:left="0" w:firstLineChars="200" w:firstLine="640"/>
        <w:rPr>
          <w:rFonts w:ascii="Times New Roman" w:eastAsia="黑体" w:hAnsi="Times New Roman" w:cs="Times New Roman"/>
        </w:rPr>
      </w:pPr>
      <w:r w:rsidRPr="00E011E3">
        <w:rPr>
          <w:rFonts w:ascii="Times New Roman" w:eastAsia="黑体" w:hAnsi="Times New Roman" w:cs="Times New Roman"/>
        </w:rPr>
        <w:lastRenderedPageBreak/>
        <w:t>指标</w:t>
      </w:r>
      <w:r w:rsidRPr="00E011E3">
        <w:rPr>
          <w:rFonts w:ascii="Times New Roman" w:eastAsia="黑体" w:hAnsi="Times New Roman" w:cs="Times New Roman"/>
        </w:rPr>
        <w:t>5</w:t>
      </w:r>
      <w:r w:rsidRPr="00E011E3">
        <w:rPr>
          <w:rFonts w:ascii="Times New Roman" w:eastAsia="黑体" w:hAnsi="Times New Roman" w:cs="Times New Roman"/>
        </w:rPr>
        <w:t>：</w:t>
      </w:r>
      <w:r w:rsidR="009006FF" w:rsidRPr="009006FF">
        <w:rPr>
          <w:rFonts w:ascii="Times New Roman" w:eastAsia="黑体" w:hAnsi="Times New Roman" w:cs="Times New Roman" w:hint="eastAsia"/>
        </w:rPr>
        <w:t>医共体住院费用消耗指数</w:t>
      </w:r>
      <w:r w:rsidR="006C76DD" w:rsidRPr="00E011E3">
        <w:rPr>
          <w:rFonts w:ascii="Times New Roman" w:eastAsia="黑体" w:hAnsi="Times New Roman" w:cs="Times New Roman"/>
        </w:rPr>
        <w:t>（</w:t>
      </w:r>
      <w:r w:rsidR="009006FF">
        <w:rPr>
          <w:rFonts w:ascii="Times New Roman" w:eastAsia="黑体" w:hAnsi="Times New Roman" w:cs="Times New Roman" w:hint="eastAsia"/>
        </w:rPr>
        <w:t>监管</w:t>
      </w:r>
      <w:r w:rsidR="006C76DD" w:rsidRPr="00E011E3">
        <w:rPr>
          <w:rFonts w:ascii="Times New Roman" w:eastAsia="黑体" w:hAnsi="Times New Roman" w:cs="Times New Roman"/>
        </w:rPr>
        <w:t>类）</w:t>
      </w:r>
    </w:p>
    <w:p w14:paraId="5B4689AA" w14:textId="77777777" w:rsidR="009006FF" w:rsidRDefault="009006FF" w:rsidP="006E29A2">
      <w:pPr>
        <w:pStyle w:val="BodyTextFirstIndent21"/>
        <w:spacing w:line="560" w:lineRule="exact"/>
        <w:ind w:leftChars="0" w:left="0" w:firstLineChars="200" w:firstLine="640"/>
        <w:rPr>
          <w:rFonts w:ascii="仿宋_GB2312" w:eastAsia="仿宋_GB2312" w:hAnsi="黑体" w:cs="黑体" w:hint="eastAsia"/>
        </w:rPr>
      </w:pPr>
    </w:p>
    <w:p w14:paraId="20106429" w14:textId="542CF1D6" w:rsid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0F202F">
        <w:rPr>
          <w:rFonts w:ascii="仿宋_GB2312" w:eastAsia="仿宋_GB2312" w:hAnsi="黑体" w:cs="黑体" w:hint="eastAsia"/>
        </w:rPr>
        <w:t>【计量单位】</w:t>
      </w:r>
    </w:p>
    <w:p w14:paraId="45E38D55" w14:textId="1C3849DA" w:rsidR="008C6FE5" w:rsidRPr="002214DB" w:rsidRDefault="008C6FE5" w:rsidP="006E29A2">
      <w:pPr>
        <w:pStyle w:val="BodyTextFirstIndent21"/>
        <w:spacing w:line="560" w:lineRule="exact"/>
        <w:ind w:leftChars="0" w:left="0" w:firstLineChars="200" w:firstLine="640"/>
        <w:rPr>
          <w:rFonts w:ascii="Times New Roman" w:eastAsia="仿宋_GB2312" w:hAnsi="Times New Roman" w:cs="Times New Roman"/>
        </w:rPr>
      </w:pPr>
      <w:r w:rsidRPr="002214DB">
        <w:rPr>
          <w:rFonts w:ascii="Times New Roman" w:eastAsia="仿宋_GB2312" w:hAnsi="Times New Roman" w:cs="Times New Roman"/>
        </w:rPr>
        <w:t>小数</w:t>
      </w:r>
      <w:r w:rsidR="002214DB" w:rsidRPr="002214DB">
        <w:rPr>
          <w:rFonts w:ascii="Times New Roman" w:eastAsia="仿宋_GB2312" w:hAnsi="Times New Roman" w:cs="Times New Roman"/>
        </w:rPr>
        <w:t>（保留小数点后</w:t>
      </w:r>
      <w:r w:rsidR="002214DB" w:rsidRPr="002214DB">
        <w:rPr>
          <w:rFonts w:ascii="Times New Roman" w:eastAsia="仿宋_GB2312" w:hAnsi="Times New Roman" w:cs="Times New Roman"/>
        </w:rPr>
        <w:t>4</w:t>
      </w:r>
      <w:r w:rsidR="002214DB" w:rsidRPr="002214DB">
        <w:rPr>
          <w:rFonts w:ascii="Times New Roman" w:eastAsia="仿宋_GB2312" w:hAnsi="Times New Roman" w:cs="Times New Roman"/>
        </w:rPr>
        <w:t>位）</w:t>
      </w:r>
    </w:p>
    <w:p w14:paraId="2FDF3789" w14:textId="77777777" w:rsidR="000F202F" w:rsidRP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0F202F">
        <w:rPr>
          <w:rFonts w:ascii="仿宋_GB2312" w:eastAsia="仿宋_GB2312" w:hAnsi="黑体" w:cs="黑体" w:hint="eastAsia"/>
        </w:rPr>
        <w:t>【指标定义】</w:t>
      </w:r>
    </w:p>
    <w:p w14:paraId="216256EB" w14:textId="491D11A4" w:rsidR="000F202F" w:rsidRP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0F202F">
        <w:rPr>
          <w:rFonts w:ascii="仿宋_GB2312" w:eastAsia="仿宋_GB2312" w:hAnsi="黑体" w:cs="黑体" w:hint="eastAsia"/>
        </w:rPr>
        <w:t>统计期内，按病组标准化后的资源消耗指标，针对</w:t>
      </w:r>
      <w:r w:rsidR="009D1B3E">
        <w:rPr>
          <w:rFonts w:ascii="仿宋_GB2312" w:eastAsia="仿宋_GB2312" w:hAnsi="黑体" w:cs="黑体" w:hint="eastAsia"/>
        </w:rPr>
        <w:t>医共体</w:t>
      </w:r>
      <w:r w:rsidRPr="000F202F">
        <w:rPr>
          <w:rFonts w:ascii="仿宋_GB2312" w:eastAsia="仿宋_GB2312" w:hAnsi="黑体" w:cs="黑体" w:hint="eastAsia"/>
        </w:rPr>
        <w:t>即为</w:t>
      </w:r>
      <w:r w:rsidR="009D1B3E">
        <w:rPr>
          <w:rFonts w:ascii="仿宋_GB2312" w:eastAsia="仿宋_GB2312" w:hAnsi="黑体" w:cs="黑体" w:hint="eastAsia"/>
        </w:rPr>
        <w:t>医共体</w:t>
      </w:r>
      <w:r w:rsidRPr="000F202F">
        <w:rPr>
          <w:rFonts w:ascii="仿宋_GB2312" w:eastAsia="仿宋_GB2312" w:hAnsi="黑体" w:cs="黑体" w:hint="eastAsia"/>
        </w:rPr>
        <w:t>治疗同类疾病产生的医疗总费用与</w:t>
      </w:r>
      <w:r w:rsidR="000B6E5B">
        <w:rPr>
          <w:rFonts w:ascii="仿宋_GB2312" w:eastAsia="仿宋_GB2312" w:hAnsi="黑体" w:cs="黑体" w:hint="eastAsia"/>
        </w:rPr>
        <w:t>全市</w:t>
      </w:r>
      <w:r w:rsidRPr="000F202F">
        <w:rPr>
          <w:rFonts w:ascii="仿宋_GB2312" w:eastAsia="仿宋_GB2312" w:hAnsi="黑体" w:cs="黑体" w:hint="eastAsia"/>
        </w:rPr>
        <w:t>平均水平比较的相对值。</w:t>
      </w:r>
    </w:p>
    <w:p w14:paraId="54AD282C" w14:textId="77777777" w:rsid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0F202F">
        <w:rPr>
          <w:rFonts w:ascii="仿宋_GB2312" w:eastAsia="仿宋_GB2312" w:hAnsi="黑体" w:cs="黑体" w:hint="eastAsia"/>
        </w:rPr>
        <w:t>【计算公式】</w:t>
      </w:r>
    </w:p>
    <w:p w14:paraId="4EC00187" w14:textId="1D5501B3" w:rsidR="000F202F" w:rsidRPr="003146CC" w:rsidRDefault="00FA3E38" w:rsidP="00AB65E2">
      <w:pPr>
        <w:pStyle w:val="BodyTextFirstIndent21"/>
        <w:ind w:leftChars="0" w:left="0" w:firstLineChars="200" w:firstLine="560"/>
        <w:rPr>
          <w:rFonts w:ascii="仿宋_GB2312" w:eastAsia="仿宋_GB2312" w:hAnsi="黑体" w:cs="黑体" w:hint="eastAsia"/>
        </w:rPr>
      </w:pPr>
      <m:oMathPara>
        <m:oMath>
          <m:r>
            <m:rPr>
              <m:sty m:val="p"/>
            </m:rPr>
            <w:rPr>
              <w:rFonts w:ascii="Cambria Math" w:eastAsia="仿宋_GB2312" w:hAnsi="Cambria Math" w:cs="仿宋" w:hint="eastAsia"/>
              <w:snapToGrid w:val="0"/>
              <w:kern w:val="0"/>
              <w:sz w:val="28"/>
              <w:szCs w:val="31"/>
            </w:rPr>
            <m:t xml:space="preserve">         </m:t>
          </m:r>
          <m:r>
            <m:rPr>
              <m:sty m:val="p"/>
            </m:rPr>
            <w:rPr>
              <w:rFonts w:ascii="Cambria Math" w:eastAsia="仿宋_GB2312" w:hAnsi="Cambria Math" w:cs="仿宋" w:hint="eastAsia"/>
              <w:snapToGrid w:val="0"/>
              <w:kern w:val="0"/>
              <w:sz w:val="28"/>
              <w:szCs w:val="31"/>
            </w:rPr>
            <m:t>医共体住院费用消耗指数</m:t>
          </m:r>
          <m:r>
            <m:rPr>
              <m:sty m:val="p"/>
            </m:rPr>
            <w:rPr>
              <w:rFonts w:ascii="Cambria Math" w:eastAsia="仿宋_GB2312" w:hAnsi="Cambria Math" w:cs="仿宋" w:hint="eastAsia"/>
              <w:snapToGrid w:val="0"/>
              <w:kern w:val="0"/>
              <w:sz w:val="28"/>
              <w:szCs w:val="31"/>
            </w:rPr>
            <m:t>=</m:t>
          </m:r>
          <m:f>
            <m:fPr>
              <m:ctrlPr>
                <w:rPr>
                  <w:rFonts w:ascii="Cambria Math" w:eastAsia="仿宋_GB2312" w:hAnsi="Cambria Math" w:cs="仿宋" w:hint="eastAsia"/>
                  <w:iCs/>
                  <w:snapToGrid w:val="0"/>
                  <w:kern w:val="0"/>
                  <w:sz w:val="28"/>
                  <w:szCs w:val="31"/>
                </w:rPr>
              </m:ctrlPr>
            </m:fPr>
            <m:num>
              <m:nary>
                <m:naryPr>
                  <m:chr m:val="∑"/>
                  <m:limLoc m:val="subSup"/>
                  <m:ctrlPr>
                    <w:rPr>
                      <w:rFonts w:ascii="Cambria Math" w:eastAsia="仿宋_GB2312" w:hAnsi="Cambria Math" w:cs="仿宋" w:hint="eastAsia"/>
                      <w:iCs/>
                      <w:snapToGrid w:val="0"/>
                      <w:kern w:val="0"/>
                      <w:sz w:val="28"/>
                      <w:szCs w:val="31"/>
                    </w:rPr>
                  </m:ctrlPr>
                </m:naryPr>
                <m:sub>
                  <m:r>
                    <m:rPr>
                      <m:sty m:val="p"/>
                    </m:rPr>
                    <w:rPr>
                      <w:rFonts w:ascii="Cambria Math" w:eastAsia="仿宋_GB2312" w:hAnsi="Cambria Math" w:cs="仿宋" w:hint="eastAsia"/>
                      <w:snapToGrid w:val="0"/>
                      <w:kern w:val="0"/>
                      <w:sz w:val="28"/>
                      <w:szCs w:val="31"/>
                    </w:rPr>
                    <m:t>j=1</m:t>
                  </m:r>
                </m:sub>
                <m:sup>
                  <m:r>
                    <m:rPr>
                      <m:sty m:val="p"/>
                    </m:rPr>
                    <w:rPr>
                      <w:rFonts w:ascii="Cambria Math" w:eastAsia="仿宋_GB2312" w:hAnsi="Cambria Math" w:cs="仿宋" w:hint="eastAsia"/>
                      <w:snapToGrid w:val="0"/>
                      <w:kern w:val="0"/>
                      <w:sz w:val="28"/>
                      <w:szCs w:val="31"/>
                    </w:rPr>
                    <m:t>n</m:t>
                  </m:r>
                </m:sup>
                <m:e>
                  <m:r>
                    <m:rPr>
                      <m:sty m:val="p"/>
                    </m:rPr>
                    <w:rPr>
                      <w:rFonts w:ascii="Cambria Math" w:eastAsia="仿宋_GB2312" w:hAnsi="Cambria Math" w:cs="仿宋" w:hint="eastAsia"/>
                      <w:snapToGrid w:val="0"/>
                      <w:kern w:val="0"/>
                      <w:sz w:val="28"/>
                      <w:szCs w:val="31"/>
                    </w:rPr>
                    <m:t>（</m:t>
                  </m:r>
                  <m:f>
                    <m:fPr>
                      <m:ctrlPr>
                        <w:rPr>
                          <w:rFonts w:ascii="Cambria Math" w:eastAsia="仿宋_GB2312" w:hAnsi="Cambria Math" w:cs="仿宋" w:hint="eastAsia"/>
                          <w:iCs/>
                          <w:snapToGrid w:val="0"/>
                          <w:kern w:val="0"/>
                          <w:sz w:val="28"/>
                          <w:szCs w:val="31"/>
                        </w:rPr>
                      </m:ctrlPr>
                    </m:fPr>
                    <m:num>
                      <m:r>
                        <m:rPr>
                          <m:sty m:val="p"/>
                        </m:rPr>
                        <w:rPr>
                          <w:rFonts w:ascii="Cambria Math" w:eastAsia="仿宋_GB2312" w:hAnsi="Cambria Math" w:cs="仿宋" w:hint="eastAsia"/>
                          <w:snapToGrid w:val="0"/>
                          <w:kern w:val="0"/>
                          <w:sz w:val="28"/>
                          <w:szCs w:val="31"/>
                        </w:rPr>
                        <m:t>医共体第</m:t>
                      </m:r>
                      <m:r>
                        <m:rPr>
                          <m:sty m:val="p"/>
                        </m:rPr>
                        <w:rPr>
                          <w:rFonts w:ascii="Cambria Math" w:eastAsia="仿宋_GB2312" w:hAnsi="Cambria Math" w:cs="仿宋" w:hint="eastAsia"/>
                          <w:snapToGrid w:val="0"/>
                          <w:kern w:val="0"/>
                          <w:sz w:val="28"/>
                          <w:szCs w:val="31"/>
                        </w:rPr>
                        <m:t>j</m:t>
                      </m:r>
                      <m:r>
                        <m:rPr>
                          <m:sty m:val="p"/>
                        </m:rPr>
                        <w:rPr>
                          <w:rFonts w:ascii="Cambria Math" w:eastAsia="仿宋_GB2312" w:hAnsi="Cambria Math" w:cs="仿宋" w:hint="eastAsia"/>
                          <w:snapToGrid w:val="0"/>
                          <w:kern w:val="0"/>
                          <w:sz w:val="28"/>
                          <w:szCs w:val="31"/>
                        </w:rPr>
                        <m:t>组次均费用</m:t>
                      </m:r>
                    </m:num>
                    <m:den>
                      <m:r>
                        <m:rPr>
                          <m:sty m:val="p"/>
                        </m:rPr>
                        <w:rPr>
                          <w:rFonts w:ascii="Cambria Math" w:eastAsia="仿宋_GB2312" w:hAnsi="Cambria Math" w:cs="仿宋" w:hint="eastAsia"/>
                          <w:snapToGrid w:val="0"/>
                          <w:kern w:val="0"/>
                          <w:sz w:val="28"/>
                          <w:szCs w:val="31"/>
                        </w:rPr>
                        <m:t>全市第</m:t>
                      </m:r>
                      <m:r>
                        <m:rPr>
                          <m:sty m:val="p"/>
                        </m:rPr>
                        <w:rPr>
                          <w:rFonts w:ascii="Cambria Math" w:eastAsia="仿宋_GB2312" w:hAnsi="Cambria Math" w:cs="仿宋" w:hint="eastAsia"/>
                          <w:snapToGrid w:val="0"/>
                          <w:kern w:val="0"/>
                          <w:sz w:val="28"/>
                          <w:szCs w:val="31"/>
                        </w:rPr>
                        <m:t>j</m:t>
                      </m:r>
                      <m:r>
                        <m:rPr>
                          <m:sty m:val="p"/>
                        </m:rPr>
                        <w:rPr>
                          <w:rFonts w:ascii="Cambria Math" w:eastAsia="仿宋_GB2312" w:hAnsi="Cambria Math" w:cs="仿宋" w:hint="eastAsia"/>
                          <w:snapToGrid w:val="0"/>
                          <w:kern w:val="0"/>
                          <w:sz w:val="28"/>
                          <w:szCs w:val="31"/>
                        </w:rPr>
                        <m:t>组次均费用</m:t>
                      </m:r>
                    </m:den>
                  </m:f>
                  <m:r>
                    <m:rPr>
                      <m:sty m:val="p"/>
                    </m:rPr>
                    <w:rPr>
                      <w:rFonts w:ascii="Cambria Math" w:eastAsia="仿宋_GB2312" w:hAnsi="Cambria Math" w:cs="仿宋" w:hint="eastAsia"/>
                      <w:snapToGrid w:val="0"/>
                      <w:kern w:val="0"/>
                      <w:sz w:val="28"/>
                      <w:szCs w:val="31"/>
                    </w:rPr>
                    <m:t>×医共体第</m:t>
                  </m:r>
                  <m:r>
                    <m:rPr>
                      <m:sty m:val="p"/>
                    </m:rPr>
                    <w:rPr>
                      <w:rFonts w:ascii="Cambria Math" w:eastAsia="仿宋_GB2312" w:hAnsi="Cambria Math" w:cs="仿宋" w:hint="eastAsia"/>
                      <w:snapToGrid w:val="0"/>
                      <w:kern w:val="0"/>
                      <w:sz w:val="28"/>
                      <w:szCs w:val="31"/>
                    </w:rPr>
                    <m:t>j</m:t>
                  </m:r>
                  <m:r>
                    <m:rPr>
                      <m:sty m:val="p"/>
                    </m:rPr>
                    <w:rPr>
                      <w:rFonts w:ascii="Cambria Math" w:eastAsia="仿宋_GB2312" w:hAnsi="Cambria Math" w:cs="仿宋" w:hint="eastAsia"/>
                      <w:snapToGrid w:val="0"/>
                      <w:kern w:val="0"/>
                      <w:sz w:val="28"/>
                      <w:szCs w:val="31"/>
                    </w:rPr>
                    <m:t>组病人例数）</m:t>
                  </m:r>
                </m:e>
              </m:nary>
            </m:num>
            <m:den>
              <m:nary>
                <m:naryPr>
                  <m:chr m:val="∑"/>
                  <m:limLoc m:val="subSup"/>
                  <m:ctrlPr>
                    <w:rPr>
                      <w:rFonts w:ascii="Cambria Math" w:eastAsia="仿宋_GB2312" w:hAnsi="Cambria Math" w:cs="仿宋" w:hint="eastAsia"/>
                      <w:iCs/>
                      <w:snapToGrid w:val="0"/>
                      <w:kern w:val="0"/>
                      <w:sz w:val="28"/>
                      <w:szCs w:val="31"/>
                    </w:rPr>
                  </m:ctrlPr>
                </m:naryPr>
                <m:sub>
                  <m:r>
                    <m:rPr>
                      <m:sty m:val="p"/>
                    </m:rPr>
                    <w:rPr>
                      <w:rFonts w:ascii="Cambria Math" w:eastAsia="仿宋_GB2312" w:hAnsi="Cambria Math" w:cs="仿宋" w:hint="eastAsia"/>
                      <w:snapToGrid w:val="0"/>
                      <w:kern w:val="0"/>
                      <w:sz w:val="28"/>
                      <w:szCs w:val="31"/>
                    </w:rPr>
                    <m:t>j</m:t>
                  </m:r>
                  <m:r>
                    <m:rPr>
                      <m:sty m:val="p"/>
                    </m:rPr>
                    <w:rPr>
                      <w:rFonts w:ascii="Cambria Math" w:eastAsia="仿宋_GB2312" w:hAnsi="Cambria Math" w:cs="Cambria Math"/>
                      <w:snapToGrid w:val="0"/>
                      <w:kern w:val="0"/>
                      <w:sz w:val="28"/>
                      <w:szCs w:val="31"/>
                    </w:rPr>
                    <m:t>=</m:t>
                  </m:r>
                  <m:r>
                    <m:rPr>
                      <m:sty m:val="p"/>
                    </m:rPr>
                    <w:rPr>
                      <w:rFonts w:ascii="Cambria Math" w:eastAsia="仿宋_GB2312" w:hAnsi="Cambria Math" w:cs="仿宋" w:hint="eastAsia"/>
                      <w:snapToGrid w:val="0"/>
                      <w:kern w:val="0"/>
                      <w:sz w:val="28"/>
                      <w:szCs w:val="31"/>
                    </w:rPr>
                    <m:t>1</m:t>
                  </m:r>
                </m:sub>
                <m:sup>
                  <m:r>
                    <m:rPr>
                      <m:sty m:val="p"/>
                    </m:rPr>
                    <w:rPr>
                      <w:rFonts w:ascii="Cambria Math" w:eastAsia="仿宋_GB2312" w:hAnsi="Cambria Math" w:cs="仿宋" w:hint="eastAsia"/>
                      <w:snapToGrid w:val="0"/>
                      <w:kern w:val="0"/>
                      <w:sz w:val="28"/>
                      <w:szCs w:val="31"/>
                    </w:rPr>
                    <m:t>n</m:t>
                  </m:r>
                </m:sup>
                <m:e>
                  <m:r>
                    <m:rPr>
                      <m:sty m:val="p"/>
                    </m:rPr>
                    <w:rPr>
                      <w:rFonts w:ascii="Cambria Math" w:eastAsia="仿宋_GB2312" w:hAnsi="Cambria Math" w:cs="仿宋" w:hint="eastAsia"/>
                      <w:snapToGrid w:val="0"/>
                      <w:kern w:val="0"/>
                      <w:sz w:val="28"/>
                      <w:szCs w:val="31"/>
                    </w:rPr>
                    <m:t>医共体第</m:t>
                  </m:r>
                  <m:r>
                    <m:rPr>
                      <m:sty m:val="p"/>
                    </m:rPr>
                    <w:rPr>
                      <w:rFonts w:ascii="Cambria Math" w:eastAsia="仿宋_GB2312" w:hAnsi="Cambria Math" w:cs="仿宋" w:hint="eastAsia"/>
                      <w:snapToGrid w:val="0"/>
                      <w:kern w:val="0"/>
                      <w:sz w:val="28"/>
                      <w:szCs w:val="31"/>
                    </w:rPr>
                    <m:t>j</m:t>
                  </m:r>
                  <m:r>
                    <m:rPr>
                      <m:sty m:val="p"/>
                    </m:rPr>
                    <w:rPr>
                      <w:rFonts w:ascii="Cambria Math" w:eastAsia="仿宋_GB2312" w:hAnsi="Cambria Math" w:cs="仿宋" w:hint="eastAsia"/>
                      <w:snapToGrid w:val="0"/>
                      <w:kern w:val="0"/>
                      <w:sz w:val="28"/>
                      <w:szCs w:val="31"/>
                    </w:rPr>
                    <m:t>组病人例数</m:t>
                  </m:r>
                </m:e>
              </m:nary>
            </m:den>
          </m:f>
        </m:oMath>
      </m:oMathPara>
    </w:p>
    <w:p w14:paraId="7F5F1B3C" w14:textId="77777777" w:rsidR="000F202F" w:rsidRP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0F202F">
        <w:rPr>
          <w:rFonts w:ascii="仿宋_GB2312" w:eastAsia="仿宋_GB2312" w:hAnsi="黑体" w:cs="黑体" w:hint="eastAsia"/>
        </w:rPr>
        <w:t>【数据来源】</w:t>
      </w:r>
    </w:p>
    <w:p w14:paraId="7EA4BE03" w14:textId="745CB80E" w:rsid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0F202F">
        <w:rPr>
          <w:rFonts w:ascii="仿宋_GB2312" w:eastAsia="仿宋_GB2312" w:hAnsi="黑体" w:cs="黑体" w:hint="eastAsia"/>
        </w:rPr>
        <w:t>本指标数据来源于</w:t>
      </w:r>
      <w:r w:rsidRPr="001F12A9">
        <w:rPr>
          <w:rFonts w:ascii="Times New Roman" w:eastAsia="仿宋_GB2312" w:hAnsi="Times New Roman" w:cs="Times New Roman"/>
        </w:rPr>
        <w:t>DIP</w:t>
      </w:r>
      <w:r w:rsidRPr="000F202F">
        <w:rPr>
          <w:rFonts w:ascii="仿宋_GB2312" w:eastAsia="仿宋_GB2312" w:hAnsi="黑体" w:cs="黑体" w:hint="eastAsia"/>
        </w:rPr>
        <w:t>付费系统</w:t>
      </w:r>
      <w:r w:rsidR="006360F5">
        <w:rPr>
          <w:rFonts w:ascii="仿宋_GB2312" w:eastAsia="仿宋_GB2312" w:hAnsi="黑体" w:cs="黑体" w:hint="eastAsia"/>
        </w:rPr>
        <w:t>。</w:t>
      </w:r>
    </w:p>
    <w:p w14:paraId="47895892" w14:textId="77777777" w:rsidR="00540DCF" w:rsidRPr="001111AC" w:rsidRDefault="00540DCF" w:rsidP="00540DCF">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w:t>
      </w:r>
      <w:r>
        <w:rPr>
          <w:rFonts w:ascii="仿宋_GB2312" w:eastAsia="仿宋_GB2312" w:hAnsi="Cambria Math" w:cs="仿宋" w:hint="eastAsia"/>
          <w:iCs/>
          <w:snapToGrid w:val="0"/>
          <w:kern w:val="0"/>
          <w:sz w:val="32"/>
          <w:szCs w:val="32"/>
        </w:rPr>
        <w:t>指标说明</w:t>
      </w:r>
      <w:r w:rsidRPr="001111AC">
        <w:rPr>
          <w:rFonts w:ascii="仿宋_GB2312" w:eastAsia="仿宋_GB2312" w:hAnsi="Cambria Math" w:cs="仿宋" w:hint="eastAsia"/>
          <w:iCs/>
          <w:snapToGrid w:val="0"/>
          <w:kern w:val="0"/>
          <w:sz w:val="32"/>
          <w:szCs w:val="32"/>
        </w:rPr>
        <w:t>】</w:t>
      </w:r>
    </w:p>
    <w:p w14:paraId="3C92A7B0" w14:textId="5CD82402" w:rsidR="000F202F" w:rsidRP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1</w:t>
      </w:r>
      <w:r w:rsidRPr="001F12A9">
        <w:rPr>
          <w:rFonts w:ascii="Times New Roman" w:eastAsia="仿宋_GB2312" w:hAnsi="Times New Roman" w:cs="Times New Roman"/>
        </w:rPr>
        <w:t>）</w:t>
      </w:r>
      <w:r w:rsidRPr="000F202F">
        <w:rPr>
          <w:rFonts w:ascii="仿宋_GB2312" w:eastAsia="仿宋_GB2312" w:hAnsi="黑体" w:cs="黑体" w:hint="eastAsia"/>
        </w:rPr>
        <w:t>分子：计算</w:t>
      </w:r>
      <w:r w:rsidR="000A5027">
        <w:rPr>
          <w:rFonts w:ascii="仿宋_GB2312" w:eastAsia="仿宋_GB2312" w:hAnsi="黑体" w:cs="黑体" w:hint="eastAsia"/>
        </w:rPr>
        <w:t>医共体</w:t>
      </w:r>
      <w:r w:rsidRPr="000F202F">
        <w:rPr>
          <w:rFonts w:ascii="仿宋_GB2312" w:eastAsia="仿宋_GB2312" w:hAnsi="黑体" w:cs="黑体" w:hint="eastAsia"/>
        </w:rPr>
        <w:t>各</w:t>
      </w:r>
      <w:r w:rsidRPr="001F12A9">
        <w:rPr>
          <w:rFonts w:ascii="Times New Roman" w:eastAsia="仿宋_GB2312" w:hAnsi="Times New Roman" w:cs="Times New Roman"/>
        </w:rPr>
        <w:t>DIP</w:t>
      </w:r>
      <w:r w:rsidR="008B0063">
        <w:rPr>
          <w:rFonts w:ascii="Times New Roman" w:eastAsia="仿宋_GB2312" w:hAnsi="Times New Roman" w:cs="Times New Roman" w:hint="eastAsia"/>
        </w:rPr>
        <w:t>分</w:t>
      </w:r>
      <w:r w:rsidRPr="000F202F">
        <w:rPr>
          <w:rFonts w:ascii="仿宋_GB2312" w:eastAsia="仿宋_GB2312" w:hAnsi="黑体" w:cs="黑体" w:hint="eastAsia"/>
        </w:rPr>
        <w:t>组次均住院费用与</w:t>
      </w:r>
      <w:r w:rsidR="00CA1D8D">
        <w:rPr>
          <w:rFonts w:ascii="仿宋_GB2312" w:eastAsia="仿宋_GB2312" w:hAnsi="黑体" w:cs="黑体" w:hint="eastAsia"/>
        </w:rPr>
        <w:t>全市</w:t>
      </w:r>
      <w:r w:rsidRPr="000F202F">
        <w:rPr>
          <w:rFonts w:ascii="仿宋_GB2312" w:eastAsia="仿宋_GB2312" w:hAnsi="黑体" w:cs="黑体" w:hint="eastAsia"/>
        </w:rPr>
        <w:t>各</w:t>
      </w:r>
      <w:r w:rsidRPr="001F12A9">
        <w:rPr>
          <w:rFonts w:ascii="Times New Roman" w:eastAsia="仿宋_GB2312" w:hAnsi="Times New Roman" w:cs="Times New Roman"/>
        </w:rPr>
        <w:t>DIP</w:t>
      </w:r>
      <w:r w:rsidR="002C6B50">
        <w:rPr>
          <w:rFonts w:ascii="Times New Roman" w:eastAsia="仿宋_GB2312" w:hAnsi="Times New Roman" w:cs="Times New Roman" w:hint="eastAsia"/>
        </w:rPr>
        <w:t>分</w:t>
      </w:r>
      <w:r w:rsidRPr="000F202F">
        <w:rPr>
          <w:rFonts w:ascii="仿宋_GB2312" w:eastAsia="仿宋_GB2312" w:hAnsi="黑体" w:cs="黑体" w:hint="eastAsia"/>
        </w:rPr>
        <w:t>组次均住院费用的比值，再用该</w:t>
      </w:r>
      <w:r w:rsidR="00004306">
        <w:rPr>
          <w:rFonts w:ascii="仿宋_GB2312" w:eastAsia="仿宋_GB2312" w:hAnsi="黑体" w:cs="黑体" w:hint="eastAsia"/>
        </w:rPr>
        <w:t>医共体</w:t>
      </w:r>
      <w:r w:rsidRPr="000F202F">
        <w:rPr>
          <w:rFonts w:ascii="仿宋_GB2312" w:eastAsia="仿宋_GB2312" w:hAnsi="黑体" w:cs="黑体" w:hint="eastAsia"/>
        </w:rPr>
        <w:t>各</w:t>
      </w:r>
      <w:r w:rsidRPr="001F12A9">
        <w:rPr>
          <w:rFonts w:ascii="Times New Roman" w:eastAsia="仿宋_GB2312" w:hAnsi="Times New Roman" w:cs="Times New Roman"/>
        </w:rPr>
        <w:t>DIP</w:t>
      </w:r>
      <w:r w:rsidR="00A31D8B">
        <w:rPr>
          <w:rFonts w:ascii="Times New Roman" w:eastAsia="仿宋_GB2312" w:hAnsi="Times New Roman" w:cs="Times New Roman" w:hint="eastAsia"/>
        </w:rPr>
        <w:t>分</w:t>
      </w:r>
      <w:r w:rsidRPr="000F202F">
        <w:rPr>
          <w:rFonts w:ascii="仿宋_GB2312" w:eastAsia="仿宋_GB2312" w:hAnsi="黑体" w:cs="黑体" w:hint="eastAsia"/>
        </w:rPr>
        <w:t>组病例数进行加权求和</w:t>
      </w:r>
      <w:r w:rsidR="0030484D">
        <w:rPr>
          <w:rFonts w:ascii="仿宋_GB2312" w:eastAsia="仿宋_GB2312" w:hAnsi="黑体" w:cs="黑体" w:hint="eastAsia"/>
        </w:rPr>
        <w:t>；</w:t>
      </w:r>
    </w:p>
    <w:p w14:paraId="6137DDCE" w14:textId="4B36AA3B" w:rsidR="000F202F" w:rsidRP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2</w:t>
      </w:r>
      <w:r w:rsidRPr="001F12A9">
        <w:rPr>
          <w:rFonts w:ascii="Times New Roman" w:eastAsia="仿宋_GB2312" w:hAnsi="Times New Roman" w:cs="Times New Roman"/>
        </w:rPr>
        <w:t>）</w:t>
      </w:r>
      <w:r w:rsidRPr="000F202F">
        <w:rPr>
          <w:rFonts w:ascii="仿宋_GB2312" w:eastAsia="仿宋_GB2312" w:hAnsi="黑体" w:cs="黑体" w:hint="eastAsia"/>
        </w:rPr>
        <w:t>分母：指该</w:t>
      </w:r>
      <w:r w:rsidR="008649C9">
        <w:rPr>
          <w:rFonts w:ascii="仿宋_GB2312" w:eastAsia="仿宋_GB2312" w:hAnsi="黑体" w:cs="黑体" w:hint="eastAsia"/>
        </w:rPr>
        <w:t>医共体</w:t>
      </w:r>
      <w:r w:rsidRPr="001F12A9">
        <w:rPr>
          <w:rFonts w:ascii="Times New Roman" w:eastAsia="仿宋_GB2312" w:hAnsi="Times New Roman" w:cs="Times New Roman"/>
        </w:rPr>
        <w:t>DIP</w:t>
      </w:r>
      <w:r w:rsidRPr="000F202F">
        <w:rPr>
          <w:rFonts w:ascii="仿宋_GB2312" w:eastAsia="仿宋_GB2312" w:hAnsi="黑体" w:cs="黑体" w:hint="eastAsia"/>
        </w:rPr>
        <w:t>入组总病例数</w:t>
      </w:r>
      <w:r w:rsidR="00A5280F">
        <w:rPr>
          <w:rFonts w:ascii="仿宋_GB2312" w:eastAsia="仿宋_GB2312" w:hAnsi="黑体" w:cs="黑体" w:hint="eastAsia"/>
        </w:rPr>
        <w:t>。</w:t>
      </w:r>
    </w:p>
    <w:p w14:paraId="374523FE" w14:textId="77777777" w:rsidR="000F202F" w:rsidRP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0F202F">
        <w:rPr>
          <w:rFonts w:ascii="仿宋_GB2312" w:eastAsia="仿宋_GB2312" w:hAnsi="黑体" w:cs="黑体" w:hint="eastAsia"/>
        </w:rPr>
        <w:t>【统计维度】</w:t>
      </w:r>
    </w:p>
    <w:p w14:paraId="7282A049" w14:textId="457814B9" w:rsidR="000F202F" w:rsidRP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1</w:t>
      </w:r>
      <w:r w:rsidRPr="001F12A9">
        <w:rPr>
          <w:rFonts w:ascii="Times New Roman" w:eastAsia="仿宋_GB2312" w:hAnsi="Times New Roman" w:cs="Times New Roman"/>
        </w:rPr>
        <w:t>）</w:t>
      </w:r>
      <w:r w:rsidR="00723367">
        <w:rPr>
          <w:rFonts w:ascii="仿宋_GB2312" w:eastAsia="仿宋_GB2312" w:hAnsi="黑体" w:cs="黑体" w:hint="eastAsia"/>
        </w:rPr>
        <w:t>医共体</w:t>
      </w:r>
      <w:r w:rsidRPr="000F202F">
        <w:rPr>
          <w:rFonts w:ascii="仿宋_GB2312" w:eastAsia="仿宋_GB2312" w:hAnsi="黑体" w:cs="黑体" w:hint="eastAsia"/>
        </w:rPr>
        <w:t>：</w:t>
      </w:r>
      <w:r w:rsidR="00111BA8">
        <w:rPr>
          <w:rFonts w:ascii="仿宋_GB2312" w:eastAsia="仿宋_GB2312" w:hAnsi="黑体" w:cs="黑体" w:hint="eastAsia"/>
        </w:rPr>
        <w:t>支付方式改革县开展住院</w:t>
      </w:r>
      <w:r w:rsidR="00867779">
        <w:rPr>
          <w:rFonts w:ascii="仿宋_GB2312" w:eastAsia="仿宋_GB2312" w:hAnsi="黑体" w:cs="黑体" w:hint="eastAsia"/>
        </w:rPr>
        <w:t>医疗</w:t>
      </w:r>
      <w:r w:rsidR="00111BA8">
        <w:rPr>
          <w:rFonts w:ascii="仿宋_GB2312" w:eastAsia="仿宋_GB2312" w:hAnsi="黑体" w:cs="黑体" w:hint="eastAsia"/>
        </w:rPr>
        <w:t>服务的</w:t>
      </w:r>
      <w:r w:rsidR="00954605">
        <w:rPr>
          <w:rFonts w:ascii="仿宋_GB2312" w:eastAsia="仿宋_GB2312" w:hAnsi="黑体" w:cs="黑体" w:hint="eastAsia"/>
        </w:rPr>
        <w:t>医共体成员单位</w:t>
      </w:r>
      <w:r w:rsidR="00593BBE">
        <w:rPr>
          <w:rFonts w:ascii="仿宋_GB2312" w:eastAsia="仿宋_GB2312" w:hAnsi="黑体" w:cs="黑体" w:hint="eastAsia"/>
        </w:rPr>
        <w:t>；</w:t>
      </w:r>
    </w:p>
    <w:p w14:paraId="184C08A2" w14:textId="3134C8DE" w:rsidR="000F202F" w:rsidRP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2</w:t>
      </w:r>
      <w:r w:rsidRPr="001F12A9">
        <w:rPr>
          <w:rFonts w:ascii="Times New Roman" w:eastAsia="仿宋_GB2312" w:hAnsi="Times New Roman" w:cs="Times New Roman"/>
        </w:rPr>
        <w:t>）</w:t>
      </w:r>
      <w:r w:rsidRPr="000F202F">
        <w:rPr>
          <w:rFonts w:ascii="仿宋_GB2312" w:eastAsia="仿宋_GB2312" w:hAnsi="黑体" w:cs="黑体" w:hint="eastAsia"/>
        </w:rPr>
        <w:t>病组：</w:t>
      </w:r>
      <w:r w:rsidR="008240B0" w:rsidRPr="008240B0">
        <w:rPr>
          <w:rFonts w:ascii="Times New Roman" w:eastAsia="仿宋_GB2312" w:hAnsi="Times New Roman" w:cs="Times New Roman"/>
        </w:rPr>
        <w:t>DIP</w:t>
      </w:r>
      <w:r w:rsidR="008240B0" w:rsidRPr="008240B0">
        <w:rPr>
          <w:rFonts w:ascii="仿宋_GB2312" w:eastAsia="仿宋_GB2312" w:hAnsi="黑体" w:cs="黑体" w:hint="eastAsia"/>
        </w:rPr>
        <w:t>病种目录</w:t>
      </w:r>
      <w:r w:rsidRPr="000F202F">
        <w:rPr>
          <w:rFonts w:ascii="仿宋_GB2312" w:eastAsia="仿宋_GB2312" w:hAnsi="黑体" w:cs="黑体" w:hint="eastAsia"/>
        </w:rPr>
        <w:t>。</w:t>
      </w:r>
    </w:p>
    <w:p w14:paraId="37F3E8EC" w14:textId="77777777" w:rsidR="000F202F" w:rsidRP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0F202F">
        <w:rPr>
          <w:rFonts w:ascii="仿宋_GB2312" w:eastAsia="仿宋_GB2312" w:hAnsi="黑体" w:cs="黑体" w:hint="eastAsia"/>
        </w:rPr>
        <w:lastRenderedPageBreak/>
        <w:t>【统计周期】</w:t>
      </w:r>
    </w:p>
    <w:p w14:paraId="233B76CF" w14:textId="0BA5430F" w:rsidR="000F202F" w:rsidRP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0F202F">
        <w:rPr>
          <w:rFonts w:ascii="仿宋_GB2312" w:eastAsia="仿宋_GB2312" w:hAnsi="黑体" w:cs="黑体" w:hint="eastAsia"/>
        </w:rPr>
        <w:t>月度</w:t>
      </w:r>
      <w:r w:rsidR="001F5343">
        <w:rPr>
          <w:rFonts w:ascii="仿宋_GB2312" w:eastAsia="仿宋_GB2312" w:hAnsi="黑体" w:cs="黑体" w:hint="eastAsia"/>
        </w:rPr>
        <w:t>、</w:t>
      </w:r>
      <w:r w:rsidRPr="000F202F">
        <w:rPr>
          <w:rFonts w:ascii="仿宋_GB2312" w:eastAsia="仿宋_GB2312" w:hAnsi="黑体" w:cs="黑体" w:hint="eastAsia"/>
        </w:rPr>
        <w:t>年度</w:t>
      </w:r>
    </w:p>
    <w:p w14:paraId="3B49AB35" w14:textId="77777777" w:rsidR="000F202F" w:rsidRP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0F202F">
        <w:rPr>
          <w:rFonts w:ascii="仿宋_GB2312" w:eastAsia="仿宋_GB2312" w:hAnsi="黑体" w:cs="黑体" w:hint="eastAsia"/>
        </w:rPr>
        <w:t>【阈值边界】</w:t>
      </w:r>
    </w:p>
    <w:p w14:paraId="1439D916" w14:textId="6106B9F4" w:rsidR="000F202F" w:rsidRP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0F202F">
        <w:rPr>
          <w:rFonts w:ascii="仿宋_GB2312" w:eastAsia="仿宋_GB2312" w:hAnsi="黑体" w:cs="黑体" w:hint="eastAsia"/>
        </w:rPr>
        <w:t>该指标反映了</w:t>
      </w:r>
      <w:r w:rsidR="00254B99">
        <w:rPr>
          <w:rFonts w:ascii="仿宋_GB2312" w:eastAsia="仿宋_GB2312" w:hAnsi="黑体" w:cs="黑体" w:hint="eastAsia"/>
        </w:rPr>
        <w:t>医共体</w:t>
      </w:r>
      <w:r w:rsidRPr="000F202F">
        <w:rPr>
          <w:rFonts w:ascii="仿宋_GB2312" w:eastAsia="仿宋_GB2312" w:hAnsi="黑体" w:cs="黑体" w:hint="eastAsia"/>
        </w:rPr>
        <w:t>的服务效率，分析指标值，参考阈值边界为</w:t>
      </w:r>
      <w:r w:rsidR="006E08FB" w:rsidRPr="006E08FB">
        <w:rPr>
          <w:rFonts w:ascii="Times New Roman" w:eastAsia="仿宋_GB2312" w:hAnsi="Times New Roman" w:cs="Times New Roman"/>
        </w:rPr>
        <w:t>1</w:t>
      </w:r>
      <w:r w:rsidRPr="000F202F">
        <w:rPr>
          <w:rFonts w:ascii="仿宋_GB2312" w:eastAsia="仿宋_GB2312" w:hAnsi="黑体" w:cs="黑体" w:hint="eastAsia"/>
        </w:rPr>
        <w:t>。</w:t>
      </w:r>
    </w:p>
    <w:p w14:paraId="0A49E9C0" w14:textId="77777777" w:rsidR="000F202F" w:rsidRP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0F202F">
        <w:rPr>
          <w:rFonts w:ascii="仿宋_GB2312" w:eastAsia="仿宋_GB2312" w:hAnsi="黑体" w:cs="黑体" w:hint="eastAsia"/>
        </w:rPr>
        <w:t>【指标意义】</w:t>
      </w:r>
    </w:p>
    <w:p w14:paraId="50992C89" w14:textId="04729443" w:rsidR="000F202F" w:rsidRP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0F202F">
        <w:rPr>
          <w:rFonts w:ascii="仿宋_GB2312" w:eastAsia="仿宋_GB2312" w:hAnsi="黑体" w:cs="黑体" w:hint="eastAsia"/>
        </w:rPr>
        <w:t>该指标值大于</w:t>
      </w:r>
      <w:r w:rsidRPr="001F12A9">
        <w:rPr>
          <w:rFonts w:ascii="Times New Roman" w:eastAsia="仿宋_GB2312" w:hAnsi="Times New Roman" w:cs="Times New Roman"/>
        </w:rPr>
        <w:t>1</w:t>
      </w:r>
      <w:r w:rsidRPr="000F202F">
        <w:rPr>
          <w:rFonts w:ascii="仿宋_GB2312" w:eastAsia="仿宋_GB2312" w:hAnsi="黑体" w:cs="黑体" w:hint="eastAsia"/>
        </w:rPr>
        <w:t>，表明该</w:t>
      </w:r>
      <w:r w:rsidR="002E579E">
        <w:rPr>
          <w:rFonts w:ascii="仿宋_GB2312" w:eastAsia="仿宋_GB2312" w:hAnsi="黑体" w:cs="黑体" w:hint="eastAsia"/>
        </w:rPr>
        <w:t>医共体</w:t>
      </w:r>
      <w:r w:rsidRPr="000F202F">
        <w:rPr>
          <w:rFonts w:ascii="仿宋_GB2312" w:eastAsia="仿宋_GB2312" w:hAnsi="黑体" w:cs="黑体" w:hint="eastAsia"/>
        </w:rPr>
        <w:t>治疗同类疾病所需费用高于</w:t>
      </w:r>
      <w:r w:rsidR="00000DBF">
        <w:rPr>
          <w:rFonts w:ascii="仿宋_GB2312" w:eastAsia="仿宋_GB2312" w:hAnsi="黑体" w:cs="黑体" w:hint="eastAsia"/>
        </w:rPr>
        <w:t>全市</w:t>
      </w:r>
      <w:r w:rsidRPr="000F202F">
        <w:rPr>
          <w:rFonts w:ascii="仿宋_GB2312" w:eastAsia="仿宋_GB2312" w:hAnsi="黑体" w:cs="黑体" w:hint="eastAsia"/>
        </w:rPr>
        <w:t>平均水平，</w:t>
      </w:r>
      <w:r w:rsidR="001A0A7C">
        <w:rPr>
          <w:rFonts w:ascii="仿宋_GB2312" w:eastAsia="仿宋_GB2312" w:hAnsi="黑体" w:cs="黑体" w:hint="eastAsia"/>
        </w:rPr>
        <w:t>指标值</w:t>
      </w:r>
      <w:r w:rsidRPr="000F202F">
        <w:rPr>
          <w:rFonts w:ascii="仿宋_GB2312" w:eastAsia="仿宋_GB2312" w:hAnsi="黑体" w:cs="黑体" w:hint="eastAsia"/>
        </w:rPr>
        <w:t>越大</w:t>
      </w:r>
      <w:r w:rsidR="00B37829">
        <w:rPr>
          <w:rFonts w:ascii="仿宋_GB2312" w:eastAsia="仿宋_GB2312" w:hAnsi="黑体" w:cs="黑体" w:hint="eastAsia"/>
        </w:rPr>
        <w:t>，</w:t>
      </w:r>
      <w:r w:rsidRPr="000F202F">
        <w:rPr>
          <w:rFonts w:ascii="仿宋_GB2312" w:eastAsia="仿宋_GB2312" w:hAnsi="黑体" w:cs="黑体" w:hint="eastAsia"/>
        </w:rPr>
        <w:t>相差越多，治疗该类疾病所需的费用越高；小于</w:t>
      </w:r>
      <w:r w:rsidRPr="001F12A9">
        <w:rPr>
          <w:rFonts w:ascii="Times New Roman" w:eastAsia="仿宋_GB2312" w:hAnsi="Times New Roman" w:cs="Times New Roman"/>
        </w:rPr>
        <w:t>1</w:t>
      </w:r>
      <w:r w:rsidRPr="000F202F">
        <w:rPr>
          <w:rFonts w:ascii="仿宋_GB2312" w:eastAsia="仿宋_GB2312" w:hAnsi="黑体" w:cs="黑体" w:hint="eastAsia"/>
        </w:rPr>
        <w:t>，表明该</w:t>
      </w:r>
      <w:r w:rsidR="002E579E">
        <w:rPr>
          <w:rFonts w:ascii="仿宋_GB2312" w:eastAsia="仿宋_GB2312" w:hAnsi="黑体" w:cs="黑体" w:hint="eastAsia"/>
        </w:rPr>
        <w:t>医共体</w:t>
      </w:r>
      <w:r w:rsidRPr="000F202F">
        <w:rPr>
          <w:rFonts w:ascii="仿宋_GB2312" w:eastAsia="仿宋_GB2312" w:hAnsi="黑体" w:cs="黑体" w:hint="eastAsia"/>
        </w:rPr>
        <w:t>治疗同类疾病所需费用低于</w:t>
      </w:r>
      <w:r w:rsidR="00000DBF">
        <w:rPr>
          <w:rFonts w:ascii="仿宋_GB2312" w:eastAsia="仿宋_GB2312" w:hAnsi="黑体" w:cs="黑体" w:hint="eastAsia"/>
        </w:rPr>
        <w:t>全市</w:t>
      </w:r>
      <w:r w:rsidRPr="000F202F">
        <w:rPr>
          <w:rFonts w:ascii="仿宋_GB2312" w:eastAsia="仿宋_GB2312" w:hAnsi="黑体" w:cs="黑体" w:hint="eastAsia"/>
        </w:rPr>
        <w:t>平均水平，</w:t>
      </w:r>
      <w:r w:rsidR="00B37829">
        <w:rPr>
          <w:rFonts w:ascii="仿宋_GB2312" w:eastAsia="仿宋_GB2312" w:hAnsi="黑体" w:cs="黑体" w:hint="eastAsia"/>
        </w:rPr>
        <w:t>指标指</w:t>
      </w:r>
      <w:r w:rsidRPr="000F202F">
        <w:rPr>
          <w:rFonts w:ascii="仿宋_GB2312" w:eastAsia="仿宋_GB2312" w:hAnsi="黑体" w:cs="黑体" w:hint="eastAsia"/>
        </w:rPr>
        <w:t>越小，相差越多，治疗该类疾病所需的费用越低。</w:t>
      </w:r>
    </w:p>
    <w:p w14:paraId="1F4E700B" w14:textId="0E7CA085" w:rsidR="000F202F" w:rsidRPr="000F202F"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0F202F">
        <w:rPr>
          <w:rFonts w:ascii="仿宋_GB2312" w:eastAsia="仿宋_GB2312" w:hAnsi="黑体" w:cs="黑体" w:hint="eastAsia"/>
        </w:rPr>
        <w:t>【指标导向】</w:t>
      </w:r>
      <w:r w:rsidR="008271D0">
        <w:rPr>
          <w:rFonts w:ascii="仿宋_GB2312" w:eastAsia="仿宋_GB2312" w:hAnsi="黑体" w:cs="黑体" w:hint="eastAsia"/>
        </w:rPr>
        <w:t>适度区间</w:t>
      </w:r>
    </w:p>
    <w:p w14:paraId="16AAA089" w14:textId="2F402B3F" w:rsidR="00297D59" w:rsidRDefault="000F202F" w:rsidP="006E29A2">
      <w:pPr>
        <w:pStyle w:val="BodyTextFirstIndent21"/>
        <w:spacing w:line="560" w:lineRule="exact"/>
        <w:ind w:leftChars="0" w:left="0" w:firstLineChars="200" w:firstLine="640"/>
        <w:rPr>
          <w:rFonts w:ascii="仿宋_GB2312" w:eastAsia="仿宋_GB2312" w:hAnsi="黑体" w:cs="黑体" w:hint="eastAsia"/>
        </w:rPr>
      </w:pPr>
      <w:r w:rsidRPr="000F202F">
        <w:rPr>
          <w:rFonts w:ascii="仿宋_GB2312" w:eastAsia="仿宋_GB2312" w:hAnsi="黑体" w:cs="黑体" w:hint="eastAsia"/>
        </w:rPr>
        <w:t>【指标解释】</w:t>
      </w:r>
      <w:r w:rsidR="005014D3">
        <w:rPr>
          <w:rFonts w:ascii="仿宋_GB2312" w:eastAsia="仿宋_GB2312" w:hAnsi="Cambria Math" w:cs="仿宋" w:hint="eastAsia"/>
          <w:iCs/>
          <w:snapToGrid w:val="0"/>
          <w:kern w:val="0"/>
        </w:rPr>
        <w:t>贵阳市</w:t>
      </w:r>
      <w:r w:rsidR="005014D3" w:rsidRPr="001111AC">
        <w:rPr>
          <w:rFonts w:ascii="仿宋_GB2312" w:eastAsia="仿宋_GB2312" w:hAnsi="Cambria Math" w:cs="仿宋" w:hint="eastAsia"/>
          <w:iCs/>
          <w:snapToGrid w:val="0"/>
          <w:kern w:val="0"/>
        </w:rPr>
        <w:t>医疗保障局</w:t>
      </w:r>
    </w:p>
    <w:p w14:paraId="6C4784A5" w14:textId="77777777" w:rsidR="00297D59" w:rsidRDefault="00297D59" w:rsidP="00297D59">
      <w:pPr>
        <w:pStyle w:val="a0"/>
        <w:rPr>
          <w:sz w:val="32"/>
          <w:szCs w:val="32"/>
        </w:rPr>
      </w:pPr>
      <w:r>
        <w:rPr>
          <w:rFonts w:hint="eastAsia"/>
        </w:rPr>
        <w:br w:type="page"/>
      </w:r>
    </w:p>
    <w:p w14:paraId="4AA503F1" w14:textId="460F9933" w:rsidR="000B7F72" w:rsidRPr="00E011E3" w:rsidRDefault="000120EF" w:rsidP="006E29A2">
      <w:pPr>
        <w:pStyle w:val="BodyTextFirstIndent21"/>
        <w:spacing w:line="560" w:lineRule="exact"/>
        <w:ind w:leftChars="0" w:left="0" w:firstLineChars="200" w:firstLine="640"/>
        <w:rPr>
          <w:rFonts w:ascii="Times New Roman" w:eastAsia="黑体" w:hAnsi="Times New Roman" w:cs="Times New Roman"/>
        </w:rPr>
      </w:pPr>
      <w:r w:rsidRPr="00E011E3">
        <w:rPr>
          <w:rFonts w:ascii="Times New Roman" w:eastAsia="黑体" w:hAnsi="Times New Roman" w:cs="Times New Roman"/>
        </w:rPr>
        <w:lastRenderedPageBreak/>
        <w:t>指标</w:t>
      </w:r>
      <w:r w:rsidRPr="00E011E3">
        <w:rPr>
          <w:rFonts w:ascii="Times New Roman" w:eastAsia="黑体" w:hAnsi="Times New Roman" w:cs="Times New Roman"/>
        </w:rPr>
        <w:t>6</w:t>
      </w:r>
      <w:r w:rsidRPr="00E011E3">
        <w:rPr>
          <w:rFonts w:ascii="Times New Roman" w:eastAsia="黑体" w:hAnsi="Times New Roman" w:cs="Times New Roman"/>
        </w:rPr>
        <w:t>：</w:t>
      </w:r>
      <w:r w:rsidR="00BE56FD" w:rsidRPr="00BE56FD">
        <w:rPr>
          <w:rFonts w:ascii="Times New Roman" w:eastAsia="黑体" w:hAnsi="Times New Roman" w:cs="Times New Roman" w:hint="eastAsia"/>
        </w:rPr>
        <w:t>医共体内基层医疗卫生机构门急诊人次占比</w:t>
      </w:r>
      <w:r w:rsidR="009D73AE" w:rsidRPr="00E011E3">
        <w:rPr>
          <w:rFonts w:ascii="Times New Roman" w:eastAsia="黑体" w:hAnsi="Times New Roman" w:cs="Times New Roman"/>
        </w:rPr>
        <w:t>（监测类）</w:t>
      </w:r>
    </w:p>
    <w:p w14:paraId="3CAE1D9B" w14:textId="77777777" w:rsidR="00A45269" w:rsidRDefault="00A45269" w:rsidP="00545112">
      <w:pPr>
        <w:pStyle w:val="BodyTextFirstIndent21"/>
        <w:spacing w:line="560" w:lineRule="exact"/>
        <w:ind w:leftChars="0" w:left="0" w:firstLineChars="200" w:firstLine="640"/>
        <w:rPr>
          <w:rFonts w:ascii="仿宋_GB2312" w:eastAsia="仿宋_GB2312" w:hAnsi="黑体" w:cs="黑体" w:hint="eastAsia"/>
        </w:rPr>
      </w:pPr>
    </w:p>
    <w:p w14:paraId="3547A128" w14:textId="3E64D0E1" w:rsidR="00A422AD" w:rsidRDefault="00545112" w:rsidP="00545112">
      <w:pPr>
        <w:pStyle w:val="BodyTextFirstIndent21"/>
        <w:spacing w:line="560" w:lineRule="exact"/>
        <w:ind w:leftChars="0" w:left="0" w:firstLineChars="200" w:firstLine="640"/>
        <w:rPr>
          <w:rFonts w:ascii="仿宋_GB2312" w:eastAsia="仿宋_GB2312" w:hAnsi="黑体" w:cs="黑体" w:hint="eastAsia"/>
        </w:rPr>
      </w:pPr>
      <w:r w:rsidRPr="00545112">
        <w:rPr>
          <w:rFonts w:ascii="仿宋_GB2312" w:eastAsia="仿宋_GB2312" w:hAnsi="黑体" w:cs="黑体" w:hint="eastAsia"/>
        </w:rPr>
        <w:t>【计量单位】</w:t>
      </w:r>
    </w:p>
    <w:p w14:paraId="696DA025" w14:textId="0FEDEA71" w:rsidR="00545112" w:rsidRPr="00545112" w:rsidRDefault="00545112" w:rsidP="00545112">
      <w:pPr>
        <w:pStyle w:val="BodyTextFirstIndent21"/>
        <w:spacing w:line="560" w:lineRule="exact"/>
        <w:ind w:leftChars="0" w:left="0" w:firstLineChars="200" w:firstLine="640"/>
        <w:rPr>
          <w:rFonts w:ascii="仿宋_GB2312" w:eastAsia="仿宋_GB2312" w:hAnsi="黑体" w:cs="黑体" w:hint="eastAsia"/>
        </w:rPr>
      </w:pPr>
      <w:r w:rsidRPr="00545112">
        <w:rPr>
          <w:rFonts w:ascii="仿宋_GB2312" w:eastAsia="仿宋_GB2312" w:hAnsi="黑体" w:cs="黑体" w:hint="eastAsia"/>
        </w:rPr>
        <w:t>百分比（</w:t>
      </w:r>
      <w:r w:rsidRPr="00A422AD">
        <w:rPr>
          <w:rFonts w:ascii="方正书宋简体" w:eastAsia="方正书宋简体" w:hAnsi="方正书宋简体" w:cs="黑体" w:hint="eastAsia"/>
        </w:rPr>
        <w:t>%</w:t>
      </w:r>
      <w:r w:rsidRPr="00545112">
        <w:rPr>
          <w:rFonts w:ascii="仿宋_GB2312" w:eastAsia="仿宋_GB2312" w:hAnsi="黑体" w:cs="黑体" w:hint="eastAsia"/>
        </w:rPr>
        <w:t>）</w:t>
      </w:r>
    </w:p>
    <w:p w14:paraId="2DA5A6B3" w14:textId="77777777" w:rsidR="00545112" w:rsidRPr="00545112" w:rsidRDefault="00545112" w:rsidP="00545112">
      <w:pPr>
        <w:pStyle w:val="BodyTextFirstIndent21"/>
        <w:spacing w:line="560" w:lineRule="exact"/>
        <w:ind w:leftChars="0" w:left="0" w:firstLineChars="200" w:firstLine="640"/>
        <w:rPr>
          <w:rFonts w:ascii="仿宋_GB2312" w:eastAsia="仿宋_GB2312" w:hAnsi="黑体" w:cs="黑体" w:hint="eastAsia"/>
        </w:rPr>
      </w:pPr>
      <w:r w:rsidRPr="00545112">
        <w:rPr>
          <w:rFonts w:ascii="仿宋_GB2312" w:eastAsia="仿宋_GB2312" w:hAnsi="黑体" w:cs="黑体" w:hint="eastAsia"/>
        </w:rPr>
        <w:t>【指标定义】</w:t>
      </w:r>
    </w:p>
    <w:p w14:paraId="46F8F326" w14:textId="28A3137B" w:rsidR="00545112" w:rsidRPr="00545112" w:rsidRDefault="00545112" w:rsidP="00545112">
      <w:pPr>
        <w:pStyle w:val="BodyTextFirstIndent21"/>
        <w:spacing w:line="560" w:lineRule="exact"/>
        <w:ind w:leftChars="0" w:left="0" w:firstLineChars="200" w:firstLine="640"/>
        <w:rPr>
          <w:rFonts w:ascii="仿宋_GB2312" w:eastAsia="仿宋_GB2312" w:hAnsi="黑体" w:cs="黑体" w:hint="eastAsia"/>
        </w:rPr>
      </w:pPr>
      <w:r w:rsidRPr="00545112">
        <w:rPr>
          <w:rFonts w:ascii="仿宋_GB2312" w:eastAsia="仿宋_GB2312" w:hAnsi="黑体" w:cs="黑体" w:hint="eastAsia"/>
        </w:rPr>
        <w:t>统计期内，</w:t>
      </w:r>
      <w:r w:rsidR="0051695D">
        <w:rPr>
          <w:rFonts w:ascii="仿宋_GB2312" w:eastAsia="仿宋_GB2312" w:hAnsi="黑体" w:cs="黑体" w:hint="eastAsia"/>
        </w:rPr>
        <w:t>医共体内</w:t>
      </w:r>
      <w:r w:rsidRPr="00545112">
        <w:rPr>
          <w:rFonts w:ascii="仿宋_GB2312" w:eastAsia="仿宋_GB2312" w:hAnsi="黑体" w:cs="黑体" w:hint="eastAsia"/>
        </w:rPr>
        <w:t>基层医疗卫生机构门急诊</w:t>
      </w:r>
      <w:r w:rsidR="00087A4C">
        <w:rPr>
          <w:rFonts w:ascii="仿宋_GB2312" w:eastAsia="仿宋_GB2312" w:hAnsi="黑体" w:cs="黑体" w:hint="eastAsia"/>
        </w:rPr>
        <w:t>人次</w:t>
      </w:r>
      <w:r w:rsidRPr="00545112">
        <w:rPr>
          <w:rFonts w:ascii="仿宋_GB2312" w:eastAsia="仿宋_GB2312" w:hAnsi="黑体" w:cs="黑体" w:hint="eastAsia"/>
        </w:rPr>
        <w:t>之和与</w:t>
      </w:r>
      <w:r w:rsidR="00FB7721">
        <w:rPr>
          <w:rFonts w:ascii="仿宋_GB2312" w:eastAsia="仿宋_GB2312" w:hAnsi="黑体" w:cs="黑体" w:hint="eastAsia"/>
        </w:rPr>
        <w:t>医共体所有</w:t>
      </w:r>
      <w:r w:rsidRPr="00545112">
        <w:rPr>
          <w:rFonts w:ascii="仿宋_GB2312" w:eastAsia="仿宋_GB2312" w:hAnsi="黑体" w:cs="黑体" w:hint="eastAsia"/>
        </w:rPr>
        <w:t>医疗机构门急诊</w:t>
      </w:r>
      <w:r w:rsidR="00FB7721" w:rsidRPr="00545112">
        <w:rPr>
          <w:rFonts w:ascii="仿宋_GB2312" w:eastAsia="仿宋_GB2312" w:hAnsi="黑体" w:cs="黑体" w:hint="eastAsia"/>
        </w:rPr>
        <w:t>总</w:t>
      </w:r>
      <w:r w:rsidR="00087A4C">
        <w:rPr>
          <w:rFonts w:ascii="仿宋_GB2312" w:eastAsia="仿宋_GB2312" w:hAnsi="黑体" w:cs="黑体" w:hint="eastAsia"/>
        </w:rPr>
        <w:t>人次</w:t>
      </w:r>
      <w:r w:rsidRPr="00545112">
        <w:rPr>
          <w:rFonts w:ascii="仿宋_GB2312" w:eastAsia="仿宋_GB2312" w:hAnsi="黑体" w:cs="黑体" w:hint="eastAsia"/>
        </w:rPr>
        <w:t>的比例。</w:t>
      </w:r>
    </w:p>
    <w:p w14:paraId="5794D5A4" w14:textId="77777777" w:rsidR="00545112" w:rsidRDefault="00545112" w:rsidP="00545112">
      <w:pPr>
        <w:pStyle w:val="BodyTextFirstIndent21"/>
        <w:spacing w:line="560" w:lineRule="exact"/>
        <w:ind w:leftChars="0" w:left="0" w:firstLineChars="200" w:firstLine="640"/>
        <w:rPr>
          <w:rFonts w:ascii="仿宋_GB2312" w:eastAsia="仿宋_GB2312" w:hAnsi="黑体" w:cs="黑体" w:hint="eastAsia"/>
        </w:rPr>
      </w:pPr>
      <w:r w:rsidRPr="00545112">
        <w:rPr>
          <w:rFonts w:ascii="仿宋_GB2312" w:eastAsia="仿宋_GB2312" w:hAnsi="黑体" w:cs="黑体" w:hint="eastAsia"/>
        </w:rPr>
        <w:t>【计算公式】</w:t>
      </w:r>
    </w:p>
    <w:p w14:paraId="035B5580" w14:textId="609DE93B" w:rsidR="00545112" w:rsidRPr="00545112" w:rsidRDefault="00F65334" w:rsidP="00FF493D">
      <w:pPr>
        <w:pStyle w:val="BodyTextFirstIndent21"/>
        <w:ind w:leftChars="0" w:left="0" w:firstLineChars="200" w:firstLine="560"/>
        <w:rPr>
          <w:rFonts w:ascii="仿宋_GB2312" w:eastAsia="仿宋_GB2312" w:hAnsi="黑体" w:cs="黑体" w:hint="eastAsia"/>
        </w:rPr>
      </w:pPr>
      <m:oMathPara>
        <m:oMath>
          <m:r>
            <m:rPr>
              <m:sty m:val="p"/>
            </m:rPr>
            <w:rPr>
              <w:rFonts w:ascii="Cambria Math" w:eastAsia="仿宋_GB2312" w:hAnsi="Cambria Math" w:cs="仿宋"/>
              <w:snapToGrid w:val="0"/>
              <w:kern w:val="0"/>
              <w:sz w:val="28"/>
              <w:szCs w:val="31"/>
            </w:rPr>
            <m:t xml:space="preserve"> </m:t>
          </m:r>
          <m:r>
            <m:rPr>
              <m:sty m:val="p"/>
            </m:rPr>
            <w:rPr>
              <w:rFonts w:ascii="Cambria Math" w:eastAsia="仿宋_GB2312" w:hAnsi="Cambria Math" w:cs="仿宋"/>
              <w:snapToGrid w:val="0"/>
              <w:kern w:val="0"/>
              <w:sz w:val="28"/>
              <w:szCs w:val="31"/>
            </w:rPr>
            <m:t xml:space="preserve"> </m:t>
          </m:r>
          <m:r>
            <m:rPr>
              <m:sty m:val="p"/>
            </m:rPr>
            <w:rPr>
              <w:rFonts w:ascii="Cambria Math" w:eastAsia="仿宋_GB2312" w:hAnsi="Cambria Math" w:cs="仿宋" w:hint="eastAsia"/>
              <w:snapToGrid w:val="0"/>
              <w:kern w:val="0"/>
              <w:sz w:val="28"/>
              <w:szCs w:val="31"/>
            </w:rPr>
            <m:t>医共体内基层医疗卫生机构门急诊人次占比</m:t>
          </m:r>
          <m:r>
            <m:rPr>
              <m:sty m:val="p"/>
            </m:rPr>
            <w:rPr>
              <w:rFonts w:ascii="Cambria Math" w:eastAsia="仿宋_GB2312" w:hAnsi="Cambria Math" w:cs="仿宋" w:hint="eastAsia"/>
              <w:snapToGrid w:val="0"/>
              <w:kern w:val="0"/>
              <w:sz w:val="28"/>
              <w:szCs w:val="31"/>
            </w:rPr>
            <m:t>=</m:t>
          </m:r>
          <m:f>
            <m:fPr>
              <m:ctrlPr>
                <w:rPr>
                  <w:rFonts w:ascii="Cambria Math" w:eastAsia="仿宋_GB2312" w:hAnsi="Cambria Math" w:cs="仿宋" w:hint="eastAsia"/>
                  <w:iCs/>
                  <w:snapToGrid w:val="0"/>
                  <w:kern w:val="0"/>
                  <w:sz w:val="28"/>
                  <w:szCs w:val="31"/>
                </w:rPr>
              </m:ctrlPr>
            </m:fPr>
            <m:num>
              <m:nary>
                <m:naryPr>
                  <m:chr m:val="∑"/>
                  <m:limLoc m:val="undOvr"/>
                  <m:subHide m:val="1"/>
                  <m:supHide m:val="1"/>
                  <m:ctrlPr>
                    <w:rPr>
                      <w:rFonts w:ascii="Cambria Math" w:eastAsia="仿宋_GB2312" w:hAnsi="Cambria Math" w:cs="仿宋"/>
                      <w:snapToGrid w:val="0"/>
                      <w:kern w:val="0"/>
                      <w:sz w:val="28"/>
                      <w:szCs w:val="31"/>
                    </w:rPr>
                  </m:ctrlPr>
                </m:naryPr>
                <m:sub/>
                <m:sup/>
                <m:e>
                  <m:r>
                    <m:rPr>
                      <m:sty m:val="p"/>
                    </m:rPr>
                    <w:rPr>
                      <w:rFonts w:ascii="Cambria Math" w:eastAsia="仿宋_GB2312" w:hAnsi="Cambria Math" w:cs="仿宋" w:hint="eastAsia"/>
                      <w:snapToGrid w:val="0"/>
                      <w:kern w:val="0"/>
                      <w:sz w:val="28"/>
                      <w:szCs w:val="31"/>
                    </w:rPr>
                    <m:t>医共体内基层医疗卫生机构门急诊人次</m:t>
                  </m:r>
                </m:e>
              </m:nary>
            </m:num>
            <m:den>
              <m:r>
                <m:rPr>
                  <m:sty m:val="p"/>
                </m:rPr>
                <w:rPr>
                  <w:rFonts w:ascii="Cambria Math" w:eastAsia="仿宋_GB2312" w:hAnsi="Cambria Math" w:cs="仿宋" w:hint="eastAsia"/>
                  <w:snapToGrid w:val="0"/>
                  <w:kern w:val="0"/>
                  <w:sz w:val="28"/>
                  <w:szCs w:val="31"/>
                </w:rPr>
                <m:t>医共体所有医疗机构门急诊总人次</m:t>
              </m:r>
            </m:den>
          </m:f>
          <m:r>
            <m:rPr>
              <m:sty m:val="p"/>
            </m:rPr>
            <w:rPr>
              <w:rFonts w:ascii="Cambria Math" w:eastAsia="仿宋_GB2312" w:hAnsi="Cambria Math" w:cs="仿宋" w:hint="eastAsia"/>
              <w:snapToGrid w:val="0"/>
              <w:kern w:val="0"/>
              <w:sz w:val="28"/>
              <w:szCs w:val="31"/>
            </w:rPr>
            <m:t>×</m:t>
          </m:r>
          <m:r>
            <m:rPr>
              <m:sty m:val="p"/>
            </m:rPr>
            <w:rPr>
              <w:rFonts w:ascii="Cambria Math" w:eastAsia="仿宋_GB2312" w:hAnsi="Cambria Math" w:cs="仿宋" w:hint="eastAsia"/>
              <w:snapToGrid w:val="0"/>
              <w:kern w:val="0"/>
              <w:sz w:val="28"/>
              <w:szCs w:val="31"/>
            </w:rPr>
            <m:t>100%</m:t>
          </m:r>
        </m:oMath>
      </m:oMathPara>
    </w:p>
    <w:p w14:paraId="164D4D0E" w14:textId="77777777" w:rsidR="00545112" w:rsidRPr="00545112" w:rsidRDefault="00545112" w:rsidP="00545112">
      <w:pPr>
        <w:pStyle w:val="BodyTextFirstIndent21"/>
        <w:spacing w:line="560" w:lineRule="exact"/>
        <w:ind w:leftChars="0" w:left="0" w:firstLineChars="200" w:firstLine="640"/>
        <w:rPr>
          <w:rFonts w:ascii="仿宋_GB2312" w:eastAsia="仿宋_GB2312" w:hAnsi="黑体" w:cs="黑体" w:hint="eastAsia"/>
        </w:rPr>
      </w:pPr>
      <w:r w:rsidRPr="00545112">
        <w:rPr>
          <w:rFonts w:ascii="仿宋_GB2312" w:eastAsia="仿宋_GB2312" w:hAnsi="黑体" w:cs="黑体" w:hint="eastAsia"/>
        </w:rPr>
        <w:t>【数据来源】</w:t>
      </w:r>
    </w:p>
    <w:p w14:paraId="2E91C8EF" w14:textId="136835A7" w:rsidR="00545112" w:rsidRDefault="00545112" w:rsidP="00545112">
      <w:pPr>
        <w:pStyle w:val="BodyTextFirstIndent21"/>
        <w:spacing w:line="560" w:lineRule="exact"/>
        <w:ind w:leftChars="0" w:left="0" w:firstLineChars="200" w:firstLine="640"/>
        <w:rPr>
          <w:rFonts w:ascii="仿宋_GB2312" w:eastAsia="仿宋_GB2312" w:hAnsi="黑体" w:cs="黑体" w:hint="eastAsia"/>
        </w:rPr>
      </w:pPr>
      <w:r w:rsidRPr="00545112">
        <w:rPr>
          <w:rFonts w:ascii="仿宋_GB2312" w:eastAsia="仿宋_GB2312" w:hAnsi="黑体" w:cs="黑体" w:hint="eastAsia"/>
        </w:rPr>
        <w:t>本指标数据来源于医保</w:t>
      </w:r>
      <w:r w:rsidR="00AA736A">
        <w:rPr>
          <w:rFonts w:ascii="仿宋_GB2312" w:eastAsia="仿宋_GB2312" w:hAnsi="黑体" w:cs="黑体" w:hint="eastAsia"/>
        </w:rPr>
        <w:t>业务</w:t>
      </w:r>
      <w:r w:rsidRPr="00545112">
        <w:rPr>
          <w:rFonts w:ascii="仿宋_GB2312" w:eastAsia="仿宋_GB2312" w:hAnsi="黑体" w:cs="黑体" w:hint="eastAsia"/>
        </w:rPr>
        <w:t>核心系统</w:t>
      </w:r>
      <w:r w:rsidR="00DE192D">
        <w:rPr>
          <w:rFonts w:ascii="仿宋_GB2312" w:eastAsia="仿宋_GB2312" w:hAnsi="黑体" w:cs="黑体" w:hint="eastAsia"/>
        </w:rPr>
        <w:t>。</w:t>
      </w:r>
    </w:p>
    <w:p w14:paraId="59E78BA3" w14:textId="77777777" w:rsidR="00CE33D4" w:rsidRPr="001111AC" w:rsidRDefault="00CE33D4" w:rsidP="00CE33D4">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w:t>
      </w:r>
      <w:r>
        <w:rPr>
          <w:rFonts w:ascii="仿宋_GB2312" w:eastAsia="仿宋_GB2312" w:hAnsi="Cambria Math" w:cs="仿宋" w:hint="eastAsia"/>
          <w:iCs/>
          <w:snapToGrid w:val="0"/>
          <w:kern w:val="0"/>
          <w:sz w:val="32"/>
          <w:szCs w:val="32"/>
        </w:rPr>
        <w:t>指标说明</w:t>
      </w:r>
      <w:r w:rsidRPr="001111AC">
        <w:rPr>
          <w:rFonts w:ascii="仿宋_GB2312" w:eastAsia="仿宋_GB2312" w:hAnsi="Cambria Math" w:cs="仿宋" w:hint="eastAsia"/>
          <w:iCs/>
          <w:snapToGrid w:val="0"/>
          <w:kern w:val="0"/>
          <w:sz w:val="32"/>
          <w:szCs w:val="32"/>
        </w:rPr>
        <w:t>】</w:t>
      </w:r>
    </w:p>
    <w:p w14:paraId="1DF49805" w14:textId="48A054BA" w:rsidR="00545112" w:rsidRPr="00545112" w:rsidRDefault="00545112" w:rsidP="00545112">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1</w:t>
      </w:r>
      <w:r w:rsidRPr="001F12A9">
        <w:rPr>
          <w:rFonts w:ascii="Times New Roman" w:eastAsia="仿宋_GB2312" w:hAnsi="Times New Roman" w:cs="Times New Roman"/>
        </w:rPr>
        <w:t>）</w:t>
      </w:r>
      <w:r w:rsidR="002E089F" w:rsidRPr="002E089F">
        <w:rPr>
          <w:rFonts w:ascii="仿宋_GB2312" w:eastAsia="仿宋_GB2312" w:hAnsi="黑体" w:cs="黑体" w:hint="eastAsia"/>
        </w:rPr>
        <w:t>医共体内基层医疗卫生机构门急诊人次</w:t>
      </w:r>
      <w:r w:rsidRPr="00545112">
        <w:rPr>
          <w:rFonts w:ascii="仿宋_GB2312" w:eastAsia="仿宋_GB2312" w:hAnsi="黑体" w:cs="黑体" w:hint="eastAsia"/>
        </w:rPr>
        <w:t>：</w:t>
      </w:r>
      <w:r w:rsidR="00DE192D" w:rsidRPr="00A76568">
        <w:rPr>
          <w:rFonts w:ascii="仿宋_GB2312" w:eastAsia="仿宋_GB2312" w:hAnsi="黑体" w:cs="黑体" w:hint="eastAsia"/>
        </w:rPr>
        <w:t>指</w:t>
      </w:r>
      <w:r w:rsidR="00DE192D" w:rsidRPr="001111AC">
        <w:rPr>
          <w:rFonts w:ascii="仿宋_GB2312" w:eastAsia="仿宋_GB2312" w:hAnsi="Cambria Math" w:cs="仿宋" w:hint="eastAsia"/>
          <w:iCs/>
          <w:snapToGrid w:val="0"/>
          <w:kern w:val="0"/>
        </w:rPr>
        <w:t>在</w:t>
      </w:r>
      <w:r w:rsidR="00DE192D">
        <w:rPr>
          <w:rFonts w:ascii="仿宋_GB2312" w:eastAsia="仿宋_GB2312" w:hAnsi="Cambria Math" w:cs="仿宋" w:hint="eastAsia"/>
          <w:iCs/>
          <w:snapToGrid w:val="0"/>
          <w:kern w:val="0"/>
        </w:rPr>
        <w:t>统计期内，</w:t>
      </w:r>
      <w:r w:rsidR="00BB7F0B" w:rsidRPr="00BB7F0B">
        <w:rPr>
          <w:rFonts w:ascii="仿宋_GB2312" w:eastAsia="仿宋_GB2312" w:hAnsi="Cambria Math" w:cs="仿宋" w:hint="eastAsia"/>
          <w:iCs/>
          <w:snapToGrid w:val="0"/>
          <w:kern w:val="0"/>
        </w:rPr>
        <w:t>医共体内</w:t>
      </w:r>
      <w:r w:rsidRPr="00545112">
        <w:rPr>
          <w:rFonts w:ascii="仿宋_GB2312" w:eastAsia="仿宋_GB2312" w:hAnsi="黑体" w:cs="黑体" w:hint="eastAsia"/>
        </w:rPr>
        <w:t>基层医疗卫生机构提供门诊和急诊</w:t>
      </w:r>
      <w:r w:rsidR="0032566F">
        <w:rPr>
          <w:rFonts w:ascii="仿宋_GB2312" w:eastAsia="仿宋_GB2312" w:hAnsi="黑体" w:cs="黑体" w:hint="eastAsia"/>
        </w:rPr>
        <w:t>医疗</w:t>
      </w:r>
      <w:r w:rsidRPr="00545112">
        <w:rPr>
          <w:rFonts w:ascii="仿宋_GB2312" w:eastAsia="仿宋_GB2312" w:hAnsi="黑体" w:cs="黑体" w:hint="eastAsia"/>
        </w:rPr>
        <w:t>服务所产生的人次</w:t>
      </w:r>
      <w:r w:rsidR="00645083">
        <w:rPr>
          <w:rFonts w:ascii="仿宋_GB2312" w:eastAsia="仿宋_GB2312" w:hAnsi="黑体" w:cs="黑体" w:hint="eastAsia"/>
        </w:rPr>
        <w:t>；</w:t>
      </w:r>
    </w:p>
    <w:p w14:paraId="4B78B089" w14:textId="1333A885" w:rsidR="00545112" w:rsidRPr="00545112" w:rsidRDefault="00545112" w:rsidP="00545112">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2</w:t>
      </w:r>
      <w:r w:rsidRPr="001F12A9">
        <w:rPr>
          <w:rFonts w:ascii="Times New Roman" w:eastAsia="仿宋_GB2312" w:hAnsi="Times New Roman" w:cs="Times New Roman"/>
        </w:rPr>
        <w:t>）</w:t>
      </w:r>
      <w:r w:rsidR="003E01A2" w:rsidRPr="003E01A2">
        <w:rPr>
          <w:rFonts w:ascii="仿宋_GB2312" w:eastAsia="仿宋_GB2312" w:hAnsi="黑体" w:cs="黑体" w:hint="eastAsia"/>
        </w:rPr>
        <w:t>医共体所有医疗机构门急诊总人次</w:t>
      </w:r>
      <w:r w:rsidRPr="00545112">
        <w:rPr>
          <w:rFonts w:ascii="仿宋_GB2312" w:eastAsia="仿宋_GB2312" w:hAnsi="黑体" w:cs="黑体" w:hint="eastAsia"/>
        </w:rPr>
        <w:t>：</w:t>
      </w:r>
      <w:r w:rsidR="00DE192D" w:rsidRPr="00A76568">
        <w:rPr>
          <w:rFonts w:ascii="仿宋_GB2312" w:eastAsia="仿宋_GB2312" w:hAnsi="黑体" w:cs="黑体" w:hint="eastAsia"/>
        </w:rPr>
        <w:t>指</w:t>
      </w:r>
      <w:r w:rsidR="00DE192D" w:rsidRPr="001111AC">
        <w:rPr>
          <w:rFonts w:ascii="仿宋_GB2312" w:eastAsia="仿宋_GB2312" w:hAnsi="Cambria Math" w:cs="仿宋" w:hint="eastAsia"/>
          <w:iCs/>
          <w:snapToGrid w:val="0"/>
          <w:kern w:val="0"/>
        </w:rPr>
        <w:t>在</w:t>
      </w:r>
      <w:r w:rsidR="00DE192D">
        <w:rPr>
          <w:rFonts w:ascii="仿宋_GB2312" w:eastAsia="仿宋_GB2312" w:hAnsi="Cambria Math" w:cs="仿宋" w:hint="eastAsia"/>
          <w:iCs/>
          <w:snapToGrid w:val="0"/>
          <w:kern w:val="0"/>
        </w:rPr>
        <w:t>统计期内，</w:t>
      </w:r>
      <w:r w:rsidR="00FF070B" w:rsidRPr="00FF070B">
        <w:rPr>
          <w:rFonts w:ascii="仿宋_GB2312" w:eastAsia="仿宋_GB2312" w:hAnsi="黑体" w:cs="黑体" w:hint="eastAsia"/>
        </w:rPr>
        <w:t>医共体所有医疗机构</w:t>
      </w:r>
      <w:r w:rsidR="00DE192D" w:rsidRPr="00545112">
        <w:rPr>
          <w:rFonts w:ascii="仿宋_GB2312" w:eastAsia="仿宋_GB2312" w:hAnsi="黑体" w:cs="黑体" w:hint="eastAsia"/>
        </w:rPr>
        <w:t>提供门诊和急诊</w:t>
      </w:r>
      <w:r w:rsidR="0032566F">
        <w:rPr>
          <w:rFonts w:ascii="仿宋_GB2312" w:eastAsia="仿宋_GB2312" w:hAnsi="黑体" w:cs="黑体" w:hint="eastAsia"/>
        </w:rPr>
        <w:t>医疗</w:t>
      </w:r>
      <w:r w:rsidR="00DE192D" w:rsidRPr="00545112">
        <w:rPr>
          <w:rFonts w:ascii="仿宋_GB2312" w:eastAsia="仿宋_GB2312" w:hAnsi="黑体" w:cs="黑体" w:hint="eastAsia"/>
        </w:rPr>
        <w:t>服务</w:t>
      </w:r>
      <w:r w:rsidR="00DE192D">
        <w:rPr>
          <w:rFonts w:ascii="仿宋_GB2312" w:eastAsia="仿宋_GB2312" w:hAnsi="黑体" w:cs="黑体" w:hint="eastAsia"/>
        </w:rPr>
        <w:t>所产生的</w:t>
      </w:r>
      <w:r w:rsidRPr="00545112">
        <w:rPr>
          <w:rFonts w:ascii="仿宋_GB2312" w:eastAsia="仿宋_GB2312" w:hAnsi="黑体" w:cs="黑体" w:hint="eastAsia"/>
        </w:rPr>
        <w:t>总人次。</w:t>
      </w:r>
    </w:p>
    <w:p w14:paraId="701964DD" w14:textId="77777777" w:rsidR="00545112" w:rsidRPr="00545112" w:rsidRDefault="00545112" w:rsidP="00545112">
      <w:pPr>
        <w:pStyle w:val="BodyTextFirstIndent21"/>
        <w:spacing w:line="560" w:lineRule="exact"/>
        <w:ind w:leftChars="0" w:left="0" w:firstLineChars="200" w:firstLine="640"/>
        <w:rPr>
          <w:rFonts w:ascii="仿宋_GB2312" w:eastAsia="仿宋_GB2312" w:hAnsi="黑体" w:cs="黑体" w:hint="eastAsia"/>
        </w:rPr>
      </w:pPr>
      <w:r w:rsidRPr="00545112">
        <w:rPr>
          <w:rFonts w:ascii="仿宋_GB2312" w:eastAsia="仿宋_GB2312" w:hAnsi="黑体" w:cs="黑体" w:hint="eastAsia"/>
        </w:rPr>
        <w:t>【统计维度】</w:t>
      </w:r>
    </w:p>
    <w:p w14:paraId="0F202C80" w14:textId="77777777" w:rsidR="00560C3F" w:rsidRDefault="00560C3F" w:rsidP="00545112">
      <w:pPr>
        <w:pStyle w:val="BodyTextFirstIndent21"/>
        <w:spacing w:line="560" w:lineRule="exact"/>
        <w:ind w:leftChars="0" w:left="0" w:firstLineChars="200" w:firstLine="640"/>
        <w:rPr>
          <w:rFonts w:ascii="仿宋_GB2312" w:eastAsia="仿宋_GB2312" w:hAnsi="黑体" w:cs="黑体" w:hint="eastAsia"/>
        </w:rPr>
      </w:pPr>
      <w:r w:rsidRPr="00560C3F">
        <w:rPr>
          <w:rFonts w:ascii="仿宋_GB2312" w:eastAsia="仿宋_GB2312" w:hAnsi="黑体" w:cs="黑体" w:hint="eastAsia"/>
        </w:rPr>
        <w:t>支付方式改革县</w:t>
      </w:r>
    </w:p>
    <w:p w14:paraId="2F0A1A56" w14:textId="4A4689C5" w:rsidR="00545112" w:rsidRPr="00545112" w:rsidRDefault="00545112" w:rsidP="00545112">
      <w:pPr>
        <w:pStyle w:val="BodyTextFirstIndent21"/>
        <w:spacing w:line="560" w:lineRule="exact"/>
        <w:ind w:leftChars="0" w:left="0" w:firstLineChars="200" w:firstLine="640"/>
        <w:rPr>
          <w:rFonts w:ascii="仿宋_GB2312" w:eastAsia="仿宋_GB2312" w:hAnsi="黑体" w:cs="黑体" w:hint="eastAsia"/>
        </w:rPr>
      </w:pPr>
      <w:r w:rsidRPr="00545112">
        <w:rPr>
          <w:rFonts w:ascii="仿宋_GB2312" w:eastAsia="仿宋_GB2312" w:hAnsi="黑体" w:cs="黑体" w:hint="eastAsia"/>
        </w:rPr>
        <w:t>【统计周期】</w:t>
      </w:r>
    </w:p>
    <w:p w14:paraId="31A117A1" w14:textId="68E0E46F" w:rsidR="00545112" w:rsidRPr="00545112" w:rsidRDefault="00545112" w:rsidP="00545112">
      <w:pPr>
        <w:pStyle w:val="BodyTextFirstIndent21"/>
        <w:spacing w:line="560" w:lineRule="exact"/>
        <w:ind w:leftChars="0" w:left="0" w:firstLineChars="200" w:firstLine="640"/>
        <w:rPr>
          <w:rFonts w:ascii="仿宋_GB2312" w:eastAsia="仿宋_GB2312" w:hAnsi="黑体" w:cs="黑体" w:hint="eastAsia"/>
        </w:rPr>
      </w:pPr>
      <w:r w:rsidRPr="00545112">
        <w:rPr>
          <w:rFonts w:ascii="仿宋_GB2312" w:eastAsia="仿宋_GB2312" w:hAnsi="黑体" w:cs="黑体" w:hint="eastAsia"/>
        </w:rPr>
        <w:t>月度</w:t>
      </w:r>
      <w:r w:rsidR="00837B74">
        <w:rPr>
          <w:rFonts w:ascii="仿宋_GB2312" w:eastAsia="仿宋_GB2312" w:hAnsi="黑体" w:cs="黑体" w:hint="eastAsia"/>
        </w:rPr>
        <w:t>、</w:t>
      </w:r>
      <w:r w:rsidRPr="00545112">
        <w:rPr>
          <w:rFonts w:ascii="仿宋_GB2312" w:eastAsia="仿宋_GB2312" w:hAnsi="黑体" w:cs="黑体" w:hint="eastAsia"/>
        </w:rPr>
        <w:t>年度</w:t>
      </w:r>
    </w:p>
    <w:p w14:paraId="0C1452C9" w14:textId="77777777" w:rsidR="00545112" w:rsidRPr="00545112" w:rsidRDefault="00545112" w:rsidP="00545112">
      <w:pPr>
        <w:pStyle w:val="BodyTextFirstIndent21"/>
        <w:spacing w:line="560" w:lineRule="exact"/>
        <w:ind w:leftChars="0" w:left="0" w:firstLineChars="200" w:firstLine="640"/>
        <w:rPr>
          <w:rFonts w:ascii="仿宋_GB2312" w:eastAsia="仿宋_GB2312" w:hAnsi="黑体" w:cs="黑体" w:hint="eastAsia"/>
        </w:rPr>
      </w:pPr>
      <w:r w:rsidRPr="00545112">
        <w:rPr>
          <w:rFonts w:ascii="仿宋_GB2312" w:eastAsia="仿宋_GB2312" w:hAnsi="黑体" w:cs="黑体" w:hint="eastAsia"/>
        </w:rPr>
        <w:t>【阈值边界】</w:t>
      </w:r>
    </w:p>
    <w:p w14:paraId="02B88D97" w14:textId="535C1486" w:rsidR="00545112" w:rsidRPr="00545112" w:rsidRDefault="00545112" w:rsidP="00545112">
      <w:pPr>
        <w:pStyle w:val="BodyTextFirstIndent21"/>
        <w:spacing w:line="560" w:lineRule="exact"/>
        <w:ind w:leftChars="0" w:left="0" w:firstLineChars="200" w:firstLine="640"/>
        <w:rPr>
          <w:rFonts w:ascii="仿宋_GB2312" w:eastAsia="仿宋_GB2312" w:hAnsi="黑体" w:cs="黑体" w:hint="eastAsia"/>
        </w:rPr>
      </w:pPr>
      <w:r w:rsidRPr="00545112">
        <w:rPr>
          <w:rFonts w:ascii="仿宋_GB2312" w:eastAsia="仿宋_GB2312" w:hAnsi="黑体" w:cs="黑体" w:hint="eastAsia"/>
        </w:rPr>
        <w:lastRenderedPageBreak/>
        <w:t>该指标体现</w:t>
      </w:r>
      <w:r w:rsidR="00A302C4">
        <w:rPr>
          <w:rFonts w:ascii="仿宋_GB2312" w:eastAsia="仿宋_GB2312" w:hAnsi="黑体" w:cs="黑体" w:hint="eastAsia"/>
        </w:rPr>
        <w:t>医共体</w:t>
      </w:r>
      <w:r w:rsidRPr="00545112">
        <w:rPr>
          <w:rFonts w:ascii="仿宋_GB2312" w:eastAsia="仿宋_GB2312" w:hAnsi="黑体" w:cs="黑体" w:hint="eastAsia"/>
        </w:rPr>
        <w:t>基层医疗机构的服务体量，在一定范围内升高，</w:t>
      </w:r>
      <w:r w:rsidR="00946C48" w:rsidRPr="00946C48">
        <w:rPr>
          <w:rFonts w:ascii="仿宋_GB2312" w:eastAsia="仿宋_GB2312" w:hAnsi="黑体" w:cs="黑体" w:hint="eastAsia"/>
        </w:rPr>
        <w:t>说明发挥了分级诊疗的作用；反之，</w:t>
      </w:r>
      <w:r w:rsidR="002C5D35">
        <w:rPr>
          <w:rFonts w:ascii="仿宋_GB2312" w:eastAsia="仿宋_GB2312" w:hAnsi="黑体" w:cs="黑体" w:hint="eastAsia"/>
        </w:rPr>
        <w:t>则</w:t>
      </w:r>
      <w:r w:rsidR="00946C48" w:rsidRPr="00946C48">
        <w:rPr>
          <w:rFonts w:ascii="仿宋_GB2312" w:eastAsia="仿宋_GB2312" w:hAnsi="黑体" w:cs="黑体" w:hint="eastAsia"/>
        </w:rPr>
        <w:t>需进一步推进有序就医秩序的建立。</w:t>
      </w:r>
    </w:p>
    <w:p w14:paraId="7D1C7F8A" w14:textId="77777777" w:rsidR="00545112" w:rsidRPr="00545112" w:rsidRDefault="00545112" w:rsidP="00545112">
      <w:pPr>
        <w:pStyle w:val="BodyTextFirstIndent21"/>
        <w:spacing w:line="560" w:lineRule="exact"/>
        <w:ind w:leftChars="0" w:left="0" w:firstLineChars="200" w:firstLine="640"/>
        <w:rPr>
          <w:rFonts w:ascii="仿宋_GB2312" w:eastAsia="仿宋_GB2312" w:hAnsi="黑体" w:cs="黑体" w:hint="eastAsia"/>
        </w:rPr>
      </w:pPr>
      <w:r w:rsidRPr="00545112">
        <w:rPr>
          <w:rFonts w:ascii="仿宋_GB2312" w:eastAsia="仿宋_GB2312" w:hAnsi="黑体" w:cs="黑体" w:hint="eastAsia"/>
        </w:rPr>
        <w:t>【指标意义】</w:t>
      </w:r>
    </w:p>
    <w:p w14:paraId="4955DF59" w14:textId="46DE9A4E" w:rsidR="00545112" w:rsidRPr="00545112" w:rsidRDefault="00C266F0" w:rsidP="00545112">
      <w:pPr>
        <w:pStyle w:val="BodyTextFirstIndent21"/>
        <w:spacing w:line="560" w:lineRule="exact"/>
        <w:ind w:leftChars="0" w:left="0" w:firstLineChars="200" w:firstLine="640"/>
        <w:rPr>
          <w:rFonts w:ascii="仿宋_GB2312" w:eastAsia="仿宋_GB2312" w:hAnsi="黑体" w:cs="黑体" w:hint="eastAsia"/>
        </w:rPr>
      </w:pPr>
      <w:r w:rsidRPr="00C266F0">
        <w:rPr>
          <w:rFonts w:ascii="仿宋_GB2312" w:eastAsia="仿宋_GB2312" w:hAnsi="黑体" w:cs="黑体" w:hint="eastAsia"/>
        </w:rPr>
        <w:t>表明</w:t>
      </w:r>
      <w:r w:rsidR="00C440CE">
        <w:rPr>
          <w:rFonts w:ascii="仿宋_GB2312" w:eastAsia="仿宋_GB2312" w:hAnsi="黑体" w:cs="黑体" w:hint="eastAsia"/>
        </w:rPr>
        <w:t>医共体</w:t>
      </w:r>
      <w:r w:rsidRPr="00C266F0">
        <w:rPr>
          <w:rFonts w:ascii="仿宋_GB2312" w:eastAsia="仿宋_GB2312" w:hAnsi="黑体" w:cs="黑体" w:hint="eastAsia"/>
        </w:rPr>
        <w:t>基层医疗卫生机构更多地承担了基本医疗服务的情况，反映是否发挥分级诊疗的作用。</w:t>
      </w:r>
    </w:p>
    <w:p w14:paraId="7E6640CE" w14:textId="2B270E93" w:rsidR="00545112" w:rsidRPr="00545112" w:rsidRDefault="00545112" w:rsidP="00545112">
      <w:pPr>
        <w:pStyle w:val="BodyTextFirstIndent21"/>
        <w:spacing w:line="560" w:lineRule="exact"/>
        <w:ind w:leftChars="0" w:left="0" w:firstLineChars="200" w:firstLine="640"/>
        <w:rPr>
          <w:rFonts w:ascii="仿宋_GB2312" w:eastAsia="仿宋_GB2312" w:hAnsi="黑体" w:cs="黑体" w:hint="eastAsia"/>
        </w:rPr>
      </w:pPr>
      <w:r w:rsidRPr="00545112">
        <w:rPr>
          <w:rFonts w:ascii="仿宋_GB2312" w:eastAsia="仿宋_GB2312" w:hAnsi="黑体" w:cs="黑体" w:hint="eastAsia"/>
        </w:rPr>
        <w:t>【指标导向】</w:t>
      </w:r>
      <w:r w:rsidR="00FF5EB0">
        <w:rPr>
          <w:rFonts w:ascii="仿宋_GB2312" w:eastAsia="仿宋_GB2312" w:hAnsi="黑体" w:cs="黑体" w:hint="eastAsia"/>
        </w:rPr>
        <w:t>逐步</w:t>
      </w:r>
      <w:r w:rsidRPr="00545112">
        <w:rPr>
          <w:rFonts w:ascii="仿宋_GB2312" w:eastAsia="仿宋_GB2312" w:hAnsi="黑体" w:cs="黑体" w:hint="eastAsia"/>
        </w:rPr>
        <w:t>上升</w:t>
      </w:r>
    </w:p>
    <w:p w14:paraId="0F1BF9A8" w14:textId="4D6D0C9D" w:rsidR="008E7AE7" w:rsidRDefault="00545112" w:rsidP="00545112">
      <w:pPr>
        <w:pStyle w:val="BodyTextFirstIndent21"/>
        <w:spacing w:line="560" w:lineRule="exact"/>
        <w:ind w:leftChars="0" w:left="0" w:firstLineChars="200" w:firstLine="640"/>
        <w:rPr>
          <w:rFonts w:ascii="仿宋_GB2312" w:eastAsia="仿宋_GB2312" w:hAnsi="黑体" w:cs="黑体" w:hint="eastAsia"/>
        </w:rPr>
      </w:pPr>
      <w:r w:rsidRPr="00545112">
        <w:rPr>
          <w:rFonts w:ascii="仿宋_GB2312" w:eastAsia="仿宋_GB2312" w:hAnsi="黑体" w:cs="黑体" w:hint="eastAsia"/>
        </w:rPr>
        <w:t>【指标解释】</w:t>
      </w:r>
      <w:r w:rsidR="005014D3">
        <w:rPr>
          <w:rFonts w:ascii="仿宋_GB2312" w:eastAsia="仿宋_GB2312" w:hAnsi="Cambria Math" w:cs="仿宋" w:hint="eastAsia"/>
          <w:iCs/>
          <w:snapToGrid w:val="0"/>
          <w:kern w:val="0"/>
        </w:rPr>
        <w:t>贵阳市</w:t>
      </w:r>
      <w:r w:rsidR="005014D3" w:rsidRPr="001111AC">
        <w:rPr>
          <w:rFonts w:ascii="仿宋_GB2312" w:eastAsia="仿宋_GB2312" w:hAnsi="Cambria Math" w:cs="仿宋" w:hint="eastAsia"/>
          <w:iCs/>
          <w:snapToGrid w:val="0"/>
          <w:kern w:val="0"/>
        </w:rPr>
        <w:t>医疗保障局</w:t>
      </w:r>
    </w:p>
    <w:p w14:paraId="0A16CED4" w14:textId="77777777" w:rsidR="008E7AE7" w:rsidRDefault="008E7AE7" w:rsidP="008E7AE7">
      <w:pPr>
        <w:pStyle w:val="a0"/>
        <w:rPr>
          <w:sz w:val="32"/>
          <w:szCs w:val="32"/>
        </w:rPr>
      </w:pPr>
      <w:r>
        <w:rPr>
          <w:rFonts w:hint="eastAsia"/>
        </w:rPr>
        <w:br w:type="page"/>
      </w:r>
    </w:p>
    <w:p w14:paraId="7477770B" w14:textId="52238608" w:rsidR="000120EF" w:rsidRPr="00E011E3" w:rsidRDefault="00DE7842" w:rsidP="00545112">
      <w:pPr>
        <w:pStyle w:val="BodyTextFirstIndent21"/>
        <w:spacing w:line="560" w:lineRule="exact"/>
        <w:ind w:leftChars="0" w:left="0" w:firstLineChars="200" w:firstLine="640"/>
        <w:rPr>
          <w:rFonts w:ascii="Times New Roman" w:eastAsia="黑体" w:hAnsi="Times New Roman" w:cs="Times New Roman"/>
        </w:rPr>
      </w:pPr>
      <w:r w:rsidRPr="00E011E3">
        <w:rPr>
          <w:rFonts w:ascii="Times New Roman" w:eastAsia="黑体" w:hAnsi="Times New Roman" w:cs="Times New Roman"/>
        </w:rPr>
        <w:lastRenderedPageBreak/>
        <w:t>指标</w:t>
      </w:r>
      <w:r w:rsidRPr="00E011E3">
        <w:rPr>
          <w:rFonts w:ascii="Times New Roman" w:eastAsia="黑体" w:hAnsi="Times New Roman" w:cs="Times New Roman"/>
        </w:rPr>
        <w:t>7</w:t>
      </w:r>
      <w:r w:rsidRPr="00E011E3">
        <w:rPr>
          <w:rFonts w:ascii="Times New Roman" w:eastAsia="黑体" w:hAnsi="Times New Roman" w:cs="Times New Roman"/>
        </w:rPr>
        <w:t>：</w:t>
      </w:r>
      <w:r w:rsidR="00792F76" w:rsidRPr="00792F76">
        <w:rPr>
          <w:rFonts w:ascii="Times New Roman" w:eastAsia="黑体" w:hAnsi="Times New Roman" w:cs="Times New Roman" w:hint="eastAsia"/>
        </w:rPr>
        <w:t>医共体内基层医疗卫生机构门急诊基金占比</w:t>
      </w:r>
      <w:r w:rsidR="00670B3B" w:rsidRPr="00E011E3">
        <w:rPr>
          <w:rFonts w:ascii="Times New Roman" w:eastAsia="黑体" w:hAnsi="Times New Roman" w:cs="Times New Roman"/>
        </w:rPr>
        <w:t>（监测类）</w:t>
      </w:r>
    </w:p>
    <w:p w14:paraId="63311CB4" w14:textId="77777777" w:rsidR="00FE6B74" w:rsidRDefault="00FE6B74" w:rsidP="00993004">
      <w:pPr>
        <w:pStyle w:val="BodyTextFirstIndent21"/>
        <w:spacing w:line="560" w:lineRule="exact"/>
        <w:ind w:leftChars="0" w:left="0" w:firstLineChars="200" w:firstLine="640"/>
        <w:rPr>
          <w:rFonts w:ascii="仿宋_GB2312" w:eastAsia="仿宋_GB2312" w:hAnsi="黑体" w:cs="黑体" w:hint="eastAsia"/>
        </w:rPr>
      </w:pPr>
    </w:p>
    <w:p w14:paraId="4B3BE5FB" w14:textId="1A7059C8" w:rsidR="00993004" w:rsidRDefault="00993004" w:rsidP="00993004">
      <w:pPr>
        <w:pStyle w:val="BodyTextFirstIndent21"/>
        <w:spacing w:line="560" w:lineRule="exact"/>
        <w:ind w:leftChars="0" w:left="0" w:firstLineChars="200" w:firstLine="640"/>
        <w:rPr>
          <w:rFonts w:ascii="仿宋_GB2312" w:eastAsia="仿宋_GB2312" w:hAnsi="黑体" w:cs="黑体" w:hint="eastAsia"/>
        </w:rPr>
      </w:pPr>
      <w:r w:rsidRPr="00993004">
        <w:rPr>
          <w:rFonts w:ascii="仿宋_GB2312" w:eastAsia="仿宋_GB2312" w:hAnsi="黑体" w:cs="黑体" w:hint="eastAsia"/>
        </w:rPr>
        <w:t>【计量单位】</w:t>
      </w:r>
    </w:p>
    <w:p w14:paraId="2018E177" w14:textId="33DD48BA" w:rsidR="00993004" w:rsidRPr="00993004" w:rsidRDefault="00993004" w:rsidP="00993004">
      <w:pPr>
        <w:pStyle w:val="BodyTextFirstIndent21"/>
        <w:spacing w:line="560" w:lineRule="exact"/>
        <w:ind w:leftChars="0" w:left="0" w:firstLineChars="200" w:firstLine="640"/>
        <w:rPr>
          <w:rFonts w:ascii="仿宋_GB2312" w:eastAsia="仿宋_GB2312" w:hAnsi="黑体" w:cs="黑体" w:hint="eastAsia"/>
        </w:rPr>
      </w:pPr>
      <w:r w:rsidRPr="00993004">
        <w:rPr>
          <w:rFonts w:ascii="仿宋_GB2312" w:eastAsia="仿宋_GB2312" w:hAnsi="黑体" w:cs="黑体" w:hint="eastAsia"/>
        </w:rPr>
        <w:t>百分比（</w:t>
      </w:r>
      <w:r w:rsidRPr="00993004">
        <w:rPr>
          <w:rFonts w:ascii="方正书宋简体" w:eastAsia="方正书宋简体" w:hAnsi="方正书宋简体" w:cs="黑体" w:hint="eastAsia"/>
        </w:rPr>
        <w:t>%</w:t>
      </w:r>
      <w:r w:rsidRPr="00993004">
        <w:rPr>
          <w:rFonts w:ascii="仿宋_GB2312" w:eastAsia="仿宋_GB2312" w:hAnsi="黑体" w:cs="黑体" w:hint="eastAsia"/>
        </w:rPr>
        <w:t>）</w:t>
      </w:r>
    </w:p>
    <w:p w14:paraId="758E597C" w14:textId="77777777" w:rsidR="00993004" w:rsidRPr="00993004" w:rsidRDefault="00993004" w:rsidP="00993004">
      <w:pPr>
        <w:pStyle w:val="BodyTextFirstIndent21"/>
        <w:spacing w:line="560" w:lineRule="exact"/>
        <w:ind w:leftChars="0" w:left="0" w:firstLineChars="200" w:firstLine="640"/>
        <w:rPr>
          <w:rFonts w:ascii="仿宋_GB2312" w:eastAsia="仿宋_GB2312" w:hAnsi="黑体" w:cs="黑体" w:hint="eastAsia"/>
        </w:rPr>
      </w:pPr>
      <w:r w:rsidRPr="00993004">
        <w:rPr>
          <w:rFonts w:ascii="仿宋_GB2312" w:eastAsia="仿宋_GB2312" w:hAnsi="黑体" w:cs="黑体" w:hint="eastAsia"/>
        </w:rPr>
        <w:t>【指标定义】</w:t>
      </w:r>
    </w:p>
    <w:p w14:paraId="710BE048" w14:textId="1E240FBA" w:rsidR="00993004" w:rsidRPr="00993004" w:rsidRDefault="00993004" w:rsidP="00993004">
      <w:pPr>
        <w:pStyle w:val="BodyTextFirstIndent21"/>
        <w:spacing w:line="560" w:lineRule="exact"/>
        <w:ind w:leftChars="0" w:left="0" w:firstLineChars="200" w:firstLine="640"/>
        <w:rPr>
          <w:rFonts w:ascii="仿宋_GB2312" w:eastAsia="仿宋_GB2312" w:hAnsi="黑体" w:cs="黑体" w:hint="eastAsia"/>
        </w:rPr>
      </w:pPr>
      <w:r w:rsidRPr="00993004">
        <w:rPr>
          <w:rFonts w:ascii="仿宋_GB2312" w:eastAsia="仿宋_GB2312" w:hAnsi="黑体" w:cs="黑体" w:hint="eastAsia"/>
        </w:rPr>
        <w:t>统计期内，</w:t>
      </w:r>
      <w:r w:rsidR="009233EA" w:rsidRPr="009233EA">
        <w:rPr>
          <w:rFonts w:ascii="仿宋_GB2312" w:eastAsia="仿宋_GB2312" w:hAnsi="黑体" w:cs="黑体" w:hint="eastAsia"/>
        </w:rPr>
        <w:t>医共体内基层医疗卫生机构门急诊医保基金实际记账费用之和与医共体所有医疗卫生机构门急诊医保基金实际记账总费用的比例。</w:t>
      </w:r>
    </w:p>
    <w:p w14:paraId="6FA81C45" w14:textId="77777777" w:rsidR="00993004" w:rsidRDefault="00993004" w:rsidP="00993004">
      <w:pPr>
        <w:pStyle w:val="BodyTextFirstIndent21"/>
        <w:spacing w:line="560" w:lineRule="exact"/>
        <w:ind w:leftChars="0" w:left="0" w:firstLineChars="200" w:firstLine="640"/>
        <w:rPr>
          <w:rFonts w:ascii="仿宋_GB2312" w:eastAsia="仿宋_GB2312" w:hAnsi="黑体" w:cs="黑体" w:hint="eastAsia"/>
        </w:rPr>
      </w:pPr>
      <w:r w:rsidRPr="00993004">
        <w:rPr>
          <w:rFonts w:ascii="仿宋_GB2312" w:eastAsia="仿宋_GB2312" w:hAnsi="黑体" w:cs="黑体" w:hint="eastAsia"/>
        </w:rPr>
        <w:t>【计算公式】</w:t>
      </w:r>
    </w:p>
    <w:p w14:paraId="173A45C5" w14:textId="0B858BE8" w:rsidR="003A5E11" w:rsidRPr="00993004" w:rsidRDefault="007A561A" w:rsidP="001E5B09">
      <w:pPr>
        <w:pStyle w:val="BodyTextFirstIndent21"/>
        <w:ind w:leftChars="0" w:left="0" w:firstLineChars="200" w:firstLine="560"/>
        <w:rPr>
          <w:rFonts w:ascii="仿宋_GB2312" w:eastAsia="仿宋_GB2312" w:hAnsi="黑体" w:cs="黑体" w:hint="eastAsia"/>
        </w:rPr>
      </w:pPr>
      <m:oMathPara>
        <m:oMath>
          <m:r>
            <m:rPr>
              <m:sty m:val="p"/>
            </m:rPr>
            <w:rPr>
              <w:rFonts w:ascii="Cambria Math" w:eastAsia="仿宋_GB2312" w:hAnsi="Cambria Math" w:cs="仿宋"/>
              <w:snapToGrid w:val="0"/>
              <w:kern w:val="0"/>
              <w:sz w:val="28"/>
              <w:szCs w:val="31"/>
            </w:rPr>
            <m:t xml:space="preserve">       </m:t>
          </m:r>
          <m:r>
            <m:rPr>
              <m:sty m:val="p"/>
            </m:rPr>
            <w:rPr>
              <w:rFonts w:ascii="Cambria Math" w:eastAsia="仿宋_GB2312" w:hAnsi="Cambria Math" w:cs="仿宋"/>
              <w:snapToGrid w:val="0"/>
              <w:kern w:val="0"/>
              <w:sz w:val="28"/>
              <w:szCs w:val="31"/>
            </w:rPr>
            <m:t xml:space="preserve">    </m:t>
          </m:r>
          <m:r>
            <m:rPr>
              <m:sty m:val="p"/>
            </m:rPr>
            <w:rPr>
              <w:rFonts w:ascii="Cambria Math" w:eastAsia="仿宋_GB2312" w:hAnsi="Cambria Math" w:cs="仿宋" w:hint="eastAsia"/>
              <w:snapToGrid w:val="0"/>
              <w:kern w:val="0"/>
              <w:sz w:val="28"/>
              <w:szCs w:val="31"/>
            </w:rPr>
            <m:t>医共体内基层医疗卫生机构门急诊基金占比</m:t>
          </m:r>
          <m:r>
            <m:rPr>
              <m:sty m:val="p"/>
            </m:rPr>
            <w:rPr>
              <w:rFonts w:ascii="Cambria Math" w:eastAsia="仿宋_GB2312" w:hAnsi="Cambria Math" w:cs="仿宋" w:hint="eastAsia"/>
              <w:snapToGrid w:val="0"/>
              <w:kern w:val="0"/>
              <w:sz w:val="28"/>
              <w:szCs w:val="31"/>
            </w:rPr>
            <m:t>=</m:t>
          </m:r>
          <m:f>
            <m:fPr>
              <m:ctrlPr>
                <w:rPr>
                  <w:rFonts w:ascii="Cambria Math" w:eastAsia="仿宋_GB2312" w:hAnsi="Cambria Math" w:cs="仿宋" w:hint="eastAsia"/>
                  <w:iCs/>
                  <w:snapToGrid w:val="0"/>
                  <w:kern w:val="0"/>
                  <w:sz w:val="28"/>
                  <w:szCs w:val="31"/>
                </w:rPr>
              </m:ctrlPr>
            </m:fPr>
            <m:num>
              <m:nary>
                <m:naryPr>
                  <m:chr m:val="∑"/>
                  <m:limLoc m:val="undOvr"/>
                  <m:subHide m:val="1"/>
                  <m:supHide m:val="1"/>
                  <m:ctrlPr>
                    <w:rPr>
                      <w:rFonts w:ascii="Cambria Math" w:eastAsia="仿宋_GB2312" w:hAnsi="Cambria Math" w:cs="仿宋"/>
                      <w:snapToGrid w:val="0"/>
                      <w:kern w:val="0"/>
                      <w:sz w:val="28"/>
                      <w:szCs w:val="31"/>
                    </w:rPr>
                  </m:ctrlPr>
                </m:naryPr>
                <m:sub/>
                <m:sup/>
                <m:e>
                  <m:r>
                    <m:rPr>
                      <m:sty m:val="p"/>
                    </m:rPr>
                    <w:rPr>
                      <w:rFonts w:ascii="Cambria Math" w:eastAsia="仿宋_GB2312" w:hAnsi="Cambria Math" w:cs="仿宋" w:hint="eastAsia"/>
                      <w:snapToGrid w:val="0"/>
                      <w:kern w:val="0"/>
                      <w:sz w:val="28"/>
                      <w:szCs w:val="31"/>
                    </w:rPr>
                    <m:t>医共体内基层医疗卫生机构门急诊医保基金实际记账费用</m:t>
                  </m:r>
                </m:e>
              </m:nary>
            </m:num>
            <m:den>
              <m:r>
                <m:rPr>
                  <m:sty m:val="p"/>
                </m:rPr>
                <w:rPr>
                  <w:rFonts w:ascii="Cambria Math" w:eastAsia="仿宋_GB2312" w:hAnsi="Cambria Math" w:cs="仿宋" w:hint="eastAsia"/>
                  <w:snapToGrid w:val="0"/>
                  <w:kern w:val="0"/>
                  <w:sz w:val="28"/>
                  <w:szCs w:val="31"/>
                </w:rPr>
                <m:t>医共体所有医疗卫生机构门急诊医保基金实际记账总费用</m:t>
              </m:r>
            </m:den>
          </m:f>
          <m:r>
            <m:rPr>
              <m:sty m:val="p"/>
            </m:rPr>
            <w:rPr>
              <w:rFonts w:ascii="Cambria Math" w:eastAsia="仿宋_GB2312" w:hAnsi="Cambria Math" w:cs="仿宋" w:hint="eastAsia"/>
              <w:snapToGrid w:val="0"/>
              <w:kern w:val="0"/>
              <w:sz w:val="28"/>
              <w:szCs w:val="31"/>
            </w:rPr>
            <m:t>×</m:t>
          </m:r>
          <m:r>
            <m:rPr>
              <m:sty m:val="p"/>
            </m:rPr>
            <w:rPr>
              <w:rFonts w:ascii="Cambria Math" w:eastAsia="仿宋_GB2312" w:hAnsi="Cambria Math" w:cs="仿宋" w:hint="eastAsia"/>
              <w:snapToGrid w:val="0"/>
              <w:kern w:val="0"/>
              <w:sz w:val="28"/>
              <w:szCs w:val="31"/>
            </w:rPr>
            <m:t>100%</m:t>
          </m:r>
        </m:oMath>
      </m:oMathPara>
    </w:p>
    <w:p w14:paraId="1314D79D" w14:textId="77777777" w:rsidR="00993004" w:rsidRPr="00993004" w:rsidRDefault="00993004" w:rsidP="00993004">
      <w:pPr>
        <w:pStyle w:val="BodyTextFirstIndent21"/>
        <w:spacing w:line="560" w:lineRule="exact"/>
        <w:ind w:leftChars="0" w:left="0" w:firstLineChars="200" w:firstLine="640"/>
        <w:rPr>
          <w:rFonts w:ascii="仿宋_GB2312" w:eastAsia="仿宋_GB2312" w:hAnsi="黑体" w:cs="黑体" w:hint="eastAsia"/>
        </w:rPr>
      </w:pPr>
      <w:r w:rsidRPr="00993004">
        <w:rPr>
          <w:rFonts w:ascii="仿宋_GB2312" w:eastAsia="仿宋_GB2312" w:hAnsi="黑体" w:cs="黑体" w:hint="eastAsia"/>
        </w:rPr>
        <w:t>【数据来源】</w:t>
      </w:r>
    </w:p>
    <w:p w14:paraId="21A0530A" w14:textId="553F4BA3" w:rsidR="00993004" w:rsidRDefault="00993004" w:rsidP="00993004">
      <w:pPr>
        <w:pStyle w:val="BodyTextFirstIndent21"/>
        <w:spacing w:line="560" w:lineRule="exact"/>
        <w:ind w:leftChars="0" w:left="0" w:firstLineChars="200" w:firstLine="640"/>
        <w:rPr>
          <w:rFonts w:ascii="仿宋_GB2312" w:eastAsia="仿宋_GB2312" w:hAnsi="黑体" w:cs="黑体" w:hint="eastAsia"/>
        </w:rPr>
      </w:pPr>
      <w:r w:rsidRPr="00993004">
        <w:rPr>
          <w:rFonts w:ascii="仿宋_GB2312" w:eastAsia="仿宋_GB2312" w:hAnsi="黑体" w:cs="黑体" w:hint="eastAsia"/>
        </w:rPr>
        <w:t>本指标数据来源于医保</w:t>
      </w:r>
      <w:r w:rsidR="002F121D">
        <w:rPr>
          <w:rFonts w:ascii="仿宋_GB2312" w:eastAsia="仿宋_GB2312" w:hAnsi="黑体" w:cs="黑体" w:hint="eastAsia"/>
        </w:rPr>
        <w:t>业务</w:t>
      </w:r>
      <w:r w:rsidRPr="00993004">
        <w:rPr>
          <w:rFonts w:ascii="仿宋_GB2312" w:eastAsia="仿宋_GB2312" w:hAnsi="黑体" w:cs="黑体" w:hint="eastAsia"/>
        </w:rPr>
        <w:t>核心系统</w:t>
      </w:r>
    </w:p>
    <w:p w14:paraId="20ACFC4F" w14:textId="77777777" w:rsidR="00F117B6" w:rsidRPr="001111AC" w:rsidRDefault="00F117B6" w:rsidP="00F117B6">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w:t>
      </w:r>
      <w:r>
        <w:rPr>
          <w:rFonts w:ascii="仿宋_GB2312" w:eastAsia="仿宋_GB2312" w:hAnsi="Cambria Math" w:cs="仿宋" w:hint="eastAsia"/>
          <w:iCs/>
          <w:snapToGrid w:val="0"/>
          <w:kern w:val="0"/>
          <w:sz w:val="32"/>
          <w:szCs w:val="32"/>
        </w:rPr>
        <w:t>指标说明</w:t>
      </w:r>
      <w:r w:rsidRPr="001111AC">
        <w:rPr>
          <w:rFonts w:ascii="仿宋_GB2312" w:eastAsia="仿宋_GB2312" w:hAnsi="Cambria Math" w:cs="仿宋" w:hint="eastAsia"/>
          <w:iCs/>
          <w:snapToGrid w:val="0"/>
          <w:kern w:val="0"/>
          <w:sz w:val="32"/>
          <w:szCs w:val="32"/>
        </w:rPr>
        <w:t>】</w:t>
      </w:r>
    </w:p>
    <w:p w14:paraId="4082C156" w14:textId="436CDE9E" w:rsidR="00993004" w:rsidRPr="00993004" w:rsidRDefault="00993004" w:rsidP="00993004">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1</w:t>
      </w:r>
      <w:r w:rsidRPr="001F12A9">
        <w:rPr>
          <w:rFonts w:ascii="Times New Roman" w:eastAsia="仿宋_GB2312" w:hAnsi="Times New Roman" w:cs="Times New Roman"/>
        </w:rPr>
        <w:t>）</w:t>
      </w:r>
      <w:r w:rsidR="000A44F7" w:rsidRPr="000A44F7">
        <w:rPr>
          <w:rFonts w:ascii="仿宋_GB2312" w:eastAsia="仿宋_GB2312" w:hAnsi="黑体" w:cs="黑体" w:hint="eastAsia"/>
        </w:rPr>
        <w:t>医共体内基层医疗卫生机构门急诊医保基金实际记账费用</w:t>
      </w:r>
      <w:r w:rsidRPr="00993004">
        <w:rPr>
          <w:rFonts w:ascii="仿宋_GB2312" w:eastAsia="仿宋_GB2312" w:hAnsi="黑体" w:cs="黑体" w:hint="eastAsia"/>
        </w:rPr>
        <w:t>：</w:t>
      </w:r>
      <w:r w:rsidR="000A44F7" w:rsidRPr="000A44F7">
        <w:rPr>
          <w:rFonts w:ascii="仿宋_GB2312" w:eastAsia="仿宋_GB2312" w:hAnsi="黑体" w:cs="黑体" w:hint="eastAsia"/>
        </w:rPr>
        <w:t>指在统计期内，医共体内基层医疗卫生机构提供</w:t>
      </w:r>
      <w:r w:rsidR="000A44F7">
        <w:rPr>
          <w:rFonts w:ascii="仿宋_GB2312" w:eastAsia="仿宋_GB2312" w:hAnsi="黑体" w:cs="黑体" w:hint="eastAsia"/>
        </w:rPr>
        <w:t>门诊和急诊</w:t>
      </w:r>
      <w:r w:rsidR="00A3305C">
        <w:rPr>
          <w:rFonts w:ascii="仿宋_GB2312" w:eastAsia="仿宋_GB2312" w:hAnsi="黑体" w:cs="黑体" w:hint="eastAsia"/>
        </w:rPr>
        <w:t>医疗</w:t>
      </w:r>
      <w:r w:rsidR="000A44F7" w:rsidRPr="000A44F7">
        <w:rPr>
          <w:rFonts w:ascii="仿宋_GB2312" w:eastAsia="仿宋_GB2312" w:hAnsi="黑体" w:cs="黑体" w:hint="eastAsia"/>
        </w:rPr>
        <w:t>服务所产生的医保基金实际记账费用；</w:t>
      </w:r>
    </w:p>
    <w:p w14:paraId="733FE877" w14:textId="1E1D9CFD" w:rsidR="00993004" w:rsidRDefault="00993004" w:rsidP="00993004">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2</w:t>
      </w:r>
      <w:r w:rsidRPr="001F12A9">
        <w:rPr>
          <w:rFonts w:ascii="Times New Roman" w:eastAsia="仿宋_GB2312" w:hAnsi="Times New Roman" w:cs="Times New Roman"/>
        </w:rPr>
        <w:t>）</w:t>
      </w:r>
      <w:r w:rsidR="00777D2E" w:rsidRPr="00777D2E">
        <w:rPr>
          <w:rFonts w:ascii="仿宋_GB2312" w:eastAsia="仿宋_GB2312" w:hAnsi="黑体" w:cs="黑体" w:hint="eastAsia"/>
        </w:rPr>
        <w:t>医共体所有医疗卫生机构门急诊医保基金实际记账总费用</w:t>
      </w:r>
      <w:r w:rsidRPr="00993004">
        <w:rPr>
          <w:rFonts w:ascii="仿宋_GB2312" w:eastAsia="仿宋_GB2312" w:hAnsi="黑体" w:cs="黑体" w:hint="eastAsia"/>
        </w:rPr>
        <w:t>：</w:t>
      </w:r>
      <w:r w:rsidR="00C92C1A" w:rsidRPr="00C92C1A">
        <w:rPr>
          <w:rFonts w:ascii="仿宋_GB2312" w:eastAsia="仿宋_GB2312" w:hAnsi="黑体" w:cs="黑体" w:hint="eastAsia"/>
        </w:rPr>
        <w:t>指在统计期内，医共体所有医疗卫生机构提供</w:t>
      </w:r>
      <w:r w:rsidR="0027124A" w:rsidRPr="0027124A">
        <w:rPr>
          <w:rFonts w:ascii="仿宋_GB2312" w:eastAsia="仿宋_GB2312" w:hAnsi="黑体" w:cs="黑体" w:hint="eastAsia"/>
        </w:rPr>
        <w:t>门诊和急诊</w:t>
      </w:r>
      <w:r w:rsidR="00D10333">
        <w:rPr>
          <w:rFonts w:ascii="仿宋_GB2312" w:eastAsia="仿宋_GB2312" w:hAnsi="黑体" w:cs="黑体" w:hint="eastAsia"/>
        </w:rPr>
        <w:t>医疗</w:t>
      </w:r>
      <w:r w:rsidR="00C92C1A" w:rsidRPr="00C92C1A">
        <w:rPr>
          <w:rFonts w:ascii="仿宋_GB2312" w:eastAsia="仿宋_GB2312" w:hAnsi="黑体" w:cs="黑体" w:hint="eastAsia"/>
        </w:rPr>
        <w:t>服务所发生的医保基金实际记账总费用</w:t>
      </w:r>
      <w:r w:rsidRPr="00993004">
        <w:rPr>
          <w:rFonts w:ascii="仿宋_GB2312" w:eastAsia="仿宋_GB2312" w:hAnsi="黑体" w:cs="黑体" w:hint="eastAsia"/>
        </w:rPr>
        <w:t>。</w:t>
      </w:r>
    </w:p>
    <w:p w14:paraId="75C61078" w14:textId="77777777" w:rsidR="00993004" w:rsidRPr="00993004" w:rsidRDefault="00993004" w:rsidP="00993004">
      <w:pPr>
        <w:pStyle w:val="BodyTextFirstIndent21"/>
        <w:spacing w:line="560" w:lineRule="exact"/>
        <w:ind w:leftChars="0" w:left="0" w:firstLineChars="200" w:firstLine="640"/>
        <w:rPr>
          <w:rFonts w:ascii="仿宋_GB2312" w:eastAsia="仿宋_GB2312" w:hAnsi="黑体" w:cs="黑体" w:hint="eastAsia"/>
        </w:rPr>
      </w:pPr>
      <w:r w:rsidRPr="00993004">
        <w:rPr>
          <w:rFonts w:ascii="仿宋_GB2312" w:eastAsia="仿宋_GB2312" w:hAnsi="黑体" w:cs="黑体" w:hint="eastAsia"/>
        </w:rPr>
        <w:t>【统计维度】</w:t>
      </w:r>
    </w:p>
    <w:p w14:paraId="0E810D43" w14:textId="77777777" w:rsidR="005C4070" w:rsidRDefault="005C4070" w:rsidP="00993004">
      <w:pPr>
        <w:pStyle w:val="BodyTextFirstIndent21"/>
        <w:spacing w:line="560" w:lineRule="exact"/>
        <w:ind w:leftChars="0" w:left="0" w:firstLineChars="200" w:firstLine="640"/>
        <w:rPr>
          <w:rFonts w:ascii="仿宋_GB2312" w:eastAsia="仿宋_GB2312" w:hAnsi="黑体" w:cs="黑体" w:hint="eastAsia"/>
        </w:rPr>
      </w:pPr>
      <w:r w:rsidRPr="005C4070">
        <w:rPr>
          <w:rFonts w:ascii="仿宋_GB2312" w:eastAsia="仿宋_GB2312" w:hAnsi="黑体" w:cs="黑体" w:hint="eastAsia"/>
        </w:rPr>
        <w:t>支付方式改革县</w:t>
      </w:r>
    </w:p>
    <w:p w14:paraId="2D5DCCC2" w14:textId="30462834" w:rsidR="00993004" w:rsidRPr="00993004" w:rsidRDefault="00993004" w:rsidP="00993004">
      <w:pPr>
        <w:pStyle w:val="BodyTextFirstIndent21"/>
        <w:spacing w:line="560" w:lineRule="exact"/>
        <w:ind w:leftChars="0" w:left="0" w:firstLineChars="200" w:firstLine="640"/>
        <w:rPr>
          <w:rFonts w:ascii="仿宋_GB2312" w:eastAsia="仿宋_GB2312" w:hAnsi="黑体" w:cs="黑体" w:hint="eastAsia"/>
        </w:rPr>
      </w:pPr>
      <w:r w:rsidRPr="00993004">
        <w:rPr>
          <w:rFonts w:ascii="仿宋_GB2312" w:eastAsia="仿宋_GB2312" w:hAnsi="黑体" w:cs="黑体" w:hint="eastAsia"/>
        </w:rPr>
        <w:lastRenderedPageBreak/>
        <w:t>【统计周期】</w:t>
      </w:r>
    </w:p>
    <w:p w14:paraId="02850758" w14:textId="2020637D" w:rsidR="00993004" w:rsidRPr="00993004" w:rsidRDefault="00993004" w:rsidP="00993004">
      <w:pPr>
        <w:pStyle w:val="BodyTextFirstIndent21"/>
        <w:spacing w:line="560" w:lineRule="exact"/>
        <w:ind w:leftChars="0" w:left="0" w:firstLineChars="200" w:firstLine="640"/>
        <w:rPr>
          <w:rFonts w:ascii="仿宋_GB2312" w:eastAsia="仿宋_GB2312" w:hAnsi="黑体" w:cs="黑体" w:hint="eastAsia"/>
        </w:rPr>
      </w:pPr>
      <w:r w:rsidRPr="00993004">
        <w:rPr>
          <w:rFonts w:ascii="仿宋_GB2312" w:eastAsia="仿宋_GB2312" w:hAnsi="黑体" w:cs="黑体" w:hint="eastAsia"/>
        </w:rPr>
        <w:t>月度</w:t>
      </w:r>
      <w:r w:rsidR="004363DB">
        <w:rPr>
          <w:rFonts w:ascii="仿宋_GB2312" w:eastAsia="仿宋_GB2312" w:hAnsi="黑体" w:cs="黑体" w:hint="eastAsia"/>
        </w:rPr>
        <w:t>、</w:t>
      </w:r>
      <w:r w:rsidRPr="00993004">
        <w:rPr>
          <w:rFonts w:ascii="仿宋_GB2312" w:eastAsia="仿宋_GB2312" w:hAnsi="黑体" w:cs="黑体" w:hint="eastAsia"/>
        </w:rPr>
        <w:t>年度</w:t>
      </w:r>
    </w:p>
    <w:p w14:paraId="44777EC7" w14:textId="77777777" w:rsidR="00993004" w:rsidRPr="00993004" w:rsidRDefault="00993004" w:rsidP="00993004">
      <w:pPr>
        <w:pStyle w:val="BodyTextFirstIndent21"/>
        <w:spacing w:line="560" w:lineRule="exact"/>
        <w:ind w:leftChars="0" w:left="0" w:firstLineChars="200" w:firstLine="640"/>
        <w:rPr>
          <w:rFonts w:ascii="仿宋_GB2312" w:eastAsia="仿宋_GB2312" w:hAnsi="黑体" w:cs="黑体" w:hint="eastAsia"/>
        </w:rPr>
      </w:pPr>
      <w:r w:rsidRPr="00993004">
        <w:rPr>
          <w:rFonts w:ascii="仿宋_GB2312" w:eastAsia="仿宋_GB2312" w:hAnsi="黑体" w:cs="黑体" w:hint="eastAsia"/>
        </w:rPr>
        <w:t>【阈值边界】</w:t>
      </w:r>
    </w:p>
    <w:p w14:paraId="374780E5" w14:textId="2F2FABF1" w:rsidR="00993004" w:rsidRPr="00993004" w:rsidRDefault="009B369D" w:rsidP="00993004">
      <w:pPr>
        <w:pStyle w:val="BodyTextFirstIndent21"/>
        <w:spacing w:line="560" w:lineRule="exact"/>
        <w:ind w:leftChars="0" w:left="0" w:firstLineChars="200" w:firstLine="640"/>
        <w:rPr>
          <w:rFonts w:ascii="仿宋_GB2312" w:eastAsia="仿宋_GB2312" w:hAnsi="黑体" w:cs="黑体" w:hint="eastAsia"/>
        </w:rPr>
      </w:pPr>
      <w:r w:rsidRPr="009B369D">
        <w:rPr>
          <w:rFonts w:ascii="仿宋_GB2312" w:eastAsia="仿宋_GB2312" w:hAnsi="黑体" w:cs="黑体" w:hint="eastAsia"/>
        </w:rPr>
        <w:t>该指标作为评估</w:t>
      </w:r>
      <w:r w:rsidR="0086242C">
        <w:rPr>
          <w:rFonts w:ascii="仿宋_GB2312" w:eastAsia="仿宋_GB2312" w:hAnsi="黑体" w:cs="黑体" w:hint="eastAsia"/>
        </w:rPr>
        <w:t>医共体</w:t>
      </w:r>
      <w:r w:rsidRPr="009B369D">
        <w:rPr>
          <w:rFonts w:ascii="仿宋_GB2312" w:eastAsia="仿宋_GB2312" w:hAnsi="黑体" w:cs="黑体" w:hint="eastAsia"/>
        </w:rPr>
        <w:t>基层医疗卫生机构运营情况和医保基金实现分级诊疗的政策执行效果的重要依据。若该指标升高，表明</w:t>
      </w:r>
      <w:r w:rsidR="00CD1206">
        <w:rPr>
          <w:rFonts w:ascii="仿宋_GB2312" w:eastAsia="仿宋_GB2312" w:hAnsi="黑体" w:cs="黑体" w:hint="eastAsia"/>
        </w:rPr>
        <w:t>医共体</w:t>
      </w:r>
      <w:r w:rsidRPr="009B369D">
        <w:rPr>
          <w:rFonts w:ascii="仿宋_GB2312" w:eastAsia="仿宋_GB2312" w:hAnsi="黑体" w:cs="黑体" w:hint="eastAsia"/>
        </w:rPr>
        <w:t>基层医疗卫生机构更多地承担了基本医疗服务，发挥了分级诊疗的作用；若该指标下降，则需进一步推进有序就医秩序的建立。</w:t>
      </w:r>
    </w:p>
    <w:p w14:paraId="4D28B18C" w14:textId="77777777" w:rsidR="00993004" w:rsidRPr="00993004" w:rsidRDefault="00993004" w:rsidP="00993004">
      <w:pPr>
        <w:pStyle w:val="BodyTextFirstIndent21"/>
        <w:spacing w:line="560" w:lineRule="exact"/>
        <w:ind w:leftChars="0" w:left="0" w:firstLineChars="200" w:firstLine="640"/>
        <w:rPr>
          <w:rFonts w:ascii="仿宋_GB2312" w:eastAsia="仿宋_GB2312" w:hAnsi="黑体" w:cs="黑体" w:hint="eastAsia"/>
        </w:rPr>
      </w:pPr>
      <w:r w:rsidRPr="00993004">
        <w:rPr>
          <w:rFonts w:ascii="仿宋_GB2312" w:eastAsia="仿宋_GB2312" w:hAnsi="黑体" w:cs="黑体" w:hint="eastAsia"/>
        </w:rPr>
        <w:t>【指标意义】</w:t>
      </w:r>
    </w:p>
    <w:p w14:paraId="2C2974C4" w14:textId="1AF33D1D" w:rsidR="00296AD4" w:rsidRDefault="00296AD4" w:rsidP="00993004">
      <w:pPr>
        <w:pStyle w:val="BodyTextFirstIndent21"/>
        <w:spacing w:line="560" w:lineRule="exact"/>
        <w:ind w:leftChars="0" w:left="0" w:firstLineChars="200" w:firstLine="640"/>
        <w:rPr>
          <w:rFonts w:ascii="仿宋_GB2312" w:eastAsia="仿宋_GB2312" w:hAnsi="黑体" w:cs="黑体" w:hint="eastAsia"/>
        </w:rPr>
      </w:pPr>
      <w:r w:rsidRPr="00296AD4">
        <w:rPr>
          <w:rFonts w:ascii="仿宋_GB2312" w:eastAsia="仿宋_GB2312" w:hAnsi="黑体" w:cs="黑体" w:hint="eastAsia"/>
        </w:rPr>
        <w:t>表明</w:t>
      </w:r>
      <w:r w:rsidR="007C1A36">
        <w:rPr>
          <w:rFonts w:ascii="仿宋_GB2312" w:eastAsia="仿宋_GB2312" w:hAnsi="黑体" w:cs="黑体" w:hint="eastAsia"/>
        </w:rPr>
        <w:t>医共体</w:t>
      </w:r>
      <w:r w:rsidRPr="00296AD4">
        <w:rPr>
          <w:rFonts w:ascii="仿宋_GB2312" w:eastAsia="仿宋_GB2312" w:hAnsi="黑体" w:cs="黑体" w:hint="eastAsia"/>
        </w:rPr>
        <w:t>基层医疗卫生机构更多地承担了基本医疗服务的情况，反映是否发挥分级诊疗的作用。</w:t>
      </w:r>
    </w:p>
    <w:p w14:paraId="2DEDBAA5" w14:textId="2C1AADD2" w:rsidR="00993004" w:rsidRPr="00993004" w:rsidRDefault="00993004" w:rsidP="00993004">
      <w:pPr>
        <w:pStyle w:val="BodyTextFirstIndent21"/>
        <w:spacing w:line="560" w:lineRule="exact"/>
        <w:ind w:leftChars="0" w:left="0" w:firstLineChars="200" w:firstLine="640"/>
        <w:rPr>
          <w:rFonts w:ascii="仿宋_GB2312" w:eastAsia="仿宋_GB2312" w:hAnsi="黑体" w:cs="黑体" w:hint="eastAsia"/>
        </w:rPr>
      </w:pPr>
      <w:r w:rsidRPr="00993004">
        <w:rPr>
          <w:rFonts w:ascii="仿宋_GB2312" w:eastAsia="仿宋_GB2312" w:hAnsi="黑体" w:cs="黑体" w:hint="eastAsia"/>
        </w:rPr>
        <w:t>【指标导向】</w:t>
      </w:r>
      <w:r w:rsidR="00A54C71">
        <w:rPr>
          <w:rFonts w:ascii="仿宋_GB2312" w:eastAsia="仿宋_GB2312" w:hAnsi="黑体" w:cs="黑体" w:hint="eastAsia"/>
        </w:rPr>
        <w:t>逐步</w:t>
      </w:r>
      <w:r w:rsidRPr="00993004">
        <w:rPr>
          <w:rFonts w:ascii="仿宋_GB2312" w:eastAsia="仿宋_GB2312" w:hAnsi="黑体" w:cs="黑体" w:hint="eastAsia"/>
        </w:rPr>
        <w:t>上升</w:t>
      </w:r>
    </w:p>
    <w:p w14:paraId="6DF80802" w14:textId="2169E928" w:rsidR="00F63D8D" w:rsidRDefault="00993004" w:rsidP="00993004">
      <w:pPr>
        <w:pStyle w:val="BodyTextFirstIndent21"/>
        <w:spacing w:line="560" w:lineRule="exact"/>
        <w:ind w:leftChars="0" w:left="0" w:firstLineChars="200" w:firstLine="640"/>
        <w:rPr>
          <w:rFonts w:ascii="仿宋_GB2312" w:eastAsia="仿宋_GB2312" w:hAnsi="黑体" w:cs="黑体" w:hint="eastAsia"/>
        </w:rPr>
      </w:pPr>
      <w:r w:rsidRPr="00993004">
        <w:rPr>
          <w:rFonts w:ascii="仿宋_GB2312" w:eastAsia="仿宋_GB2312" w:hAnsi="黑体" w:cs="黑体" w:hint="eastAsia"/>
        </w:rPr>
        <w:t>【指标解释】</w:t>
      </w:r>
      <w:r w:rsidR="005014D3">
        <w:rPr>
          <w:rFonts w:ascii="仿宋_GB2312" w:eastAsia="仿宋_GB2312" w:hAnsi="Cambria Math" w:cs="仿宋" w:hint="eastAsia"/>
          <w:iCs/>
          <w:snapToGrid w:val="0"/>
          <w:kern w:val="0"/>
        </w:rPr>
        <w:t>贵阳市</w:t>
      </w:r>
      <w:r w:rsidR="005014D3" w:rsidRPr="001111AC">
        <w:rPr>
          <w:rFonts w:ascii="仿宋_GB2312" w:eastAsia="仿宋_GB2312" w:hAnsi="Cambria Math" w:cs="仿宋" w:hint="eastAsia"/>
          <w:iCs/>
          <w:snapToGrid w:val="0"/>
          <w:kern w:val="0"/>
        </w:rPr>
        <w:t>医疗保障局</w:t>
      </w:r>
    </w:p>
    <w:p w14:paraId="6742C736" w14:textId="77777777" w:rsidR="00F63D8D" w:rsidRDefault="00F63D8D" w:rsidP="00F63D8D">
      <w:pPr>
        <w:pStyle w:val="a0"/>
        <w:rPr>
          <w:sz w:val="32"/>
          <w:szCs w:val="32"/>
        </w:rPr>
      </w:pPr>
      <w:r>
        <w:rPr>
          <w:rFonts w:hint="eastAsia"/>
        </w:rPr>
        <w:br w:type="page"/>
      </w:r>
    </w:p>
    <w:p w14:paraId="308D99EA" w14:textId="5056F392" w:rsidR="000412BA" w:rsidRPr="00E011E3" w:rsidRDefault="00B905F8" w:rsidP="00993004">
      <w:pPr>
        <w:pStyle w:val="BodyTextFirstIndent21"/>
        <w:spacing w:line="560" w:lineRule="exact"/>
        <w:ind w:leftChars="0" w:left="0" w:firstLineChars="200" w:firstLine="640"/>
        <w:rPr>
          <w:rFonts w:ascii="Times New Roman" w:eastAsia="黑体" w:hAnsi="Times New Roman" w:cs="Times New Roman"/>
        </w:rPr>
      </w:pPr>
      <w:r w:rsidRPr="00E011E3">
        <w:rPr>
          <w:rFonts w:ascii="Times New Roman" w:eastAsia="黑体" w:hAnsi="Times New Roman" w:cs="Times New Roman"/>
        </w:rPr>
        <w:lastRenderedPageBreak/>
        <w:t>指标</w:t>
      </w:r>
      <w:r w:rsidRPr="00E011E3">
        <w:rPr>
          <w:rFonts w:ascii="Times New Roman" w:eastAsia="黑体" w:hAnsi="Times New Roman" w:cs="Times New Roman"/>
        </w:rPr>
        <w:t>8</w:t>
      </w:r>
      <w:r w:rsidRPr="00E011E3">
        <w:rPr>
          <w:rFonts w:ascii="Times New Roman" w:eastAsia="黑体" w:hAnsi="Times New Roman" w:cs="Times New Roman"/>
        </w:rPr>
        <w:t>：</w:t>
      </w:r>
      <w:r w:rsidR="00D66199" w:rsidRPr="00D66199">
        <w:rPr>
          <w:rFonts w:ascii="Times New Roman" w:eastAsia="黑体" w:hAnsi="Times New Roman" w:cs="Times New Roman" w:hint="eastAsia"/>
        </w:rPr>
        <w:t>医共体普通门诊人次人头比</w:t>
      </w:r>
      <w:r w:rsidR="00F745F0" w:rsidRPr="00E011E3">
        <w:rPr>
          <w:rFonts w:ascii="Times New Roman" w:eastAsia="黑体" w:hAnsi="Times New Roman" w:cs="Times New Roman"/>
        </w:rPr>
        <w:t>（</w:t>
      </w:r>
      <w:r w:rsidR="00481EF8">
        <w:rPr>
          <w:rFonts w:ascii="Times New Roman" w:eastAsia="黑体" w:hAnsi="Times New Roman" w:cs="Times New Roman" w:hint="eastAsia"/>
        </w:rPr>
        <w:t>监测</w:t>
      </w:r>
      <w:r w:rsidR="00F745F0" w:rsidRPr="00E011E3">
        <w:rPr>
          <w:rFonts w:ascii="Times New Roman" w:eastAsia="黑体" w:hAnsi="Times New Roman" w:cs="Times New Roman"/>
        </w:rPr>
        <w:t>类）</w:t>
      </w:r>
    </w:p>
    <w:p w14:paraId="7383B00E" w14:textId="77777777" w:rsidR="00D66199" w:rsidRDefault="00D66199" w:rsidP="008C2D2D">
      <w:pPr>
        <w:pStyle w:val="BodyTextFirstIndent21"/>
        <w:spacing w:line="560" w:lineRule="exact"/>
        <w:ind w:leftChars="0" w:left="0" w:firstLineChars="200" w:firstLine="640"/>
        <w:rPr>
          <w:rFonts w:ascii="仿宋_GB2312" w:eastAsia="仿宋_GB2312" w:hAnsi="黑体" w:cs="黑体" w:hint="eastAsia"/>
        </w:rPr>
      </w:pPr>
    </w:p>
    <w:p w14:paraId="3FF11CEB" w14:textId="7A8C4D70" w:rsidR="008C2D2D" w:rsidRDefault="008C2D2D" w:rsidP="008C2D2D">
      <w:pPr>
        <w:pStyle w:val="BodyTextFirstIndent21"/>
        <w:spacing w:line="560" w:lineRule="exact"/>
        <w:ind w:leftChars="0" w:left="0" w:firstLineChars="200" w:firstLine="640"/>
        <w:rPr>
          <w:rFonts w:ascii="仿宋_GB2312" w:eastAsia="仿宋_GB2312" w:hAnsi="黑体" w:cs="黑体" w:hint="eastAsia"/>
        </w:rPr>
      </w:pPr>
      <w:r w:rsidRPr="008C2D2D">
        <w:rPr>
          <w:rFonts w:ascii="仿宋_GB2312" w:eastAsia="仿宋_GB2312" w:hAnsi="黑体" w:cs="黑体" w:hint="eastAsia"/>
        </w:rPr>
        <w:t>【计量单位】</w:t>
      </w:r>
    </w:p>
    <w:p w14:paraId="626AC6BB" w14:textId="78C73B38" w:rsidR="008705A1" w:rsidRPr="005A2395" w:rsidRDefault="00F50F2A" w:rsidP="008C2D2D">
      <w:pPr>
        <w:pStyle w:val="BodyTextFirstIndent21"/>
        <w:spacing w:line="560" w:lineRule="exact"/>
        <w:ind w:leftChars="0" w:left="0" w:firstLineChars="200" w:firstLine="640"/>
        <w:rPr>
          <w:rFonts w:ascii="Times New Roman" w:eastAsia="仿宋_GB2312" w:hAnsi="Times New Roman" w:cs="Times New Roman"/>
        </w:rPr>
      </w:pPr>
      <w:r w:rsidRPr="005A2395">
        <w:rPr>
          <w:rFonts w:ascii="Times New Roman" w:eastAsia="仿宋_GB2312" w:hAnsi="Times New Roman" w:cs="Times New Roman"/>
        </w:rPr>
        <w:t>小数</w:t>
      </w:r>
      <w:r w:rsidR="00453536" w:rsidRPr="005A2395">
        <w:rPr>
          <w:rFonts w:ascii="Times New Roman" w:eastAsia="仿宋_GB2312" w:hAnsi="Times New Roman" w:cs="Times New Roman"/>
        </w:rPr>
        <w:t>（保留小数点后</w:t>
      </w:r>
      <w:r w:rsidR="00453536" w:rsidRPr="005A2395">
        <w:rPr>
          <w:rFonts w:ascii="Times New Roman" w:eastAsia="仿宋_GB2312" w:hAnsi="Times New Roman" w:cs="Times New Roman"/>
        </w:rPr>
        <w:t>2</w:t>
      </w:r>
      <w:r w:rsidR="00453536" w:rsidRPr="005A2395">
        <w:rPr>
          <w:rFonts w:ascii="Times New Roman" w:eastAsia="仿宋_GB2312" w:hAnsi="Times New Roman" w:cs="Times New Roman"/>
        </w:rPr>
        <w:t>位）</w:t>
      </w:r>
    </w:p>
    <w:p w14:paraId="1FEF4408" w14:textId="77777777" w:rsidR="008C2D2D" w:rsidRPr="008C2D2D" w:rsidRDefault="008C2D2D" w:rsidP="008C2D2D">
      <w:pPr>
        <w:pStyle w:val="BodyTextFirstIndent21"/>
        <w:spacing w:line="560" w:lineRule="exact"/>
        <w:ind w:leftChars="0" w:left="0" w:firstLineChars="200" w:firstLine="640"/>
        <w:rPr>
          <w:rFonts w:ascii="仿宋_GB2312" w:eastAsia="仿宋_GB2312" w:hAnsi="黑体" w:cs="黑体" w:hint="eastAsia"/>
        </w:rPr>
      </w:pPr>
      <w:r w:rsidRPr="008C2D2D">
        <w:rPr>
          <w:rFonts w:ascii="仿宋_GB2312" w:eastAsia="仿宋_GB2312" w:hAnsi="黑体" w:cs="黑体" w:hint="eastAsia"/>
        </w:rPr>
        <w:t>【指标定义】</w:t>
      </w:r>
    </w:p>
    <w:p w14:paraId="3911A685" w14:textId="0063E90E" w:rsidR="008C2D2D" w:rsidRPr="008C2D2D" w:rsidRDefault="008C2D2D" w:rsidP="008C2D2D">
      <w:pPr>
        <w:pStyle w:val="BodyTextFirstIndent21"/>
        <w:spacing w:line="560" w:lineRule="exact"/>
        <w:ind w:leftChars="0" w:left="0" w:firstLineChars="200" w:firstLine="640"/>
        <w:rPr>
          <w:rFonts w:ascii="仿宋_GB2312" w:eastAsia="仿宋_GB2312" w:hAnsi="黑体" w:cs="黑体" w:hint="eastAsia"/>
        </w:rPr>
      </w:pPr>
      <w:r w:rsidRPr="008C2D2D">
        <w:rPr>
          <w:rFonts w:ascii="仿宋_GB2312" w:eastAsia="仿宋_GB2312" w:hAnsi="黑体" w:cs="黑体" w:hint="eastAsia"/>
        </w:rPr>
        <w:t>统计期内，</w:t>
      </w:r>
      <w:r w:rsidR="00DD2486">
        <w:rPr>
          <w:rFonts w:ascii="仿宋_GB2312" w:eastAsia="仿宋_GB2312" w:hAnsi="黑体" w:cs="黑体" w:hint="eastAsia"/>
        </w:rPr>
        <w:t>支付方式改革县</w:t>
      </w:r>
      <w:r w:rsidRPr="008C2D2D">
        <w:rPr>
          <w:rFonts w:ascii="仿宋_GB2312" w:eastAsia="仿宋_GB2312" w:hAnsi="黑体" w:cs="黑体" w:hint="eastAsia"/>
        </w:rPr>
        <w:t>参保患者</w:t>
      </w:r>
      <w:r w:rsidR="00861FF9">
        <w:rPr>
          <w:rFonts w:ascii="仿宋_GB2312" w:eastAsia="仿宋_GB2312" w:hAnsi="黑体" w:cs="黑体" w:hint="eastAsia"/>
        </w:rPr>
        <w:t>普通</w:t>
      </w:r>
      <w:r w:rsidRPr="008C2D2D">
        <w:rPr>
          <w:rFonts w:ascii="仿宋_GB2312" w:eastAsia="仿宋_GB2312" w:hAnsi="黑体" w:cs="黑体" w:hint="eastAsia"/>
        </w:rPr>
        <w:t>门诊</w:t>
      </w:r>
      <w:r w:rsidR="000708C3">
        <w:rPr>
          <w:rFonts w:ascii="仿宋_GB2312" w:eastAsia="仿宋_GB2312" w:hAnsi="黑体" w:cs="黑体" w:hint="eastAsia"/>
        </w:rPr>
        <w:t>就诊</w:t>
      </w:r>
      <w:r w:rsidRPr="008C2D2D">
        <w:rPr>
          <w:rFonts w:ascii="仿宋_GB2312" w:eastAsia="仿宋_GB2312" w:hAnsi="黑体" w:cs="黑体" w:hint="eastAsia"/>
        </w:rPr>
        <w:t>人次数与同期</w:t>
      </w:r>
      <w:r w:rsidR="004767BF">
        <w:rPr>
          <w:rFonts w:ascii="仿宋_GB2312" w:eastAsia="仿宋_GB2312" w:hAnsi="黑体" w:cs="黑体" w:hint="eastAsia"/>
        </w:rPr>
        <w:t>普通</w:t>
      </w:r>
      <w:r w:rsidRPr="008C2D2D">
        <w:rPr>
          <w:rFonts w:ascii="仿宋_GB2312" w:eastAsia="仿宋_GB2312" w:hAnsi="黑体" w:cs="黑体" w:hint="eastAsia"/>
        </w:rPr>
        <w:t>门诊</w:t>
      </w:r>
      <w:r w:rsidR="004767BF">
        <w:rPr>
          <w:rFonts w:ascii="仿宋_GB2312" w:eastAsia="仿宋_GB2312" w:hAnsi="黑体" w:cs="黑体" w:hint="eastAsia"/>
        </w:rPr>
        <w:t>就诊</w:t>
      </w:r>
      <w:r w:rsidRPr="008C2D2D">
        <w:rPr>
          <w:rFonts w:ascii="仿宋_GB2312" w:eastAsia="仿宋_GB2312" w:hAnsi="黑体" w:cs="黑体" w:hint="eastAsia"/>
        </w:rPr>
        <w:t>人数之比。</w:t>
      </w:r>
      <w:r w:rsidR="00F757F9">
        <w:rPr>
          <w:rFonts w:ascii="仿宋_GB2312" w:eastAsia="仿宋_GB2312" w:hAnsi="黑体" w:cs="黑体" w:hint="eastAsia"/>
        </w:rPr>
        <w:t>门诊人次统计</w:t>
      </w:r>
      <w:r w:rsidR="00A10382">
        <w:rPr>
          <w:rFonts w:ascii="仿宋_GB2312" w:eastAsia="仿宋_GB2312" w:hAnsi="黑体" w:cs="黑体" w:hint="eastAsia"/>
        </w:rPr>
        <w:t>方式为：</w:t>
      </w:r>
      <w:r w:rsidR="00F757F9">
        <w:rPr>
          <w:rFonts w:ascii="仿宋_GB2312" w:eastAsia="仿宋_GB2312" w:hAnsi="黑体" w:cs="黑体" w:hint="eastAsia"/>
        </w:rPr>
        <w:t>同一医疗卫生机构一天内同人头就诊计一</w:t>
      </w:r>
      <w:r w:rsidR="00DB78E8">
        <w:rPr>
          <w:rFonts w:ascii="仿宋_GB2312" w:eastAsia="仿宋_GB2312" w:hAnsi="黑体" w:cs="黑体" w:hint="eastAsia"/>
        </w:rPr>
        <w:t>个</w:t>
      </w:r>
      <w:r w:rsidR="00F757F9">
        <w:rPr>
          <w:rFonts w:ascii="仿宋_GB2312" w:eastAsia="仿宋_GB2312" w:hAnsi="黑体" w:cs="黑体" w:hint="eastAsia"/>
        </w:rPr>
        <w:t>就诊人次。</w:t>
      </w:r>
    </w:p>
    <w:p w14:paraId="752E1E52" w14:textId="77777777" w:rsidR="008C2D2D" w:rsidRDefault="008C2D2D" w:rsidP="008C2D2D">
      <w:pPr>
        <w:pStyle w:val="BodyTextFirstIndent21"/>
        <w:spacing w:line="560" w:lineRule="exact"/>
        <w:ind w:leftChars="0" w:left="0" w:firstLineChars="200" w:firstLine="640"/>
        <w:rPr>
          <w:rFonts w:ascii="仿宋_GB2312" w:eastAsia="仿宋_GB2312" w:hAnsi="黑体" w:cs="黑体" w:hint="eastAsia"/>
        </w:rPr>
      </w:pPr>
      <w:r w:rsidRPr="008C2D2D">
        <w:rPr>
          <w:rFonts w:ascii="仿宋_GB2312" w:eastAsia="仿宋_GB2312" w:hAnsi="黑体" w:cs="黑体" w:hint="eastAsia"/>
        </w:rPr>
        <w:t>【计算公式】</w:t>
      </w:r>
    </w:p>
    <w:p w14:paraId="5422B9DC" w14:textId="4A385D96" w:rsidR="008C2D2D" w:rsidRPr="003E47E6" w:rsidRDefault="00F60F4B" w:rsidP="003E47E6">
      <w:pPr>
        <w:pStyle w:val="BodyTextFirstIndent21"/>
        <w:ind w:leftChars="0" w:left="0" w:firstLineChars="200" w:firstLine="560"/>
        <w:rPr>
          <w:rFonts w:ascii="仿宋_GB2312" w:eastAsia="仿宋_GB2312" w:hAnsi="黑体" w:cs="黑体" w:hint="eastAsia"/>
        </w:rPr>
      </w:pPr>
      <m:oMathPara>
        <m:oMath>
          <m:r>
            <m:rPr>
              <m:sty m:val="p"/>
            </m:rPr>
            <w:rPr>
              <w:rFonts w:ascii="Cambria Math" w:eastAsia="仿宋_GB2312" w:hAnsi="Cambria Math" w:cs="仿宋" w:hint="eastAsia"/>
              <w:snapToGrid w:val="0"/>
              <w:kern w:val="0"/>
              <w:sz w:val="28"/>
              <w:szCs w:val="31"/>
            </w:rPr>
            <m:t>医共体普通门诊人次人头比</m:t>
          </m:r>
          <m:r>
            <m:rPr>
              <m:sty m:val="p"/>
            </m:rPr>
            <w:rPr>
              <w:rFonts w:ascii="Cambria Math" w:eastAsia="仿宋_GB2312" w:hAnsi="Cambria Math" w:cs="仿宋" w:hint="eastAsia"/>
              <w:snapToGrid w:val="0"/>
              <w:kern w:val="0"/>
              <w:sz w:val="28"/>
              <w:szCs w:val="31"/>
            </w:rPr>
            <m:t>=</m:t>
          </m:r>
          <m:f>
            <m:fPr>
              <m:ctrlPr>
                <w:rPr>
                  <w:rFonts w:ascii="Cambria Math" w:eastAsia="仿宋_GB2312" w:hAnsi="Cambria Math" w:cs="仿宋" w:hint="eastAsia"/>
                  <w:iCs/>
                  <w:snapToGrid w:val="0"/>
                  <w:kern w:val="0"/>
                  <w:sz w:val="28"/>
                  <w:szCs w:val="31"/>
                </w:rPr>
              </m:ctrlPr>
            </m:fPr>
            <m:num>
              <m:r>
                <m:rPr>
                  <m:sty m:val="p"/>
                </m:rPr>
                <w:rPr>
                  <w:rFonts w:ascii="Cambria Math" w:eastAsia="仿宋_GB2312" w:hAnsi="Cambria Math" w:cs="仿宋" w:hint="eastAsia"/>
                  <w:snapToGrid w:val="0"/>
                  <w:kern w:val="0"/>
                  <w:sz w:val="28"/>
                  <w:szCs w:val="31"/>
                </w:rPr>
                <m:t>医共体普通门诊就诊人次数</m:t>
              </m:r>
            </m:num>
            <m:den>
              <m:r>
                <m:rPr>
                  <m:sty m:val="p"/>
                </m:rPr>
                <w:rPr>
                  <w:rFonts w:ascii="Cambria Math" w:eastAsia="仿宋_GB2312" w:hAnsi="Cambria Math" w:cs="仿宋" w:hint="eastAsia"/>
                  <w:snapToGrid w:val="0"/>
                  <w:kern w:val="0"/>
                  <w:sz w:val="28"/>
                  <w:szCs w:val="31"/>
                </w:rPr>
                <m:t>同期普通门诊就诊人数</m:t>
              </m:r>
            </m:den>
          </m:f>
          <m:r>
            <w:rPr>
              <w:rFonts w:ascii="Cambria Math" w:eastAsia="仿宋_GB2312" w:hAnsi="Cambria Math" w:cs="仿宋" w:hint="eastAsia"/>
              <w:snapToGrid w:val="0"/>
              <w:kern w:val="0"/>
              <w:sz w:val="28"/>
              <w:szCs w:val="31"/>
            </w:rPr>
            <m:t xml:space="preserve">        </m:t>
          </m:r>
        </m:oMath>
      </m:oMathPara>
    </w:p>
    <w:p w14:paraId="21329071" w14:textId="77777777" w:rsidR="008C2D2D" w:rsidRPr="008C2D2D" w:rsidRDefault="008C2D2D" w:rsidP="008C2D2D">
      <w:pPr>
        <w:pStyle w:val="BodyTextFirstIndent21"/>
        <w:spacing w:line="560" w:lineRule="exact"/>
        <w:ind w:leftChars="0" w:left="0" w:firstLineChars="200" w:firstLine="640"/>
        <w:rPr>
          <w:rFonts w:ascii="仿宋_GB2312" w:eastAsia="仿宋_GB2312" w:hAnsi="黑体" w:cs="黑体" w:hint="eastAsia"/>
        </w:rPr>
      </w:pPr>
      <w:r w:rsidRPr="008C2D2D">
        <w:rPr>
          <w:rFonts w:ascii="仿宋_GB2312" w:eastAsia="仿宋_GB2312" w:hAnsi="黑体" w:cs="黑体" w:hint="eastAsia"/>
        </w:rPr>
        <w:t>【数据来源】</w:t>
      </w:r>
    </w:p>
    <w:p w14:paraId="2BDBF05B" w14:textId="492180B2" w:rsidR="008C2D2D" w:rsidRDefault="008C2D2D" w:rsidP="008C2D2D">
      <w:pPr>
        <w:pStyle w:val="BodyTextFirstIndent21"/>
        <w:spacing w:line="560" w:lineRule="exact"/>
        <w:ind w:leftChars="0" w:left="0" w:firstLineChars="200" w:firstLine="640"/>
        <w:rPr>
          <w:rFonts w:ascii="仿宋_GB2312" w:eastAsia="仿宋_GB2312" w:hAnsi="黑体" w:cs="黑体" w:hint="eastAsia"/>
        </w:rPr>
      </w:pPr>
      <w:r w:rsidRPr="008C2D2D">
        <w:rPr>
          <w:rFonts w:ascii="仿宋_GB2312" w:eastAsia="仿宋_GB2312" w:hAnsi="黑体" w:cs="黑体" w:hint="eastAsia"/>
        </w:rPr>
        <w:t>本指标数据来源于医保</w:t>
      </w:r>
      <w:r w:rsidR="000E16F0">
        <w:rPr>
          <w:rFonts w:ascii="仿宋_GB2312" w:eastAsia="仿宋_GB2312" w:hAnsi="黑体" w:cs="黑体" w:hint="eastAsia"/>
        </w:rPr>
        <w:t>业务</w:t>
      </w:r>
      <w:r w:rsidRPr="008C2D2D">
        <w:rPr>
          <w:rFonts w:ascii="仿宋_GB2312" w:eastAsia="仿宋_GB2312" w:hAnsi="黑体" w:cs="黑体" w:hint="eastAsia"/>
        </w:rPr>
        <w:t>核心系统</w:t>
      </w:r>
      <w:r w:rsidR="00305E3B">
        <w:rPr>
          <w:rFonts w:ascii="仿宋_GB2312" w:eastAsia="仿宋_GB2312" w:hAnsi="黑体" w:cs="黑体" w:hint="eastAsia"/>
        </w:rPr>
        <w:t>。</w:t>
      </w:r>
    </w:p>
    <w:p w14:paraId="37FE3744" w14:textId="77777777" w:rsidR="005922ED" w:rsidRPr="001111AC" w:rsidRDefault="005922ED" w:rsidP="005922ED">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w:t>
      </w:r>
      <w:r>
        <w:rPr>
          <w:rFonts w:ascii="仿宋_GB2312" w:eastAsia="仿宋_GB2312" w:hAnsi="Cambria Math" w:cs="仿宋" w:hint="eastAsia"/>
          <w:iCs/>
          <w:snapToGrid w:val="0"/>
          <w:kern w:val="0"/>
          <w:sz w:val="32"/>
          <w:szCs w:val="32"/>
        </w:rPr>
        <w:t>指标说明</w:t>
      </w:r>
      <w:r w:rsidRPr="001111AC">
        <w:rPr>
          <w:rFonts w:ascii="仿宋_GB2312" w:eastAsia="仿宋_GB2312" w:hAnsi="Cambria Math" w:cs="仿宋" w:hint="eastAsia"/>
          <w:iCs/>
          <w:snapToGrid w:val="0"/>
          <w:kern w:val="0"/>
          <w:sz w:val="32"/>
          <w:szCs w:val="32"/>
        </w:rPr>
        <w:t>】</w:t>
      </w:r>
    </w:p>
    <w:p w14:paraId="3F52A50B" w14:textId="2A2CD3B7" w:rsidR="008C2D2D" w:rsidRPr="008C2D2D" w:rsidRDefault="008C2D2D" w:rsidP="008C2D2D">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1</w:t>
      </w:r>
      <w:r w:rsidRPr="001F12A9">
        <w:rPr>
          <w:rFonts w:ascii="Times New Roman" w:eastAsia="仿宋_GB2312" w:hAnsi="Times New Roman" w:cs="Times New Roman"/>
        </w:rPr>
        <w:t>）</w:t>
      </w:r>
      <w:r w:rsidR="00E71299">
        <w:rPr>
          <w:rFonts w:ascii="Times New Roman" w:eastAsia="仿宋_GB2312" w:hAnsi="Times New Roman" w:cs="Times New Roman" w:hint="eastAsia"/>
        </w:rPr>
        <w:t>医共体</w:t>
      </w:r>
      <w:r w:rsidR="00165CFB" w:rsidRPr="00165CFB">
        <w:rPr>
          <w:rFonts w:ascii="仿宋_GB2312" w:eastAsia="仿宋_GB2312" w:hAnsi="黑体" w:cs="黑体" w:hint="eastAsia"/>
        </w:rPr>
        <w:t>普通门诊就诊人次数</w:t>
      </w:r>
      <w:r w:rsidRPr="008C2D2D">
        <w:rPr>
          <w:rFonts w:ascii="仿宋_GB2312" w:eastAsia="仿宋_GB2312" w:hAnsi="黑体" w:cs="黑体" w:hint="eastAsia"/>
        </w:rPr>
        <w:t>：指</w:t>
      </w:r>
      <w:r w:rsidR="00396B0F">
        <w:rPr>
          <w:rFonts w:ascii="仿宋_GB2312" w:eastAsia="仿宋_GB2312" w:hAnsi="黑体" w:cs="黑体" w:hint="eastAsia"/>
        </w:rPr>
        <w:t>在</w:t>
      </w:r>
      <w:r w:rsidRPr="008C2D2D">
        <w:rPr>
          <w:rFonts w:ascii="仿宋_GB2312" w:eastAsia="仿宋_GB2312" w:hAnsi="黑体" w:cs="黑体" w:hint="eastAsia"/>
        </w:rPr>
        <w:t>统计期内，</w:t>
      </w:r>
      <w:r w:rsidR="00EF5B3C">
        <w:rPr>
          <w:rFonts w:ascii="仿宋_GB2312" w:eastAsia="仿宋_GB2312" w:hAnsi="黑体" w:cs="黑体" w:hint="eastAsia"/>
        </w:rPr>
        <w:t>医共体提供</w:t>
      </w:r>
      <w:r w:rsidR="00E71299">
        <w:rPr>
          <w:rFonts w:ascii="仿宋_GB2312" w:eastAsia="仿宋_GB2312" w:hAnsi="黑体" w:cs="黑体" w:hint="eastAsia"/>
        </w:rPr>
        <w:t>普通</w:t>
      </w:r>
      <w:r w:rsidRPr="008C2D2D">
        <w:rPr>
          <w:rFonts w:ascii="仿宋_GB2312" w:eastAsia="仿宋_GB2312" w:hAnsi="黑体" w:cs="黑体" w:hint="eastAsia"/>
        </w:rPr>
        <w:t>门诊</w:t>
      </w:r>
      <w:r w:rsidR="00EF5B3C">
        <w:rPr>
          <w:rFonts w:ascii="仿宋_GB2312" w:eastAsia="仿宋_GB2312" w:hAnsi="黑体" w:cs="黑体" w:hint="eastAsia"/>
        </w:rPr>
        <w:t>医疗服务所产生的就诊</w:t>
      </w:r>
      <w:r w:rsidRPr="008C2D2D">
        <w:rPr>
          <w:rFonts w:ascii="仿宋_GB2312" w:eastAsia="仿宋_GB2312" w:hAnsi="黑体" w:cs="黑体" w:hint="eastAsia"/>
        </w:rPr>
        <w:t>人次数</w:t>
      </w:r>
      <w:r w:rsidR="000731E9">
        <w:rPr>
          <w:rFonts w:ascii="仿宋_GB2312" w:eastAsia="仿宋_GB2312" w:hAnsi="黑体" w:cs="黑体" w:hint="eastAsia"/>
        </w:rPr>
        <w:t>，</w:t>
      </w:r>
      <w:r w:rsidRPr="008C2D2D">
        <w:rPr>
          <w:rFonts w:ascii="仿宋_GB2312" w:eastAsia="仿宋_GB2312" w:hAnsi="黑体" w:cs="黑体" w:hint="eastAsia"/>
        </w:rPr>
        <w:t>根据医保</w:t>
      </w:r>
      <w:r w:rsidR="00091C3B">
        <w:rPr>
          <w:rFonts w:ascii="仿宋_GB2312" w:eastAsia="仿宋_GB2312" w:hAnsi="黑体" w:cs="黑体" w:hint="eastAsia"/>
        </w:rPr>
        <w:t>业务</w:t>
      </w:r>
      <w:r w:rsidRPr="008C2D2D">
        <w:rPr>
          <w:rFonts w:ascii="仿宋_GB2312" w:eastAsia="仿宋_GB2312" w:hAnsi="黑体" w:cs="黑体" w:hint="eastAsia"/>
        </w:rPr>
        <w:t>核心系统中的参保人员就诊信息汇总统计</w:t>
      </w:r>
      <w:r w:rsidR="005922ED">
        <w:rPr>
          <w:rFonts w:ascii="仿宋_GB2312" w:eastAsia="仿宋_GB2312" w:hAnsi="黑体" w:cs="黑体" w:hint="eastAsia"/>
        </w:rPr>
        <w:t>；</w:t>
      </w:r>
    </w:p>
    <w:p w14:paraId="60925A5B" w14:textId="49749C90" w:rsidR="008C2D2D" w:rsidRPr="008C2D2D" w:rsidRDefault="008C2D2D" w:rsidP="008C2D2D">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2</w:t>
      </w:r>
      <w:r w:rsidRPr="001F12A9">
        <w:rPr>
          <w:rFonts w:ascii="Times New Roman" w:eastAsia="仿宋_GB2312" w:hAnsi="Times New Roman" w:cs="Times New Roman"/>
        </w:rPr>
        <w:t>）</w:t>
      </w:r>
      <w:r w:rsidR="003316A7" w:rsidRPr="003316A7">
        <w:rPr>
          <w:rFonts w:ascii="仿宋_GB2312" w:eastAsia="仿宋_GB2312" w:hAnsi="黑体" w:cs="黑体" w:hint="eastAsia"/>
        </w:rPr>
        <w:t>同期普通门诊就诊人数</w:t>
      </w:r>
      <w:r w:rsidRPr="008C2D2D">
        <w:rPr>
          <w:rFonts w:ascii="仿宋_GB2312" w:eastAsia="仿宋_GB2312" w:hAnsi="黑体" w:cs="黑体" w:hint="eastAsia"/>
        </w:rPr>
        <w:t>：</w:t>
      </w:r>
      <w:r w:rsidR="00961C19" w:rsidRPr="00961C19">
        <w:rPr>
          <w:rFonts w:ascii="仿宋_GB2312" w:eastAsia="仿宋_GB2312" w:hAnsi="黑体" w:cs="黑体" w:hint="eastAsia"/>
        </w:rPr>
        <w:t>指</w:t>
      </w:r>
      <w:r w:rsidR="00396B0F">
        <w:rPr>
          <w:rFonts w:ascii="仿宋_GB2312" w:eastAsia="仿宋_GB2312" w:hAnsi="黑体" w:cs="黑体" w:hint="eastAsia"/>
        </w:rPr>
        <w:t>在</w:t>
      </w:r>
      <w:r w:rsidR="00961C19" w:rsidRPr="00961C19">
        <w:rPr>
          <w:rFonts w:ascii="仿宋_GB2312" w:eastAsia="仿宋_GB2312" w:hAnsi="黑体" w:cs="黑体" w:hint="eastAsia"/>
        </w:rPr>
        <w:t>统计期内，医共体提供普通门诊医疗服务所产生的就诊人数，根据医保业务核心系统中的参保人员就诊信息汇总统计</w:t>
      </w:r>
      <w:r w:rsidRPr="008C2D2D">
        <w:rPr>
          <w:rFonts w:ascii="仿宋_GB2312" w:eastAsia="仿宋_GB2312" w:hAnsi="黑体" w:cs="黑体" w:hint="eastAsia"/>
        </w:rPr>
        <w:t>。</w:t>
      </w:r>
    </w:p>
    <w:p w14:paraId="69A13A36" w14:textId="77777777" w:rsidR="008C2D2D" w:rsidRPr="008C2D2D" w:rsidRDefault="008C2D2D" w:rsidP="008C2D2D">
      <w:pPr>
        <w:pStyle w:val="BodyTextFirstIndent21"/>
        <w:spacing w:line="560" w:lineRule="exact"/>
        <w:ind w:leftChars="0" w:left="0" w:firstLineChars="200" w:firstLine="640"/>
        <w:rPr>
          <w:rFonts w:ascii="仿宋_GB2312" w:eastAsia="仿宋_GB2312" w:hAnsi="黑体" w:cs="黑体" w:hint="eastAsia"/>
        </w:rPr>
      </w:pPr>
      <w:r w:rsidRPr="008C2D2D">
        <w:rPr>
          <w:rFonts w:ascii="仿宋_GB2312" w:eastAsia="仿宋_GB2312" w:hAnsi="黑体" w:cs="黑体" w:hint="eastAsia"/>
        </w:rPr>
        <w:t>【统计维度】</w:t>
      </w:r>
    </w:p>
    <w:p w14:paraId="127D648B" w14:textId="77777777" w:rsidR="00B607CC" w:rsidRDefault="00B607CC" w:rsidP="00B607CC">
      <w:pPr>
        <w:pStyle w:val="BodyTextFirstIndent21"/>
        <w:spacing w:line="560" w:lineRule="exact"/>
        <w:ind w:leftChars="0" w:left="0" w:firstLineChars="200" w:firstLine="640"/>
        <w:rPr>
          <w:rFonts w:ascii="仿宋_GB2312" w:eastAsia="仿宋_GB2312" w:hAnsi="黑体" w:cs="黑体" w:hint="eastAsia"/>
        </w:rPr>
      </w:pPr>
      <w:r w:rsidRPr="005C4070">
        <w:rPr>
          <w:rFonts w:ascii="仿宋_GB2312" w:eastAsia="仿宋_GB2312" w:hAnsi="黑体" w:cs="黑体" w:hint="eastAsia"/>
        </w:rPr>
        <w:t>支付方式改革县</w:t>
      </w:r>
    </w:p>
    <w:p w14:paraId="4C24A2F3" w14:textId="77777777" w:rsidR="008C2D2D" w:rsidRPr="008C2D2D" w:rsidRDefault="008C2D2D" w:rsidP="008C2D2D">
      <w:pPr>
        <w:pStyle w:val="BodyTextFirstIndent21"/>
        <w:spacing w:line="560" w:lineRule="exact"/>
        <w:ind w:leftChars="0" w:left="0" w:firstLineChars="200" w:firstLine="640"/>
        <w:rPr>
          <w:rFonts w:ascii="仿宋_GB2312" w:eastAsia="仿宋_GB2312" w:hAnsi="黑体" w:cs="黑体" w:hint="eastAsia"/>
        </w:rPr>
      </w:pPr>
      <w:r w:rsidRPr="008C2D2D">
        <w:rPr>
          <w:rFonts w:ascii="仿宋_GB2312" w:eastAsia="仿宋_GB2312" w:hAnsi="黑体" w:cs="黑体" w:hint="eastAsia"/>
        </w:rPr>
        <w:t>【统计周期】</w:t>
      </w:r>
    </w:p>
    <w:p w14:paraId="348C24B6" w14:textId="77777777" w:rsidR="008C2D2D" w:rsidRPr="008C2D2D" w:rsidRDefault="008C2D2D" w:rsidP="008C2D2D">
      <w:pPr>
        <w:pStyle w:val="BodyTextFirstIndent21"/>
        <w:spacing w:line="560" w:lineRule="exact"/>
        <w:ind w:leftChars="0" w:left="0" w:firstLineChars="200" w:firstLine="640"/>
        <w:rPr>
          <w:rFonts w:ascii="仿宋_GB2312" w:eastAsia="仿宋_GB2312" w:hAnsi="黑体" w:cs="黑体" w:hint="eastAsia"/>
        </w:rPr>
      </w:pPr>
      <w:r w:rsidRPr="008C2D2D">
        <w:rPr>
          <w:rFonts w:ascii="仿宋_GB2312" w:eastAsia="仿宋_GB2312" w:hAnsi="黑体" w:cs="黑体" w:hint="eastAsia"/>
        </w:rPr>
        <w:t>年度</w:t>
      </w:r>
    </w:p>
    <w:p w14:paraId="7F692B30" w14:textId="77777777" w:rsidR="008C2D2D" w:rsidRPr="008C2D2D" w:rsidRDefault="008C2D2D" w:rsidP="008C2D2D">
      <w:pPr>
        <w:pStyle w:val="BodyTextFirstIndent21"/>
        <w:spacing w:line="560" w:lineRule="exact"/>
        <w:ind w:leftChars="0" w:left="0" w:firstLineChars="200" w:firstLine="640"/>
        <w:rPr>
          <w:rFonts w:ascii="仿宋_GB2312" w:eastAsia="仿宋_GB2312" w:hAnsi="黑体" w:cs="黑体" w:hint="eastAsia"/>
        </w:rPr>
      </w:pPr>
      <w:r w:rsidRPr="008C2D2D">
        <w:rPr>
          <w:rFonts w:ascii="仿宋_GB2312" w:eastAsia="仿宋_GB2312" w:hAnsi="黑体" w:cs="黑体" w:hint="eastAsia"/>
        </w:rPr>
        <w:lastRenderedPageBreak/>
        <w:t>【阈值边界】</w:t>
      </w:r>
    </w:p>
    <w:p w14:paraId="00AABED0" w14:textId="4B7226E7" w:rsidR="008C2D2D" w:rsidRPr="008C2D2D" w:rsidRDefault="008C2D2D" w:rsidP="008C2D2D">
      <w:pPr>
        <w:pStyle w:val="BodyTextFirstIndent21"/>
        <w:spacing w:line="560" w:lineRule="exact"/>
        <w:ind w:leftChars="0" w:left="0" w:firstLineChars="200" w:firstLine="640"/>
        <w:rPr>
          <w:rFonts w:ascii="仿宋_GB2312" w:eastAsia="仿宋_GB2312" w:hAnsi="黑体" w:cs="黑体" w:hint="eastAsia"/>
        </w:rPr>
      </w:pPr>
      <w:r w:rsidRPr="008C2D2D">
        <w:rPr>
          <w:rFonts w:ascii="仿宋_GB2312" w:eastAsia="仿宋_GB2312" w:hAnsi="黑体" w:cs="黑体" w:hint="eastAsia"/>
        </w:rPr>
        <w:t>分析指标值及其变化率，该指标值不宜过高，</w:t>
      </w:r>
      <w:r w:rsidR="002753B5">
        <w:rPr>
          <w:rFonts w:ascii="仿宋_GB2312" w:eastAsia="仿宋_GB2312" w:hAnsi="黑体" w:cs="黑体" w:hint="eastAsia"/>
        </w:rPr>
        <w:t>与上年度同期比较</w:t>
      </w:r>
      <w:r w:rsidRPr="008C2D2D">
        <w:rPr>
          <w:rFonts w:ascii="仿宋_GB2312" w:eastAsia="仿宋_GB2312" w:hAnsi="黑体" w:cs="黑体" w:hint="eastAsia"/>
        </w:rPr>
        <w:t>。</w:t>
      </w:r>
    </w:p>
    <w:p w14:paraId="3166D41B" w14:textId="77777777" w:rsidR="008C2D2D" w:rsidRPr="008C2D2D" w:rsidRDefault="008C2D2D" w:rsidP="008C2D2D">
      <w:pPr>
        <w:pStyle w:val="BodyTextFirstIndent21"/>
        <w:spacing w:line="560" w:lineRule="exact"/>
        <w:ind w:leftChars="0" w:left="0" w:firstLineChars="200" w:firstLine="640"/>
        <w:rPr>
          <w:rFonts w:ascii="仿宋_GB2312" w:eastAsia="仿宋_GB2312" w:hAnsi="黑体" w:cs="黑体" w:hint="eastAsia"/>
        </w:rPr>
      </w:pPr>
      <w:r w:rsidRPr="008C2D2D">
        <w:rPr>
          <w:rFonts w:ascii="仿宋_GB2312" w:eastAsia="仿宋_GB2312" w:hAnsi="黑体" w:cs="黑体" w:hint="eastAsia"/>
        </w:rPr>
        <w:t>【指标意义】</w:t>
      </w:r>
    </w:p>
    <w:p w14:paraId="50E3DF88" w14:textId="51B4A1FF" w:rsidR="008C2D2D" w:rsidRPr="008C2D2D" w:rsidRDefault="008C2D2D" w:rsidP="008C2D2D">
      <w:pPr>
        <w:pStyle w:val="BodyTextFirstIndent21"/>
        <w:spacing w:line="560" w:lineRule="exact"/>
        <w:ind w:leftChars="0" w:left="0" w:firstLineChars="200" w:firstLine="640"/>
        <w:rPr>
          <w:rFonts w:ascii="仿宋_GB2312" w:eastAsia="仿宋_GB2312" w:hAnsi="黑体" w:cs="黑体" w:hint="eastAsia"/>
        </w:rPr>
      </w:pPr>
      <w:r w:rsidRPr="008C2D2D">
        <w:rPr>
          <w:rFonts w:ascii="仿宋_GB2312" w:eastAsia="仿宋_GB2312" w:hAnsi="黑体" w:cs="黑体" w:hint="eastAsia"/>
        </w:rPr>
        <w:t>该指标反映患者统计期内在同一</w:t>
      </w:r>
      <w:r w:rsidR="00A636C4">
        <w:rPr>
          <w:rFonts w:ascii="仿宋_GB2312" w:eastAsia="仿宋_GB2312" w:hAnsi="黑体" w:cs="黑体" w:hint="eastAsia"/>
        </w:rPr>
        <w:t>医共体内</w:t>
      </w:r>
      <w:r w:rsidRPr="008C2D2D">
        <w:rPr>
          <w:rFonts w:ascii="仿宋_GB2312" w:eastAsia="仿宋_GB2312" w:hAnsi="黑体" w:cs="黑体" w:hint="eastAsia"/>
        </w:rPr>
        <w:t>就诊的频次，可间接反映该</w:t>
      </w:r>
      <w:r w:rsidR="00425CE5">
        <w:rPr>
          <w:rFonts w:ascii="仿宋_GB2312" w:eastAsia="仿宋_GB2312" w:hAnsi="黑体" w:cs="黑体" w:hint="eastAsia"/>
        </w:rPr>
        <w:t>医共体</w:t>
      </w:r>
      <w:r w:rsidRPr="008C2D2D">
        <w:rPr>
          <w:rFonts w:ascii="仿宋_GB2312" w:eastAsia="仿宋_GB2312" w:hAnsi="黑体" w:cs="黑体" w:hint="eastAsia"/>
        </w:rPr>
        <w:t>的医疗质量和多次就诊的情况。若该指标升高，则意味着</w:t>
      </w:r>
      <w:r w:rsidR="0023662E">
        <w:rPr>
          <w:rFonts w:ascii="仿宋_GB2312" w:eastAsia="仿宋_GB2312" w:hAnsi="黑体" w:cs="黑体" w:hint="eastAsia"/>
        </w:rPr>
        <w:t>参保</w:t>
      </w:r>
      <w:r w:rsidRPr="008C2D2D">
        <w:rPr>
          <w:rFonts w:ascii="仿宋_GB2312" w:eastAsia="仿宋_GB2312" w:hAnsi="黑体" w:cs="黑体" w:hint="eastAsia"/>
        </w:rPr>
        <w:t>患者在</w:t>
      </w:r>
      <w:r w:rsidR="00336882">
        <w:rPr>
          <w:rFonts w:ascii="仿宋_GB2312" w:eastAsia="仿宋_GB2312" w:hAnsi="黑体" w:cs="黑体" w:hint="eastAsia"/>
        </w:rPr>
        <w:t>统计期内</w:t>
      </w:r>
      <w:r w:rsidRPr="008C2D2D">
        <w:rPr>
          <w:rFonts w:ascii="仿宋_GB2312" w:eastAsia="仿宋_GB2312" w:hAnsi="黑体" w:cs="黑体" w:hint="eastAsia"/>
        </w:rPr>
        <w:t>多次就诊，可能与</w:t>
      </w:r>
      <w:r w:rsidR="001345C0">
        <w:rPr>
          <w:rFonts w:ascii="仿宋_GB2312" w:eastAsia="仿宋_GB2312" w:hAnsi="黑体" w:cs="黑体" w:hint="eastAsia"/>
        </w:rPr>
        <w:t>参保</w:t>
      </w:r>
      <w:r w:rsidRPr="008C2D2D">
        <w:rPr>
          <w:rFonts w:ascii="仿宋_GB2312" w:eastAsia="仿宋_GB2312" w:hAnsi="黑体" w:cs="黑体" w:hint="eastAsia"/>
        </w:rPr>
        <w:t>患者的健康状况、医疗服务的可及性、</w:t>
      </w:r>
      <w:r w:rsidR="00B01876">
        <w:rPr>
          <w:rFonts w:ascii="仿宋_GB2312" w:eastAsia="仿宋_GB2312" w:hAnsi="黑体" w:cs="黑体" w:hint="eastAsia"/>
        </w:rPr>
        <w:t>医共体</w:t>
      </w:r>
      <w:r w:rsidRPr="008C2D2D">
        <w:rPr>
          <w:rFonts w:ascii="仿宋_GB2312" w:eastAsia="仿宋_GB2312" w:hAnsi="黑体" w:cs="黑体" w:hint="eastAsia"/>
        </w:rPr>
        <w:t>的服务质量等因素有关。相反，表明</w:t>
      </w:r>
      <w:r w:rsidR="005923EF">
        <w:rPr>
          <w:rFonts w:ascii="仿宋_GB2312" w:eastAsia="仿宋_GB2312" w:hAnsi="黑体" w:cs="黑体" w:hint="eastAsia"/>
        </w:rPr>
        <w:t>参保</w:t>
      </w:r>
      <w:r w:rsidRPr="008C2D2D">
        <w:rPr>
          <w:rFonts w:ascii="仿宋_GB2312" w:eastAsia="仿宋_GB2312" w:hAnsi="黑体" w:cs="黑体" w:hint="eastAsia"/>
        </w:rPr>
        <w:t>患者的就诊频率较低。</w:t>
      </w:r>
    </w:p>
    <w:p w14:paraId="510353F0" w14:textId="5604B04E" w:rsidR="008C2D2D" w:rsidRPr="008C2D2D" w:rsidRDefault="008C2D2D" w:rsidP="008C2D2D">
      <w:pPr>
        <w:pStyle w:val="BodyTextFirstIndent21"/>
        <w:spacing w:line="560" w:lineRule="exact"/>
        <w:ind w:leftChars="0" w:left="0" w:firstLineChars="200" w:firstLine="640"/>
        <w:rPr>
          <w:rFonts w:ascii="仿宋_GB2312" w:eastAsia="仿宋_GB2312" w:hAnsi="黑体" w:cs="黑体" w:hint="eastAsia"/>
        </w:rPr>
      </w:pPr>
      <w:r w:rsidRPr="008C2D2D">
        <w:rPr>
          <w:rFonts w:ascii="仿宋_GB2312" w:eastAsia="仿宋_GB2312" w:hAnsi="黑体" w:cs="黑体" w:hint="eastAsia"/>
        </w:rPr>
        <w:t>【指标导向】</w:t>
      </w:r>
      <w:r w:rsidR="00A54C71">
        <w:rPr>
          <w:rFonts w:ascii="仿宋_GB2312" w:eastAsia="仿宋_GB2312" w:hAnsi="黑体" w:cs="黑体" w:hint="eastAsia"/>
        </w:rPr>
        <w:t>适度区间</w:t>
      </w:r>
    </w:p>
    <w:p w14:paraId="260F8B75" w14:textId="7E679741" w:rsidR="003F111C" w:rsidRDefault="008C2D2D" w:rsidP="008C2D2D">
      <w:pPr>
        <w:pStyle w:val="BodyTextFirstIndent21"/>
        <w:spacing w:line="560" w:lineRule="exact"/>
        <w:ind w:leftChars="0" w:left="0" w:firstLineChars="200" w:firstLine="640"/>
        <w:rPr>
          <w:rFonts w:ascii="仿宋_GB2312" w:eastAsia="仿宋_GB2312" w:hAnsi="黑体" w:cs="黑体" w:hint="eastAsia"/>
        </w:rPr>
      </w:pPr>
      <w:r w:rsidRPr="008C2D2D">
        <w:rPr>
          <w:rFonts w:ascii="仿宋_GB2312" w:eastAsia="仿宋_GB2312" w:hAnsi="黑体" w:cs="黑体" w:hint="eastAsia"/>
        </w:rPr>
        <w:t>【指标解释】</w:t>
      </w:r>
      <w:r w:rsidR="005014D3">
        <w:rPr>
          <w:rFonts w:ascii="仿宋_GB2312" w:eastAsia="仿宋_GB2312" w:hAnsi="Cambria Math" w:cs="仿宋" w:hint="eastAsia"/>
          <w:iCs/>
          <w:snapToGrid w:val="0"/>
          <w:kern w:val="0"/>
        </w:rPr>
        <w:t>贵阳市</w:t>
      </w:r>
      <w:r w:rsidR="005014D3" w:rsidRPr="001111AC">
        <w:rPr>
          <w:rFonts w:ascii="仿宋_GB2312" w:eastAsia="仿宋_GB2312" w:hAnsi="Cambria Math" w:cs="仿宋" w:hint="eastAsia"/>
          <w:iCs/>
          <w:snapToGrid w:val="0"/>
          <w:kern w:val="0"/>
        </w:rPr>
        <w:t>医疗保障局</w:t>
      </w:r>
    </w:p>
    <w:p w14:paraId="7C6DE2D8" w14:textId="77777777" w:rsidR="003F111C" w:rsidRDefault="003F111C" w:rsidP="003F111C">
      <w:pPr>
        <w:pStyle w:val="a0"/>
        <w:rPr>
          <w:sz w:val="32"/>
          <w:szCs w:val="32"/>
        </w:rPr>
      </w:pPr>
      <w:r>
        <w:rPr>
          <w:rFonts w:hint="eastAsia"/>
        </w:rPr>
        <w:br w:type="page"/>
      </w:r>
    </w:p>
    <w:p w14:paraId="71CE33B2" w14:textId="5CF14704" w:rsidR="00095834" w:rsidRPr="00E011E3" w:rsidRDefault="00F66873" w:rsidP="008C2D2D">
      <w:pPr>
        <w:pStyle w:val="BodyTextFirstIndent21"/>
        <w:spacing w:line="560" w:lineRule="exact"/>
        <w:ind w:leftChars="0" w:left="0" w:firstLineChars="200" w:firstLine="640"/>
        <w:rPr>
          <w:rFonts w:ascii="Times New Roman" w:eastAsia="黑体" w:hAnsi="Times New Roman" w:cs="Times New Roman"/>
        </w:rPr>
      </w:pPr>
      <w:r w:rsidRPr="00E011E3">
        <w:rPr>
          <w:rFonts w:ascii="Times New Roman" w:eastAsia="黑体" w:hAnsi="Times New Roman" w:cs="Times New Roman"/>
        </w:rPr>
        <w:lastRenderedPageBreak/>
        <w:t>指标</w:t>
      </w:r>
      <w:r w:rsidRPr="00E011E3">
        <w:rPr>
          <w:rFonts w:ascii="Times New Roman" w:eastAsia="黑体" w:hAnsi="Times New Roman" w:cs="Times New Roman"/>
        </w:rPr>
        <w:t>9</w:t>
      </w:r>
      <w:r w:rsidRPr="00E011E3">
        <w:rPr>
          <w:rFonts w:ascii="Times New Roman" w:eastAsia="黑体" w:hAnsi="Times New Roman" w:cs="Times New Roman"/>
        </w:rPr>
        <w:t>：</w:t>
      </w:r>
      <w:r w:rsidR="00B74129" w:rsidRPr="00B74129">
        <w:rPr>
          <w:rFonts w:ascii="Times New Roman" w:eastAsia="黑体" w:hAnsi="Times New Roman" w:cs="Times New Roman" w:hint="eastAsia"/>
        </w:rPr>
        <w:t>医共体普通门诊年人均费用</w:t>
      </w:r>
      <w:r w:rsidR="00D40C6C" w:rsidRPr="00E011E3">
        <w:rPr>
          <w:rFonts w:ascii="Times New Roman" w:eastAsia="黑体" w:hAnsi="Times New Roman" w:cs="Times New Roman"/>
        </w:rPr>
        <w:t>（监管类）</w:t>
      </w:r>
    </w:p>
    <w:p w14:paraId="5FF5ABFC" w14:textId="77777777" w:rsidR="004F0374" w:rsidRDefault="004F0374" w:rsidP="00DC685F">
      <w:pPr>
        <w:pStyle w:val="BodyTextFirstIndent21"/>
        <w:spacing w:line="560" w:lineRule="exact"/>
        <w:ind w:leftChars="0" w:left="0" w:firstLineChars="200" w:firstLine="640"/>
        <w:rPr>
          <w:rFonts w:ascii="仿宋_GB2312" w:eastAsia="仿宋_GB2312" w:hAnsi="黑体" w:cs="黑体" w:hint="eastAsia"/>
        </w:rPr>
      </w:pPr>
    </w:p>
    <w:p w14:paraId="65EFD395" w14:textId="1A9BA42A" w:rsidR="00DC685F" w:rsidRDefault="00DC685F" w:rsidP="00DC685F">
      <w:pPr>
        <w:pStyle w:val="BodyTextFirstIndent21"/>
        <w:spacing w:line="560" w:lineRule="exact"/>
        <w:ind w:leftChars="0" w:left="0" w:firstLineChars="200" w:firstLine="640"/>
        <w:rPr>
          <w:rFonts w:ascii="仿宋_GB2312" w:eastAsia="仿宋_GB2312" w:hAnsi="黑体" w:cs="黑体" w:hint="eastAsia"/>
        </w:rPr>
      </w:pPr>
      <w:r w:rsidRPr="00DC685F">
        <w:rPr>
          <w:rFonts w:ascii="仿宋_GB2312" w:eastAsia="仿宋_GB2312" w:hAnsi="黑体" w:cs="黑体" w:hint="eastAsia"/>
        </w:rPr>
        <w:t>【计量单位】</w:t>
      </w:r>
    </w:p>
    <w:p w14:paraId="4F6158C2" w14:textId="494AB9D3" w:rsidR="00507C65" w:rsidRPr="00DC685F" w:rsidRDefault="00507C65" w:rsidP="00DC685F">
      <w:pPr>
        <w:pStyle w:val="BodyTextFirstIndent21"/>
        <w:spacing w:line="560" w:lineRule="exact"/>
        <w:ind w:leftChars="0" w:left="0" w:firstLineChars="200" w:firstLine="640"/>
        <w:rPr>
          <w:rFonts w:ascii="仿宋_GB2312" w:eastAsia="仿宋_GB2312" w:hAnsi="黑体" w:cs="黑体" w:hint="eastAsia"/>
        </w:rPr>
      </w:pPr>
      <w:r>
        <w:rPr>
          <w:rFonts w:ascii="仿宋_GB2312" w:eastAsia="仿宋_GB2312" w:hAnsi="黑体" w:cs="黑体" w:hint="eastAsia"/>
        </w:rPr>
        <w:t>小数（保留小数点后</w:t>
      </w:r>
      <w:r w:rsidRPr="001F12A9">
        <w:rPr>
          <w:rFonts w:ascii="Times New Roman" w:eastAsia="仿宋_GB2312" w:hAnsi="Times New Roman" w:cs="Times New Roman"/>
        </w:rPr>
        <w:t>2</w:t>
      </w:r>
      <w:r>
        <w:rPr>
          <w:rFonts w:ascii="仿宋_GB2312" w:eastAsia="仿宋_GB2312" w:hAnsi="黑体" w:cs="黑体" w:hint="eastAsia"/>
        </w:rPr>
        <w:t>位）</w:t>
      </w:r>
    </w:p>
    <w:p w14:paraId="3C94D6B1" w14:textId="77777777" w:rsidR="00DC685F" w:rsidRPr="00DC685F" w:rsidRDefault="00DC685F" w:rsidP="00DC685F">
      <w:pPr>
        <w:pStyle w:val="BodyTextFirstIndent21"/>
        <w:spacing w:line="560" w:lineRule="exact"/>
        <w:ind w:leftChars="0" w:left="0" w:firstLineChars="200" w:firstLine="640"/>
        <w:rPr>
          <w:rFonts w:ascii="仿宋_GB2312" w:eastAsia="仿宋_GB2312" w:hAnsi="黑体" w:cs="黑体" w:hint="eastAsia"/>
        </w:rPr>
      </w:pPr>
      <w:r w:rsidRPr="00DC685F">
        <w:rPr>
          <w:rFonts w:ascii="仿宋_GB2312" w:eastAsia="仿宋_GB2312" w:hAnsi="黑体" w:cs="黑体" w:hint="eastAsia"/>
        </w:rPr>
        <w:t>【指标定义】</w:t>
      </w:r>
    </w:p>
    <w:p w14:paraId="34FD1CCB" w14:textId="5D425E15" w:rsidR="00DC685F" w:rsidRPr="00DC685F" w:rsidRDefault="008F6F9D" w:rsidP="00DC685F">
      <w:pPr>
        <w:pStyle w:val="BodyTextFirstIndent21"/>
        <w:spacing w:line="560" w:lineRule="exact"/>
        <w:ind w:leftChars="0" w:left="0" w:firstLineChars="200" w:firstLine="640"/>
        <w:rPr>
          <w:rFonts w:ascii="仿宋_GB2312" w:eastAsia="仿宋_GB2312" w:hAnsi="黑体" w:cs="黑体" w:hint="eastAsia"/>
        </w:rPr>
      </w:pPr>
      <w:r>
        <w:rPr>
          <w:rFonts w:ascii="仿宋_GB2312" w:eastAsia="仿宋_GB2312" w:hAnsi="黑体" w:cs="黑体" w:hint="eastAsia"/>
        </w:rPr>
        <w:t>统计期内，</w:t>
      </w:r>
      <w:r w:rsidR="007B3464">
        <w:rPr>
          <w:rFonts w:ascii="仿宋_GB2312" w:eastAsia="仿宋_GB2312" w:hAnsi="黑体" w:cs="黑体" w:hint="eastAsia"/>
        </w:rPr>
        <w:t>医共体</w:t>
      </w:r>
      <w:r w:rsidR="004B012E">
        <w:rPr>
          <w:rFonts w:ascii="仿宋_GB2312" w:eastAsia="仿宋_GB2312" w:hAnsi="黑体" w:cs="黑体" w:hint="eastAsia"/>
        </w:rPr>
        <w:t>普通</w:t>
      </w:r>
      <w:r w:rsidR="00DC685F" w:rsidRPr="00DC685F">
        <w:rPr>
          <w:rFonts w:ascii="仿宋_GB2312" w:eastAsia="仿宋_GB2312" w:hAnsi="黑体" w:cs="黑体" w:hint="eastAsia"/>
        </w:rPr>
        <w:t>门诊</w:t>
      </w:r>
      <w:r w:rsidR="00AB37E5">
        <w:rPr>
          <w:rFonts w:ascii="仿宋_GB2312" w:eastAsia="仿宋_GB2312" w:hAnsi="黑体" w:cs="黑体" w:hint="eastAsia"/>
        </w:rPr>
        <w:t>参保</w:t>
      </w:r>
      <w:r w:rsidR="00DC685F" w:rsidRPr="00DC685F">
        <w:rPr>
          <w:rFonts w:ascii="仿宋_GB2312" w:eastAsia="仿宋_GB2312" w:hAnsi="黑体" w:cs="黑体" w:hint="eastAsia"/>
        </w:rPr>
        <w:t>患者人均医药费用</w:t>
      </w:r>
      <w:r w:rsidR="00EB2856">
        <w:rPr>
          <w:rFonts w:ascii="仿宋_GB2312" w:eastAsia="仿宋_GB2312" w:hAnsi="黑体" w:cs="黑体" w:hint="eastAsia"/>
        </w:rPr>
        <w:t>。</w:t>
      </w:r>
    </w:p>
    <w:p w14:paraId="6D465F13" w14:textId="77777777" w:rsidR="00DC685F" w:rsidRDefault="00DC685F" w:rsidP="00DC685F">
      <w:pPr>
        <w:pStyle w:val="BodyTextFirstIndent21"/>
        <w:spacing w:line="560" w:lineRule="exact"/>
        <w:ind w:leftChars="0" w:left="0" w:firstLineChars="200" w:firstLine="640"/>
        <w:rPr>
          <w:rFonts w:ascii="仿宋_GB2312" w:eastAsia="仿宋_GB2312" w:hAnsi="黑体" w:cs="黑体" w:hint="eastAsia"/>
        </w:rPr>
      </w:pPr>
      <w:r w:rsidRPr="00DC685F">
        <w:rPr>
          <w:rFonts w:ascii="仿宋_GB2312" w:eastAsia="仿宋_GB2312" w:hAnsi="黑体" w:cs="黑体" w:hint="eastAsia"/>
        </w:rPr>
        <w:t>【计算方法】</w:t>
      </w:r>
    </w:p>
    <w:p w14:paraId="01739B6F" w14:textId="4206A231" w:rsidR="00DC685F" w:rsidRPr="00DC685F" w:rsidRDefault="004F1156" w:rsidP="009949C5">
      <w:pPr>
        <w:pStyle w:val="BodyTextFirstIndent21"/>
        <w:ind w:leftChars="0" w:left="0" w:firstLineChars="200" w:firstLine="560"/>
        <w:rPr>
          <w:rFonts w:ascii="仿宋_GB2312" w:eastAsia="仿宋_GB2312" w:hAnsi="黑体" w:cs="黑体" w:hint="eastAsia"/>
        </w:rPr>
      </w:pPr>
      <m:oMathPara>
        <m:oMath>
          <m:r>
            <m:rPr>
              <m:sty m:val="p"/>
            </m:rPr>
            <w:rPr>
              <w:rFonts w:ascii="Cambria Math" w:eastAsia="仿宋" w:hAnsi="Cambria Math" w:cs="仿宋" w:hint="eastAsia"/>
              <w:snapToGrid w:val="0"/>
              <w:kern w:val="0"/>
              <w:sz w:val="28"/>
              <w:szCs w:val="31"/>
            </w:rPr>
            <m:t>医共体普通门诊年人均费用</m:t>
          </m:r>
          <m:r>
            <m:rPr>
              <m:sty m:val="p"/>
            </m:rPr>
            <w:rPr>
              <w:rFonts w:ascii="Cambria Math" w:eastAsia="仿宋" w:hAnsi="Cambria Math" w:cs="仿宋"/>
              <w:snapToGrid w:val="0"/>
              <w:kern w:val="0"/>
              <w:sz w:val="28"/>
              <w:szCs w:val="31"/>
            </w:rPr>
            <m:t>=</m:t>
          </m:r>
          <m:d>
            <m:dPr>
              <m:begChr m:val=""/>
              <m:endChr m:val=""/>
              <m:ctrlPr>
                <w:rPr>
                  <w:rFonts w:ascii="Cambria Math" w:eastAsia="仿宋" w:hAnsi="Cambria Math" w:cs="仿宋"/>
                  <w:iCs/>
                  <w:snapToGrid w:val="0"/>
                  <w:kern w:val="0"/>
                  <w:sz w:val="28"/>
                  <w:szCs w:val="31"/>
                </w:rPr>
              </m:ctrlPr>
            </m:dPr>
            <m:e>
              <m:f>
                <m:fPr>
                  <m:ctrlPr>
                    <w:rPr>
                      <w:rFonts w:ascii="Cambria Math" w:eastAsia="仿宋" w:hAnsi="Cambria Math" w:cs="仿宋"/>
                      <w:iCs/>
                      <w:snapToGrid w:val="0"/>
                      <w:kern w:val="0"/>
                      <w:sz w:val="28"/>
                      <w:szCs w:val="31"/>
                    </w:rPr>
                  </m:ctrlPr>
                </m:fPr>
                <m:num>
                  <m:r>
                    <m:rPr>
                      <m:sty m:val="p"/>
                    </m:rPr>
                    <w:rPr>
                      <w:rFonts w:ascii="Cambria Math" w:eastAsia="仿宋" w:hAnsi="Cambria Math" w:cs="仿宋" w:hint="eastAsia"/>
                      <w:snapToGrid w:val="0"/>
                      <w:kern w:val="0"/>
                      <w:sz w:val="28"/>
                      <w:szCs w:val="31"/>
                      <w:lang w:bidi="ar"/>
                    </w:rPr>
                    <m:t>医共体普通</m:t>
                  </m:r>
                  <m:r>
                    <m:rPr>
                      <m:sty m:val="p"/>
                    </m:rPr>
                    <w:rPr>
                      <w:rFonts w:ascii="Cambria Math" w:eastAsia="仿宋" w:hAnsi="Cambria Math" w:cs="仿宋"/>
                      <w:snapToGrid w:val="0"/>
                      <w:kern w:val="0"/>
                      <w:sz w:val="28"/>
                      <w:szCs w:val="31"/>
                      <w:lang w:bidi="ar"/>
                    </w:rPr>
                    <m:t>门诊总费用</m:t>
                  </m:r>
                </m:num>
                <m:den>
                  <m:r>
                    <m:rPr>
                      <m:sty m:val="p"/>
                    </m:rPr>
                    <w:rPr>
                      <w:rFonts w:ascii="Cambria Math" w:eastAsia="仿宋" w:hAnsi="Cambria Math" w:cs="仿宋" w:hint="eastAsia"/>
                      <w:snapToGrid w:val="0"/>
                      <w:kern w:val="0"/>
                      <w:sz w:val="28"/>
                      <w:szCs w:val="31"/>
                      <w:lang w:bidi="ar"/>
                    </w:rPr>
                    <m:t>医共体普通</m:t>
                  </m:r>
                  <m:r>
                    <m:rPr>
                      <m:sty m:val="p"/>
                    </m:rPr>
                    <w:rPr>
                      <w:rFonts w:ascii="Cambria Math" w:eastAsia="仿宋" w:hAnsi="Cambria Math" w:cs="仿宋"/>
                      <w:snapToGrid w:val="0"/>
                      <w:kern w:val="0"/>
                      <w:sz w:val="28"/>
                      <w:szCs w:val="31"/>
                      <w:lang w:bidi="ar"/>
                    </w:rPr>
                    <m:t>门诊病人数</m:t>
                  </m:r>
                </m:den>
              </m:f>
            </m:e>
          </m:d>
          <m:r>
            <m:rPr>
              <m:sty m:val="p"/>
            </m:rPr>
            <w:rPr>
              <w:rFonts w:ascii="Cambria Math" w:eastAsia="仿宋" w:hAnsi="Cambria Math" w:cs="仿宋"/>
              <w:snapToGrid w:val="0"/>
              <w:kern w:val="0"/>
              <w:sz w:val="28"/>
              <w:szCs w:val="31"/>
            </w:rPr>
            <m:t>×100%</m:t>
          </m:r>
        </m:oMath>
      </m:oMathPara>
    </w:p>
    <w:p w14:paraId="6AF94EBA" w14:textId="77777777" w:rsidR="00DC685F" w:rsidRPr="00DC685F" w:rsidRDefault="00DC685F" w:rsidP="00DC685F">
      <w:pPr>
        <w:pStyle w:val="BodyTextFirstIndent21"/>
        <w:spacing w:line="560" w:lineRule="exact"/>
        <w:ind w:leftChars="0" w:left="0" w:firstLineChars="200" w:firstLine="640"/>
        <w:rPr>
          <w:rFonts w:ascii="仿宋_GB2312" w:eastAsia="仿宋_GB2312" w:hAnsi="黑体" w:cs="黑体" w:hint="eastAsia"/>
        </w:rPr>
      </w:pPr>
      <w:r w:rsidRPr="00DC685F">
        <w:rPr>
          <w:rFonts w:ascii="仿宋_GB2312" w:eastAsia="仿宋_GB2312" w:hAnsi="黑体" w:cs="黑体" w:hint="eastAsia"/>
        </w:rPr>
        <w:t>【数据来源】</w:t>
      </w:r>
    </w:p>
    <w:p w14:paraId="794E2150" w14:textId="759A9DE4" w:rsidR="00DC685F" w:rsidRDefault="002E64E5" w:rsidP="00DC685F">
      <w:pPr>
        <w:pStyle w:val="BodyTextFirstIndent21"/>
        <w:spacing w:line="560" w:lineRule="exact"/>
        <w:ind w:leftChars="0" w:left="0" w:firstLineChars="200" w:firstLine="640"/>
        <w:rPr>
          <w:rFonts w:ascii="仿宋_GB2312" w:eastAsia="仿宋_GB2312" w:hAnsi="黑体" w:cs="黑体" w:hint="eastAsia"/>
        </w:rPr>
      </w:pPr>
      <w:r w:rsidRPr="002E64E5">
        <w:rPr>
          <w:rFonts w:ascii="仿宋_GB2312" w:eastAsia="仿宋_GB2312" w:hAnsi="黑体" w:cs="黑体" w:hint="eastAsia"/>
        </w:rPr>
        <w:t>本指标数据来源于医保业务核心系统</w:t>
      </w:r>
      <w:r w:rsidR="007A5DE9">
        <w:rPr>
          <w:rFonts w:ascii="仿宋_GB2312" w:eastAsia="仿宋_GB2312" w:hAnsi="黑体" w:cs="黑体" w:hint="eastAsia"/>
        </w:rPr>
        <w:t>。</w:t>
      </w:r>
    </w:p>
    <w:p w14:paraId="76788D3A" w14:textId="77777777" w:rsidR="00A933F8" w:rsidRPr="001111AC" w:rsidRDefault="00A933F8" w:rsidP="00A933F8">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w:t>
      </w:r>
      <w:r>
        <w:rPr>
          <w:rFonts w:ascii="仿宋_GB2312" w:eastAsia="仿宋_GB2312" w:hAnsi="Cambria Math" w:cs="仿宋" w:hint="eastAsia"/>
          <w:iCs/>
          <w:snapToGrid w:val="0"/>
          <w:kern w:val="0"/>
          <w:sz w:val="32"/>
          <w:szCs w:val="32"/>
        </w:rPr>
        <w:t>指标说明</w:t>
      </w:r>
      <w:r w:rsidRPr="001111AC">
        <w:rPr>
          <w:rFonts w:ascii="仿宋_GB2312" w:eastAsia="仿宋_GB2312" w:hAnsi="Cambria Math" w:cs="仿宋" w:hint="eastAsia"/>
          <w:iCs/>
          <w:snapToGrid w:val="0"/>
          <w:kern w:val="0"/>
          <w:sz w:val="32"/>
          <w:szCs w:val="32"/>
        </w:rPr>
        <w:t>】</w:t>
      </w:r>
    </w:p>
    <w:p w14:paraId="4561020F" w14:textId="50028641" w:rsidR="00DC685F" w:rsidRPr="00DC685F" w:rsidRDefault="00DC685F" w:rsidP="00DC685F">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1</w:t>
      </w:r>
      <w:r w:rsidRPr="001F12A9">
        <w:rPr>
          <w:rFonts w:ascii="Times New Roman" w:eastAsia="仿宋_GB2312" w:hAnsi="Times New Roman" w:cs="Times New Roman"/>
        </w:rPr>
        <w:t>）</w:t>
      </w:r>
      <w:r w:rsidR="002E0DA1" w:rsidRPr="002E0DA1">
        <w:rPr>
          <w:rFonts w:ascii="仿宋_GB2312" w:eastAsia="仿宋_GB2312" w:hAnsi="黑体" w:cs="黑体" w:hint="eastAsia"/>
        </w:rPr>
        <w:t>医共体普通门诊总费用</w:t>
      </w:r>
      <w:r w:rsidRPr="00DC685F">
        <w:rPr>
          <w:rFonts w:ascii="仿宋_GB2312" w:eastAsia="仿宋_GB2312" w:hAnsi="黑体" w:cs="黑体" w:hint="eastAsia"/>
        </w:rPr>
        <w:t>：</w:t>
      </w:r>
      <w:r w:rsidR="00991D98">
        <w:rPr>
          <w:rFonts w:ascii="仿宋_GB2312" w:eastAsia="仿宋_GB2312" w:hAnsi="黑体" w:cs="黑体" w:hint="eastAsia"/>
        </w:rPr>
        <w:t>指在统计期内，</w:t>
      </w:r>
      <w:r w:rsidR="002F37CE">
        <w:rPr>
          <w:rFonts w:ascii="仿宋_GB2312" w:eastAsia="仿宋_GB2312" w:hAnsi="黑体" w:cs="黑体" w:hint="eastAsia"/>
        </w:rPr>
        <w:t>医共体</w:t>
      </w:r>
      <w:r w:rsidRPr="00DC685F">
        <w:rPr>
          <w:rFonts w:ascii="仿宋_GB2312" w:eastAsia="仿宋_GB2312" w:hAnsi="黑体" w:cs="黑体" w:hint="eastAsia"/>
        </w:rPr>
        <w:t>所有</w:t>
      </w:r>
      <w:r w:rsidR="002F37CE">
        <w:rPr>
          <w:rFonts w:ascii="仿宋_GB2312" w:eastAsia="仿宋_GB2312" w:hAnsi="黑体" w:cs="黑体" w:hint="eastAsia"/>
        </w:rPr>
        <w:t>普通</w:t>
      </w:r>
      <w:r w:rsidRPr="00DC685F">
        <w:rPr>
          <w:rFonts w:ascii="仿宋_GB2312" w:eastAsia="仿宋_GB2312" w:hAnsi="黑体" w:cs="黑体" w:hint="eastAsia"/>
        </w:rPr>
        <w:t>门诊</w:t>
      </w:r>
      <w:r w:rsidR="002F37CE">
        <w:rPr>
          <w:rFonts w:ascii="仿宋_GB2312" w:eastAsia="仿宋_GB2312" w:hAnsi="黑体" w:cs="黑体" w:hint="eastAsia"/>
        </w:rPr>
        <w:t>参保患者</w:t>
      </w:r>
      <w:r w:rsidRPr="00DC685F">
        <w:rPr>
          <w:rFonts w:ascii="仿宋_GB2312" w:eastAsia="仿宋_GB2312" w:hAnsi="黑体" w:cs="黑体" w:hint="eastAsia"/>
        </w:rPr>
        <w:t>的医疗</w:t>
      </w:r>
      <w:r w:rsidR="002F37CE">
        <w:rPr>
          <w:rFonts w:ascii="仿宋_GB2312" w:eastAsia="仿宋_GB2312" w:hAnsi="黑体" w:cs="黑体" w:hint="eastAsia"/>
        </w:rPr>
        <w:t>总</w:t>
      </w:r>
      <w:r w:rsidRPr="00DC685F">
        <w:rPr>
          <w:rFonts w:ascii="仿宋_GB2312" w:eastAsia="仿宋_GB2312" w:hAnsi="黑体" w:cs="黑体" w:hint="eastAsia"/>
        </w:rPr>
        <w:t>费用。</w:t>
      </w:r>
    </w:p>
    <w:p w14:paraId="3598C700" w14:textId="31132BDF" w:rsidR="00DC685F" w:rsidRDefault="00DC685F" w:rsidP="00DC685F">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2</w:t>
      </w:r>
      <w:r w:rsidRPr="001F12A9">
        <w:rPr>
          <w:rFonts w:ascii="Times New Roman" w:eastAsia="仿宋_GB2312" w:hAnsi="Times New Roman" w:cs="Times New Roman"/>
        </w:rPr>
        <w:t>）</w:t>
      </w:r>
      <w:r w:rsidR="007952FE" w:rsidRPr="007952FE">
        <w:rPr>
          <w:rFonts w:ascii="仿宋_GB2312" w:eastAsia="仿宋_GB2312" w:hAnsi="黑体" w:cs="黑体" w:hint="eastAsia"/>
        </w:rPr>
        <w:t>医共体普通门诊病人数</w:t>
      </w:r>
      <w:r w:rsidRPr="00DC685F">
        <w:rPr>
          <w:rFonts w:ascii="仿宋_GB2312" w:eastAsia="仿宋_GB2312" w:hAnsi="黑体" w:cs="黑体" w:hint="eastAsia"/>
        </w:rPr>
        <w:t>：</w:t>
      </w:r>
      <w:r w:rsidR="00C15EFB" w:rsidRPr="00C15EFB">
        <w:rPr>
          <w:rFonts w:ascii="仿宋_GB2312" w:eastAsia="仿宋_GB2312" w:hAnsi="黑体" w:cs="黑体" w:hint="eastAsia"/>
        </w:rPr>
        <w:t>指在统计期内，医共体所有普通门诊参保患者的</w:t>
      </w:r>
      <w:r w:rsidR="00C15EFB">
        <w:rPr>
          <w:rFonts w:ascii="仿宋_GB2312" w:eastAsia="仿宋_GB2312" w:hAnsi="黑体" w:cs="黑体" w:hint="eastAsia"/>
        </w:rPr>
        <w:t>人数</w:t>
      </w:r>
      <w:r w:rsidRPr="00DC685F">
        <w:rPr>
          <w:rFonts w:ascii="仿宋_GB2312" w:eastAsia="仿宋_GB2312" w:hAnsi="黑体" w:cs="黑体" w:hint="eastAsia"/>
        </w:rPr>
        <w:t>。</w:t>
      </w:r>
    </w:p>
    <w:p w14:paraId="20CE4B1C" w14:textId="77777777" w:rsidR="005963DE" w:rsidRPr="008C2D2D" w:rsidRDefault="005963DE" w:rsidP="005963DE">
      <w:pPr>
        <w:pStyle w:val="BodyTextFirstIndent21"/>
        <w:spacing w:line="560" w:lineRule="exact"/>
        <w:ind w:leftChars="0" w:left="0" w:firstLineChars="200" w:firstLine="640"/>
        <w:rPr>
          <w:rFonts w:ascii="仿宋_GB2312" w:eastAsia="仿宋_GB2312" w:hAnsi="黑体" w:cs="黑体" w:hint="eastAsia"/>
        </w:rPr>
      </w:pPr>
      <w:r w:rsidRPr="008C2D2D">
        <w:rPr>
          <w:rFonts w:ascii="仿宋_GB2312" w:eastAsia="仿宋_GB2312" w:hAnsi="黑体" w:cs="黑体" w:hint="eastAsia"/>
        </w:rPr>
        <w:t>【统计维度】</w:t>
      </w:r>
    </w:p>
    <w:p w14:paraId="252440E6" w14:textId="77777777" w:rsidR="005963DE" w:rsidRDefault="005963DE" w:rsidP="005963DE">
      <w:pPr>
        <w:pStyle w:val="BodyTextFirstIndent21"/>
        <w:spacing w:line="560" w:lineRule="exact"/>
        <w:ind w:leftChars="0" w:left="0" w:firstLineChars="200" w:firstLine="640"/>
        <w:rPr>
          <w:rFonts w:ascii="仿宋_GB2312" w:eastAsia="仿宋_GB2312" w:hAnsi="黑体" w:cs="黑体" w:hint="eastAsia"/>
        </w:rPr>
      </w:pPr>
      <w:r w:rsidRPr="005C4070">
        <w:rPr>
          <w:rFonts w:ascii="仿宋_GB2312" w:eastAsia="仿宋_GB2312" w:hAnsi="黑体" w:cs="黑体" w:hint="eastAsia"/>
        </w:rPr>
        <w:t>支付方式改革县</w:t>
      </w:r>
    </w:p>
    <w:p w14:paraId="411724C4" w14:textId="77777777" w:rsidR="00DC685F" w:rsidRPr="00DC685F" w:rsidRDefault="00DC685F" w:rsidP="00DC685F">
      <w:pPr>
        <w:pStyle w:val="BodyTextFirstIndent21"/>
        <w:spacing w:line="560" w:lineRule="exact"/>
        <w:ind w:leftChars="0" w:left="0" w:firstLineChars="200" w:firstLine="640"/>
        <w:rPr>
          <w:rFonts w:ascii="仿宋_GB2312" w:eastAsia="仿宋_GB2312" w:hAnsi="黑体" w:cs="黑体" w:hint="eastAsia"/>
        </w:rPr>
      </w:pPr>
      <w:r w:rsidRPr="00DC685F">
        <w:rPr>
          <w:rFonts w:ascii="仿宋_GB2312" w:eastAsia="仿宋_GB2312" w:hAnsi="黑体" w:cs="黑体" w:hint="eastAsia"/>
        </w:rPr>
        <w:t>【统计周期】</w:t>
      </w:r>
    </w:p>
    <w:p w14:paraId="2FEA3DE8" w14:textId="77777777" w:rsidR="00DC685F" w:rsidRDefault="00DC685F" w:rsidP="00DC685F">
      <w:pPr>
        <w:pStyle w:val="BodyTextFirstIndent21"/>
        <w:spacing w:line="560" w:lineRule="exact"/>
        <w:ind w:leftChars="0" w:left="0" w:firstLineChars="200" w:firstLine="640"/>
        <w:rPr>
          <w:rFonts w:ascii="仿宋_GB2312" w:eastAsia="仿宋_GB2312" w:hAnsi="黑体" w:cs="黑体" w:hint="eastAsia"/>
        </w:rPr>
      </w:pPr>
      <w:r w:rsidRPr="00DC685F">
        <w:rPr>
          <w:rFonts w:ascii="仿宋_GB2312" w:eastAsia="仿宋_GB2312" w:hAnsi="黑体" w:cs="黑体" w:hint="eastAsia"/>
        </w:rPr>
        <w:t>年度</w:t>
      </w:r>
    </w:p>
    <w:p w14:paraId="4855CACB" w14:textId="77777777" w:rsidR="00DC685F" w:rsidRPr="00DC685F" w:rsidRDefault="00DC685F" w:rsidP="00DC685F">
      <w:pPr>
        <w:pStyle w:val="BodyTextFirstIndent21"/>
        <w:spacing w:line="560" w:lineRule="exact"/>
        <w:ind w:leftChars="0" w:left="0" w:firstLineChars="200" w:firstLine="640"/>
        <w:rPr>
          <w:rFonts w:ascii="仿宋_GB2312" w:eastAsia="仿宋_GB2312" w:hAnsi="黑体" w:cs="黑体" w:hint="eastAsia"/>
        </w:rPr>
      </w:pPr>
      <w:r w:rsidRPr="00DC685F">
        <w:rPr>
          <w:rFonts w:ascii="仿宋_GB2312" w:eastAsia="仿宋_GB2312" w:hAnsi="黑体" w:cs="黑体" w:hint="eastAsia"/>
        </w:rPr>
        <w:t>【阈值边界】</w:t>
      </w:r>
    </w:p>
    <w:p w14:paraId="1E519B99" w14:textId="29B8FCCD" w:rsidR="00DC685F" w:rsidRPr="00DC685F" w:rsidRDefault="00DC685F" w:rsidP="00DC685F">
      <w:pPr>
        <w:pStyle w:val="BodyTextFirstIndent21"/>
        <w:spacing w:line="560" w:lineRule="exact"/>
        <w:ind w:leftChars="0" w:left="0" w:firstLineChars="200" w:firstLine="640"/>
        <w:rPr>
          <w:rFonts w:ascii="仿宋_GB2312" w:eastAsia="仿宋_GB2312" w:hAnsi="黑体" w:cs="黑体" w:hint="eastAsia"/>
        </w:rPr>
      </w:pPr>
      <w:r w:rsidRPr="00DC685F">
        <w:rPr>
          <w:rFonts w:ascii="仿宋_GB2312" w:eastAsia="仿宋_GB2312" w:hAnsi="黑体" w:cs="黑体" w:hint="eastAsia"/>
        </w:rPr>
        <w:t>该指标反映了</w:t>
      </w:r>
      <w:r w:rsidR="00225599">
        <w:rPr>
          <w:rFonts w:ascii="仿宋_GB2312" w:eastAsia="仿宋_GB2312" w:hAnsi="黑体" w:cs="黑体" w:hint="eastAsia"/>
        </w:rPr>
        <w:t>医共体</w:t>
      </w:r>
      <w:r w:rsidRPr="00DC685F">
        <w:rPr>
          <w:rFonts w:ascii="仿宋_GB2312" w:eastAsia="仿宋_GB2312" w:hAnsi="黑体" w:cs="黑体" w:hint="eastAsia"/>
        </w:rPr>
        <w:t>普通门诊的平均医疗费用，从而评估医疗服务的成本和效率，因此其参考与之边界为指标值上界及变化率上界。</w:t>
      </w:r>
    </w:p>
    <w:p w14:paraId="3BCB0BDB" w14:textId="77777777" w:rsidR="00DC685F" w:rsidRPr="00DC685F" w:rsidRDefault="00DC685F" w:rsidP="00DC685F">
      <w:pPr>
        <w:pStyle w:val="BodyTextFirstIndent21"/>
        <w:spacing w:line="560" w:lineRule="exact"/>
        <w:ind w:leftChars="0" w:left="0" w:firstLineChars="200" w:firstLine="640"/>
        <w:rPr>
          <w:rFonts w:ascii="仿宋_GB2312" w:eastAsia="仿宋_GB2312" w:hAnsi="黑体" w:cs="黑体" w:hint="eastAsia"/>
        </w:rPr>
      </w:pPr>
      <w:r w:rsidRPr="00DC685F">
        <w:rPr>
          <w:rFonts w:ascii="仿宋_GB2312" w:eastAsia="仿宋_GB2312" w:hAnsi="黑体" w:cs="黑体" w:hint="eastAsia"/>
        </w:rPr>
        <w:lastRenderedPageBreak/>
        <w:t>【指标意义】</w:t>
      </w:r>
    </w:p>
    <w:p w14:paraId="7792B123" w14:textId="527E5A5F" w:rsidR="00DC685F" w:rsidRPr="00DC685F" w:rsidRDefault="00DC685F" w:rsidP="00DC685F">
      <w:pPr>
        <w:pStyle w:val="BodyTextFirstIndent21"/>
        <w:spacing w:line="560" w:lineRule="exact"/>
        <w:ind w:leftChars="0" w:left="0" w:firstLineChars="200" w:firstLine="640"/>
        <w:rPr>
          <w:rFonts w:ascii="仿宋_GB2312" w:eastAsia="仿宋_GB2312" w:hAnsi="黑体" w:cs="黑体" w:hint="eastAsia"/>
        </w:rPr>
      </w:pPr>
      <w:r w:rsidRPr="00DC685F">
        <w:rPr>
          <w:rFonts w:ascii="仿宋_GB2312" w:eastAsia="仿宋_GB2312" w:hAnsi="黑体" w:cs="黑体" w:hint="eastAsia"/>
        </w:rPr>
        <w:t>该指标可评估医疗服务的效率。</w:t>
      </w:r>
      <w:r w:rsidR="00701E93">
        <w:rPr>
          <w:rFonts w:ascii="仿宋_GB2312" w:eastAsia="仿宋_GB2312" w:hAnsi="黑体" w:cs="黑体" w:hint="eastAsia"/>
        </w:rPr>
        <w:t>若</w:t>
      </w:r>
      <w:r w:rsidR="00753154">
        <w:rPr>
          <w:rFonts w:ascii="仿宋_GB2312" w:eastAsia="仿宋_GB2312" w:hAnsi="黑体" w:cs="黑体" w:hint="eastAsia"/>
        </w:rPr>
        <w:t>参保患者</w:t>
      </w:r>
      <w:r w:rsidRPr="00DC685F">
        <w:rPr>
          <w:rFonts w:ascii="仿宋_GB2312" w:eastAsia="仿宋_GB2312" w:hAnsi="黑体" w:cs="黑体" w:hint="eastAsia"/>
        </w:rPr>
        <w:t>年人均费用过高，可能意味着医疗服务存在过度使用或者收费不合理的情况。</w:t>
      </w:r>
    </w:p>
    <w:p w14:paraId="51A29116" w14:textId="708B1EF6" w:rsidR="00DC685F" w:rsidRPr="00DC685F" w:rsidRDefault="00DC685F" w:rsidP="00DC685F">
      <w:pPr>
        <w:pStyle w:val="BodyTextFirstIndent21"/>
        <w:spacing w:line="560" w:lineRule="exact"/>
        <w:ind w:leftChars="0" w:left="0" w:firstLineChars="200" w:firstLine="640"/>
        <w:rPr>
          <w:rFonts w:ascii="仿宋_GB2312" w:eastAsia="仿宋_GB2312" w:hAnsi="黑体" w:cs="黑体" w:hint="eastAsia"/>
        </w:rPr>
      </w:pPr>
      <w:r w:rsidRPr="00DC685F">
        <w:rPr>
          <w:rFonts w:ascii="仿宋_GB2312" w:eastAsia="仿宋_GB2312" w:hAnsi="黑体" w:cs="黑体" w:hint="eastAsia"/>
        </w:rPr>
        <w:t>【指标导向】</w:t>
      </w:r>
      <w:r w:rsidR="00B17BED">
        <w:rPr>
          <w:rFonts w:ascii="仿宋_GB2312" w:eastAsia="仿宋_GB2312" w:hAnsi="黑体" w:cs="黑体" w:hint="eastAsia"/>
        </w:rPr>
        <w:t>逐步</w:t>
      </w:r>
      <w:r w:rsidRPr="00DC685F">
        <w:rPr>
          <w:rFonts w:ascii="仿宋_GB2312" w:eastAsia="仿宋_GB2312" w:hAnsi="黑体" w:cs="黑体" w:hint="eastAsia"/>
        </w:rPr>
        <w:t>下降</w:t>
      </w:r>
    </w:p>
    <w:p w14:paraId="08F1AC00" w14:textId="3330F3FD" w:rsidR="008D45F0" w:rsidRDefault="00DC685F" w:rsidP="00DC685F">
      <w:pPr>
        <w:pStyle w:val="BodyTextFirstIndent21"/>
        <w:spacing w:line="560" w:lineRule="exact"/>
        <w:ind w:leftChars="0" w:left="0" w:firstLineChars="200" w:firstLine="640"/>
        <w:rPr>
          <w:rFonts w:ascii="仿宋_GB2312" w:eastAsia="仿宋_GB2312" w:hAnsi="黑体" w:cs="黑体" w:hint="eastAsia"/>
        </w:rPr>
      </w:pPr>
      <w:r w:rsidRPr="00DC685F">
        <w:rPr>
          <w:rFonts w:ascii="仿宋_GB2312" w:eastAsia="仿宋_GB2312" w:hAnsi="黑体" w:cs="黑体" w:hint="eastAsia"/>
        </w:rPr>
        <w:t>【指标解释】</w:t>
      </w:r>
      <w:r w:rsidR="005014D3">
        <w:rPr>
          <w:rFonts w:ascii="仿宋_GB2312" w:eastAsia="仿宋_GB2312" w:hAnsi="Cambria Math" w:cs="仿宋" w:hint="eastAsia"/>
          <w:iCs/>
          <w:snapToGrid w:val="0"/>
          <w:kern w:val="0"/>
        </w:rPr>
        <w:t>贵阳市</w:t>
      </w:r>
      <w:r w:rsidR="005014D3" w:rsidRPr="001111AC">
        <w:rPr>
          <w:rFonts w:ascii="仿宋_GB2312" w:eastAsia="仿宋_GB2312" w:hAnsi="Cambria Math" w:cs="仿宋" w:hint="eastAsia"/>
          <w:iCs/>
          <w:snapToGrid w:val="0"/>
          <w:kern w:val="0"/>
        </w:rPr>
        <w:t>医疗保障局</w:t>
      </w:r>
    </w:p>
    <w:p w14:paraId="7F74EE93" w14:textId="77777777" w:rsidR="008D45F0" w:rsidRDefault="008D45F0" w:rsidP="008D45F0">
      <w:pPr>
        <w:pStyle w:val="a0"/>
        <w:rPr>
          <w:sz w:val="32"/>
          <w:szCs w:val="32"/>
        </w:rPr>
      </w:pPr>
      <w:r>
        <w:rPr>
          <w:rFonts w:hint="eastAsia"/>
        </w:rPr>
        <w:br w:type="page"/>
      </w:r>
    </w:p>
    <w:p w14:paraId="466F5B38" w14:textId="128C72EE" w:rsidR="00BE3D0B" w:rsidRPr="00E011E3" w:rsidRDefault="00300675" w:rsidP="00DC685F">
      <w:pPr>
        <w:pStyle w:val="BodyTextFirstIndent21"/>
        <w:spacing w:line="560" w:lineRule="exact"/>
        <w:ind w:leftChars="0" w:left="0" w:firstLineChars="200" w:firstLine="640"/>
        <w:rPr>
          <w:rFonts w:ascii="Times New Roman" w:eastAsia="黑体" w:hAnsi="Times New Roman" w:cs="Times New Roman"/>
        </w:rPr>
      </w:pPr>
      <w:r w:rsidRPr="00E011E3">
        <w:rPr>
          <w:rFonts w:ascii="Times New Roman" w:eastAsia="黑体" w:hAnsi="Times New Roman" w:cs="Times New Roman"/>
        </w:rPr>
        <w:lastRenderedPageBreak/>
        <w:t>指标</w:t>
      </w:r>
      <w:r w:rsidRPr="00E011E3">
        <w:rPr>
          <w:rFonts w:ascii="Times New Roman" w:eastAsia="黑体" w:hAnsi="Times New Roman" w:cs="Times New Roman"/>
        </w:rPr>
        <w:t>10</w:t>
      </w:r>
      <w:r w:rsidRPr="00E011E3">
        <w:rPr>
          <w:rFonts w:ascii="Times New Roman" w:eastAsia="黑体" w:hAnsi="Times New Roman" w:cs="Times New Roman"/>
        </w:rPr>
        <w:t>：</w:t>
      </w:r>
      <w:r w:rsidR="00EC2525" w:rsidRPr="00EC2525">
        <w:rPr>
          <w:rFonts w:ascii="Times New Roman" w:eastAsia="黑体" w:hAnsi="Times New Roman" w:cs="Times New Roman" w:hint="eastAsia"/>
        </w:rPr>
        <w:t>医保基金医共体支出占比</w:t>
      </w:r>
      <w:r w:rsidR="006A738F" w:rsidRPr="00E011E3">
        <w:rPr>
          <w:rFonts w:ascii="Times New Roman" w:eastAsia="黑体" w:hAnsi="Times New Roman" w:cs="Times New Roman"/>
        </w:rPr>
        <w:t>（监测类）</w:t>
      </w:r>
    </w:p>
    <w:p w14:paraId="7586619D" w14:textId="77777777" w:rsidR="00EC2525" w:rsidRDefault="00EC2525" w:rsidP="00CB6133">
      <w:pPr>
        <w:pStyle w:val="BodyTextFirstIndent21"/>
        <w:spacing w:line="560" w:lineRule="exact"/>
        <w:ind w:leftChars="0" w:left="0" w:firstLineChars="200" w:firstLine="640"/>
        <w:rPr>
          <w:rFonts w:ascii="仿宋_GB2312" w:eastAsia="仿宋_GB2312" w:hAnsi="黑体" w:cs="黑体" w:hint="eastAsia"/>
        </w:rPr>
      </w:pPr>
    </w:p>
    <w:p w14:paraId="01B46D41" w14:textId="0E3A817D" w:rsidR="00E67384" w:rsidRDefault="00CB6133" w:rsidP="00CB6133">
      <w:pPr>
        <w:pStyle w:val="BodyTextFirstIndent21"/>
        <w:spacing w:line="560" w:lineRule="exact"/>
        <w:ind w:leftChars="0" w:left="0" w:firstLineChars="200" w:firstLine="640"/>
        <w:rPr>
          <w:rFonts w:ascii="仿宋_GB2312" w:eastAsia="仿宋_GB2312" w:hAnsi="黑体" w:cs="黑体" w:hint="eastAsia"/>
        </w:rPr>
      </w:pPr>
      <w:r w:rsidRPr="00CB6133">
        <w:rPr>
          <w:rFonts w:ascii="仿宋_GB2312" w:eastAsia="仿宋_GB2312" w:hAnsi="黑体" w:cs="黑体" w:hint="eastAsia"/>
        </w:rPr>
        <w:t>【计量单位】</w:t>
      </w:r>
    </w:p>
    <w:p w14:paraId="5D5996C4" w14:textId="52D2F2AB" w:rsidR="00CB6133" w:rsidRPr="00CB6133" w:rsidRDefault="00CB6133" w:rsidP="00CB6133">
      <w:pPr>
        <w:pStyle w:val="BodyTextFirstIndent21"/>
        <w:spacing w:line="560" w:lineRule="exact"/>
        <w:ind w:leftChars="0" w:left="0" w:firstLineChars="200" w:firstLine="640"/>
        <w:rPr>
          <w:rFonts w:ascii="仿宋_GB2312" w:eastAsia="仿宋_GB2312" w:hAnsi="黑体" w:cs="黑体" w:hint="eastAsia"/>
        </w:rPr>
      </w:pPr>
      <w:r w:rsidRPr="00CB6133">
        <w:rPr>
          <w:rFonts w:ascii="仿宋_GB2312" w:eastAsia="仿宋_GB2312" w:hAnsi="黑体" w:cs="黑体" w:hint="eastAsia"/>
        </w:rPr>
        <w:t>百分比（</w:t>
      </w:r>
      <w:r w:rsidRPr="00E67384">
        <w:rPr>
          <w:rFonts w:ascii="方正书宋简体" w:eastAsia="方正书宋简体" w:hAnsi="方正书宋简体" w:cs="黑体" w:hint="eastAsia"/>
        </w:rPr>
        <w:t>%</w:t>
      </w:r>
      <w:r w:rsidRPr="00CB6133">
        <w:rPr>
          <w:rFonts w:ascii="仿宋_GB2312" w:eastAsia="仿宋_GB2312" w:hAnsi="黑体" w:cs="黑体" w:hint="eastAsia"/>
        </w:rPr>
        <w:t>）</w:t>
      </w:r>
    </w:p>
    <w:p w14:paraId="50F9CEA5" w14:textId="77777777" w:rsidR="00CB6133" w:rsidRPr="00CB6133" w:rsidRDefault="00CB6133" w:rsidP="00CB6133">
      <w:pPr>
        <w:pStyle w:val="BodyTextFirstIndent21"/>
        <w:spacing w:line="560" w:lineRule="exact"/>
        <w:ind w:leftChars="0" w:left="0" w:firstLineChars="200" w:firstLine="640"/>
        <w:rPr>
          <w:rFonts w:ascii="仿宋_GB2312" w:eastAsia="仿宋_GB2312" w:hAnsi="黑体" w:cs="黑体" w:hint="eastAsia"/>
        </w:rPr>
      </w:pPr>
      <w:r w:rsidRPr="00CB6133">
        <w:rPr>
          <w:rFonts w:ascii="仿宋_GB2312" w:eastAsia="仿宋_GB2312" w:hAnsi="黑体" w:cs="黑体" w:hint="eastAsia"/>
        </w:rPr>
        <w:t>【指标定义】</w:t>
      </w:r>
    </w:p>
    <w:p w14:paraId="1A7969EF" w14:textId="1D88CC6B" w:rsidR="00CB6133" w:rsidRPr="00CB6133" w:rsidRDefault="0040598D" w:rsidP="00CB6133">
      <w:pPr>
        <w:pStyle w:val="BodyTextFirstIndent21"/>
        <w:spacing w:line="560" w:lineRule="exact"/>
        <w:ind w:leftChars="0" w:left="0" w:firstLineChars="200" w:firstLine="640"/>
        <w:rPr>
          <w:rFonts w:ascii="仿宋_GB2312" w:eastAsia="仿宋_GB2312" w:hAnsi="黑体" w:cs="黑体" w:hint="eastAsia"/>
        </w:rPr>
      </w:pPr>
      <w:r>
        <w:rPr>
          <w:rFonts w:ascii="仿宋_GB2312" w:eastAsia="仿宋_GB2312" w:hAnsi="黑体" w:cs="黑体" w:hint="eastAsia"/>
        </w:rPr>
        <w:t>统计期内</w:t>
      </w:r>
      <w:r w:rsidR="00CB6133" w:rsidRPr="00CB6133">
        <w:rPr>
          <w:rFonts w:ascii="仿宋_GB2312" w:eastAsia="仿宋_GB2312" w:hAnsi="黑体" w:cs="黑体" w:hint="eastAsia"/>
        </w:rPr>
        <w:t>，</w:t>
      </w:r>
      <w:r w:rsidR="00CE023A">
        <w:rPr>
          <w:rFonts w:ascii="仿宋_GB2312" w:eastAsia="仿宋_GB2312" w:hAnsi="黑体" w:cs="黑体" w:hint="eastAsia"/>
        </w:rPr>
        <w:t>医共体</w:t>
      </w:r>
      <w:r w:rsidR="00CB6133" w:rsidRPr="00CB6133">
        <w:rPr>
          <w:rFonts w:ascii="仿宋_GB2312" w:eastAsia="仿宋_GB2312" w:hAnsi="黑体" w:cs="黑体" w:hint="eastAsia"/>
        </w:rPr>
        <w:t>医保基金的</w:t>
      </w:r>
      <w:r w:rsidR="00CE023A" w:rsidRPr="00CE023A">
        <w:rPr>
          <w:rFonts w:ascii="仿宋_GB2312" w:eastAsia="仿宋_GB2312" w:hAnsi="黑体" w:cs="黑体" w:hint="eastAsia"/>
        </w:rPr>
        <w:t>实际记账费用</w:t>
      </w:r>
      <w:r w:rsidR="00CB6133" w:rsidRPr="00CB6133">
        <w:rPr>
          <w:rFonts w:ascii="仿宋_GB2312" w:eastAsia="仿宋_GB2312" w:hAnsi="黑体" w:cs="黑体" w:hint="eastAsia"/>
        </w:rPr>
        <w:t>与</w:t>
      </w:r>
      <w:r w:rsidR="00CE023A">
        <w:rPr>
          <w:rFonts w:ascii="仿宋_GB2312" w:eastAsia="仿宋_GB2312" w:hAnsi="黑体" w:cs="黑体" w:hint="eastAsia"/>
        </w:rPr>
        <w:t>支付方式改革县</w:t>
      </w:r>
      <w:r w:rsidR="00CB6133" w:rsidRPr="00CB6133">
        <w:rPr>
          <w:rFonts w:ascii="仿宋_GB2312" w:eastAsia="仿宋_GB2312" w:hAnsi="黑体" w:cs="黑体" w:hint="eastAsia"/>
        </w:rPr>
        <w:t>参保人员</w:t>
      </w:r>
      <w:r w:rsidR="00CE023A">
        <w:rPr>
          <w:rFonts w:ascii="仿宋_GB2312" w:eastAsia="仿宋_GB2312" w:hAnsi="黑体" w:cs="黑体" w:hint="eastAsia"/>
        </w:rPr>
        <w:t>医保</w:t>
      </w:r>
      <w:r w:rsidR="00CB6133" w:rsidRPr="00CB6133">
        <w:rPr>
          <w:rFonts w:ascii="仿宋_GB2312" w:eastAsia="仿宋_GB2312" w:hAnsi="黑体" w:cs="黑体" w:hint="eastAsia"/>
        </w:rPr>
        <w:t>基金实际记账费用之和的比例。它是衡量医保基金使用效率和财务状况的重要指标。</w:t>
      </w:r>
    </w:p>
    <w:p w14:paraId="3EE1AF12" w14:textId="77777777" w:rsidR="00CB6133" w:rsidRDefault="00CB6133" w:rsidP="00CB6133">
      <w:pPr>
        <w:pStyle w:val="BodyTextFirstIndent21"/>
        <w:spacing w:line="560" w:lineRule="exact"/>
        <w:ind w:leftChars="0" w:left="0" w:firstLineChars="200" w:firstLine="640"/>
        <w:rPr>
          <w:rFonts w:ascii="仿宋_GB2312" w:eastAsia="仿宋_GB2312" w:hAnsi="黑体" w:cs="黑体" w:hint="eastAsia"/>
        </w:rPr>
      </w:pPr>
      <w:r w:rsidRPr="00CB6133">
        <w:rPr>
          <w:rFonts w:ascii="仿宋_GB2312" w:eastAsia="仿宋_GB2312" w:hAnsi="黑体" w:cs="黑体" w:hint="eastAsia"/>
        </w:rPr>
        <w:t>【计算公式】</w:t>
      </w:r>
    </w:p>
    <w:p w14:paraId="58AA3FAD" w14:textId="25095AFF" w:rsidR="00C52F34" w:rsidRPr="00CB6133" w:rsidRDefault="001D62C7" w:rsidP="00356901">
      <w:pPr>
        <w:pStyle w:val="BodyTextFirstIndent21"/>
        <w:ind w:leftChars="0" w:left="0" w:firstLineChars="200" w:firstLine="560"/>
        <w:rPr>
          <w:rFonts w:ascii="仿宋_GB2312" w:eastAsia="仿宋_GB2312" w:hAnsi="黑体" w:cs="黑体" w:hint="eastAsia"/>
        </w:rPr>
      </w:pPr>
      <m:oMathPara>
        <m:oMath>
          <m:r>
            <m:rPr>
              <m:sty m:val="p"/>
            </m:rPr>
            <w:rPr>
              <w:rFonts w:ascii="Cambria Math" w:eastAsia="仿宋_GB2312" w:hAnsi="Cambria Math" w:cs="仿宋"/>
              <w:snapToGrid w:val="0"/>
              <w:kern w:val="0"/>
              <w:sz w:val="28"/>
              <w:szCs w:val="31"/>
            </w:rPr>
            <m:t xml:space="preserve">  </m:t>
          </m:r>
          <m:r>
            <m:rPr>
              <m:sty m:val="p"/>
            </m:rPr>
            <w:rPr>
              <w:rFonts w:ascii="Cambria Math" w:eastAsia="仿宋_GB2312" w:hAnsi="Cambria Math" w:cs="仿宋" w:hint="eastAsia"/>
              <w:snapToGrid w:val="0"/>
              <w:kern w:val="0"/>
              <w:sz w:val="28"/>
              <w:szCs w:val="31"/>
            </w:rPr>
            <m:t>医保基金医共体支出占比</m:t>
          </m:r>
          <m:r>
            <m:rPr>
              <m:sty m:val="p"/>
            </m:rPr>
            <w:rPr>
              <w:rFonts w:ascii="Cambria Math" w:eastAsia="仿宋_GB2312" w:hAnsi="Cambria Math" w:cs="Cambria Math" w:hint="eastAsia"/>
              <w:snapToGrid w:val="0"/>
              <w:kern w:val="0"/>
              <w:sz w:val="28"/>
              <w:szCs w:val="31"/>
            </w:rPr>
            <m:t>=</m:t>
          </m:r>
          <m:f>
            <m:fPr>
              <m:ctrlPr>
                <w:rPr>
                  <w:rFonts w:ascii="Cambria Math" w:eastAsia="仿宋_GB2312" w:hAnsi="Cambria Math" w:cs="Cambria Math" w:hint="eastAsia"/>
                  <w:iCs/>
                  <w:snapToGrid w:val="0"/>
                  <w:kern w:val="0"/>
                  <w:sz w:val="28"/>
                  <w:szCs w:val="31"/>
                </w:rPr>
              </m:ctrlPr>
            </m:fPr>
            <m:num>
              <m:r>
                <m:rPr>
                  <m:sty m:val="p"/>
                </m:rPr>
                <w:rPr>
                  <w:rFonts w:ascii="Cambria Math" w:eastAsia="仿宋_GB2312" w:hAnsi="Cambria Math" w:cs="仿宋" w:hint="eastAsia"/>
                  <w:snapToGrid w:val="0"/>
                  <w:kern w:val="0"/>
                  <w:sz w:val="28"/>
                  <w:szCs w:val="31"/>
                </w:rPr>
                <m:t>医共体医保基金实际记账费用</m:t>
              </m:r>
            </m:num>
            <m:den>
              <m:nary>
                <m:naryPr>
                  <m:chr m:val="∑"/>
                  <m:limLoc m:val="undOvr"/>
                  <m:subHide m:val="1"/>
                  <m:supHide m:val="1"/>
                  <m:ctrlPr>
                    <w:rPr>
                      <w:rFonts w:ascii="Cambria Math" w:eastAsia="仿宋_GB2312" w:hAnsi="Cambria Math" w:cs="仿宋" w:hint="eastAsia"/>
                      <w:iCs/>
                      <w:snapToGrid w:val="0"/>
                      <w:kern w:val="0"/>
                      <w:sz w:val="28"/>
                      <w:szCs w:val="31"/>
                    </w:rPr>
                  </m:ctrlPr>
                </m:naryPr>
                <m:sub/>
                <m:sup/>
                <m:e>
                  <m:r>
                    <m:rPr>
                      <m:sty m:val="p"/>
                    </m:rPr>
                    <w:rPr>
                      <w:rFonts w:ascii="Cambria Math" w:eastAsia="仿宋_GB2312" w:hAnsi="Cambria Math" w:cs="Cambria Math" w:hint="eastAsia"/>
                      <w:snapToGrid w:val="0"/>
                      <w:kern w:val="0"/>
                      <w:sz w:val="28"/>
                      <w:szCs w:val="28"/>
                    </w:rPr>
                    <m:t>支付方式改革县参保人员医保基金</m:t>
                  </m:r>
                  <m:r>
                    <m:rPr>
                      <m:sty m:val="p"/>
                    </m:rPr>
                    <w:rPr>
                      <w:rFonts w:ascii="Cambria Math" w:eastAsia="仿宋_GB2312" w:hAnsi="Cambria Math" w:cs="仿宋" w:hint="eastAsia"/>
                      <w:snapToGrid w:val="0"/>
                      <w:kern w:val="0"/>
                      <w:sz w:val="28"/>
                      <w:szCs w:val="31"/>
                    </w:rPr>
                    <m:t>实际记账费用</m:t>
                  </m:r>
                </m:e>
              </m:nary>
            </m:den>
          </m:f>
          <m:r>
            <m:rPr>
              <m:sty m:val="p"/>
            </m:rPr>
            <w:rPr>
              <w:rFonts w:ascii="Cambria Math" w:eastAsia="仿宋_GB2312" w:hAnsi="Cambria Math" w:cs="Cambria Math" w:hint="eastAsia"/>
              <w:snapToGrid w:val="0"/>
              <w:kern w:val="0"/>
              <w:sz w:val="28"/>
              <w:szCs w:val="31"/>
            </w:rPr>
            <m:t>×</m:t>
          </m:r>
          <m:r>
            <m:rPr>
              <m:sty m:val="p"/>
            </m:rPr>
            <w:rPr>
              <w:rFonts w:ascii="Cambria Math" w:eastAsia="仿宋_GB2312" w:hAnsi="Cambria Math" w:cs="Cambria Math" w:hint="eastAsia"/>
              <w:snapToGrid w:val="0"/>
              <w:kern w:val="0"/>
              <w:sz w:val="28"/>
              <w:szCs w:val="31"/>
            </w:rPr>
            <m:t xml:space="preserve">100%    </m:t>
          </m:r>
        </m:oMath>
      </m:oMathPara>
    </w:p>
    <w:p w14:paraId="4BA12CE9" w14:textId="77777777" w:rsidR="00CB6133" w:rsidRPr="00CB6133" w:rsidRDefault="00CB6133" w:rsidP="00CB6133">
      <w:pPr>
        <w:pStyle w:val="BodyTextFirstIndent21"/>
        <w:spacing w:line="560" w:lineRule="exact"/>
        <w:ind w:leftChars="0" w:left="0" w:firstLineChars="200" w:firstLine="640"/>
        <w:rPr>
          <w:rFonts w:ascii="仿宋_GB2312" w:eastAsia="仿宋_GB2312" w:hAnsi="黑体" w:cs="黑体" w:hint="eastAsia"/>
        </w:rPr>
      </w:pPr>
      <w:r w:rsidRPr="00CB6133">
        <w:rPr>
          <w:rFonts w:ascii="仿宋_GB2312" w:eastAsia="仿宋_GB2312" w:hAnsi="黑体" w:cs="黑体" w:hint="eastAsia"/>
        </w:rPr>
        <w:t>【数据来源】</w:t>
      </w:r>
    </w:p>
    <w:p w14:paraId="0144D1DF" w14:textId="4DB6CC9E" w:rsidR="00CB6133" w:rsidRDefault="00CB6133" w:rsidP="00CB6133">
      <w:pPr>
        <w:pStyle w:val="BodyTextFirstIndent21"/>
        <w:spacing w:line="560" w:lineRule="exact"/>
        <w:ind w:leftChars="0" w:left="0" w:firstLineChars="200" w:firstLine="640"/>
        <w:rPr>
          <w:rFonts w:ascii="仿宋_GB2312" w:eastAsia="仿宋_GB2312" w:hAnsi="黑体" w:cs="黑体" w:hint="eastAsia"/>
        </w:rPr>
      </w:pPr>
      <w:r w:rsidRPr="00CB6133">
        <w:rPr>
          <w:rFonts w:ascii="仿宋_GB2312" w:eastAsia="仿宋_GB2312" w:hAnsi="黑体" w:cs="黑体" w:hint="eastAsia"/>
        </w:rPr>
        <w:t>本指标数据来源于医保</w:t>
      </w:r>
      <w:r w:rsidR="004079B5">
        <w:rPr>
          <w:rFonts w:ascii="仿宋_GB2312" w:eastAsia="仿宋_GB2312" w:hAnsi="黑体" w:cs="黑体" w:hint="eastAsia"/>
        </w:rPr>
        <w:t>业务</w:t>
      </w:r>
      <w:r w:rsidRPr="00CB6133">
        <w:rPr>
          <w:rFonts w:ascii="仿宋_GB2312" w:eastAsia="仿宋_GB2312" w:hAnsi="黑体" w:cs="黑体" w:hint="eastAsia"/>
        </w:rPr>
        <w:t>核心系统</w:t>
      </w:r>
      <w:r w:rsidR="00FE2457">
        <w:rPr>
          <w:rFonts w:ascii="仿宋_GB2312" w:eastAsia="仿宋_GB2312" w:hAnsi="黑体" w:cs="黑体" w:hint="eastAsia"/>
        </w:rPr>
        <w:t>。</w:t>
      </w:r>
    </w:p>
    <w:p w14:paraId="32AFC4C2" w14:textId="77777777" w:rsidR="00867CC5" w:rsidRPr="001111AC" w:rsidRDefault="00867CC5" w:rsidP="00867CC5">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w:t>
      </w:r>
      <w:r>
        <w:rPr>
          <w:rFonts w:ascii="仿宋_GB2312" w:eastAsia="仿宋_GB2312" w:hAnsi="Cambria Math" w:cs="仿宋" w:hint="eastAsia"/>
          <w:iCs/>
          <w:snapToGrid w:val="0"/>
          <w:kern w:val="0"/>
          <w:sz w:val="32"/>
          <w:szCs w:val="32"/>
        </w:rPr>
        <w:t>指标说明</w:t>
      </w:r>
      <w:r w:rsidRPr="001111AC">
        <w:rPr>
          <w:rFonts w:ascii="仿宋_GB2312" w:eastAsia="仿宋_GB2312" w:hAnsi="Cambria Math" w:cs="仿宋" w:hint="eastAsia"/>
          <w:iCs/>
          <w:snapToGrid w:val="0"/>
          <w:kern w:val="0"/>
          <w:sz w:val="32"/>
          <w:szCs w:val="32"/>
        </w:rPr>
        <w:t>】</w:t>
      </w:r>
    </w:p>
    <w:p w14:paraId="0F3F30DF" w14:textId="2FB5916E" w:rsidR="00CB6133" w:rsidRPr="00CB6133" w:rsidRDefault="00CB6133" w:rsidP="00CB6133">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1</w:t>
      </w:r>
      <w:r w:rsidRPr="001F12A9">
        <w:rPr>
          <w:rFonts w:ascii="Times New Roman" w:eastAsia="仿宋_GB2312" w:hAnsi="Times New Roman" w:cs="Times New Roman"/>
        </w:rPr>
        <w:t>）</w:t>
      </w:r>
      <w:r w:rsidR="00654678" w:rsidRPr="00654678">
        <w:rPr>
          <w:rFonts w:ascii="仿宋_GB2312" w:eastAsia="仿宋_GB2312" w:hAnsi="黑体" w:cs="黑体" w:hint="eastAsia"/>
        </w:rPr>
        <w:t>医共体医保基金实际记账费用</w:t>
      </w:r>
      <w:r w:rsidRPr="00CB6133">
        <w:rPr>
          <w:rFonts w:ascii="仿宋_GB2312" w:eastAsia="仿宋_GB2312" w:hAnsi="黑体" w:cs="黑体" w:hint="eastAsia"/>
        </w:rPr>
        <w:t>：</w:t>
      </w:r>
      <w:r w:rsidR="00C143B0">
        <w:rPr>
          <w:rFonts w:ascii="仿宋_GB2312" w:eastAsia="仿宋_GB2312" w:hAnsi="黑体" w:cs="黑体" w:hint="eastAsia"/>
        </w:rPr>
        <w:t>指在统计期内，</w:t>
      </w:r>
      <w:r w:rsidR="00363FAF">
        <w:rPr>
          <w:rFonts w:ascii="仿宋_GB2312" w:eastAsia="仿宋_GB2312" w:hAnsi="黑体" w:cs="黑体" w:hint="eastAsia"/>
        </w:rPr>
        <w:t>医共体</w:t>
      </w:r>
      <w:r w:rsidRPr="00CB6133">
        <w:rPr>
          <w:rFonts w:ascii="仿宋_GB2312" w:eastAsia="仿宋_GB2312" w:hAnsi="黑体" w:cs="黑体" w:hint="eastAsia"/>
        </w:rPr>
        <w:t>发生的医保基金记账费用</w:t>
      </w:r>
      <w:r w:rsidR="00867CC5">
        <w:rPr>
          <w:rFonts w:ascii="仿宋_GB2312" w:eastAsia="仿宋_GB2312" w:hAnsi="黑体" w:cs="黑体" w:hint="eastAsia"/>
        </w:rPr>
        <w:t>；</w:t>
      </w:r>
    </w:p>
    <w:p w14:paraId="06429888" w14:textId="5A31B0FD" w:rsidR="00CB6133" w:rsidRPr="00CB6133" w:rsidRDefault="00CB6133" w:rsidP="00CB6133">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2</w:t>
      </w:r>
      <w:r w:rsidRPr="001F12A9">
        <w:rPr>
          <w:rFonts w:ascii="Times New Roman" w:eastAsia="仿宋_GB2312" w:hAnsi="Times New Roman" w:cs="Times New Roman"/>
        </w:rPr>
        <w:t>）</w:t>
      </w:r>
      <w:r w:rsidR="00E31F19" w:rsidRPr="00E31F19">
        <w:rPr>
          <w:rFonts w:ascii="仿宋_GB2312" w:eastAsia="仿宋_GB2312" w:hAnsi="黑体" w:cs="黑体" w:hint="eastAsia"/>
        </w:rPr>
        <w:t>支付方式改革县参保人员医保基金实际记账费用</w:t>
      </w:r>
      <w:r w:rsidRPr="00CB6133">
        <w:rPr>
          <w:rFonts w:ascii="仿宋_GB2312" w:eastAsia="仿宋_GB2312" w:hAnsi="黑体" w:cs="黑体" w:hint="eastAsia"/>
        </w:rPr>
        <w:t>：</w:t>
      </w:r>
      <w:r w:rsidR="008D3480" w:rsidRPr="008D3480">
        <w:rPr>
          <w:rFonts w:ascii="仿宋_GB2312" w:eastAsia="仿宋_GB2312" w:hAnsi="黑体" w:cs="黑体" w:hint="eastAsia"/>
        </w:rPr>
        <w:t>指在统计期内，</w:t>
      </w:r>
      <w:r w:rsidR="008D3480">
        <w:rPr>
          <w:rFonts w:ascii="仿宋_GB2312" w:eastAsia="仿宋_GB2312" w:hAnsi="黑体" w:cs="黑体" w:hint="eastAsia"/>
        </w:rPr>
        <w:t>支付方式改革县</w:t>
      </w:r>
      <w:r w:rsidRPr="00CB6133">
        <w:rPr>
          <w:rFonts w:ascii="仿宋_GB2312" w:eastAsia="仿宋_GB2312" w:hAnsi="黑体" w:cs="黑体" w:hint="eastAsia"/>
        </w:rPr>
        <w:t>参保人员发生的所有医保基金实际记账费用。</w:t>
      </w:r>
    </w:p>
    <w:p w14:paraId="43E251C1" w14:textId="77777777" w:rsidR="00CB6133" w:rsidRPr="00CB6133" w:rsidRDefault="00CB6133" w:rsidP="00CB6133">
      <w:pPr>
        <w:pStyle w:val="BodyTextFirstIndent21"/>
        <w:spacing w:line="560" w:lineRule="exact"/>
        <w:ind w:leftChars="0" w:left="0" w:firstLineChars="200" w:firstLine="640"/>
        <w:rPr>
          <w:rFonts w:ascii="仿宋_GB2312" w:eastAsia="仿宋_GB2312" w:hAnsi="黑体" w:cs="黑体" w:hint="eastAsia"/>
        </w:rPr>
      </w:pPr>
      <w:r w:rsidRPr="00CB6133">
        <w:rPr>
          <w:rFonts w:ascii="仿宋_GB2312" w:eastAsia="仿宋_GB2312" w:hAnsi="黑体" w:cs="黑体" w:hint="eastAsia"/>
        </w:rPr>
        <w:t>【统计维度】</w:t>
      </w:r>
    </w:p>
    <w:p w14:paraId="38626E08" w14:textId="77777777" w:rsidR="005B0A00" w:rsidRDefault="005B0A00" w:rsidP="005B0A00">
      <w:pPr>
        <w:pStyle w:val="BodyTextFirstIndent21"/>
        <w:spacing w:line="560" w:lineRule="exact"/>
        <w:ind w:leftChars="0" w:left="0" w:firstLineChars="200" w:firstLine="640"/>
        <w:rPr>
          <w:rFonts w:ascii="仿宋_GB2312" w:eastAsia="仿宋_GB2312" w:hAnsi="黑体" w:cs="黑体" w:hint="eastAsia"/>
        </w:rPr>
      </w:pPr>
      <w:r w:rsidRPr="005C4070">
        <w:rPr>
          <w:rFonts w:ascii="仿宋_GB2312" w:eastAsia="仿宋_GB2312" w:hAnsi="黑体" w:cs="黑体" w:hint="eastAsia"/>
        </w:rPr>
        <w:t>支付方式改革县</w:t>
      </w:r>
    </w:p>
    <w:p w14:paraId="7BC4A735" w14:textId="77777777" w:rsidR="00CB6133" w:rsidRPr="00CB6133" w:rsidRDefault="00CB6133" w:rsidP="00CB6133">
      <w:pPr>
        <w:pStyle w:val="BodyTextFirstIndent21"/>
        <w:spacing w:line="560" w:lineRule="exact"/>
        <w:ind w:leftChars="0" w:left="0" w:firstLineChars="200" w:firstLine="640"/>
        <w:rPr>
          <w:rFonts w:ascii="仿宋_GB2312" w:eastAsia="仿宋_GB2312" w:hAnsi="黑体" w:cs="黑体" w:hint="eastAsia"/>
        </w:rPr>
      </w:pPr>
      <w:r w:rsidRPr="00CB6133">
        <w:rPr>
          <w:rFonts w:ascii="仿宋_GB2312" w:eastAsia="仿宋_GB2312" w:hAnsi="黑体" w:cs="黑体" w:hint="eastAsia"/>
        </w:rPr>
        <w:t>【统计周期】</w:t>
      </w:r>
    </w:p>
    <w:p w14:paraId="424FA932" w14:textId="115CF31D" w:rsidR="00CB6133" w:rsidRPr="00CB6133" w:rsidRDefault="00CB6133" w:rsidP="00CB6133">
      <w:pPr>
        <w:pStyle w:val="BodyTextFirstIndent21"/>
        <w:spacing w:line="560" w:lineRule="exact"/>
        <w:ind w:leftChars="0" w:left="0" w:firstLineChars="200" w:firstLine="640"/>
        <w:rPr>
          <w:rFonts w:ascii="仿宋_GB2312" w:eastAsia="仿宋_GB2312" w:hAnsi="黑体" w:cs="黑体" w:hint="eastAsia"/>
        </w:rPr>
      </w:pPr>
      <w:r w:rsidRPr="00CB6133">
        <w:rPr>
          <w:rFonts w:ascii="仿宋_GB2312" w:eastAsia="仿宋_GB2312" w:hAnsi="黑体" w:cs="黑体" w:hint="eastAsia"/>
        </w:rPr>
        <w:lastRenderedPageBreak/>
        <w:t>年度</w:t>
      </w:r>
    </w:p>
    <w:p w14:paraId="051AB045" w14:textId="77777777" w:rsidR="00CB6133" w:rsidRPr="00CB6133" w:rsidRDefault="00CB6133" w:rsidP="00CB6133">
      <w:pPr>
        <w:pStyle w:val="BodyTextFirstIndent21"/>
        <w:spacing w:line="560" w:lineRule="exact"/>
        <w:ind w:leftChars="0" w:left="0" w:firstLineChars="200" w:firstLine="640"/>
        <w:rPr>
          <w:rFonts w:ascii="仿宋_GB2312" w:eastAsia="仿宋_GB2312" w:hAnsi="黑体" w:cs="黑体" w:hint="eastAsia"/>
        </w:rPr>
      </w:pPr>
      <w:r w:rsidRPr="00CB6133">
        <w:rPr>
          <w:rFonts w:ascii="仿宋_GB2312" w:eastAsia="仿宋_GB2312" w:hAnsi="黑体" w:cs="黑体" w:hint="eastAsia"/>
        </w:rPr>
        <w:t>【阈值边界】</w:t>
      </w:r>
    </w:p>
    <w:p w14:paraId="6BE8F705" w14:textId="41538FA0" w:rsidR="00CB6133" w:rsidRPr="00CB6133" w:rsidRDefault="00CB6133" w:rsidP="00CB6133">
      <w:pPr>
        <w:pStyle w:val="BodyTextFirstIndent21"/>
        <w:spacing w:line="560" w:lineRule="exact"/>
        <w:ind w:leftChars="0" w:left="0" w:firstLineChars="200" w:firstLine="640"/>
        <w:rPr>
          <w:rFonts w:ascii="仿宋_GB2312" w:eastAsia="仿宋_GB2312" w:hAnsi="黑体" w:cs="黑体" w:hint="eastAsia"/>
        </w:rPr>
      </w:pPr>
      <w:r w:rsidRPr="00CB6133">
        <w:rPr>
          <w:rFonts w:ascii="仿宋_GB2312" w:eastAsia="仿宋_GB2312" w:hAnsi="黑体" w:cs="黑体" w:hint="eastAsia"/>
        </w:rPr>
        <w:t>该指标反映</w:t>
      </w:r>
      <w:r w:rsidR="0024534E">
        <w:rPr>
          <w:rFonts w:ascii="仿宋_GB2312" w:eastAsia="仿宋_GB2312" w:hAnsi="黑体" w:cs="黑体" w:hint="eastAsia"/>
        </w:rPr>
        <w:t>支付方式改革县</w:t>
      </w:r>
      <w:r w:rsidRPr="00CB6133">
        <w:rPr>
          <w:rFonts w:ascii="仿宋_GB2312" w:eastAsia="仿宋_GB2312" w:hAnsi="黑体" w:cs="黑体" w:hint="eastAsia"/>
        </w:rPr>
        <w:t>参保</w:t>
      </w:r>
      <w:r w:rsidR="003A0354">
        <w:rPr>
          <w:rFonts w:ascii="仿宋_GB2312" w:eastAsia="仿宋_GB2312" w:hAnsi="黑体" w:cs="黑体" w:hint="eastAsia"/>
        </w:rPr>
        <w:t>人群</w:t>
      </w:r>
      <w:r w:rsidR="0024534E">
        <w:rPr>
          <w:rFonts w:ascii="仿宋_GB2312" w:eastAsia="仿宋_GB2312" w:hAnsi="黑体" w:cs="黑体" w:hint="eastAsia"/>
        </w:rPr>
        <w:t>选择医共体</w:t>
      </w:r>
      <w:r w:rsidRPr="00CB6133">
        <w:rPr>
          <w:rFonts w:ascii="仿宋_GB2312" w:eastAsia="仿宋_GB2312" w:hAnsi="黑体" w:cs="黑体" w:hint="eastAsia"/>
        </w:rPr>
        <w:t>就医的需求和</w:t>
      </w:r>
      <w:r w:rsidR="00E938C3">
        <w:rPr>
          <w:rFonts w:ascii="仿宋_GB2312" w:eastAsia="仿宋_GB2312" w:hAnsi="黑体" w:cs="黑体" w:hint="eastAsia"/>
        </w:rPr>
        <w:t>医保</w:t>
      </w:r>
      <w:r w:rsidRPr="00CB6133">
        <w:rPr>
          <w:rFonts w:ascii="仿宋_GB2312" w:eastAsia="仿宋_GB2312" w:hAnsi="黑体" w:cs="黑体" w:hint="eastAsia"/>
        </w:rPr>
        <w:t>基金使用情况。若该指标下降，表明</w:t>
      </w:r>
      <w:r w:rsidR="00DC2043">
        <w:rPr>
          <w:rFonts w:ascii="仿宋_GB2312" w:eastAsia="仿宋_GB2312" w:hAnsi="黑体" w:cs="黑体" w:hint="eastAsia"/>
        </w:rPr>
        <w:t>医共体</w:t>
      </w:r>
      <w:r w:rsidRPr="00CB6133">
        <w:rPr>
          <w:rFonts w:ascii="仿宋_GB2312" w:eastAsia="仿宋_GB2312" w:hAnsi="黑体" w:cs="黑体" w:hint="eastAsia"/>
        </w:rPr>
        <w:t>医疗服务能力满足不了参保</w:t>
      </w:r>
      <w:r w:rsidR="003A0354">
        <w:rPr>
          <w:rFonts w:ascii="仿宋_GB2312" w:eastAsia="仿宋_GB2312" w:hAnsi="黑体" w:cs="黑体" w:hint="eastAsia"/>
        </w:rPr>
        <w:t>人群</w:t>
      </w:r>
      <w:r w:rsidRPr="00CB6133">
        <w:rPr>
          <w:rFonts w:ascii="仿宋_GB2312" w:eastAsia="仿宋_GB2312" w:hAnsi="黑体" w:cs="黑体" w:hint="eastAsia"/>
        </w:rPr>
        <w:t>的就医需求。</w:t>
      </w:r>
    </w:p>
    <w:p w14:paraId="63595E3F" w14:textId="77777777" w:rsidR="00CB6133" w:rsidRPr="00CB6133" w:rsidRDefault="00CB6133" w:rsidP="00CB6133">
      <w:pPr>
        <w:pStyle w:val="BodyTextFirstIndent21"/>
        <w:spacing w:line="560" w:lineRule="exact"/>
        <w:ind w:leftChars="0" w:left="0" w:firstLineChars="200" w:firstLine="640"/>
        <w:rPr>
          <w:rFonts w:ascii="仿宋_GB2312" w:eastAsia="仿宋_GB2312" w:hAnsi="黑体" w:cs="黑体" w:hint="eastAsia"/>
        </w:rPr>
      </w:pPr>
      <w:r w:rsidRPr="00CB6133">
        <w:rPr>
          <w:rFonts w:ascii="仿宋_GB2312" w:eastAsia="仿宋_GB2312" w:hAnsi="黑体" w:cs="黑体" w:hint="eastAsia"/>
        </w:rPr>
        <w:t>【指标意义】</w:t>
      </w:r>
    </w:p>
    <w:p w14:paraId="76817239" w14:textId="135B9697" w:rsidR="00CB6133" w:rsidRPr="00CB6133" w:rsidRDefault="00CB6133" w:rsidP="00CB6133">
      <w:pPr>
        <w:pStyle w:val="BodyTextFirstIndent21"/>
        <w:spacing w:line="560" w:lineRule="exact"/>
        <w:ind w:leftChars="0" w:left="0" w:firstLineChars="200" w:firstLine="640"/>
        <w:rPr>
          <w:rFonts w:ascii="仿宋_GB2312" w:eastAsia="仿宋_GB2312" w:hAnsi="黑体" w:cs="黑体" w:hint="eastAsia"/>
        </w:rPr>
      </w:pPr>
      <w:r w:rsidRPr="00CB6133">
        <w:rPr>
          <w:rFonts w:ascii="仿宋_GB2312" w:eastAsia="仿宋_GB2312" w:hAnsi="黑体" w:cs="黑体" w:hint="eastAsia"/>
        </w:rPr>
        <w:t>若该指标上升，表明</w:t>
      </w:r>
      <w:r w:rsidR="0033626E">
        <w:rPr>
          <w:rFonts w:ascii="仿宋_GB2312" w:eastAsia="仿宋_GB2312" w:hAnsi="黑体" w:cs="黑体" w:hint="eastAsia"/>
        </w:rPr>
        <w:t>医共体</w:t>
      </w:r>
      <w:r w:rsidRPr="00CB6133">
        <w:rPr>
          <w:rFonts w:ascii="仿宋_GB2312" w:eastAsia="仿宋_GB2312" w:hAnsi="黑体" w:cs="黑体" w:hint="eastAsia"/>
        </w:rPr>
        <w:t>医疗服务能力提升，参保</w:t>
      </w:r>
      <w:r w:rsidR="00A30E7D">
        <w:rPr>
          <w:rFonts w:ascii="仿宋_GB2312" w:eastAsia="仿宋_GB2312" w:hAnsi="黑体" w:cs="黑体" w:hint="eastAsia"/>
        </w:rPr>
        <w:t>人群</w:t>
      </w:r>
      <w:r w:rsidRPr="00CB6133">
        <w:rPr>
          <w:rFonts w:ascii="仿宋_GB2312" w:eastAsia="仿宋_GB2312" w:hAnsi="黑体" w:cs="黑体" w:hint="eastAsia"/>
        </w:rPr>
        <w:t>更愿意选择</w:t>
      </w:r>
      <w:r w:rsidR="00A0734D">
        <w:rPr>
          <w:rFonts w:ascii="仿宋_GB2312" w:eastAsia="仿宋_GB2312" w:hAnsi="黑体" w:cs="黑体" w:hint="eastAsia"/>
        </w:rPr>
        <w:t>医共体</w:t>
      </w:r>
      <w:r w:rsidRPr="00CB6133">
        <w:rPr>
          <w:rFonts w:ascii="仿宋_GB2312" w:eastAsia="仿宋_GB2312" w:hAnsi="黑体" w:cs="黑体" w:hint="eastAsia"/>
        </w:rPr>
        <w:t>就医。</w:t>
      </w:r>
    </w:p>
    <w:p w14:paraId="5F07DEA7" w14:textId="03E0B17D" w:rsidR="00CB6133" w:rsidRPr="00CB6133" w:rsidRDefault="00CB6133" w:rsidP="00CB6133">
      <w:pPr>
        <w:pStyle w:val="BodyTextFirstIndent21"/>
        <w:spacing w:line="560" w:lineRule="exact"/>
        <w:ind w:leftChars="0" w:left="0" w:firstLineChars="200" w:firstLine="640"/>
        <w:rPr>
          <w:rFonts w:ascii="仿宋_GB2312" w:eastAsia="仿宋_GB2312" w:hAnsi="黑体" w:cs="黑体" w:hint="eastAsia"/>
        </w:rPr>
      </w:pPr>
      <w:r w:rsidRPr="00CB6133">
        <w:rPr>
          <w:rFonts w:ascii="仿宋_GB2312" w:eastAsia="仿宋_GB2312" w:hAnsi="黑体" w:cs="黑体" w:hint="eastAsia"/>
        </w:rPr>
        <w:t>【指标导向】</w:t>
      </w:r>
      <w:r w:rsidR="007C7E64">
        <w:rPr>
          <w:rFonts w:ascii="仿宋_GB2312" w:eastAsia="仿宋_GB2312" w:hAnsi="黑体" w:cs="黑体" w:hint="eastAsia"/>
        </w:rPr>
        <w:t>逐步</w:t>
      </w:r>
      <w:r w:rsidRPr="00CB6133">
        <w:rPr>
          <w:rFonts w:ascii="仿宋_GB2312" w:eastAsia="仿宋_GB2312" w:hAnsi="黑体" w:cs="黑体" w:hint="eastAsia"/>
        </w:rPr>
        <w:t>上升</w:t>
      </w:r>
    </w:p>
    <w:p w14:paraId="5DA70467" w14:textId="23BC0374" w:rsidR="00EC78DD" w:rsidRDefault="00CB6133" w:rsidP="00CB6133">
      <w:pPr>
        <w:pStyle w:val="BodyTextFirstIndent21"/>
        <w:spacing w:line="560" w:lineRule="exact"/>
        <w:ind w:leftChars="0" w:left="0" w:firstLineChars="200" w:firstLine="640"/>
        <w:rPr>
          <w:rFonts w:ascii="仿宋_GB2312" w:eastAsia="仿宋_GB2312" w:hAnsi="黑体" w:cs="黑体" w:hint="eastAsia"/>
        </w:rPr>
      </w:pPr>
      <w:r w:rsidRPr="00CB6133">
        <w:rPr>
          <w:rFonts w:ascii="仿宋_GB2312" w:eastAsia="仿宋_GB2312" w:hAnsi="黑体" w:cs="黑体" w:hint="eastAsia"/>
        </w:rPr>
        <w:t>【指标解释】</w:t>
      </w:r>
      <w:r w:rsidR="005014D3">
        <w:rPr>
          <w:rFonts w:ascii="仿宋_GB2312" w:eastAsia="仿宋_GB2312" w:hAnsi="Cambria Math" w:cs="仿宋" w:hint="eastAsia"/>
          <w:iCs/>
          <w:snapToGrid w:val="0"/>
          <w:kern w:val="0"/>
        </w:rPr>
        <w:t>贵阳市</w:t>
      </w:r>
      <w:r w:rsidR="005014D3" w:rsidRPr="001111AC">
        <w:rPr>
          <w:rFonts w:ascii="仿宋_GB2312" w:eastAsia="仿宋_GB2312" w:hAnsi="Cambria Math" w:cs="仿宋" w:hint="eastAsia"/>
          <w:iCs/>
          <w:snapToGrid w:val="0"/>
          <w:kern w:val="0"/>
        </w:rPr>
        <w:t>医疗保障局</w:t>
      </w:r>
    </w:p>
    <w:p w14:paraId="17043FDB" w14:textId="77777777" w:rsidR="00EC78DD" w:rsidRDefault="00EC78DD" w:rsidP="00EC78DD">
      <w:pPr>
        <w:pStyle w:val="a0"/>
        <w:rPr>
          <w:sz w:val="32"/>
          <w:szCs w:val="32"/>
        </w:rPr>
      </w:pPr>
      <w:r>
        <w:rPr>
          <w:rFonts w:hint="eastAsia"/>
        </w:rPr>
        <w:br w:type="page"/>
      </w:r>
    </w:p>
    <w:p w14:paraId="4789DE77" w14:textId="45F2C71E" w:rsidR="006802B6" w:rsidRPr="00E011E3" w:rsidRDefault="0020455C" w:rsidP="00CB6133">
      <w:pPr>
        <w:pStyle w:val="BodyTextFirstIndent21"/>
        <w:spacing w:line="560" w:lineRule="exact"/>
        <w:ind w:leftChars="0" w:left="0" w:firstLineChars="200" w:firstLine="640"/>
        <w:rPr>
          <w:rFonts w:ascii="Times New Roman" w:eastAsia="黑体" w:hAnsi="Times New Roman" w:cs="Times New Roman"/>
        </w:rPr>
      </w:pPr>
      <w:r w:rsidRPr="00E011E3">
        <w:rPr>
          <w:rFonts w:ascii="Times New Roman" w:eastAsia="黑体" w:hAnsi="Times New Roman" w:cs="Times New Roman"/>
        </w:rPr>
        <w:lastRenderedPageBreak/>
        <w:t>指标</w:t>
      </w:r>
      <w:r w:rsidRPr="00E011E3">
        <w:rPr>
          <w:rFonts w:ascii="Times New Roman" w:eastAsia="黑体" w:hAnsi="Times New Roman" w:cs="Times New Roman"/>
        </w:rPr>
        <w:t>11</w:t>
      </w:r>
      <w:r w:rsidRPr="00E011E3">
        <w:rPr>
          <w:rFonts w:ascii="Times New Roman" w:eastAsia="黑体" w:hAnsi="Times New Roman" w:cs="Times New Roman"/>
        </w:rPr>
        <w:t>：</w:t>
      </w:r>
      <w:r w:rsidR="00C01C93" w:rsidRPr="00C01C93">
        <w:rPr>
          <w:rFonts w:ascii="Times New Roman" w:eastAsia="黑体" w:hAnsi="Times New Roman" w:cs="Times New Roman" w:hint="eastAsia"/>
        </w:rPr>
        <w:t>医保基金医共体支出增幅</w:t>
      </w:r>
      <w:r w:rsidR="00BD5727" w:rsidRPr="00E011E3">
        <w:rPr>
          <w:rFonts w:ascii="Times New Roman" w:eastAsia="黑体" w:hAnsi="Times New Roman" w:cs="Times New Roman"/>
        </w:rPr>
        <w:t>（监测类）</w:t>
      </w:r>
    </w:p>
    <w:p w14:paraId="49AD7329" w14:textId="77777777" w:rsidR="001672C6" w:rsidRDefault="001672C6" w:rsidP="001A1506">
      <w:pPr>
        <w:pStyle w:val="BodyTextFirstIndent21"/>
        <w:spacing w:line="560" w:lineRule="exact"/>
        <w:ind w:leftChars="0" w:left="0" w:firstLineChars="200" w:firstLine="640"/>
        <w:rPr>
          <w:rFonts w:ascii="仿宋_GB2312" w:eastAsia="仿宋_GB2312" w:hAnsi="黑体" w:cs="黑体" w:hint="eastAsia"/>
        </w:rPr>
      </w:pPr>
    </w:p>
    <w:p w14:paraId="3EAC545B" w14:textId="6C7B1A50" w:rsidR="00F929C3" w:rsidRDefault="001A1506" w:rsidP="001A1506">
      <w:pPr>
        <w:pStyle w:val="BodyTextFirstIndent21"/>
        <w:spacing w:line="560" w:lineRule="exact"/>
        <w:ind w:leftChars="0" w:left="0" w:firstLineChars="200" w:firstLine="640"/>
        <w:rPr>
          <w:rFonts w:ascii="仿宋_GB2312" w:eastAsia="仿宋_GB2312" w:hAnsi="黑体" w:cs="黑体" w:hint="eastAsia"/>
        </w:rPr>
      </w:pPr>
      <w:r w:rsidRPr="001A1506">
        <w:rPr>
          <w:rFonts w:ascii="仿宋_GB2312" w:eastAsia="仿宋_GB2312" w:hAnsi="黑体" w:cs="黑体" w:hint="eastAsia"/>
        </w:rPr>
        <w:t>【计量单位】</w:t>
      </w:r>
    </w:p>
    <w:p w14:paraId="17FF740A" w14:textId="57A060BF" w:rsidR="001A1506" w:rsidRPr="001A1506" w:rsidRDefault="001A1506" w:rsidP="001A1506">
      <w:pPr>
        <w:pStyle w:val="BodyTextFirstIndent21"/>
        <w:spacing w:line="560" w:lineRule="exact"/>
        <w:ind w:leftChars="0" w:left="0" w:firstLineChars="200" w:firstLine="640"/>
        <w:rPr>
          <w:rFonts w:ascii="仿宋_GB2312" w:eastAsia="仿宋_GB2312" w:hAnsi="黑体" w:cs="黑体" w:hint="eastAsia"/>
        </w:rPr>
      </w:pPr>
      <w:r w:rsidRPr="001A1506">
        <w:rPr>
          <w:rFonts w:ascii="仿宋_GB2312" w:eastAsia="仿宋_GB2312" w:hAnsi="黑体" w:cs="黑体" w:hint="eastAsia"/>
        </w:rPr>
        <w:t>百分比（</w:t>
      </w:r>
      <w:r w:rsidRPr="00F929C3">
        <w:rPr>
          <w:rFonts w:ascii="方正书宋简体" w:eastAsia="方正书宋简体" w:hAnsi="方正书宋简体" w:cs="黑体" w:hint="eastAsia"/>
        </w:rPr>
        <w:t>%</w:t>
      </w:r>
      <w:r w:rsidRPr="001A1506">
        <w:rPr>
          <w:rFonts w:ascii="仿宋_GB2312" w:eastAsia="仿宋_GB2312" w:hAnsi="黑体" w:cs="黑体" w:hint="eastAsia"/>
        </w:rPr>
        <w:t>）</w:t>
      </w:r>
    </w:p>
    <w:p w14:paraId="3E1369D7" w14:textId="77777777" w:rsidR="001A1506" w:rsidRPr="001A1506" w:rsidRDefault="001A1506" w:rsidP="001A1506">
      <w:pPr>
        <w:pStyle w:val="BodyTextFirstIndent21"/>
        <w:spacing w:line="560" w:lineRule="exact"/>
        <w:ind w:leftChars="0" w:left="0" w:firstLineChars="200" w:firstLine="640"/>
        <w:rPr>
          <w:rFonts w:ascii="仿宋_GB2312" w:eastAsia="仿宋_GB2312" w:hAnsi="黑体" w:cs="黑体" w:hint="eastAsia"/>
        </w:rPr>
      </w:pPr>
      <w:r w:rsidRPr="001A1506">
        <w:rPr>
          <w:rFonts w:ascii="仿宋_GB2312" w:eastAsia="仿宋_GB2312" w:hAnsi="黑体" w:cs="黑体" w:hint="eastAsia"/>
        </w:rPr>
        <w:t>【指标定义】</w:t>
      </w:r>
    </w:p>
    <w:p w14:paraId="09D03E84" w14:textId="68C440DF" w:rsidR="001A1506" w:rsidRPr="001A1506" w:rsidRDefault="00874E90" w:rsidP="001A1506">
      <w:pPr>
        <w:pStyle w:val="BodyTextFirstIndent21"/>
        <w:spacing w:line="560" w:lineRule="exact"/>
        <w:ind w:leftChars="0" w:left="0" w:firstLineChars="200" w:firstLine="640"/>
        <w:rPr>
          <w:rFonts w:ascii="仿宋_GB2312" w:eastAsia="仿宋_GB2312" w:hAnsi="黑体" w:cs="黑体" w:hint="eastAsia"/>
        </w:rPr>
      </w:pPr>
      <w:r>
        <w:rPr>
          <w:rFonts w:ascii="仿宋_GB2312" w:eastAsia="仿宋_GB2312" w:hAnsi="黑体" w:cs="黑体" w:hint="eastAsia"/>
        </w:rPr>
        <w:t>统计期内，</w:t>
      </w:r>
      <w:r w:rsidR="001A1506" w:rsidRPr="001A1506">
        <w:rPr>
          <w:rFonts w:ascii="仿宋_GB2312" w:eastAsia="仿宋_GB2312" w:hAnsi="黑体" w:cs="黑体" w:hint="eastAsia"/>
        </w:rPr>
        <w:t>医保基金用于支付</w:t>
      </w:r>
      <w:r>
        <w:rPr>
          <w:rFonts w:ascii="仿宋_GB2312" w:eastAsia="仿宋_GB2312" w:hAnsi="黑体" w:cs="黑体" w:hint="eastAsia"/>
        </w:rPr>
        <w:t>医共体</w:t>
      </w:r>
      <w:r w:rsidR="001A1506" w:rsidRPr="001A1506">
        <w:rPr>
          <w:rFonts w:ascii="仿宋_GB2312" w:eastAsia="仿宋_GB2312" w:hAnsi="黑体" w:cs="黑体" w:hint="eastAsia"/>
        </w:rPr>
        <w:t>医疗费用的</w:t>
      </w:r>
      <w:r w:rsidR="00311C88">
        <w:rPr>
          <w:rFonts w:ascii="仿宋_GB2312" w:eastAsia="仿宋_GB2312" w:hAnsi="黑体" w:cs="黑体" w:hint="eastAsia"/>
        </w:rPr>
        <w:t>支出</w:t>
      </w:r>
      <w:r w:rsidR="001A1506" w:rsidRPr="001A1506">
        <w:rPr>
          <w:rFonts w:ascii="仿宋_GB2312" w:eastAsia="仿宋_GB2312" w:hAnsi="黑体" w:cs="黑体" w:hint="eastAsia"/>
        </w:rPr>
        <w:t>增长速度或增长百分比。</w:t>
      </w:r>
    </w:p>
    <w:p w14:paraId="14FB0687" w14:textId="77777777" w:rsidR="001A1506" w:rsidRDefault="001A1506" w:rsidP="001A1506">
      <w:pPr>
        <w:pStyle w:val="BodyTextFirstIndent21"/>
        <w:spacing w:line="560" w:lineRule="exact"/>
        <w:ind w:leftChars="0" w:left="0" w:firstLineChars="200" w:firstLine="640"/>
        <w:rPr>
          <w:rFonts w:ascii="仿宋_GB2312" w:eastAsia="仿宋_GB2312" w:hAnsi="黑体" w:cs="黑体" w:hint="eastAsia"/>
        </w:rPr>
      </w:pPr>
      <w:r w:rsidRPr="001A1506">
        <w:rPr>
          <w:rFonts w:ascii="仿宋_GB2312" w:eastAsia="仿宋_GB2312" w:hAnsi="黑体" w:cs="黑体" w:hint="eastAsia"/>
        </w:rPr>
        <w:t>【计算公式】</w:t>
      </w:r>
    </w:p>
    <w:p w14:paraId="4DF60E44" w14:textId="72F4A4F4" w:rsidR="003E29B7" w:rsidRPr="001A1506" w:rsidRDefault="00E8096E" w:rsidP="00367DE3">
      <w:pPr>
        <w:pStyle w:val="BodyTextFirstIndent21"/>
        <w:ind w:leftChars="0" w:left="0" w:firstLineChars="200" w:firstLine="560"/>
        <w:rPr>
          <w:rFonts w:ascii="仿宋_GB2312" w:eastAsia="仿宋_GB2312" w:hAnsi="黑体" w:cs="黑体" w:hint="eastAsia"/>
        </w:rPr>
      </w:pPr>
      <m:oMathPara>
        <m:oMath>
          <m:r>
            <m:rPr>
              <m:sty m:val="p"/>
            </m:rPr>
            <w:rPr>
              <w:rFonts w:ascii="Cambria Math" w:eastAsia="仿宋_GB2312" w:hAnsi="Cambria Math" w:cs="仿宋"/>
              <w:snapToGrid w:val="0"/>
              <w:kern w:val="0"/>
              <w:sz w:val="28"/>
              <w:szCs w:val="28"/>
            </w:rPr>
            <m:t xml:space="preserve">      </m:t>
          </m:r>
          <m:r>
            <m:rPr>
              <m:sty m:val="p"/>
            </m:rPr>
            <w:rPr>
              <w:rFonts w:ascii="Cambria Math" w:eastAsia="仿宋_GB2312" w:hAnsi="Cambria Math" w:cs="仿宋" w:hint="eastAsia"/>
              <w:snapToGrid w:val="0"/>
              <w:kern w:val="0"/>
              <w:sz w:val="28"/>
              <w:szCs w:val="28"/>
            </w:rPr>
            <m:t>医保基金医共体支出增幅</m:t>
          </m:r>
          <m:r>
            <m:rPr>
              <m:sty m:val="p"/>
            </m:rPr>
            <w:rPr>
              <w:rFonts w:ascii="Cambria Math" w:eastAsia="仿宋_GB2312" w:hAnsi="Cambria Math" w:cs="Cambria Math" w:hint="eastAsia"/>
              <w:snapToGrid w:val="0"/>
              <w:kern w:val="0"/>
              <w:sz w:val="28"/>
              <w:szCs w:val="28"/>
            </w:rPr>
            <m:t>=</m:t>
          </m:r>
          <m:f>
            <m:fPr>
              <m:ctrlPr>
                <w:rPr>
                  <w:rFonts w:ascii="Cambria Math" w:eastAsia="仿宋_GB2312" w:hAnsi="Cambria Math" w:cs="Cambria Math" w:hint="eastAsia"/>
                  <w:iCs/>
                  <w:snapToGrid w:val="0"/>
                  <w:kern w:val="0"/>
                  <w:sz w:val="28"/>
                  <w:szCs w:val="28"/>
                </w:rPr>
              </m:ctrlPr>
            </m:fPr>
            <m:num>
              <m:r>
                <m:rPr>
                  <m:sty m:val="p"/>
                </m:rPr>
                <w:rPr>
                  <w:rFonts w:ascii="Cambria Math" w:eastAsia="仿宋_GB2312" w:hAnsi="Cambria Math" w:cs="仿宋" w:hint="eastAsia"/>
                  <w:snapToGrid w:val="0"/>
                  <w:kern w:val="0"/>
                  <w:sz w:val="28"/>
                  <w:szCs w:val="28"/>
                </w:rPr>
                <m:t>本期医共体医保基金支出</m:t>
              </m:r>
              <m:r>
                <m:rPr>
                  <m:sty m:val="p"/>
                </m:rPr>
                <w:rPr>
                  <w:rFonts w:ascii="Cambria Math" w:eastAsia="仿宋_GB2312" w:hAnsi="Cambria Math" w:cs="仿宋" w:hint="eastAsia"/>
                  <w:snapToGrid w:val="0"/>
                  <w:kern w:val="0"/>
                  <w:sz w:val="28"/>
                  <w:szCs w:val="28"/>
                </w:rPr>
                <m:t xml:space="preserve"> </m:t>
              </m:r>
              <m:r>
                <m:rPr>
                  <m:sty m:val="p"/>
                </m:rPr>
                <w:rPr>
                  <w:rFonts w:ascii="Cambria Math" w:eastAsia="仿宋_GB2312" w:hAnsi="Cambria Math" w:cs="Cambria Math"/>
                  <w:snapToGrid w:val="0"/>
                  <w:kern w:val="0"/>
                  <w:sz w:val="28"/>
                  <w:szCs w:val="28"/>
                </w:rPr>
                <m:t>-</m:t>
              </m:r>
              <m:r>
                <m:rPr>
                  <m:sty m:val="p"/>
                </m:rPr>
                <w:rPr>
                  <w:rFonts w:ascii="Cambria Math" w:eastAsia="仿宋_GB2312" w:hAnsi="Cambria Math" w:cs="仿宋" w:hint="eastAsia"/>
                  <w:snapToGrid w:val="0"/>
                  <w:kern w:val="0"/>
                  <w:sz w:val="28"/>
                  <w:szCs w:val="28"/>
                </w:rPr>
                <m:t xml:space="preserve"> </m:t>
              </m:r>
              <m:r>
                <m:rPr>
                  <m:sty m:val="p"/>
                </m:rPr>
                <w:rPr>
                  <w:rFonts w:ascii="Cambria Math" w:eastAsia="仿宋_GB2312" w:hAnsi="Cambria Math" w:cs="仿宋" w:hint="eastAsia"/>
                  <w:snapToGrid w:val="0"/>
                  <w:kern w:val="0"/>
                  <w:sz w:val="28"/>
                  <w:szCs w:val="28"/>
                </w:rPr>
                <m:t>上期医共体医保基金支出</m:t>
              </m:r>
            </m:num>
            <m:den>
              <m:r>
                <m:rPr>
                  <m:sty m:val="p"/>
                </m:rPr>
                <w:rPr>
                  <w:rFonts w:ascii="Cambria Math" w:eastAsia="仿宋_GB2312" w:hAnsi="Cambria Math" w:cs="仿宋" w:hint="eastAsia"/>
                  <w:snapToGrid w:val="0"/>
                  <w:kern w:val="0"/>
                  <w:sz w:val="28"/>
                  <w:szCs w:val="28"/>
                </w:rPr>
                <m:t>上期医共体医保基金支出</m:t>
              </m:r>
            </m:den>
          </m:f>
          <m:r>
            <m:rPr>
              <m:sty m:val="p"/>
            </m:rPr>
            <w:rPr>
              <w:rFonts w:ascii="Cambria Math" w:eastAsia="仿宋_GB2312" w:hAnsi="Cambria Math" w:cs="Cambria Math" w:hint="eastAsia"/>
              <w:snapToGrid w:val="0"/>
              <w:kern w:val="0"/>
              <w:sz w:val="28"/>
              <w:szCs w:val="28"/>
            </w:rPr>
            <m:t>×</m:t>
          </m:r>
          <m:r>
            <m:rPr>
              <m:sty m:val="p"/>
            </m:rPr>
            <w:rPr>
              <w:rFonts w:ascii="Cambria Math" w:eastAsia="仿宋_GB2312" w:hAnsi="Cambria Math" w:cs="Cambria Math" w:hint="eastAsia"/>
              <w:snapToGrid w:val="0"/>
              <w:kern w:val="0"/>
              <w:sz w:val="28"/>
              <w:szCs w:val="28"/>
            </w:rPr>
            <m:t>100%</m:t>
          </m:r>
        </m:oMath>
      </m:oMathPara>
    </w:p>
    <w:p w14:paraId="20BD02CF" w14:textId="77777777" w:rsidR="001A1506" w:rsidRPr="001A1506" w:rsidRDefault="001A1506" w:rsidP="001A1506">
      <w:pPr>
        <w:pStyle w:val="BodyTextFirstIndent21"/>
        <w:spacing w:line="560" w:lineRule="exact"/>
        <w:ind w:leftChars="0" w:left="0" w:firstLineChars="200" w:firstLine="640"/>
        <w:rPr>
          <w:rFonts w:ascii="仿宋_GB2312" w:eastAsia="仿宋_GB2312" w:hAnsi="黑体" w:cs="黑体" w:hint="eastAsia"/>
        </w:rPr>
      </w:pPr>
      <w:r w:rsidRPr="001A1506">
        <w:rPr>
          <w:rFonts w:ascii="仿宋_GB2312" w:eastAsia="仿宋_GB2312" w:hAnsi="黑体" w:cs="黑体" w:hint="eastAsia"/>
        </w:rPr>
        <w:t>【数据来源】</w:t>
      </w:r>
    </w:p>
    <w:p w14:paraId="0E21809D" w14:textId="02EEF85D" w:rsidR="001A1506" w:rsidRDefault="001A1506" w:rsidP="001A1506">
      <w:pPr>
        <w:pStyle w:val="BodyTextFirstIndent21"/>
        <w:spacing w:line="560" w:lineRule="exact"/>
        <w:ind w:leftChars="0" w:left="0" w:firstLineChars="200" w:firstLine="640"/>
        <w:rPr>
          <w:rFonts w:ascii="仿宋_GB2312" w:eastAsia="仿宋_GB2312" w:hAnsi="黑体" w:cs="黑体" w:hint="eastAsia"/>
        </w:rPr>
      </w:pPr>
      <w:r w:rsidRPr="001A1506">
        <w:rPr>
          <w:rFonts w:ascii="仿宋_GB2312" w:eastAsia="仿宋_GB2312" w:hAnsi="黑体" w:cs="黑体" w:hint="eastAsia"/>
        </w:rPr>
        <w:t>本指标数据来源于医保</w:t>
      </w:r>
      <w:r w:rsidR="00972187">
        <w:rPr>
          <w:rFonts w:ascii="仿宋_GB2312" w:eastAsia="仿宋_GB2312" w:hAnsi="黑体" w:cs="黑体" w:hint="eastAsia"/>
        </w:rPr>
        <w:t>业务</w:t>
      </w:r>
      <w:r w:rsidRPr="001A1506">
        <w:rPr>
          <w:rFonts w:ascii="仿宋_GB2312" w:eastAsia="仿宋_GB2312" w:hAnsi="黑体" w:cs="黑体" w:hint="eastAsia"/>
        </w:rPr>
        <w:t>核心系统</w:t>
      </w:r>
      <w:r w:rsidR="00C672A2">
        <w:rPr>
          <w:rFonts w:ascii="仿宋_GB2312" w:eastAsia="仿宋_GB2312" w:hAnsi="黑体" w:cs="黑体" w:hint="eastAsia"/>
        </w:rPr>
        <w:t>。</w:t>
      </w:r>
    </w:p>
    <w:p w14:paraId="1D80919C" w14:textId="77777777" w:rsidR="00B93C8A" w:rsidRPr="001111AC" w:rsidRDefault="00B93C8A" w:rsidP="00B93C8A">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w:t>
      </w:r>
      <w:r>
        <w:rPr>
          <w:rFonts w:ascii="仿宋_GB2312" w:eastAsia="仿宋_GB2312" w:hAnsi="Cambria Math" w:cs="仿宋" w:hint="eastAsia"/>
          <w:iCs/>
          <w:snapToGrid w:val="0"/>
          <w:kern w:val="0"/>
          <w:sz w:val="32"/>
          <w:szCs w:val="32"/>
        </w:rPr>
        <w:t>指标说明</w:t>
      </w:r>
      <w:r w:rsidRPr="001111AC">
        <w:rPr>
          <w:rFonts w:ascii="仿宋_GB2312" w:eastAsia="仿宋_GB2312" w:hAnsi="Cambria Math" w:cs="仿宋" w:hint="eastAsia"/>
          <w:iCs/>
          <w:snapToGrid w:val="0"/>
          <w:kern w:val="0"/>
          <w:sz w:val="32"/>
          <w:szCs w:val="32"/>
        </w:rPr>
        <w:t>】</w:t>
      </w:r>
    </w:p>
    <w:p w14:paraId="2EFD3F5F" w14:textId="762700F8" w:rsidR="001A1506" w:rsidRPr="001A1506" w:rsidRDefault="001A1506" w:rsidP="001A1506">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1</w:t>
      </w:r>
      <w:r w:rsidRPr="001F12A9">
        <w:rPr>
          <w:rFonts w:ascii="Times New Roman" w:eastAsia="仿宋_GB2312" w:hAnsi="Times New Roman" w:cs="Times New Roman"/>
        </w:rPr>
        <w:t>）</w:t>
      </w:r>
      <w:r w:rsidR="006714D4" w:rsidRPr="006714D4">
        <w:rPr>
          <w:rFonts w:ascii="仿宋_GB2312" w:eastAsia="仿宋_GB2312" w:hAnsi="黑体" w:cs="黑体" w:hint="eastAsia"/>
        </w:rPr>
        <w:t>本期医共体医保基金支出</w:t>
      </w:r>
      <w:r w:rsidRPr="001A1506">
        <w:rPr>
          <w:rFonts w:ascii="仿宋_GB2312" w:eastAsia="仿宋_GB2312" w:hAnsi="黑体" w:cs="黑体" w:hint="eastAsia"/>
        </w:rPr>
        <w:t>：指在</w:t>
      </w:r>
      <w:r w:rsidR="00E257C5">
        <w:rPr>
          <w:rFonts w:ascii="仿宋_GB2312" w:eastAsia="仿宋_GB2312" w:hAnsi="黑体" w:cs="黑体" w:hint="eastAsia"/>
        </w:rPr>
        <w:t>当前</w:t>
      </w:r>
      <w:r w:rsidR="000A2271">
        <w:rPr>
          <w:rFonts w:ascii="仿宋_GB2312" w:eastAsia="仿宋_GB2312" w:hAnsi="黑体" w:cs="黑体" w:hint="eastAsia"/>
        </w:rPr>
        <w:t>统计期内，</w:t>
      </w:r>
      <w:r w:rsidRPr="001A1506">
        <w:rPr>
          <w:rFonts w:ascii="仿宋_GB2312" w:eastAsia="仿宋_GB2312" w:hAnsi="黑体" w:cs="黑体" w:hint="eastAsia"/>
        </w:rPr>
        <w:t>医保基金在该</w:t>
      </w:r>
      <w:r w:rsidR="000A2271">
        <w:rPr>
          <w:rFonts w:ascii="仿宋_GB2312" w:eastAsia="仿宋_GB2312" w:hAnsi="黑体" w:cs="黑体" w:hint="eastAsia"/>
        </w:rPr>
        <w:t>医共体</w:t>
      </w:r>
      <w:r w:rsidRPr="001A1506">
        <w:rPr>
          <w:rFonts w:ascii="仿宋_GB2312" w:eastAsia="仿宋_GB2312" w:hAnsi="黑体" w:cs="黑体" w:hint="eastAsia"/>
        </w:rPr>
        <w:t>的实际支出</w:t>
      </w:r>
      <w:r w:rsidR="00B93C8A">
        <w:rPr>
          <w:rFonts w:ascii="仿宋_GB2312" w:eastAsia="仿宋_GB2312" w:hAnsi="黑体" w:cs="黑体" w:hint="eastAsia"/>
        </w:rPr>
        <w:t>；</w:t>
      </w:r>
    </w:p>
    <w:p w14:paraId="4474E6B2" w14:textId="73E072D6" w:rsidR="001A1506" w:rsidRPr="001A1506" w:rsidRDefault="001A1506" w:rsidP="001A1506">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2</w:t>
      </w:r>
      <w:r w:rsidRPr="001F12A9">
        <w:rPr>
          <w:rFonts w:ascii="Times New Roman" w:eastAsia="仿宋_GB2312" w:hAnsi="Times New Roman" w:cs="Times New Roman"/>
        </w:rPr>
        <w:t>）</w:t>
      </w:r>
      <w:r w:rsidR="00BF6903" w:rsidRPr="00BF6903">
        <w:rPr>
          <w:rFonts w:ascii="仿宋_GB2312" w:eastAsia="仿宋_GB2312" w:hAnsi="黑体" w:cs="黑体" w:hint="eastAsia"/>
        </w:rPr>
        <w:t>上期医共体医保基金支出</w:t>
      </w:r>
      <w:r w:rsidRPr="001A1506">
        <w:rPr>
          <w:rFonts w:ascii="仿宋_GB2312" w:eastAsia="仿宋_GB2312" w:hAnsi="黑体" w:cs="黑体" w:hint="eastAsia"/>
        </w:rPr>
        <w:t>：指在上一统计期内</w:t>
      </w:r>
      <w:r w:rsidR="005E0A24">
        <w:rPr>
          <w:rFonts w:ascii="仿宋_GB2312" w:eastAsia="仿宋_GB2312" w:hAnsi="黑体" w:cs="黑体" w:hint="eastAsia"/>
        </w:rPr>
        <w:t>，</w:t>
      </w:r>
      <w:r w:rsidRPr="001A1506">
        <w:rPr>
          <w:rFonts w:ascii="仿宋_GB2312" w:eastAsia="仿宋_GB2312" w:hAnsi="黑体" w:cs="黑体" w:hint="eastAsia"/>
        </w:rPr>
        <w:t>医保基金在该</w:t>
      </w:r>
      <w:r w:rsidR="007F6976">
        <w:rPr>
          <w:rFonts w:ascii="仿宋_GB2312" w:eastAsia="仿宋_GB2312" w:hAnsi="黑体" w:cs="黑体" w:hint="eastAsia"/>
        </w:rPr>
        <w:t>医共体</w:t>
      </w:r>
      <w:r w:rsidRPr="001A1506">
        <w:rPr>
          <w:rFonts w:ascii="仿宋_GB2312" w:eastAsia="仿宋_GB2312" w:hAnsi="黑体" w:cs="黑体" w:hint="eastAsia"/>
        </w:rPr>
        <w:t>的实际支出</w:t>
      </w:r>
      <w:r w:rsidR="008F185F">
        <w:rPr>
          <w:rFonts w:ascii="仿宋_GB2312" w:eastAsia="仿宋_GB2312" w:hAnsi="黑体" w:cs="黑体" w:hint="eastAsia"/>
        </w:rPr>
        <w:t>。</w:t>
      </w:r>
    </w:p>
    <w:p w14:paraId="50F61B80" w14:textId="77777777" w:rsidR="006504A6" w:rsidRPr="00CB6133" w:rsidRDefault="006504A6" w:rsidP="006504A6">
      <w:pPr>
        <w:pStyle w:val="BodyTextFirstIndent21"/>
        <w:spacing w:line="560" w:lineRule="exact"/>
        <w:ind w:leftChars="0" w:left="0" w:firstLineChars="200" w:firstLine="640"/>
        <w:rPr>
          <w:rFonts w:ascii="仿宋_GB2312" w:eastAsia="仿宋_GB2312" w:hAnsi="黑体" w:cs="黑体" w:hint="eastAsia"/>
        </w:rPr>
      </w:pPr>
      <w:r w:rsidRPr="00CB6133">
        <w:rPr>
          <w:rFonts w:ascii="仿宋_GB2312" w:eastAsia="仿宋_GB2312" w:hAnsi="黑体" w:cs="黑体" w:hint="eastAsia"/>
        </w:rPr>
        <w:t>【统计维度】</w:t>
      </w:r>
    </w:p>
    <w:p w14:paraId="0C89D758" w14:textId="77777777" w:rsidR="006504A6" w:rsidRDefault="006504A6" w:rsidP="006504A6">
      <w:pPr>
        <w:pStyle w:val="BodyTextFirstIndent21"/>
        <w:spacing w:line="560" w:lineRule="exact"/>
        <w:ind w:leftChars="0" w:left="0" w:firstLineChars="200" w:firstLine="640"/>
        <w:rPr>
          <w:rFonts w:ascii="仿宋_GB2312" w:eastAsia="仿宋_GB2312" w:hAnsi="黑体" w:cs="黑体" w:hint="eastAsia"/>
        </w:rPr>
      </w:pPr>
      <w:r w:rsidRPr="005C4070">
        <w:rPr>
          <w:rFonts w:ascii="仿宋_GB2312" w:eastAsia="仿宋_GB2312" w:hAnsi="黑体" w:cs="黑体" w:hint="eastAsia"/>
        </w:rPr>
        <w:t>支付方式改革县</w:t>
      </w:r>
    </w:p>
    <w:p w14:paraId="173867DF" w14:textId="77777777" w:rsidR="001A1506" w:rsidRPr="001A1506" w:rsidRDefault="001A1506" w:rsidP="001A1506">
      <w:pPr>
        <w:pStyle w:val="BodyTextFirstIndent21"/>
        <w:spacing w:line="560" w:lineRule="exact"/>
        <w:ind w:leftChars="0" w:left="0" w:firstLineChars="200" w:firstLine="640"/>
        <w:rPr>
          <w:rFonts w:ascii="仿宋_GB2312" w:eastAsia="仿宋_GB2312" w:hAnsi="黑体" w:cs="黑体" w:hint="eastAsia"/>
        </w:rPr>
      </w:pPr>
      <w:r w:rsidRPr="001A1506">
        <w:rPr>
          <w:rFonts w:ascii="仿宋_GB2312" w:eastAsia="仿宋_GB2312" w:hAnsi="黑体" w:cs="黑体" w:hint="eastAsia"/>
        </w:rPr>
        <w:t>【统计周期】</w:t>
      </w:r>
    </w:p>
    <w:p w14:paraId="69F59C5E" w14:textId="37B39517" w:rsidR="001A1506" w:rsidRPr="001A1506" w:rsidRDefault="001A1506" w:rsidP="001A1506">
      <w:pPr>
        <w:pStyle w:val="BodyTextFirstIndent21"/>
        <w:spacing w:line="560" w:lineRule="exact"/>
        <w:ind w:leftChars="0" w:left="0" w:firstLineChars="200" w:firstLine="640"/>
        <w:rPr>
          <w:rFonts w:ascii="仿宋_GB2312" w:eastAsia="仿宋_GB2312" w:hAnsi="黑体" w:cs="黑体" w:hint="eastAsia"/>
        </w:rPr>
      </w:pPr>
      <w:r w:rsidRPr="001A1506">
        <w:rPr>
          <w:rFonts w:ascii="仿宋_GB2312" w:eastAsia="仿宋_GB2312" w:hAnsi="黑体" w:cs="黑体" w:hint="eastAsia"/>
        </w:rPr>
        <w:t>年度</w:t>
      </w:r>
      <w:r w:rsidR="00F5798C">
        <w:rPr>
          <w:rFonts w:ascii="仿宋_GB2312" w:eastAsia="仿宋_GB2312" w:hAnsi="黑体" w:cs="黑体" w:hint="eastAsia"/>
        </w:rPr>
        <w:t>或月度累计</w:t>
      </w:r>
    </w:p>
    <w:p w14:paraId="0E7CB17F" w14:textId="77777777" w:rsidR="001A1506" w:rsidRPr="001A1506" w:rsidRDefault="001A1506" w:rsidP="001A1506">
      <w:pPr>
        <w:pStyle w:val="BodyTextFirstIndent21"/>
        <w:spacing w:line="560" w:lineRule="exact"/>
        <w:ind w:leftChars="0" w:left="0" w:firstLineChars="200" w:firstLine="640"/>
        <w:rPr>
          <w:rFonts w:ascii="仿宋_GB2312" w:eastAsia="仿宋_GB2312" w:hAnsi="黑体" w:cs="黑体" w:hint="eastAsia"/>
        </w:rPr>
      </w:pPr>
      <w:r w:rsidRPr="001A1506">
        <w:rPr>
          <w:rFonts w:ascii="仿宋_GB2312" w:eastAsia="仿宋_GB2312" w:hAnsi="黑体" w:cs="黑体" w:hint="eastAsia"/>
        </w:rPr>
        <w:t>【阈值边界】</w:t>
      </w:r>
    </w:p>
    <w:p w14:paraId="60B20577" w14:textId="574A29FC" w:rsidR="001A1506" w:rsidRPr="001A1506" w:rsidRDefault="009C14BE" w:rsidP="001A1506">
      <w:pPr>
        <w:pStyle w:val="BodyTextFirstIndent21"/>
        <w:spacing w:line="560" w:lineRule="exact"/>
        <w:ind w:leftChars="0" w:left="0" w:firstLineChars="200" w:firstLine="640"/>
        <w:rPr>
          <w:rFonts w:ascii="仿宋_GB2312" w:eastAsia="仿宋_GB2312" w:hAnsi="黑体" w:cs="黑体" w:hint="eastAsia"/>
        </w:rPr>
      </w:pPr>
      <w:r w:rsidRPr="009C14BE">
        <w:rPr>
          <w:rFonts w:ascii="仿宋_GB2312" w:eastAsia="仿宋_GB2312" w:hAnsi="黑体" w:cs="黑体" w:hint="eastAsia"/>
        </w:rPr>
        <w:lastRenderedPageBreak/>
        <w:t>医保基金医共体支出增幅</w:t>
      </w:r>
      <w:r w:rsidR="001A1506" w:rsidRPr="001A1506">
        <w:rPr>
          <w:rFonts w:ascii="仿宋_GB2312" w:eastAsia="仿宋_GB2312" w:hAnsi="黑体" w:cs="黑体" w:hint="eastAsia"/>
        </w:rPr>
        <w:t>反映了医保基金在</w:t>
      </w:r>
      <w:r>
        <w:rPr>
          <w:rFonts w:ascii="仿宋_GB2312" w:eastAsia="仿宋_GB2312" w:hAnsi="黑体" w:cs="黑体" w:hint="eastAsia"/>
        </w:rPr>
        <w:t>医共体</w:t>
      </w:r>
      <w:r w:rsidR="001A1506" w:rsidRPr="001A1506">
        <w:rPr>
          <w:rFonts w:ascii="仿宋_GB2312" w:eastAsia="仿宋_GB2312" w:hAnsi="黑体" w:cs="黑体" w:hint="eastAsia"/>
        </w:rPr>
        <w:t>的支出变化情况，可以用来分析</w:t>
      </w:r>
      <w:r w:rsidR="00B9385B">
        <w:rPr>
          <w:rFonts w:ascii="仿宋_GB2312" w:eastAsia="仿宋_GB2312" w:hAnsi="黑体" w:cs="黑体" w:hint="eastAsia"/>
        </w:rPr>
        <w:t>医共体</w:t>
      </w:r>
      <w:r w:rsidR="001A1506" w:rsidRPr="001A1506">
        <w:rPr>
          <w:rFonts w:ascii="仿宋_GB2312" w:eastAsia="仿宋_GB2312" w:hAnsi="黑体" w:cs="黑体" w:hint="eastAsia"/>
        </w:rPr>
        <w:t>医保基金使用的增长趋势。</w:t>
      </w:r>
    </w:p>
    <w:p w14:paraId="28888624" w14:textId="77777777" w:rsidR="001A1506" w:rsidRPr="001A1506" w:rsidRDefault="001A1506" w:rsidP="001A1506">
      <w:pPr>
        <w:pStyle w:val="BodyTextFirstIndent21"/>
        <w:spacing w:line="560" w:lineRule="exact"/>
        <w:ind w:leftChars="0" w:left="0" w:firstLineChars="200" w:firstLine="640"/>
        <w:rPr>
          <w:rFonts w:ascii="仿宋_GB2312" w:eastAsia="仿宋_GB2312" w:hAnsi="黑体" w:cs="黑体" w:hint="eastAsia"/>
        </w:rPr>
      </w:pPr>
      <w:r w:rsidRPr="001A1506">
        <w:rPr>
          <w:rFonts w:ascii="仿宋_GB2312" w:eastAsia="仿宋_GB2312" w:hAnsi="黑体" w:cs="黑体" w:hint="eastAsia"/>
        </w:rPr>
        <w:t>【指标意义】</w:t>
      </w:r>
    </w:p>
    <w:p w14:paraId="188ED9BD" w14:textId="29F3C9A3" w:rsidR="001A1506" w:rsidRPr="001A1506" w:rsidRDefault="002E7869" w:rsidP="001A1506">
      <w:pPr>
        <w:pStyle w:val="BodyTextFirstIndent21"/>
        <w:spacing w:line="560" w:lineRule="exact"/>
        <w:ind w:leftChars="0" w:left="0" w:firstLineChars="200" w:firstLine="640"/>
        <w:rPr>
          <w:rFonts w:ascii="仿宋_GB2312" w:eastAsia="仿宋_GB2312" w:hAnsi="黑体" w:cs="黑体" w:hint="eastAsia"/>
        </w:rPr>
      </w:pPr>
      <w:r w:rsidRPr="002E7869">
        <w:rPr>
          <w:rFonts w:ascii="仿宋_GB2312" w:eastAsia="仿宋_GB2312" w:hAnsi="黑体" w:cs="黑体" w:hint="eastAsia"/>
        </w:rPr>
        <w:t>医保基金医共体支出增幅高于全市各医共体平均增幅</w:t>
      </w:r>
      <w:r w:rsidR="001E27B5">
        <w:rPr>
          <w:rFonts w:ascii="仿宋_GB2312" w:eastAsia="仿宋_GB2312" w:hAnsi="黑体" w:cs="黑体" w:hint="eastAsia"/>
        </w:rPr>
        <w:t>，</w:t>
      </w:r>
      <w:r w:rsidR="001E27B5" w:rsidRPr="001E27B5">
        <w:rPr>
          <w:rFonts w:ascii="仿宋_GB2312" w:eastAsia="仿宋_GB2312" w:hAnsi="黑体" w:cs="黑体" w:hint="eastAsia"/>
        </w:rPr>
        <w:t>说明</w:t>
      </w:r>
      <w:r w:rsidR="001E27B5">
        <w:rPr>
          <w:rFonts w:ascii="仿宋_GB2312" w:eastAsia="仿宋_GB2312" w:hAnsi="黑体" w:cs="黑体" w:hint="eastAsia"/>
        </w:rPr>
        <w:t>该</w:t>
      </w:r>
      <w:r w:rsidR="001E27B5" w:rsidRPr="001E27B5">
        <w:rPr>
          <w:rFonts w:ascii="仿宋_GB2312" w:eastAsia="仿宋_GB2312" w:hAnsi="黑体" w:cs="黑体" w:hint="eastAsia"/>
        </w:rPr>
        <w:t>医共体医保基金增长幅度过快</w:t>
      </w:r>
      <w:r w:rsidR="00D51386">
        <w:rPr>
          <w:rFonts w:ascii="仿宋_GB2312" w:eastAsia="仿宋_GB2312" w:hAnsi="黑体" w:cs="黑体" w:hint="eastAsia"/>
        </w:rPr>
        <w:t>；</w:t>
      </w:r>
      <w:r w:rsidR="00DB0D01">
        <w:rPr>
          <w:rFonts w:ascii="仿宋_GB2312" w:eastAsia="仿宋_GB2312" w:hAnsi="黑体" w:cs="黑体" w:hint="eastAsia"/>
        </w:rPr>
        <w:t>相反，说明</w:t>
      </w:r>
      <w:r w:rsidR="00DB0D01" w:rsidRPr="00DB0D01">
        <w:rPr>
          <w:rFonts w:ascii="仿宋_GB2312" w:eastAsia="仿宋_GB2312" w:hAnsi="黑体" w:cs="黑体" w:hint="eastAsia"/>
        </w:rPr>
        <w:t>医保基金在该</w:t>
      </w:r>
      <w:r w:rsidR="00DB0D01">
        <w:rPr>
          <w:rFonts w:ascii="仿宋_GB2312" w:eastAsia="仿宋_GB2312" w:hAnsi="黑体" w:cs="黑体" w:hint="eastAsia"/>
        </w:rPr>
        <w:t>医共体</w:t>
      </w:r>
      <w:r w:rsidR="00DB0D01" w:rsidRPr="00DB0D01">
        <w:rPr>
          <w:rFonts w:ascii="仿宋_GB2312" w:eastAsia="仿宋_GB2312" w:hAnsi="黑体" w:cs="黑体" w:hint="eastAsia"/>
        </w:rPr>
        <w:t>支出增长</w:t>
      </w:r>
      <w:r w:rsidR="00DB0D01">
        <w:rPr>
          <w:rFonts w:ascii="仿宋_GB2312" w:eastAsia="仿宋_GB2312" w:hAnsi="黑体" w:cs="黑体" w:hint="eastAsia"/>
        </w:rPr>
        <w:t>平稳</w:t>
      </w:r>
      <w:r w:rsidR="00DB0D01" w:rsidRPr="00DB0D01">
        <w:rPr>
          <w:rFonts w:ascii="仿宋_GB2312" w:eastAsia="仿宋_GB2312" w:hAnsi="黑体" w:cs="黑体" w:hint="eastAsia"/>
        </w:rPr>
        <w:t>或出现下降</w:t>
      </w:r>
      <w:r w:rsidR="00502D11">
        <w:rPr>
          <w:rFonts w:ascii="仿宋_GB2312" w:eastAsia="仿宋_GB2312" w:hAnsi="黑体" w:cs="黑体" w:hint="eastAsia"/>
        </w:rPr>
        <w:t>。</w:t>
      </w:r>
    </w:p>
    <w:p w14:paraId="3B43E627" w14:textId="13E1078A" w:rsidR="001A1506" w:rsidRPr="001A1506" w:rsidRDefault="001A1506" w:rsidP="001A1506">
      <w:pPr>
        <w:pStyle w:val="BodyTextFirstIndent21"/>
        <w:spacing w:line="560" w:lineRule="exact"/>
        <w:ind w:leftChars="0" w:left="0" w:firstLineChars="200" w:firstLine="640"/>
        <w:rPr>
          <w:rFonts w:ascii="仿宋_GB2312" w:eastAsia="仿宋_GB2312" w:hAnsi="黑体" w:cs="黑体" w:hint="eastAsia"/>
        </w:rPr>
      </w:pPr>
      <w:r w:rsidRPr="001A1506">
        <w:rPr>
          <w:rFonts w:ascii="仿宋_GB2312" w:eastAsia="仿宋_GB2312" w:hAnsi="黑体" w:cs="黑体" w:hint="eastAsia"/>
        </w:rPr>
        <w:t>【指标导向】</w:t>
      </w:r>
      <w:r w:rsidR="00F5612F">
        <w:rPr>
          <w:rFonts w:ascii="仿宋_GB2312" w:eastAsia="仿宋_GB2312" w:hAnsi="黑体" w:cs="黑体" w:hint="eastAsia"/>
        </w:rPr>
        <w:t>适度区间</w:t>
      </w:r>
    </w:p>
    <w:p w14:paraId="27278FF3" w14:textId="0B357F53" w:rsidR="00273A77" w:rsidRDefault="001A1506" w:rsidP="001A1506">
      <w:pPr>
        <w:pStyle w:val="BodyTextFirstIndent21"/>
        <w:spacing w:line="560" w:lineRule="exact"/>
        <w:ind w:leftChars="0" w:left="0" w:firstLineChars="200" w:firstLine="640"/>
        <w:rPr>
          <w:rFonts w:ascii="仿宋_GB2312" w:eastAsia="仿宋_GB2312" w:hAnsi="黑体" w:cs="黑体" w:hint="eastAsia"/>
        </w:rPr>
      </w:pPr>
      <w:r w:rsidRPr="001A1506">
        <w:rPr>
          <w:rFonts w:ascii="仿宋_GB2312" w:eastAsia="仿宋_GB2312" w:hAnsi="黑体" w:cs="黑体" w:hint="eastAsia"/>
        </w:rPr>
        <w:t>【指标解释】</w:t>
      </w:r>
      <w:r w:rsidR="005014D3">
        <w:rPr>
          <w:rFonts w:ascii="仿宋_GB2312" w:eastAsia="仿宋_GB2312" w:hAnsi="Cambria Math" w:cs="仿宋" w:hint="eastAsia"/>
          <w:iCs/>
          <w:snapToGrid w:val="0"/>
          <w:kern w:val="0"/>
        </w:rPr>
        <w:t>贵阳市</w:t>
      </w:r>
      <w:r w:rsidR="005014D3" w:rsidRPr="001111AC">
        <w:rPr>
          <w:rFonts w:ascii="仿宋_GB2312" w:eastAsia="仿宋_GB2312" w:hAnsi="Cambria Math" w:cs="仿宋" w:hint="eastAsia"/>
          <w:iCs/>
          <w:snapToGrid w:val="0"/>
          <w:kern w:val="0"/>
        </w:rPr>
        <w:t>医疗保障局</w:t>
      </w:r>
    </w:p>
    <w:p w14:paraId="4991654F" w14:textId="77777777" w:rsidR="00273A77" w:rsidRDefault="00273A77" w:rsidP="00273A77">
      <w:pPr>
        <w:pStyle w:val="a0"/>
        <w:rPr>
          <w:sz w:val="32"/>
          <w:szCs w:val="32"/>
        </w:rPr>
      </w:pPr>
      <w:r>
        <w:rPr>
          <w:rFonts w:hint="eastAsia"/>
        </w:rPr>
        <w:br w:type="page"/>
      </w:r>
    </w:p>
    <w:p w14:paraId="6F8E5AB7" w14:textId="5E280CDB" w:rsidR="00BC1BD6" w:rsidRPr="00E011E3" w:rsidRDefault="0052375C" w:rsidP="001A1506">
      <w:pPr>
        <w:pStyle w:val="BodyTextFirstIndent21"/>
        <w:spacing w:line="560" w:lineRule="exact"/>
        <w:ind w:leftChars="0" w:left="0" w:firstLineChars="200" w:firstLine="640"/>
        <w:rPr>
          <w:rFonts w:ascii="Times New Roman" w:eastAsia="黑体" w:hAnsi="Times New Roman" w:cs="Times New Roman"/>
        </w:rPr>
      </w:pPr>
      <w:r w:rsidRPr="00E011E3">
        <w:rPr>
          <w:rFonts w:ascii="Times New Roman" w:eastAsia="黑体" w:hAnsi="Times New Roman" w:cs="Times New Roman"/>
        </w:rPr>
        <w:lastRenderedPageBreak/>
        <w:t>指标</w:t>
      </w:r>
      <w:r w:rsidRPr="00E011E3">
        <w:rPr>
          <w:rFonts w:ascii="Times New Roman" w:eastAsia="黑体" w:hAnsi="Times New Roman" w:cs="Times New Roman"/>
        </w:rPr>
        <w:t>12</w:t>
      </w:r>
      <w:r w:rsidRPr="00E011E3">
        <w:rPr>
          <w:rFonts w:ascii="Times New Roman" w:eastAsia="黑体" w:hAnsi="Times New Roman" w:cs="Times New Roman"/>
        </w:rPr>
        <w:t>：</w:t>
      </w:r>
      <w:r w:rsidR="001F568C" w:rsidRPr="001F568C">
        <w:rPr>
          <w:rFonts w:ascii="Times New Roman" w:eastAsia="黑体" w:hAnsi="Times New Roman" w:cs="Times New Roman" w:hint="eastAsia"/>
        </w:rPr>
        <w:t>医保基金医共体外支出费用</w:t>
      </w:r>
      <w:r w:rsidR="00644B35" w:rsidRPr="00E011E3">
        <w:rPr>
          <w:rFonts w:ascii="Times New Roman" w:eastAsia="黑体" w:hAnsi="Times New Roman" w:cs="Times New Roman"/>
        </w:rPr>
        <w:t>（监测类）</w:t>
      </w:r>
    </w:p>
    <w:p w14:paraId="37AFBFB5" w14:textId="77777777" w:rsidR="001F568C" w:rsidRDefault="001F568C" w:rsidP="00C808D6">
      <w:pPr>
        <w:pStyle w:val="BodyTextFirstIndent21"/>
        <w:spacing w:line="560" w:lineRule="exact"/>
        <w:ind w:leftChars="0" w:left="0" w:firstLineChars="200" w:firstLine="640"/>
        <w:rPr>
          <w:rFonts w:ascii="仿宋_GB2312" w:eastAsia="仿宋_GB2312" w:hAnsi="黑体" w:cs="黑体" w:hint="eastAsia"/>
        </w:rPr>
      </w:pPr>
    </w:p>
    <w:p w14:paraId="42DE8EA9" w14:textId="41821D6D" w:rsidR="00DE0E49" w:rsidRDefault="00C808D6" w:rsidP="00C808D6">
      <w:pPr>
        <w:pStyle w:val="BodyTextFirstIndent21"/>
        <w:spacing w:line="560" w:lineRule="exact"/>
        <w:ind w:leftChars="0" w:left="0" w:firstLineChars="200" w:firstLine="640"/>
        <w:rPr>
          <w:rFonts w:ascii="仿宋_GB2312" w:eastAsia="仿宋_GB2312" w:hAnsi="黑体" w:cs="黑体" w:hint="eastAsia"/>
        </w:rPr>
      </w:pPr>
      <w:r w:rsidRPr="00C808D6">
        <w:rPr>
          <w:rFonts w:ascii="仿宋_GB2312" w:eastAsia="仿宋_GB2312" w:hAnsi="黑体" w:cs="黑体" w:hint="eastAsia"/>
        </w:rPr>
        <w:t>【计量单位】</w:t>
      </w:r>
    </w:p>
    <w:p w14:paraId="2F4769AA" w14:textId="0109885C" w:rsidR="00C808D6" w:rsidRPr="00C808D6" w:rsidRDefault="00C808D6" w:rsidP="00C808D6">
      <w:pPr>
        <w:pStyle w:val="BodyTextFirstIndent21"/>
        <w:spacing w:line="560" w:lineRule="exact"/>
        <w:ind w:leftChars="0" w:left="0" w:firstLineChars="200" w:firstLine="640"/>
        <w:rPr>
          <w:rFonts w:ascii="仿宋_GB2312" w:eastAsia="仿宋_GB2312" w:hAnsi="黑体" w:cs="黑体" w:hint="eastAsia"/>
        </w:rPr>
      </w:pPr>
      <w:r w:rsidRPr="00C808D6">
        <w:rPr>
          <w:rFonts w:ascii="仿宋_GB2312" w:eastAsia="仿宋_GB2312" w:hAnsi="黑体" w:cs="黑体" w:hint="eastAsia"/>
        </w:rPr>
        <w:t>万元</w:t>
      </w:r>
      <w:r w:rsidR="008C29C6">
        <w:rPr>
          <w:rFonts w:ascii="仿宋_GB2312" w:eastAsia="仿宋_GB2312" w:hAnsi="黑体" w:cs="黑体" w:hint="eastAsia"/>
        </w:rPr>
        <w:t>（保留小数点后</w:t>
      </w:r>
      <w:r w:rsidR="008C29C6" w:rsidRPr="001F12A9">
        <w:rPr>
          <w:rFonts w:ascii="Times New Roman" w:eastAsia="仿宋_GB2312" w:hAnsi="Times New Roman" w:cs="Times New Roman"/>
        </w:rPr>
        <w:t>2</w:t>
      </w:r>
      <w:r w:rsidR="008C29C6">
        <w:rPr>
          <w:rFonts w:ascii="仿宋_GB2312" w:eastAsia="仿宋_GB2312" w:hAnsi="黑体" w:cs="黑体" w:hint="eastAsia"/>
        </w:rPr>
        <w:t>位）</w:t>
      </w:r>
    </w:p>
    <w:p w14:paraId="61AD5AD9" w14:textId="77777777" w:rsidR="00C808D6" w:rsidRPr="00C808D6" w:rsidRDefault="00C808D6" w:rsidP="00C808D6">
      <w:pPr>
        <w:pStyle w:val="BodyTextFirstIndent21"/>
        <w:spacing w:line="560" w:lineRule="exact"/>
        <w:ind w:leftChars="0" w:left="0" w:firstLineChars="200" w:firstLine="640"/>
        <w:rPr>
          <w:rFonts w:ascii="仿宋_GB2312" w:eastAsia="仿宋_GB2312" w:hAnsi="黑体" w:cs="黑体" w:hint="eastAsia"/>
        </w:rPr>
      </w:pPr>
      <w:r w:rsidRPr="00C808D6">
        <w:rPr>
          <w:rFonts w:ascii="仿宋_GB2312" w:eastAsia="仿宋_GB2312" w:hAnsi="黑体" w:cs="黑体" w:hint="eastAsia"/>
        </w:rPr>
        <w:t>【指标定义】</w:t>
      </w:r>
    </w:p>
    <w:p w14:paraId="52832A98" w14:textId="17B23E8A" w:rsidR="00C808D6" w:rsidRPr="00C808D6" w:rsidRDefault="00C12B0F" w:rsidP="00C808D6">
      <w:pPr>
        <w:pStyle w:val="BodyTextFirstIndent21"/>
        <w:spacing w:line="560" w:lineRule="exact"/>
        <w:ind w:leftChars="0" w:left="0" w:firstLineChars="200" w:firstLine="640"/>
        <w:rPr>
          <w:rFonts w:ascii="仿宋_GB2312" w:eastAsia="仿宋_GB2312" w:hAnsi="黑体" w:cs="黑体" w:hint="eastAsia"/>
        </w:rPr>
      </w:pPr>
      <w:r>
        <w:rPr>
          <w:rFonts w:ascii="仿宋_GB2312" w:eastAsia="仿宋_GB2312" w:hAnsi="黑体" w:cs="黑体" w:hint="eastAsia"/>
        </w:rPr>
        <w:t>统计期</w:t>
      </w:r>
      <w:r w:rsidR="00C808D6" w:rsidRPr="00C808D6">
        <w:rPr>
          <w:rFonts w:ascii="仿宋_GB2312" w:eastAsia="仿宋_GB2312" w:hAnsi="黑体" w:cs="黑体" w:hint="eastAsia"/>
        </w:rPr>
        <w:t>内，</w:t>
      </w:r>
      <w:r w:rsidR="00C74017">
        <w:rPr>
          <w:rFonts w:ascii="仿宋_GB2312" w:eastAsia="仿宋_GB2312" w:hAnsi="黑体" w:cs="黑体" w:hint="eastAsia"/>
        </w:rPr>
        <w:t>支付方式改革县</w:t>
      </w:r>
      <w:r w:rsidR="00C808D6" w:rsidRPr="00C808D6">
        <w:rPr>
          <w:rFonts w:ascii="仿宋_GB2312" w:eastAsia="仿宋_GB2312" w:hAnsi="黑体" w:cs="黑体" w:hint="eastAsia"/>
        </w:rPr>
        <w:t>参保</w:t>
      </w:r>
      <w:r w:rsidR="00AB19CD">
        <w:rPr>
          <w:rFonts w:ascii="仿宋_GB2312" w:eastAsia="仿宋_GB2312" w:hAnsi="黑体" w:cs="黑体" w:hint="eastAsia"/>
        </w:rPr>
        <w:t>人群</w:t>
      </w:r>
      <w:r w:rsidR="00C808D6" w:rsidRPr="00C808D6">
        <w:rPr>
          <w:rFonts w:ascii="仿宋_GB2312" w:eastAsia="仿宋_GB2312" w:hAnsi="黑体" w:cs="黑体" w:hint="eastAsia"/>
        </w:rPr>
        <w:t>在</w:t>
      </w:r>
      <w:r w:rsidR="002A69BB">
        <w:rPr>
          <w:rFonts w:ascii="仿宋_GB2312" w:eastAsia="仿宋_GB2312" w:hAnsi="黑体" w:cs="黑体" w:hint="eastAsia"/>
        </w:rPr>
        <w:t>医共体</w:t>
      </w:r>
      <w:r w:rsidR="00C808D6" w:rsidRPr="00C808D6">
        <w:rPr>
          <w:rFonts w:ascii="仿宋_GB2312" w:eastAsia="仿宋_GB2312" w:hAnsi="黑体" w:cs="黑体" w:hint="eastAsia"/>
        </w:rPr>
        <w:t>外</w:t>
      </w:r>
      <w:r w:rsidR="00C654B9">
        <w:rPr>
          <w:rFonts w:ascii="仿宋_GB2312" w:eastAsia="仿宋_GB2312" w:hAnsi="黑体" w:cs="黑体" w:hint="eastAsia"/>
        </w:rPr>
        <w:t>医疗卫生机构</w:t>
      </w:r>
      <w:r w:rsidR="00691A7A">
        <w:rPr>
          <w:rFonts w:ascii="仿宋_GB2312" w:eastAsia="仿宋_GB2312" w:hAnsi="黑体" w:cs="黑体" w:hint="eastAsia"/>
        </w:rPr>
        <w:t>就医产生</w:t>
      </w:r>
      <w:r w:rsidR="00C808D6" w:rsidRPr="00C808D6">
        <w:rPr>
          <w:rFonts w:ascii="仿宋_GB2312" w:eastAsia="仿宋_GB2312" w:hAnsi="黑体" w:cs="黑体" w:hint="eastAsia"/>
        </w:rPr>
        <w:t>的</w:t>
      </w:r>
      <w:r w:rsidR="002A69BB">
        <w:rPr>
          <w:rFonts w:ascii="仿宋_GB2312" w:eastAsia="仿宋_GB2312" w:hAnsi="黑体" w:cs="黑体" w:hint="eastAsia"/>
        </w:rPr>
        <w:t>医保基金</w:t>
      </w:r>
      <w:r w:rsidR="00C808D6" w:rsidRPr="00C808D6">
        <w:rPr>
          <w:rFonts w:ascii="仿宋_GB2312" w:eastAsia="仿宋_GB2312" w:hAnsi="黑体" w:cs="黑体" w:hint="eastAsia"/>
        </w:rPr>
        <w:t>支出总和</w:t>
      </w:r>
      <w:r w:rsidR="00996CA5">
        <w:rPr>
          <w:rFonts w:ascii="仿宋_GB2312" w:eastAsia="仿宋_GB2312" w:hAnsi="黑体" w:cs="黑体" w:hint="eastAsia"/>
        </w:rPr>
        <w:t>。</w:t>
      </w:r>
    </w:p>
    <w:p w14:paraId="0D05FB6A" w14:textId="77777777" w:rsidR="00C808D6" w:rsidRDefault="00C808D6" w:rsidP="00C808D6">
      <w:pPr>
        <w:pStyle w:val="BodyTextFirstIndent21"/>
        <w:spacing w:line="560" w:lineRule="exact"/>
        <w:ind w:leftChars="0" w:left="0" w:firstLineChars="200" w:firstLine="640"/>
        <w:rPr>
          <w:rFonts w:ascii="仿宋_GB2312" w:eastAsia="仿宋_GB2312" w:hAnsi="黑体" w:cs="黑体" w:hint="eastAsia"/>
        </w:rPr>
      </w:pPr>
      <w:r w:rsidRPr="00C808D6">
        <w:rPr>
          <w:rFonts w:ascii="仿宋_GB2312" w:eastAsia="仿宋_GB2312" w:hAnsi="黑体" w:cs="黑体" w:hint="eastAsia"/>
        </w:rPr>
        <w:t>【计算公式】</w:t>
      </w:r>
    </w:p>
    <w:p w14:paraId="4D30127E" w14:textId="2E6906F3" w:rsidR="00E20541" w:rsidRPr="00496FE0" w:rsidRDefault="00B13408" w:rsidP="001E66CF">
      <w:pPr>
        <w:pStyle w:val="BodyTextFirstIndent21"/>
        <w:ind w:leftChars="0" w:left="0" w:firstLineChars="200" w:firstLine="560"/>
        <w:rPr>
          <w:rFonts w:ascii="仿宋_GB2312" w:eastAsia="仿宋_GB2312" w:hAnsi="黑体" w:cs="黑体" w:hint="eastAsia"/>
          <w:sz w:val="28"/>
          <w:szCs w:val="28"/>
        </w:rPr>
      </w:pPr>
      <m:oMathPara>
        <m:oMath>
          <m:r>
            <m:rPr>
              <m:sty m:val="p"/>
            </m:rPr>
            <w:rPr>
              <w:rFonts w:ascii="Cambria Math" w:eastAsia="仿宋_GB2312" w:hAnsi="Cambria Math" w:cs="仿宋"/>
              <w:snapToGrid w:val="0"/>
              <w:kern w:val="0"/>
              <w:sz w:val="28"/>
              <w:szCs w:val="28"/>
            </w:rPr>
            <m:t xml:space="preserve"> </m:t>
          </m:r>
          <m:r>
            <m:rPr>
              <m:sty m:val="p"/>
            </m:rPr>
            <w:rPr>
              <w:rFonts w:ascii="Cambria Math" w:eastAsia="仿宋_GB2312" w:hAnsi="Cambria Math" w:cs="仿宋" w:hint="eastAsia"/>
              <w:snapToGrid w:val="0"/>
              <w:kern w:val="0"/>
              <w:sz w:val="28"/>
              <w:szCs w:val="28"/>
            </w:rPr>
            <m:t>医保基金医共体外支出费用</m:t>
          </m:r>
          <m:r>
            <m:rPr>
              <m:sty m:val="p"/>
            </m:rPr>
            <w:rPr>
              <w:rFonts w:ascii="Cambria Math" w:eastAsia="仿宋_GB2312" w:hAnsi="Cambria Math" w:cs="Cambria Math" w:hint="eastAsia"/>
              <w:snapToGrid w:val="0"/>
              <w:kern w:val="0"/>
              <w:sz w:val="28"/>
              <w:szCs w:val="28"/>
            </w:rPr>
            <m:t>=</m:t>
          </m:r>
          <m:nary>
            <m:naryPr>
              <m:chr m:val="∑"/>
              <m:limLoc m:val="undOvr"/>
              <m:subHide m:val="1"/>
              <m:supHide m:val="1"/>
              <m:ctrlPr>
                <w:rPr>
                  <w:rFonts w:ascii="Cambria Math" w:eastAsia="仿宋_GB2312" w:hAnsi="Cambria Math" w:cs="Cambria Math" w:hint="eastAsia"/>
                  <w:iCs/>
                  <w:snapToGrid w:val="0"/>
                  <w:kern w:val="0"/>
                  <w:sz w:val="28"/>
                  <w:szCs w:val="28"/>
                </w:rPr>
              </m:ctrlPr>
            </m:naryPr>
            <m:sub/>
            <m:sup/>
            <m:e>
              <m:r>
                <m:rPr>
                  <m:sty m:val="p"/>
                </m:rPr>
                <w:rPr>
                  <w:rFonts w:ascii="Cambria Math" w:eastAsia="仿宋_GB2312" w:hAnsi="Cambria Math" w:cs="仿宋" w:hint="eastAsia"/>
                  <w:snapToGrid w:val="0"/>
                  <w:kern w:val="0"/>
                  <w:sz w:val="28"/>
                  <w:szCs w:val="28"/>
                </w:rPr>
                <m:t>参保人群在医共体外的医保基金实际记账费用</m:t>
              </m:r>
            </m:e>
          </m:nary>
        </m:oMath>
      </m:oMathPara>
    </w:p>
    <w:p w14:paraId="1AAB551F" w14:textId="77777777" w:rsidR="00C808D6" w:rsidRPr="00C808D6" w:rsidRDefault="00C808D6" w:rsidP="00C808D6">
      <w:pPr>
        <w:pStyle w:val="BodyTextFirstIndent21"/>
        <w:spacing w:line="560" w:lineRule="exact"/>
        <w:ind w:leftChars="0" w:left="0" w:firstLineChars="200" w:firstLine="640"/>
        <w:rPr>
          <w:rFonts w:ascii="仿宋_GB2312" w:eastAsia="仿宋_GB2312" w:hAnsi="黑体" w:cs="黑体" w:hint="eastAsia"/>
        </w:rPr>
      </w:pPr>
      <w:r w:rsidRPr="00C808D6">
        <w:rPr>
          <w:rFonts w:ascii="仿宋_GB2312" w:eastAsia="仿宋_GB2312" w:hAnsi="黑体" w:cs="黑体" w:hint="eastAsia"/>
        </w:rPr>
        <w:t>【数据来源】</w:t>
      </w:r>
    </w:p>
    <w:p w14:paraId="39ED34CB" w14:textId="10AF4657" w:rsidR="00C808D6" w:rsidRDefault="00C808D6" w:rsidP="00C808D6">
      <w:pPr>
        <w:pStyle w:val="BodyTextFirstIndent21"/>
        <w:spacing w:line="560" w:lineRule="exact"/>
        <w:ind w:leftChars="0" w:left="0" w:firstLineChars="200" w:firstLine="640"/>
        <w:rPr>
          <w:rFonts w:ascii="仿宋_GB2312" w:eastAsia="仿宋_GB2312" w:hAnsi="黑体" w:cs="黑体" w:hint="eastAsia"/>
        </w:rPr>
      </w:pPr>
      <w:r w:rsidRPr="00C808D6">
        <w:rPr>
          <w:rFonts w:ascii="仿宋_GB2312" w:eastAsia="仿宋_GB2312" w:hAnsi="黑体" w:cs="黑体" w:hint="eastAsia"/>
        </w:rPr>
        <w:t>本指标数据来源于医保</w:t>
      </w:r>
      <w:r w:rsidR="00CB57F5">
        <w:rPr>
          <w:rFonts w:ascii="仿宋_GB2312" w:eastAsia="仿宋_GB2312" w:hAnsi="黑体" w:cs="黑体" w:hint="eastAsia"/>
        </w:rPr>
        <w:t>业务</w:t>
      </w:r>
      <w:r w:rsidRPr="00C808D6">
        <w:rPr>
          <w:rFonts w:ascii="仿宋_GB2312" w:eastAsia="仿宋_GB2312" w:hAnsi="黑体" w:cs="黑体" w:hint="eastAsia"/>
        </w:rPr>
        <w:t>核心系统</w:t>
      </w:r>
      <w:r w:rsidR="00C73E20">
        <w:rPr>
          <w:rFonts w:ascii="仿宋_GB2312" w:eastAsia="仿宋_GB2312" w:hAnsi="黑体" w:cs="黑体" w:hint="eastAsia"/>
        </w:rPr>
        <w:t>。</w:t>
      </w:r>
    </w:p>
    <w:p w14:paraId="5D98B9B4" w14:textId="77777777" w:rsidR="004B1F76" w:rsidRPr="001111AC" w:rsidRDefault="004B1F76" w:rsidP="004B1F76">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w:t>
      </w:r>
      <w:r>
        <w:rPr>
          <w:rFonts w:ascii="仿宋_GB2312" w:eastAsia="仿宋_GB2312" w:hAnsi="Cambria Math" w:cs="仿宋" w:hint="eastAsia"/>
          <w:iCs/>
          <w:snapToGrid w:val="0"/>
          <w:kern w:val="0"/>
          <w:sz w:val="32"/>
          <w:szCs w:val="32"/>
        </w:rPr>
        <w:t>指标说明</w:t>
      </w:r>
      <w:r w:rsidRPr="001111AC">
        <w:rPr>
          <w:rFonts w:ascii="仿宋_GB2312" w:eastAsia="仿宋_GB2312" w:hAnsi="Cambria Math" w:cs="仿宋" w:hint="eastAsia"/>
          <w:iCs/>
          <w:snapToGrid w:val="0"/>
          <w:kern w:val="0"/>
          <w:sz w:val="32"/>
          <w:szCs w:val="32"/>
        </w:rPr>
        <w:t>】</w:t>
      </w:r>
    </w:p>
    <w:p w14:paraId="4B931E7C" w14:textId="230817A8" w:rsidR="00C808D6" w:rsidRPr="00C808D6" w:rsidRDefault="00320F26" w:rsidP="00C808D6">
      <w:pPr>
        <w:pStyle w:val="BodyTextFirstIndent21"/>
        <w:spacing w:line="560" w:lineRule="exact"/>
        <w:ind w:leftChars="0" w:left="0" w:firstLineChars="200" w:firstLine="640"/>
        <w:rPr>
          <w:rFonts w:ascii="仿宋_GB2312" w:eastAsia="仿宋_GB2312" w:hAnsi="黑体" w:cs="黑体" w:hint="eastAsia"/>
        </w:rPr>
      </w:pPr>
      <w:r w:rsidRPr="00320F26">
        <w:rPr>
          <w:rFonts w:ascii="仿宋_GB2312" w:eastAsia="仿宋_GB2312" w:hAnsi="黑体" w:cs="黑体" w:hint="eastAsia"/>
        </w:rPr>
        <w:t>医保基金医共体外支出费用</w:t>
      </w:r>
      <w:r w:rsidR="00C808D6" w:rsidRPr="00C808D6">
        <w:rPr>
          <w:rFonts w:ascii="仿宋_GB2312" w:eastAsia="仿宋_GB2312" w:hAnsi="黑体" w:cs="黑体" w:hint="eastAsia"/>
        </w:rPr>
        <w:t>：</w:t>
      </w:r>
      <w:r w:rsidRPr="00320F26">
        <w:rPr>
          <w:rFonts w:ascii="仿宋_GB2312" w:eastAsia="仿宋_GB2312" w:hAnsi="黑体" w:cs="黑体" w:hint="eastAsia"/>
        </w:rPr>
        <w:t>支付方式改革县</w:t>
      </w:r>
      <w:r w:rsidR="00C808D6" w:rsidRPr="00C808D6">
        <w:rPr>
          <w:rFonts w:ascii="仿宋_GB2312" w:eastAsia="仿宋_GB2312" w:hAnsi="黑体" w:cs="黑体" w:hint="eastAsia"/>
        </w:rPr>
        <w:t>参保</w:t>
      </w:r>
      <w:r w:rsidR="00FA659B">
        <w:rPr>
          <w:rFonts w:ascii="仿宋_GB2312" w:eastAsia="仿宋_GB2312" w:hAnsi="黑体" w:cs="黑体" w:hint="eastAsia"/>
        </w:rPr>
        <w:t>人群</w:t>
      </w:r>
      <w:r w:rsidR="00C808D6" w:rsidRPr="00C808D6">
        <w:rPr>
          <w:rFonts w:ascii="仿宋_GB2312" w:eastAsia="仿宋_GB2312" w:hAnsi="黑体" w:cs="黑体" w:hint="eastAsia"/>
        </w:rPr>
        <w:t>在</w:t>
      </w:r>
      <w:r w:rsidR="00C654B9">
        <w:rPr>
          <w:rFonts w:ascii="仿宋_GB2312" w:eastAsia="仿宋_GB2312" w:hAnsi="黑体" w:cs="黑体" w:hint="eastAsia"/>
        </w:rPr>
        <w:t>医共体外</w:t>
      </w:r>
      <w:r w:rsidR="007D3BAF">
        <w:rPr>
          <w:rFonts w:ascii="仿宋_GB2312" w:eastAsia="仿宋_GB2312" w:hAnsi="黑体" w:cs="黑体" w:hint="eastAsia"/>
        </w:rPr>
        <w:t>医疗卫生机构</w:t>
      </w:r>
      <w:r w:rsidR="00C654B9">
        <w:rPr>
          <w:rFonts w:ascii="仿宋_GB2312" w:eastAsia="仿宋_GB2312" w:hAnsi="黑体" w:cs="黑体" w:hint="eastAsia"/>
        </w:rPr>
        <w:t>就医</w:t>
      </w:r>
      <w:r w:rsidR="007D3BAF">
        <w:rPr>
          <w:rFonts w:ascii="仿宋_GB2312" w:eastAsia="仿宋_GB2312" w:hAnsi="黑体" w:cs="黑体" w:hint="eastAsia"/>
        </w:rPr>
        <w:t>产生的</w:t>
      </w:r>
      <w:r w:rsidR="00C808D6" w:rsidRPr="00C808D6">
        <w:rPr>
          <w:rFonts w:ascii="仿宋_GB2312" w:eastAsia="仿宋_GB2312" w:hAnsi="黑体" w:cs="黑体" w:hint="eastAsia"/>
        </w:rPr>
        <w:t>医保基金实际记账费用总和。</w:t>
      </w:r>
    </w:p>
    <w:p w14:paraId="660556E8" w14:textId="77777777" w:rsidR="00C808D6" w:rsidRPr="00C808D6" w:rsidRDefault="00C808D6" w:rsidP="00C808D6">
      <w:pPr>
        <w:pStyle w:val="BodyTextFirstIndent21"/>
        <w:spacing w:line="560" w:lineRule="exact"/>
        <w:ind w:leftChars="0" w:left="0" w:firstLineChars="200" w:firstLine="640"/>
        <w:rPr>
          <w:rFonts w:ascii="仿宋_GB2312" w:eastAsia="仿宋_GB2312" w:hAnsi="黑体" w:cs="黑体" w:hint="eastAsia"/>
        </w:rPr>
      </w:pPr>
      <w:r w:rsidRPr="00C808D6">
        <w:rPr>
          <w:rFonts w:ascii="仿宋_GB2312" w:eastAsia="仿宋_GB2312" w:hAnsi="黑体" w:cs="黑体" w:hint="eastAsia"/>
        </w:rPr>
        <w:t>【统计维度】</w:t>
      </w:r>
    </w:p>
    <w:p w14:paraId="6378842C" w14:textId="77777777" w:rsidR="00662C2F" w:rsidRDefault="0040304C" w:rsidP="00C808D6">
      <w:pPr>
        <w:pStyle w:val="BodyTextFirstIndent21"/>
        <w:spacing w:line="560" w:lineRule="exact"/>
        <w:ind w:leftChars="0" w:left="0" w:firstLineChars="200" w:firstLine="640"/>
        <w:rPr>
          <w:rFonts w:ascii="仿宋_GB2312" w:eastAsia="仿宋_GB2312" w:hAnsi="黑体" w:cs="黑体" w:hint="eastAsia"/>
        </w:rPr>
      </w:pPr>
      <w:r w:rsidRPr="0040304C">
        <w:rPr>
          <w:rFonts w:ascii="仿宋_GB2312" w:eastAsia="仿宋_GB2312" w:hAnsi="黑体" w:cs="黑体" w:hint="eastAsia"/>
        </w:rPr>
        <w:t>支付方式改革县</w:t>
      </w:r>
    </w:p>
    <w:p w14:paraId="4579F527" w14:textId="519F331B" w:rsidR="00C808D6" w:rsidRPr="00C808D6" w:rsidRDefault="00C808D6" w:rsidP="00C808D6">
      <w:pPr>
        <w:pStyle w:val="BodyTextFirstIndent21"/>
        <w:spacing w:line="560" w:lineRule="exact"/>
        <w:ind w:leftChars="0" w:left="0" w:firstLineChars="200" w:firstLine="640"/>
        <w:rPr>
          <w:rFonts w:ascii="仿宋_GB2312" w:eastAsia="仿宋_GB2312" w:hAnsi="黑体" w:cs="黑体" w:hint="eastAsia"/>
        </w:rPr>
      </w:pPr>
      <w:r w:rsidRPr="00C808D6">
        <w:rPr>
          <w:rFonts w:ascii="仿宋_GB2312" w:eastAsia="仿宋_GB2312" w:hAnsi="黑体" w:cs="黑体" w:hint="eastAsia"/>
        </w:rPr>
        <w:t>【统计周期】</w:t>
      </w:r>
    </w:p>
    <w:p w14:paraId="72BEB181" w14:textId="24D037CE" w:rsidR="00C808D6" w:rsidRPr="00C808D6" w:rsidRDefault="00C808D6" w:rsidP="00C808D6">
      <w:pPr>
        <w:pStyle w:val="BodyTextFirstIndent21"/>
        <w:spacing w:line="560" w:lineRule="exact"/>
        <w:ind w:leftChars="0" w:left="0" w:firstLineChars="200" w:firstLine="640"/>
        <w:rPr>
          <w:rFonts w:ascii="仿宋_GB2312" w:eastAsia="仿宋_GB2312" w:hAnsi="黑体" w:cs="黑体" w:hint="eastAsia"/>
        </w:rPr>
      </w:pPr>
      <w:r w:rsidRPr="00C808D6">
        <w:rPr>
          <w:rFonts w:ascii="仿宋_GB2312" w:eastAsia="仿宋_GB2312" w:hAnsi="黑体" w:cs="黑体" w:hint="eastAsia"/>
        </w:rPr>
        <w:t>年度</w:t>
      </w:r>
      <w:r w:rsidR="003E4EBE">
        <w:rPr>
          <w:rFonts w:ascii="仿宋_GB2312" w:eastAsia="仿宋_GB2312" w:hAnsi="黑体" w:cs="黑体" w:hint="eastAsia"/>
        </w:rPr>
        <w:t>或月度累计</w:t>
      </w:r>
    </w:p>
    <w:p w14:paraId="18ACA7FD" w14:textId="77777777" w:rsidR="00C808D6" w:rsidRPr="00C808D6" w:rsidRDefault="00C808D6" w:rsidP="00C808D6">
      <w:pPr>
        <w:pStyle w:val="BodyTextFirstIndent21"/>
        <w:spacing w:line="560" w:lineRule="exact"/>
        <w:ind w:leftChars="0" w:left="0" w:firstLineChars="200" w:firstLine="640"/>
        <w:rPr>
          <w:rFonts w:ascii="仿宋_GB2312" w:eastAsia="仿宋_GB2312" w:hAnsi="黑体" w:cs="黑体" w:hint="eastAsia"/>
        </w:rPr>
      </w:pPr>
      <w:r w:rsidRPr="00C808D6">
        <w:rPr>
          <w:rFonts w:ascii="仿宋_GB2312" w:eastAsia="仿宋_GB2312" w:hAnsi="黑体" w:cs="黑体" w:hint="eastAsia"/>
        </w:rPr>
        <w:t>【阈值边界】</w:t>
      </w:r>
    </w:p>
    <w:p w14:paraId="32B54DC8" w14:textId="391F4245" w:rsidR="00C808D6" w:rsidRPr="00C808D6" w:rsidRDefault="00C808D6" w:rsidP="00C808D6">
      <w:pPr>
        <w:pStyle w:val="BodyTextFirstIndent21"/>
        <w:spacing w:line="560" w:lineRule="exact"/>
        <w:ind w:leftChars="0" w:left="0" w:firstLineChars="200" w:firstLine="640"/>
        <w:rPr>
          <w:rFonts w:ascii="仿宋_GB2312" w:eastAsia="仿宋_GB2312" w:hAnsi="黑体" w:cs="黑体" w:hint="eastAsia"/>
        </w:rPr>
      </w:pPr>
      <w:r w:rsidRPr="00C808D6">
        <w:rPr>
          <w:rFonts w:ascii="仿宋_GB2312" w:eastAsia="仿宋_GB2312" w:hAnsi="黑体" w:cs="黑体" w:hint="eastAsia"/>
        </w:rPr>
        <w:t>该指标反映</w:t>
      </w:r>
      <w:r w:rsidR="009942BC">
        <w:rPr>
          <w:rFonts w:ascii="仿宋_GB2312" w:eastAsia="仿宋_GB2312" w:hAnsi="黑体" w:cs="黑体" w:hint="eastAsia"/>
        </w:rPr>
        <w:t>支付方式改革县</w:t>
      </w:r>
      <w:r w:rsidRPr="00C808D6">
        <w:rPr>
          <w:rFonts w:ascii="仿宋_GB2312" w:eastAsia="仿宋_GB2312" w:hAnsi="黑体" w:cs="黑体" w:hint="eastAsia"/>
        </w:rPr>
        <w:t>参保</w:t>
      </w:r>
      <w:r w:rsidR="001001C2">
        <w:rPr>
          <w:rFonts w:ascii="仿宋_GB2312" w:eastAsia="仿宋_GB2312" w:hAnsi="黑体" w:cs="黑体" w:hint="eastAsia"/>
        </w:rPr>
        <w:t>人群</w:t>
      </w:r>
      <w:r w:rsidR="00FC1356">
        <w:rPr>
          <w:rFonts w:ascii="仿宋_GB2312" w:eastAsia="仿宋_GB2312" w:hAnsi="黑体" w:cs="黑体" w:hint="eastAsia"/>
        </w:rPr>
        <w:t>医共体外</w:t>
      </w:r>
      <w:r w:rsidRPr="00C808D6">
        <w:rPr>
          <w:rFonts w:ascii="仿宋_GB2312" w:eastAsia="仿宋_GB2312" w:hAnsi="黑体" w:cs="黑体" w:hint="eastAsia"/>
        </w:rPr>
        <w:t>就医的需求和</w:t>
      </w:r>
      <w:r w:rsidR="00576385">
        <w:rPr>
          <w:rFonts w:ascii="仿宋_GB2312" w:eastAsia="仿宋_GB2312" w:hAnsi="黑体" w:cs="黑体" w:hint="eastAsia"/>
        </w:rPr>
        <w:t>医保</w:t>
      </w:r>
      <w:r w:rsidRPr="00C808D6">
        <w:rPr>
          <w:rFonts w:ascii="仿宋_GB2312" w:eastAsia="仿宋_GB2312" w:hAnsi="黑体" w:cs="黑体" w:hint="eastAsia"/>
        </w:rPr>
        <w:t>基金使用情况。若该指标升高，表明</w:t>
      </w:r>
      <w:r w:rsidR="00583031">
        <w:rPr>
          <w:rFonts w:ascii="仿宋_GB2312" w:eastAsia="仿宋_GB2312" w:hAnsi="黑体" w:cs="黑体" w:hint="eastAsia"/>
        </w:rPr>
        <w:t>医共体</w:t>
      </w:r>
      <w:r w:rsidRPr="00C808D6">
        <w:rPr>
          <w:rFonts w:ascii="仿宋_GB2312" w:eastAsia="仿宋_GB2312" w:hAnsi="黑体" w:cs="黑体" w:hint="eastAsia"/>
        </w:rPr>
        <w:t>医疗服务能力满足不了参保</w:t>
      </w:r>
      <w:r w:rsidR="00CD7AD0">
        <w:rPr>
          <w:rFonts w:ascii="仿宋_GB2312" w:eastAsia="仿宋_GB2312" w:hAnsi="黑体" w:cs="黑体" w:hint="eastAsia"/>
        </w:rPr>
        <w:t>人群</w:t>
      </w:r>
      <w:r w:rsidRPr="00C808D6">
        <w:rPr>
          <w:rFonts w:ascii="仿宋_GB2312" w:eastAsia="仿宋_GB2312" w:hAnsi="黑体" w:cs="黑体" w:hint="eastAsia"/>
        </w:rPr>
        <w:t>的就医需求。若该指标下降，则表明</w:t>
      </w:r>
      <w:r w:rsidR="00D51C21">
        <w:rPr>
          <w:rFonts w:ascii="仿宋_GB2312" w:eastAsia="仿宋_GB2312" w:hAnsi="黑体" w:cs="黑体" w:hint="eastAsia"/>
        </w:rPr>
        <w:t>医共体</w:t>
      </w:r>
      <w:r w:rsidRPr="00C808D6">
        <w:rPr>
          <w:rFonts w:ascii="仿宋_GB2312" w:eastAsia="仿宋_GB2312" w:hAnsi="黑体" w:cs="黑体" w:hint="eastAsia"/>
        </w:rPr>
        <w:t>医疗</w:t>
      </w:r>
      <w:r w:rsidRPr="00C808D6">
        <w:rPr>
          <w:rFonts w:ascii="仿宋_GB2312" w:eastAsia="仿宋_GB2312" w:hAnsi="黑体" w:cs="黑体" w:hint="eastAsia"/>
        </w:rPr>
        <w:lastRenderedPageBreak/>
        <w:t>服务能力提升，参保</w:t>
      </w:r>
      <w:r w:rsidR="00E508DF">
        <w:rPr>
          <w:rFonts w:ascii="仿宋_GB2312" w:eastAsia="仿宋_GB2312" w:hAnsi="黑体" w:cs="黑体" w:hint="eastAsia"/>
        </w:rPr>
        <w:t>人群</w:t>
      </w:r>
      <w:r w:rsidRPr="00C808D6">
        <w:rPr>
          <w:rFonts w:ascii="仿宋_GB2312" w:eastAsia="仿宋_GB2312" w:hAnsi="黑体" w:cs="黑体" w:hint="eastAsia"/>
        </w:rPr>
        <w:t>更愿意选择</w:t>
      </w:r>
      <w:r w:rsidR="00C32960">
        <w:rPr>
          <w:rFonts w:ascii="仿宋_GB2312" w:eastAsia="仿宋_GB2312" w:hAnsi="黑体" w:cs="黑体" w:hint="eastAsia"/>
        </w:rPr>
        <w:t>医共体</w:t>
      </w:r>
      <w:r w:rsidRPr="00C808D6">
        <w:rPr>
          <w:rFonts w:ascii="仿宋_GB2312" w:eastAsia="仿宋_GB2312" w:hAnsi="黑体" w:cs="黑体" w:hint="eastAsia"/>
        </w:rPr>
        <w:t>就医。</w:t>
      </w:r>
    </w:p>
    <w:p w14:paraId="7075C653" w14:textId="77777777" w:rsidR="00C808D6" w:rsidRPr="00C808D6" w:rsidRDefault="00C808D6" w:rsidP="00C808D6">
      <w:pPr>
        <w:pStyle w:val="BodyTextFirstIndent21"/>
        <w:spacing w:line="560" w:lineRule="exact"/>
        <w:ind w:leftChars="0" w:left="0" w:firstLineChars="200" w:firstLine="640"/>
        <w:rPr>
          <w:rFonts w:ascii="仿宋_GB2312" w:eastAsia="仿宋_GB2312" w:hAnsi="黑体" w:cs="黑体" w:hint="eastAsia"/>
        </w:rPr>
      </w:pPr>
      <w:r w:rsidRPr="00C808D6">
        <w:rPr>
          <w:rFonts w:ascii="仿宋_GB2312" w:eastAsia="仿宋_GB2312" w:hAnsi="黑体" w:cs="黑体" w:hint="eastAsia"/>
        </w:rPr>
        <w:t>【指标意义】</w:t>
      </w:r>
    </w:p>
    <w:p w14:paraId="714641BB" w14:textId="393392B4" w:rsidR="00C808D6" w:rsidRPr="00C808D6" w:rsidRDefault="00D67EBB" w:rsidP="00C808D6">
      <w:pPr>
        <w:pStyle w:val="BodyTextFirstIndent21"/>
        <w:spacing w:line="560" w:lineRule="exact"/>
        <w:ind w:leftChars="0" w:left="0" w:firstLineChars="200" w:firstLine="640"/>
        <w:rPr>
          <w:rFonts w:ascii="仿宋_GB2312" w:eastAsia="仿宋_GB2312" w:hAnsi="黑体" w:cs="黑体" w:hint="eastAsia"/>
        </w:rPr>
      </w:pPr>
      <w:r>
        <w:rPr>
          <w:rFonts w:ascii="仿宋_GB2312" w:eastAsia="仿宋_GB2312" w:hAnsi="黑体" w:cs="黑体" w:hint="eastAsia"/>
        </w:rPr>
        <w:t>该指标</w:t>
      </w:r>
      <w:r w:rsidR="00050022">
        <w:rPr>
          <w:rFonts w:ascii="仿宋_GB2312" w:eastAsia="仿宋_GB2312" w:hAnsi="黑体" w:cs="黑体" w:hint="eastAsia"/>
        </w:rPr>
        <w:t>反映</w:t>
      </w:r>
      <w:r w:rsidR="007850F6">
        <w:rPr>
          <w:rFonts w:ascii="仿宋_GB2312" w:eastAsia="仿宋_GB2312" w:hAnsi="黑体" w:cs="黑体" w:hint="eastAsia"/>
        </w:rPr>
        <w:t>支付方式改革县</w:t>
      </w:r>
      <w:r w:rsidR="00C808D6" w:rsidRPr="00C808D6">
        <w:rPr>
          <w:rFonts w:ascii="仿宋_GB2312" w:eastAsia="仿宋_GB2312" w:hAnsi="黑体" w:cs="黑体" w:hint="eastAsia"/>
        </w:rPr>
        <w:t>参保</w:t>
      </w:r>
      <w:r w:rsidR="00461532">
        <w:rPr>
          <w:rFonts w:ascii="仿宋_GB2312" w:eastAsia="仿宋_GB2312" w:hAnsi="黑体" w:cs="黑体" w:hint="eastAsia"/>
        </w:rPr>
        <w:t>人群</w:t>
      </w:r>
      <w:r w:rsidR="007850F6">
        <w:rPr>
          <w:rFonts w:ascii="仿宋_GB2312" w:eastAsia="仿宋_GB2312" w:hAnsi="黑体" w:cs="黑体" w:hint="eastAsia"/>
        </w:rPr>
        <w:t>医共体</w:t>
      </w:r>
      <w:r w:rsidR="00C808D6" w:rsidRPr="00C808D6">
        <w:rPr>
          <w:rFonts w:ascii="仿宋_GB2312" w:eastAsia="仿宋_GB2312" w:hAnsi="黑体" w:cs="黑体" w:hint="eastAsia"/>
        </w:rPr>
        <w:t>外就医的</w:t>
      </w:r>
      <w:r w:rsidR="00744C90">
        <w:rPr>
          <w:rFonts w:ascii="仿宋_GB2312" w:eastAsia="仿宋_GB2312" w:hAnsi="黑体" w:cs="黑体" w:hint="eastAsia"/>
        </w:rPr>
        <w:t>医保</w:t>
      </w:r>
      <w:r w:rsidR="00C808D6" w:rsidRPr="00C808D6">
        <w:rPr>
          <w:rFonts w:ascii="仿宋_GB2312" w:eastAsia="仿宋_GB2312" w:hAnsi="黑体" w:cs="黑体" w:hint="eastAsia"/>
        </w:rPr>
        <w:t>基金使用情况。</w:t>
      </w:r>
    </w:p>
    <w:p w14:paraId="2F548C36" w14:textId="77777777" w:rsidR="00C808D6" w:rsidRPr="00C808D6" w:rsidRDefault="00C808D6" w:rsidP="00C808D6">
      <w:pPr>
        <w:pStyle w:val="BodyTextFirstIndent21"/>
        <w:spacing w:line="560" w:lineRule="exact"/>
        <w:ind w:leftChars="0" w:left="0" w:firstLineChars="200" w:firstLine="640"/>
        <w:rPr>
          <w:rFonts w:ascii="仿宋_GB2312" w:eastAsia="仿宋_GB2312" w:hAnsi="黑体" w:cs="黑体" w:hint="eastAsia"/>
        </w:rPr>
      </w:pPr>
      <w:r w:rsidRPr="00C808D6">
        <w:rPr>
          <w:rFonts w:ascii="仿宋_GB2312" w:eastAsia="仿宋_GB2312" w:hAnsi="黑体" w:cs="黑体" w:hint="eastAsia"/>
        </w:rPr>
        <w:t>【指标导向】逐步下降</w:t>
      </w:r>
    </w:p>
    <w:p w14:paraId="3C9EA1E0" w14:textId="3D4D485D" w:rsidR="00460584" w:rsidRDefault="00C808D6" w:rsidP="00C808D6">
      <w:pPr>
        <w:pStyle w:val="BodyTextFirstIndent21"/>
        <w:spacing w:line="560" w:lineRule="exact"/>
        <w:ind w:leftChars="0" w:left="0" w:firstLineChars="200" w:firstLine="640"/>
        <w:rPr>
          <w:rFonts w:ascii="仿宋_GB2312" w:eastAsia="仿宋_GB2312" w:hAnsi="黑体" w:cs="黑体" w:hint="eastAsia"/>
        </w:rPr>
      </w:pPr>
      <w:r w:rsidRPr="00C808D6">
        <w:rPr>
          <w:rFonts w:ascii="仿宋_GB2312" w:eastAsia="仿宋_GB2312" w:hAnsi="黑体" w:cs="黑体" w:hint="eastAsia"/>
        </w:rPr>
        <w:t>【指标解释】</w:t>
      </w:r>
      <w:r w:rsidR="005014D3">
        <w:rPr>
          <w:rFonts w:ascii="仿宋_GB2312" w:eastAsia="仿宋_GB2312" w:hAnsi="Cambria Math" w:cs="仿宋" w:hint="eastAsia"/>
          <w:iCs/>
          <w:snapToGrid w:val="0"/>
          <w:kern w:val="0"/>
        </w:rPr>
        <w:t>贵阳市</w:t>
      </w:r>
      <w:r w:rsidR="005014D3" w:rsidRPr="001111AC">
        <w:rPr>
          <w:rFonts w:ascii="仿宋_GB2312" w:eastAsia="仿宋_GB2312" w:hAnsi="Cambria Math" w:cs="仿宋" w:hint="eastAsia"/>
          <w:iCs/>
          <w:snapToGrid w:val="0"/>
          <w:kern w:val="0"/>
        </w:rPr>
        <w:t>医疗保障局</w:t>
      </w:r>
    </w:p>
    <w:p w14:paraId="141C2C12" w14:textId="77777777" w:rsidR="00460584" w:rsidRDefault="00460584" w:rsidP="00460584">
      <w:pPr>
        <w:pStyle w:val="a0"/>
        <w:rPr>
          <w:sz w:val="32"/>
          <w:szCs w:val="32"/>
        </w:rPr>
      </w:pPr>
      <w:r>
        <w:rPr>
          <w:rFonts w:hint="eastAsia"/>
        </w:rPr>
        <w:br w:type="page"/>
      </w:r>
    </w:p>
    <w:p w14:paraId="2EA2CBDE" w14:textId="700E434D" w:rsidR="003D6697" w:rsidRPr="00E011E3" w:rsidRDefault="009F2725" w:rsidP="00C808D6">
      <w:pPr>
        <w:pStyle w:val="BodyTextFirstIndent21"/>
        <w:spacing w:line="560" w:lineRule="exact"/>
        <w:ind w:leftChars="0" w:left="0" w:firstLineChars="200" w:firstLine="640"/>
        <w:rPr>
          <w:rFonts w:ascii="Times New Roman" w:eastAsia="黑体" w:hAnsi="Times New Roman" w:cs="Times New Roman"/>
        </w:rPr>
      </w:pPr>
      <w:r w:rsidRPr="00E011E3">
        <w:rPr>
          <w:rFonts w:ascii="Times New Roman" w:eastAsia="黑体" w:hAnsi="Times New Roman" w:cs="Times New Roman"/>
        </w:rPr>
        <w:lastRenderedPageBreak/>
        <w:t>指标</w:t>
      </w:r>
      <w:r w:rsidRPr="00E011E3">
        <w:rPr>
          <w:rFonts w:ascii="Times New Roman" w:eastAsia="黑体" w:hAnsi="Times New Roman" w:cs="Times New Roman"/>
        </w:rPr>
        <w:t>13</w:t>
      </w:r>
      <w:r w:rsidRPr="00E011E3">
        <w:rPr>
          <w:rFonts w:ascii="Times New Roman" w:eastAsia="黑体" w:hAnsi="Times New Roman" w:cs="Times New Roman"/>
        </w:rPr>
        <w:t>：</w:t>
      </w:r>
      <w:r w:rsidR="006F092A" w:rsidRPr="006F092A">
        <w:rPr>
          <w:rFonts w:ascii="Times New Roman" w:eastAsia="黑体" w:hAnsi="Times New Roman" w:cs="Times New Roman" w:hint="eastAsia"/>
        </w:rPr>
        <w:t>医共体就医患者自负费用占比</w:t>
      </w:r>
      <w:r w:rsidR="00580D93" w:rsidRPr="00E011E3">
        <w:rPr>
          <w:rFonts w:ascii="Times New Roman" w:eastAsia="黑体" w:hAnsi="Times New Roman" w:cs="Times New Roman"/>
        </w:rPr>
        <w:t>（</w:t>
      </w:r>
      <w:r w:rsidR="001A47FF">
        <w:rPr>
          <w:rFonts w:ascii="Times New Roman" w:eastAsia="黑体" w:hAnsi="Times New Roman" w:cs="Times New Roman" w:hint="eastAsia"/>
        </w:rPr>
        <w:t>监测</w:t>
      </w:r>
      <w:r w:rsidR="00580D93" w:rsidRPr="00E011E3">
        <w:rPr>
          <w:rFonts w:ascii="Times New Roman" w:eastAsia="黑体" w:hAnsi="Times New Roman" w:cs="Times New Roman"/>
        </w:rPr>
        <w:t>类）</w:t>
      </w:r>
    </w:p>
    <w:p w14:paraId="2D1FC0CD" w14:textId="77777777" w:rsidR="006F092A" w:rsidRDefault="006F092A" w:rsidP="000B5A00">
      <w:pPr>
        <w:pStyle w:val="BodyTextFirstIndent21"/>
        <w:spacing w:line="560" w:lineRule="exact"/>
        <w:ind w:leftChars="0" w:left="0" w:firstLineChars="200" w:firstLine="640"/>
        <w:rPr>
          <w:rFonts w:ascii="仿宋_GB2312" w:eastAsia="仿宋_GB2312" w:hAnsi="黑体" w:cs="黑体" w:hint="eastAsia"/>
        </w:rPr>
      </w:pPr>
    </w:p>
    <w:p w14:paraId="7C74E387" w14:textId="4E805A94" w:rsidR="000B5A00"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0B5A00">
        <w:rPr>
          <w:rFonts w:ascii="仿宋_GB2312" w:eastAsia="仿宋_GB2312" w:hAnsi="黑体" w:cs="黑体" w:hint="eastAsia"/>
        </w:rPr>
        <w:t>【计量单位】</w:t>
      </w:r>
    </w:p>
    <w:p w14:paraId="69E05C24" w14:textId="5308320C" w:rsidR="000B5A00" w:rsidRPr="000B5A00"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0B5A00">
        <w:rPr>
          <w:rFonts w:ascii="仿宋_GB2312" w:eastAsia="仿宋_GB2312" w:hAnsi="黑体" w:cs="黑体" w:hint="eastAsia"/>
        </w:rPr>
        <w:t>百分比（</w:t>
      </w:r>
      <w:r w:rsidRPr="000B5A00">
        <w:rPr>
          <w:rFonts w:ascii="方正书宋简体" w:eastAsia="方正书宋简体" w:hAnsi="方正书宋简体" w:cs="黑体" w:hint="eastAsia"/>
        </w:rPr>
        <w:t>%</w:t>
      </w:r>
      <w:r w:rsidRPr="000B5A00">
        <w:rPr>
          <w:rFonts w:ascii="仿宋_GB2312" w:eastAsia="仿宋_GB2312" w:hAnsi="黑体" w:cs="黑体" w:hint="eastAsia"/>
        </w:rPr>
        <w:t>）</w:t>
      </w:r>
    </w:p>
    <w:p w14:paraId="5F3BC84A" w14:textId="77777777" w:rsidR="000B5A00" w:rsidRPr="000B5A00"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0B5A00">
        <w:rPr>
          <w:rFonts w:ascii="仿宋_GB2312" w:eastAsia="仿宋_GB2312" w:hAnsi="黑体" w:cs="黑体" w:hint="eastAsia"/>
        </w:rPr>
        <w:t>【指标定义】</w:t>
      </w:r>
    </w:p>
    <w:p w14:paraId="137F985A" w14:textId="5C2155AE" w:rsidR="000B5A00" w:rsidRPr="000B5A00"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0B5A00">
        <w:rPr>
          <w:rFonts w:ascii="仿宋_GB2312" w:eastAsia="仿宋_GB2312" w:hAnsi="黑体" w:cs="黑体" w:hint="eastAsia"/>
        </w:rPr>
        <w:t>统计</w:t>
      </w:r>
      <w:r w:rsidR="00EA18BB">
        <w:rPr>
          <w:rFonts w:ascii="仿宋_GB2312" w:eastAsia="仿宋_GB2312" w:hAnsi="黑体" w:cs="黑体" w:hint="eastAsia"/>
        </w:rPr>
        <w:t>期</w:t>
      </w:r>
      <w:r w:rsidRPr="000B5A00">
        <w:rPr>
          <w:rFonts w:ascii="仿宋_GB2312" w:eastAsia="仿宋_GB2312" w:hAnsi="黑体" w:cs="黑体" w:hint="eastAsia"/>
        </w:rPr>
        <w:t>内，</w:t>
      </w:r>
      <w:r w:rsidR="00690DE5">
        <w:rPr>
          <w:rFonts w:ascii="仿宋_GB2312" w:eastAsia="仿宋_GB2312" w:hAnsi="黑体" w:cs="黑体" w:hint="eastAsia"/>
        </w:rPr>
        <w:t>支付方式改革县参保</w:t>
      </w:r>
      <w:r w:rsidRPr="000B5A00">
        <w:rPr>
          <w:rFonts w:ascii="仿宋_GB2312" w:eastAsia="仿宋_GB2312" w:hAnsi="黑体" w:cs="黑体" w:hint="eastAsia"/>
        </w:rPr>
        <w:t>患者</w:t>
      </w:r>
      <w:r w:rsidR="00E75D49">
        <w:rPr>
          <w:rFonts w:ascii="仿宋_GB2312" w:eastAsia="仿宋_GB2312" w:hAnsi="黑体" w:cs="黑体" w:hint="eastAsia"/>
        </w:rPr>
        <w:t>在医共体就医的</w:t>
      </w:r>
      <w:r w:rsidRPr="000B5A00">
        <w:rPr>
          <w:rFonts w:ascii="仿宋_GB2312" w:eastAsia="仿宋_GB2312" w:hAnsi="黑体" w:cs="黑体" w:hint="eastAsia"/>
        </w:rPr>
        <w:t>个人自负费用与医疗总费用的比例。</w:t>
      </w:r>
    </w:p>
    <w:p w14:paraId="21046387" w14:textId="77777777" w:rsidR="000B5A00"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0B5A00">
        <w:rPr>
          <w:rFonts w:ascii="仿宋_GB2312" w:eastAsia="仿宋_GB2312" w:hAnsi="黑体" w:cs="黑体" w:hint="eastAsia"/>
        </w:rPr>
        <w:t>【计算公式】</w:t>
      </w:r>
    </w:p>
    <w:p w14:paraId="2D669252" w14:textId="444E9ED0" w:rsidR="000B5A00" w:rsidRPr="000B5A00" w:rsidRDefault="007F267D" w:rsidP="002E7481">
      <w:pPr>
        <w:pStyle w:val="BodyTextFirstIndent21"/>
        <w:ind w:leftChars="0" w:left="0" w:firstLineChars="200" w:firstLine="560"/>
        <w:rPr>
          <w:rFonts w:ascii="仿宋_GB2312" w:eastAsia="仿宋_GB2312" w:hAnsi="黑体" w:cs="黑体" w:hint="eastAsia"/>
        </w:rPr>
      </w:pPr>
      <m:oMathPara>
        <m:oMath>
          <m:r>
            <m:rPr>
              <m:sty m:val="p"/>
            </m:rPr>
            <w:rPr>
              <w:rFonts w:ascii="Cambria Math" w:eastAsia="仿宋_GB2312" w:hAnsi="Cambria Math" w:cs="仿宋" w:hint="eastAsia"/>
              <w:snapToGrid w:val="0"/>
              <w:kern w:val="0"/>
              <w:sz w:val="28"/>
              <w:szCs w:val="31"/>
            </w:rPr>
            <m:t>医共体就医患者自负费用占比</m:t>
          </m:r>
          <m:r>
            <m:rPr>
              <m:sty m:val="p"/>
            </m:rPr>
            <w:rPr>
              <w:rFonts w:ascii="Cambria Math" w:eastAsia="仿宋_GB2312" w:hAnsi="Cambria Math" w:cs="仿宋" w:hint="eastAsia"/>
              <w:snapToGrid w:val="0"/>
              <w:kern w:val="0"/>
              <w:sz w:val="28"/>
              <w:szCs w:val="31"/>
            </w:rPr>
            <m:t>=</m:t>
          </m:r>
          <m:f>
            <m:fPr>
              <m:ctrlPr>
                <w:rPr>
                  <w:rFonts w:ascii="Cambria Math" w:eastAsia="仿宋_GB2312" w:hAnsi="Cambria Math" w:cs="仿宋" w:hint="eastAsia"/>
                  <w:iCs/>
                  <w:snapToGrid w:val="0"/>
                  <w:kern w:val="0"/>
                  <w:sz w:val="28"/>
                  <w:szCs w:val="31"/>
                </w:rPr>
              </m:ctrlPr>
            </m:fPr>
            <m:num>
              <m:nary>
                <m:naryPr>
                  <m:chr m:val="∑"/>
                  <m:limLoc m:val="undOvr"/>
                  <m:subHide m:val="1"/>
                  <m:supHide m:val="1"/>
                  <m:ctrlPr>
                    <w:rPr>
                      <w:rFonts w:ascii="Cambria Math" w:eastAsia="仿宋_GB2312" w:hAnsi="Cambria Math" w:cs="仿宋" w:hint="eastAsia"/>
                      <w:iCs/>
                      <w:snapToGrid w:val="0"/>
                      <w:kern w:val="0"/>
                      <w:sz w:val="28"/>
                      <w:szCs w:val="31"/>
                    </w:rPr>
                  </m:ctrlPr>
                </m:naryPr>
                <m:sub/>
                <m:sup/>
                <m:e>
                  <m:r>
                    <m:rPr>
                      <m:sty m:val="p"/>
                    </m:rPr>
                    <w:rPr>
                      <w:rFonts w:ascii="Cambria Math" w:eastAsia="仿宋_GB2312" w:hAnsi="Cambria Math" w:cs="仿宋" w:hint="eastAsia"/>
                      <w:snapToGrid w:val="0"/>
                      <w:kern w:val="0"/>
                      <w:sz w:val="28"/>
                      <w:szCs w:val="31"/>
                    </w:rPr>
                    <m:t>个人自负费用</m:t>
                  </m:r>
                </m:e>
              </m:nary>
            </m:num>
            <m:den>
              <m:r>
                <m:rPr>
                  <m:sty m:val="p"/>
                </m:rPr>
                <w:rPr>
                  <w:rFonts w:ascii="Cambria Math" w:eastAsia="仿宋_GB2312" w:hAnsi="Cambria Math" w:cs="仿宋" w:hint="eastAsia"/>
                  <w:snapToGrid w:val="0"/>
                  <w:kern w:val="0"/>
                  <w:sz w:val="28"/>
                  <w:szCs w:val="31"/>
                </w:rPr>
                <m:t>医疗总费用</m:t>
              </m:r>
            </m:den>
          </m:f>
          <m:r>
            <m:rPr>
              <m:sty m:val="p"/>
            </m:rPr>
            <w:rPr>
              <w:rFonts w:ascii="Cambria Math" w:eastAsia="仿宋_GB2312" w:hAnsi="Cambria Math" w:cs="仿宋" w:hint="eastAsia"/>
              <w:snapToGrid w:val="0"/>
              <w:kern w:val="0"/>
              <w:sz w:val="28"/>
              <w:szCs w:val="31"/>
            </w:rPr>
            <m:t>×</m:t>
          </m:r>
          <m:r>
            <m:rPr>
              <m:sty m:val="p"/>
            </m:rPr>
            <w:rPr>
              <w:rFonts w:ascii="Cambria Math" w:eastAsia="仿宋_GB2312" w:hAnsi="Cambria Math" w:cs="仿宋" w:hint="eastAsia"/>
              <w:snapToGrid w:val="0"/>
              <w:kern w:val="0"/>
              <w:sz w:val="28"/>
              <w:szCs w:val="31"/>
            </w:rPr>
            <m:t>100%</m:t>
          </m:r>
          <m:r>
            <m:rPr>
              <m:sty m:val="p"/>
            </m:rPr>
            <w:rPr>
              <w:rFonts w:ascii="Cambria Math" w:eastAsia="仿宋_GB2312" w:hAnsi="Cambria Math" w:cs="仿宋"/>
              <w:snapToGrid w:val="0"/>
              <w:kern w:val="0"/>
              <w:sz w:val="28"/>
              <w:szCs w:val="31"/>
            </w:rPr>
            <m:t xml:space="preserve">    </m:t>
          </m:r>
          <m:r>
            <m:rPr>
              <m:sty m:val="p"/>
            </m:rPr>
            <w:rPr>
              <w:rFonts w:ascii="Cambria Math" w:eastAsia="仿宋_GB2312" w:hAnsi="Cambria Math" w:cs="仿宋"/>
              <w:snapToGrid w:val="0"/>
              <w:kern w:val="0"/>
              <w:sz w:val="28"/>
              <w:szCs w:val="31"/>
            </w:rPr>
            <m:t xml:space="preserve"> </m:t>
          </m:r>
          <m:r>
            <m:rPr>
              <m:sty m:val="p"/>
            </m:rPr>
            <w:rPr>
              <w:rFonts w:ascii="Cambria Math" w:eastAsia="仿宋_GB2312" w:hAnsi="Cambria Math" w:cs="仿宋"/>
              <w:snapToGrid w:val="0"/>
              <w:kern w:val="0"/>
              <w:sz w:val="28"/>
              <w:szCs w:val="31"/>
            </w:rPr>
            <m:t xml:space="preserve">     </m:t>
          </m:r>
        </m:oMath>
      </m:oMathPara>
    </w:p>
    <w:p w14:paraId="62F92E33" w14:textId="77777777" w:rsidR="000B5A00" w:rsidRPr="000B5A00"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0B5A00">
        <w:rPr>
          <w:rFonts w:ascii="仿宋_GB2312" w:eastAsia="仿宋_GB2312" w:hAnsi="黑体" w:cs="黑体" w:hint="eastAsia"/>
        </w:rPr>
        <w:t>【数据来源】</w:t>
      </w:r>
    </w:p>
    <w:p w14:paraId="0C6E37E4" w14:textId="23B31C07" w:rsidR="000B5A00"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0B5A00">
        <w:rPr>
          <w:rFonts w:ascii="仿宋_GB2312" w:eastAsia="仿宋_GB2312" w:hAnsi="黑体" w:cs="黑体" w:hint="eastAsia"/>
        </w:rPr>
        <w:t>本指标数据来源于医保</w:t>
      </w:r>
      <w:r w:rsidR="000C2322">
        <w:rPr>
          <w:rFonts w:ascii="仿宋_GB2312" w:eastAsia="仿宋_GB2312" w:hAnsi="黑体" w:cs="黑体" w:hint="eastAsia"/>
        </w:rPr>
        <w:t>业务</w:t>
      </w:r>
      <w:r w:rsidRPr="000B5A00">
        <w:rPr>
          <w:rFonts w:ascii="仿宋_GB2312" w:eastAsia="仿宋_GB2312" w:hAnsi="黑体" w:cs="黑体" w:hint="eastAsia"/>
        </w:rPr>
        <w:t>核心系统</w:t>
      </w:r>
      <w:r w:rsidR="0002672E">
        <w:rPr>
          <w:rFonts w:ascii="仿宋_GB2312" w:eastAsia="仿宋_GB2312" w:hAnsi="黑体" w:cs="黑体" w:hint="eastAsia"/>
        </w:rPr>
        <w:t>。</w:t>
      </w:r>
    </w:p>
    <w:p w14:paraId="07ECDEBB" w14:textId="77777777" w:rsidR="009243F9" w:rsidRPr="001111AC" w:rsidRDefault="009243F9" w:rsidP="009243F9">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w:t>
      </w:r>
      <w:r>
        <w:rPr>
          <w:rFonts w:ascii="仿宋_GB2312" w:eastAsia="仿宋_GB2312" w:hAnsi="Cambria Math" w:cs="仿宋" w:hint="eastAsia"/>
          <w:iCs/>
          <w:snapToGrid w:val="0"/>
          <w:kern w:val="0"/>
          <w:sz w:val="32"/>
          <w:szCs w:val="32"/>
        </w:rPr>
        <w:t>指标说明</w:t>
      </w:r>
      <w:r w:rsidRPr="001111AC">
        <w:rPr>
          <w:rFonts w:ascii="仿宋_GB2312" w:eastAsia="仿宋_GB2312" w:hAnsi="Cambria Math" w:cs="仿宋" w:hint="eastAsia"/>
          <w:iCs/>
          <w:snapToGrid w:val="0"/>
          <w:kern w:val="0"/>
          <w:sz w:val="32"/>
          <w:szCs w:val="32"/>
        </w:rPr>
        <w:t>】</w:t>
      </w:r>
    </w:p>
    <w:p w14:paraId="1C14818B" w14:textId="1FD4E839" w:rsidR="000B5A00" w:rsidRPr="000B5A00"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1</w:t>
      </w:r>
      <w:r w:rsidRPr="001F12A9">
        <w:rPr>
          <w:rFonts w:ascii="Times New Roman" w:eastAsia="仿宋_GB2312" w:hAnsi="Times New Roman" w:cs="Times New Roman"/>
        </w:rPr>
        <w:t>）</w:t>
      </w:r>
      <w:r w:rsidRPr="000B5A00">
        <w:rPr>
          <w:rFonts w:ascii="仿宋_GB2312" w:eastAsia="仿宋_GB2312" w:hAnsi="黑体" w:cs="黑体" w:hint="eastAsia"/>
        </w:rPr>
        <w:t>个人自负费用：指</w:t>
      </w:r>
      <w:r w:rsidR="002040A4">
        <w:rPr>
          <w:rFonts w:ascii="仿宋_GB2312" w:eastAsia="仿宋_GB2312" w:hAnsi="黑体" w:cs="黑体" w:hint="eastAsia"/>
        </w:rPr>
        <w:t>在统计期内，支付方式改革县</w:t>
      </w:r>
      <w:r w:rsidRPr="000B5A00">
        <w:rPr>
          <w:rFonts w:ascii="仿宋_GB2312" w:eastAsia="仿宋_GB2312" w:hAnsi="黑体" w:cs="黑体" w:hint="eastAsia"/>
        </w:rPr>
        <w:t>参保患者</w:t>
      </w:r>
      <w:r w:rsidR="006C088F">
        <w:rPr>
          <w:rFonts w:ascii="仿宋_GB2312" w:eastAsia="仿宋_GB2312" w:hAnsi="黑体" w:cs="黑体" w:hint="eastAsia"/>
        </w:rPr>
        <w:t>在医共体就医</w:t>
      </w:r>
      <w:r w:rsidRPr="000B5A00">
        <w:rPr>
          <w:rFonts w:ascii="仿宋_GB2312" w:eastAsia="仿宋_GB2312" w:hAnsi="黑体" w:cs="黑体" w:hint="eastAsia"/>
        </w:rPr>
        <w:t>结算时</w:t>
      </w:r>
      <w:r w:rsidR="002040A4">
        <w:rPr>
          <w:rFonts w:ascii="仿宋_GB2312" w:eastAsia="仿宋_GB2312" w:hAnsi="黑体" w:cs="黑体" w:hint="eastAsia"/>
        </w:rPr>
        <w:t>，</w:t>
      </w:r>
      <w:r w:rsidRPr="000B5A00">
        <w:rPr>
          <w:rFonts w:ascii="仿宋_GB2312" w:eastAsia="仿宋_GB2312" w:hAnsi="黑体" w:cs="黑体" w:hint="eastAsia"/>
        </w:rPr>
        <w:t>实际发生的个人自付和个人自费费用之和</w:t>
      </w:r>
      <w:r w:rsidR="002040A4">
        <w:rPr>
          <w:rFonts w:ascii="仿宋_GB2312" w:eastAsia="仿宋_GB2312" w:hAnsi="黑体" w:cs="黑体" w:hint="eastAsia"/>
        </w:rPr>
        <w:t>；</w:t>
      </w:r>
    </w:p>
    <w:p w14:paraId="59BA6AF7" w14:textId="0E949599" w:rsidR="000B5A00" w:rsidRPr="000B5A00"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2</w:t>
      </w:r>
      <w:r w:rsidRPr="001F12A9">
        <w:rPr>
          <w:rFonts w:ascii="Times New Roman" w:eastAsia="仿宋_GB2312" w:hAnsi="Times New Roman" w:cs="Times New Roman"/>
        </w:rPr>
        <w:t>）</w:t>
      </w:r>
      <w:r w:rsidRPr="000B5A00">
        <w:rPr>
          <w:rFonts w:ascii="仿宋_GB2312" w:eastAsia="仿宋_GB2312" w:hAnsi="黑体" w:cs="黑体" w:hint="eastAsia"/>
        </w:rPr>
        <w:t>医疗总费用：</w:t>
      </w:r>
      <w:r w:rsidR="00B53F8C" w:rsidRPr="000B5A00">
        <w:rPr>
          <w:rFonts w:ascii="仿宋_GB2312" w:eastAsia="仿宋_GB2312" w:hAnsi="黑体" w:cs="黑体" w:hint="eastAsia"/>
        </w:rPr>
        <w:t>指</w:t>
      </w:r>
      <w:r w:rsidR="00B53F8C">
        <w:rPr>
          <w:rFonts w:ascii="仿宋_GB2312" w:eastAsia="仿宋_GB2312" w:hAnsi="黑体" w:cs="黑体" w:hint="eastAsia"/>
        </w:rPr>
        <w:t>在统计期内，</w:t>
      </w:r>
      <w:r w:rsidR="00122775" w:rsidRPr="00122775">
        <w:rPr>
          <w:rFonts w:ascii="仿宋_GB2312" w:eastAsia="仿宋_GB2312" w:hAnsi="黑体" w:cs="黑体" w:hint="eastAsia"/>
        </w:rPr>
        <w:t>支付方式改革县参保患者在医共体就医结算时，实际发生的</w:t>
      </w:r>
      <w:r w:rsidR="00C66F1D">
        <w:rPr>
          <w:rFonts w:ascii="仿宋_GB2312" w:eastAsia="仿宋_GB2312" w:hAnsi="黑体" w:cs="黑体" w:hint="eastAsia"/>
        </w:rPr>
        <w:t>医疗总费用</w:t>
      </w:r>
      <w:r w:rsidRPr="000B5A00">
        <w:rPr>
          <w:rFonts w:ascii="仿宋_GB2312" w:eastAsia="仿宋_GB2312" w:hAnsi="黑体" w:cs="黑体" w:hint="eastAsia"/>
        </w:rPr>
        <w:t>。</w:t>
      </w:r>
    </w:p>
    <w:p w14:paraId="5FA66BC8" w14:textId="77777777" w:rsidR="000B5A00" w:rsidRPr="000B5A00"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0B5A00">
        <w:rPr>
          <w:rFonts w:ascii="仿宋_GB2312" w:eastAsia="仿宋_GB2312" w:hAnsi="黑体" w:cs="黑体" w:hint="eastAsia"/>
        </w:rPr>
        <w:t>【统计维度】</w:t>
      </w:r>
    </w:p>
    <w:p w14:paraId="0E81C0A2" w14:textId="67A3A9FC" w:rsidR="000B5A00" w:rsidRPr="000B5A00" w:rsidRDefault="00FD0FAF" w:rsidP="000B5A00">
      <w:pPr>
        <w:pStyle w:val="BodyTextFirstIndent21"/>
        <w:spacing w:line="560" w:lineRule="exact"/>
        <w:ind w:leftChars="0" w:left="0" w:firstLineChars="200" w:firstLine="640"/>
        <w:rPr>
          <w:rFonts w:ascii="仿宋_GB2312" w:eastAsia="仿宋_GB2312" w:hAnsi="黑体" w:cs="黑体" w:hint="eastAsia"/>
        </w:rPr>
      </w:pPr>
      <w:r>
        <w:rPr>
          <w:rFonts w:ascii="仿宋_GB2312" w:eastAsia="仿宋_GB2312" w:hAnsi="黑体" w:cs="黑体" w:hint="eastAsia"/>
        </w:rPr>
        <w:t>支付方式改革县</w:t>
      </w:r>
    </w:p>
    <w:p w14:paraId="22C7CCB0" w14:textId="77777777" w:rsidR="000B5A00" w:rsidRPr="000B5A00"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0B5A00">
        <w:rPr>
          <w:rFonts w:ascii="仿宋_GB2312" w:eastAsia="仿宋_GB2312" w:hAnsi="黑体" w:cs="黑体" w:hint="eastAsia"/>
        </w:rPr>
        <w:t>【统计周期】</w:t>
      </w:r>
    </w:p>
    <w:p w14:paraId="66043A80" w14:textId="77777777" w:rsidR="000B5A00" w:rsidRPr="000B5A00"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0B5A00">
        <w:rPr>
          <w:rFonts w:ascii="仿宋_GB2312" w:eastAsia="仿宋_GB2312" w:hAnsi="黑体" w:cs="黑体" w:hint="eastAsia"/>
        </w:rPr>
        <w:t>年度</w:t>
      </w:r>
    </w:p>
    <w:p w14:paraId="4B45340A" w14:textId="77777777" w:rsidR="000B5A00" w:rsidRPr="000B5A00"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0B5A00">
        <w:rPr>
          <w:rFonts w:ascii="仿宋_GB2312" w:eastAsia="仿宋_GB2312" w:hAnsi="黑体" w:cs="黑体" w:hint="eastAsia"/>
        </w:rPr>
        <w:t>【阈值边界】</w:t>
      </w:r>
    </w:p>
    <w:p w14:paraId="38EA40EB" w14:textId="390B719A" w:rsidR="000B5A00" w:rsidRPr="000B5A00"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0B5A00">
        <w:rPr>
          <w:rFonts w:ascii="仿宋_GB2312" w:eastAsia="仿宋_GB2312" w:hAnsi="黑体" w:cs="黑体" w:hint="eastAsia"/>
        </w:rPr>
        <w:t>自负费用占比体现了</w:t>
      </w:r>
      <w:r w:rsidR="0053530E">
        <w:rPr>
          <w:rFonts w:ascii="Times New Roman" w:eastAsia="仿宋_GB2312" w:hAnsi="Times New Roman" w:cs="Times New Roman" w:hint="eastAsia"/>
        </w:rPr>
        <w:t>医共体医保支付方式改革</w:t>
      </w:r>
      <w:r w:rsidRPr="000B5A00">
        <w:rPr>
          <w:rFonts w:ascii="仿宋_GB2312" w:eastAsia="仿宋_GB2312" w:hAnsi="黑体" w:cs="黑体" w:hint="eastAsia"/>
        </w:rPr>
        <w:t>实施过程中</w:t>
      </w:r>
      <w:r w:rsidR="00736034">
        <w:rPr>
          <w:rFonts w:ascii="仿宋_GB2312" w:eastAsia="仿宋_GB2312" w:hAnsi="黑体" w:cs="黑体" w:hint="eastAsia"/>
        </w:rPr>
        <w:t>参</w:t>
      </w:r>
      <w:r w:rsidR="00736034">
        <w:rPr>
          <w:rFonts w:ascii="仿宋_GB2312" w:eastAsia="仿宋_GB2312" w:hAnsi="黑体" w:cs="黑体" w:hint="eastAsia"/>
        </w:rPr>
        <w:lastRenderedPageBreak/>
        <w:t>保</w:t>
      </w:r>
      <w:r w:rsidRPr="000B5A00">
        <w:rPr>
          <w:rFonts w:ascii="仿宋_GB2312" w:eastAsia="仿宋_GB2312" w:hAnsi="黑体" w:cs="黑体" w:hint="eastAsia"/>
        </w:rPr>
        <w:t>患者个人负担水平，应结合医保基金可承受能力和医疗费用水平保持相对稳定，不宜过高。</w:t>
      </w:r>
    </w:p>
    <w:p w14:paraId="0DC956AF" w14:textId="77777777" w:rsidR="000B5A00" w:rsidRPr="000B5A00"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0B5A00">
        <w:rPr>
          <w:rFonts w:ascii="仿宋_GB2312" w:eastAsia="仿宋_GB2312" w:hAnsi="黑体" w:cs="黑体" w:hint="eastAsia"/>
        </w:rPr>
        <w:t>【指标意义】</w:t>
      </w:r>
    </w:p>
    <w:p w14:paraId="000F2CDA" w14:textId="638BED96" w:rsidR="000B5A00" w:rsidRPr="000B5A00"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0B5A00">
        <w:rPr>
          <w:rFonts w:ascii="仿宋_GB2312" w:eastAsia="仿宋_GB2312" w:hAnsi="黑体" w:cs="黑体" w:hint="eastAsia"/>
        </w:rPr>
        <w:t>该指标反映</w:t>
      </w:r>
      <w:r w:rsidR="00A66EDC">
        <w:rPr>
          <w:rFonts w:ascii="仿宋_GB2312" w:eastAsia="仿宋_GB2312" w:hAnsi="黑体" w:cs="黑体" w:hint="eastAsia"/>
        </w:rPr>
        <w:t>支付方式改革县参保</w:t>
      </w:r>
      <w:r w:rsidRPr="000B5A00">
        <w:rPr>
          <w:rFonts w:ascii="仿宋_GB2312" w:eastAsia="仿宋_GB2312" w:hAnsi="黑体" w:cs="黑体" w:hint="eastAsia"/>
        </w:rPr>
        <w:t>患者</w:t>
      </w:r>
      <w:r w:rsidR="00804CDC">
        <w:rPr>
          <w:rFonts w:ascii="仿宋_GB2312" w:eastAsia="仿宋_GB2312" w:hAnsi="黑体" w:cs="黑体" w:hint="eastAsia"/>
        </w:rPr>
        <w:t>在统计期内</w:t>
      </w:r>
      <w:r w:rsidRPr="000B5A00">
        <w:rPr>
          <w:rFonts w:ascii="仿宋_GB2312" w:eastAsia="仿宋_GB2312" w:hAnsi="黑体" w:cs="黑体" w:hint="eastAsia"/>
        </w:rPr>
        <w:t>人均个人负担费用水平，降低则说明</w:t>
      </w:r>
      <w:r w:rsidR="002539CA">
        <w:rPr>
          <w:rFonts w:ascii="仿宋_GB2312" w:eastAsia="仿宋_GB2312" w:hAnsi="黑体" w:cs="黑体" w:hint="eastAsia"/>
        </w:rPr>
        <w:t>参保</w:t>
      </w:r>
      <w:r w:rsidRPr="000B5A00">
        <w:rPr>
          <w:rFonts w:ascii="仿宋_GB2312" w:eastAsia="仿宋_GB2312" w:hAnsi="黑体" w:cs="黑体" w:hint="eastAsia"/>
        </w:rPr>
        <w:t>患者个人负担减轻；增高则说明</w:t>
      </w:r>
      <w:r w:rsidR="002539CA">
        <w:rPr>
          <w:rFonts w:ascii="仿宋_GB2312" w:eastAsia="仿宋_GB2312" w:hAnsi="黑体" w:cs="黑体" w:hint="eastAsia"/>
        </w:rPr>
        <w:t>参保</w:t>
      </w:r>
      <w:r w:rsidRPr="000B5A00">
        <w:rPr>
          <w:rFonts w:ascii="仿宋_GB2312" w:eastAsia="仿宋_GB2312" w:hAnsi="黑体" w:cs="黑体" w:hint="eastAsia"/>
        </w:rPr>
        <w:t>患者个人负担增加。</w:t>
      </w:r>
    </w:p>
    <w:p w14:paraId="6138604A" w14:textId="77777777" w:rsidR="000B5A00" w:rsidRPr="000B5A00"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0B5A00">
        <w:rPr>
          <w:rFonts w:ascii="仿宋_GB2312" w:eastAsia="仿宋_GB2312" w:hAnsi="黑体" w:cs="黑体" w:hint="eastAsia"/>
        </w:rPr>
        <w:t>【指标导向】逐步下降</w:t>
      </w:r>
    </w:p>
    <w:p w14:paraId="762F6CFD" w14:textId="56D30A0D" w:rsidR="003C7CD1" w:rsidRDefault="000B5A00" w:rsidP="000B5A00">
      <w:pPr>
        <w:pStyle w:val="BodyTextFirstIndent21"/>
        <w:spacing w:line="560" w:lineRule="exact"/>
        <w:ind w:leftChars="0" w:left="0" w:firstLineChars="200" w:firstLine="640"/>
        <w:rPr>
          <w:rFonts w:ascii="仿宋_GB2312" w:eastAsia="仿宋_GB2312" w:hAnsi="黑体" w:cs="黑体" w:hint="eastAsia"/>
        </w:rPr>
      </w:pPr>
      <w:r w:rsidRPr="000B5A00">
        <w:rPr>
          <w:rFonts w:ascii="仿宋_GB2312" w:eastAsia="仿宋_GB2312" w:hAnsi="黑体" w:cs="黑体" w:hint="eastAsia"/>
        </w:rPr>
        <w:t>【指标解释】</w:t>
      </w:r>
      <w:r w:rsidR="005014D3">
        <w:rPr>
          <w:rFonts w:ascii="仿宋_GB2312" w:eastAsia="仿宋_GB2312" w:hAnsi="Cambria Math" w:cs="仿宋" w:hint="eastAsia"/>
          <w:iCs/>
          <w:snapToGrid w:val="0"/>
          <w:kern w:val="0"/>
        </w:rPr>
        <w:t>贵阳市</w:t>
      </w:r>
      <w:r w:rsidR="005014D3" w:rsidRPr="001111AC">
        <w:rPr>
          <w:rFonts w:ascii="仿宋_GB2312" w:eastAsia="仿宋_GB2312" w:hAnsi="Cambria Math" w:cs="仿宋" w:hint="eastAsia"/>
          <w:iCs/>
          <w:snapToGrid w:val="0"/>
          <w:kern w:val="0"/>
        </w:rPr>
        <w:t>医疗保障局</w:t>
      </w:r>
    </w:p>
    <w:p w14:paraId="5B3EA59B" w14:textId="77777777" w:rsidR="003C7CD1" w:rsidRDefault="003C7CD1" w:rsidP="003C7CD1">
      <w:pPr>
        <w:pStyle w:val="a0"/>
        <w:rPr>
          <w:sz w:val="32"/>
          <w:szCs w:val="32"/>
        </w:rPr>
      </w:pPr>
      <w:r>
        <w:rPr>
          <w:rFonts w:hint="eastAsia"/>
        </w:rPr>
        <w:br w:type="page"/>
      </w:r>
    </w:p>
    <w:p w14:paraId="669936B4" w14:textId="07A4E99E" w:rsidR="00D56DC8" w:rsidRPr="00E011E3" w:rsidRDefault="00E8139E" w:rsidP="000B5A00">
      <w:pPr>
        <w:pStyle w:val="BodyTextFirstIndent21"/>
        <w:spacing w:line="560" w:lineRule="exact"/>
        <w:ind w:leftChars="0" w:left="0" w:firstLineChars="200" w:firstLine="640"/>
        <w:rPr>
          <w:rFonts w:ascii="Times New Roman" w:eastAsia="黑体" w:hAnsi="Times New Roman" w:cs="Times New Roman"/>
        </w:rPr>
      </w:pPr>
      <w:r w:rsidRPr="00E011E3">
        <w:rPr>
          <w:rFonts w:ascii="Times New Roman" w:eastAsia="黑体" w:hAnsi="Times New Roman" w:cs="Times New Roman"/>
        </w:rPr>
        <w:lastRenderedPageBreak/>
        <w:t>指标</w:t>
      </w:r>
      <w:r w:rsidRPr="00E011E3">
        <w:rPr>
          <w:rFonts w:ascii="Times New Roman" w:eastAsia="黑体" w:hAnsi="Times New Roman" w:cs="Times New Roman"/>
        </w:rPr>
        <w:t>14</w:t>
      </w:r>
      <w:r w:rsidRPr="00E011E3">
        <w:rPr>
          <w:rFonts w:ascii="Times New Roman" w:eastAsia="黑体" w:hAnsi="Times New Roman" w:cs="Times New Roman"/>
        </w:rPr>
        <w:t>：</w:t>
      </w:r>
      <w:r w:rsidR="000C3900" w:rsidRPr="000C3900">
        <w:rPr>
          <w:rFonts w:ascii="Times New Roman" w:eastAsia="黑体" w:hAnsi="Times New Roman" w:cs="Times New Roman" w:hint="eastAsia"/>
        </w:rPr>
        <w:t>医保基金结余率</w:t>
      </w:r>
      <w:r w:rsidR="00634145" w:rsidRPr="00E011E3">
        <w:rPr>
          <w:rFonts w:ascii="Times New Roman" w:eastAsia="黑体" w:hAnsi="Times New Roman" w:cs="Times New Roman"/>
        </w:rPr>
        <w:t>（监测类）</w:t>
      </w:r>
    </w:p>
    <w:p w14:paraId="0A064CE8" w14:textId="77777777" w:rsidR="0037075C" w:rsidRDefault="0037075C" w:rsidP="00580AF4">
      <w:pPr>
        <w:pStyle w:val="BodyTextFirstIndent21"/>
        <w:spacing w:line="560" w:lineRule="exact"/>
        <w:ind w:leftChars="0" w:left="0" w:firstLineChars="200" w:firstLine="640"/>
        <w:rPr>
          <w:rFonts w:ascii="仿宋_GB2312" w:eastAsia="仿宋_GB2312" w:hAnsi="黑体" w:cs="黑体" w:hint="eastAsia"/>
        </w:rPr>
      </w:pPr>
    </w:p>
    <w:p w14:paraId="6A19C867" w14:textId="7B97CFA8" w:rsidR="00580AF4" w:rsidRDefault="00580AF4" w:rsidP="00580AF4">
      <w:pPr>
        <w:pStyle w:val="BodyTextFirstIndent21"/>
        <w:spacing w:line="560" w:lineRule="exact"/>
        <w:ind w:leftChars="0" w:left="0" w:firstLineChars="200" w:firstLine="640"/>
        <w:rPr>
          <w:rFonts w:ascii="仿宋_GB2312" w:eastAsia="仿宋_GB2312" w:hAnsi="黑体" w:cs="黑体" w:hint="eastAsia"/>
        </w:rPr>
      </w:pPr>
      <w:r w:rsidRPr="00580AF4">
        <w:rPr>
          <w:rFonts w:ascii="仿宋_GB2312" w:eastAsia="仿宋_GB2312" w:hAnsi="黑体" w:cs="黑体" w:hint="eastAsia"/>
        </w:rPr>
        <w:t>【计量单位】</w:t>
      </w:r>
    </w:p>
    <w:p w14:paraId="3B3B8AF0" w14:textId="61969D34" w:rsidR="00580AF4" w:rsidRPr="00580AF4" w:rsidRDefault="00580AF4" w:rsidP="00580AF4">
      <w:pPr>
        <w:pStyle w:val="BodyTextFirstIndent21"/>
        <w:spacing w:line="560" w:lineRule="exact"/>
        <w:ind w:leftChars="0" w:left="0" w:firstLineChars="200" w:firstLine="640"/>
        <w:rPr>
          <w:rFonts w:ascii="仿宋_GB2312" w:eastAsia="仿宋_GB2312" w:hAnsi="黑体" w:cs="黑体" w:hint="eastAsia"/>
        </w:rPr>
      </w:pPr>
      <w:r w:rsidRPr="00580AF4">
        <w:rPr>
          <w:rFonts w:ascii="仿宋_GB2312" w:eastAsia="仿宋_GB2312" w:hAnsi="黑体" w:cs="黑体" w:hint="eastAsia"/>
        </w:rPr>
        <w:t>百分比（</w:t>
      </w:r>
      <w:r w:rsidRPr="00580AF4">
        <w:rPr>
          <w:rFonts w:ascii="方正书宋简体" w:eastAsia="方正书宋简体" w:hAnsi="方正书宋简体" w:cs="黑体" w:hint="eastAsia"/>
        </w:rPr>
        <w:t>%</w:t>
      </w:r>
      <w:r w:rsidRPr="00580AF4">
        <w:rPr>
          <w:rFonts w:ascii="仿宋_GB2312" w:eastAsia="仿宋_GB2312" w:hAnsi="黑体" w:cs="黑体" w:hint="eastAsia"/>
        </w:rPr>
        <w:t>）</w:t>
      </w:r>
    </w:p>
    <w:p w14:paraId="764DFAAB" w14:textId="77777777" w:rsidR="00580AF4" w:rsidRPr="00580AF4" w:rsidRDefault="00580AF4" w:rsidP="00580AF4">
      <w:pPr>
        <w:pStyle w:val="BodyTextFirstIndent21"/>
        <w:spacing w:line="560" w:lineRule="exact"/>
        <w:ind w:leftChars="0" w:left="0" w:firstLineChars="200" w:firstLine="640"/>
        <w:rPr>
          <w:rFonts w:ascii="仿宋_GB2312" w:eastAsia="仿宋_GB2312" w:hAnsi="黑体" w:cs="黑体" w:hint="eastAsia"/>
        </w:rPr>
      </w:pPr>
      <w:r w:rsidRPr="00580AF4">
        <w:rPr>
          <w:rFonts w:ascii="仿宋_GB2312" w:eastAsia="仿宋_GB2312" w:hAnsi="黑体" w:cs="黑体" w:hint="eastAsia"/>
        </w:rPr>
        <w:t>【指标定义】</w:t>
      </w:r>
    </w:p>
    <w:p w14:paraId="28965806" w14:textId="181F83AD" w:rsidR="00580AF4" w:rsidRPr="00580AF4" w:rsidRDefault="005B0393" w:rsidP="00580AF4">
      <w:pPr>
        <w:pStyle w:val="BodyTextFirstIndent21"/>
        <w:spacing w:line="560" w:lineRule="exact"/>
        <w:ind w:leftChars="0" w:left="0" w:firstLineChars="200" w:firstLine="640"/>
        <w:rPr>
          <w:rFonts w:ascii="仿宋_GB2312" w:eastAsia="仿宋_GB2312" w:hAnsi="黑体" w:cs="黑体" w:hint="eastAsia"/>
        </w:rPr>
      </w:pPr>
      <w:r>
        <w:rPr>
          <w:rFonts w:ascii="仿宋_GB2312" w:eastAsia="仿宋_GB2312" w:hAnsi="黑体" w:cs="黑体" w:hint="eastAsia"/>
        </w:rPr>
        <w:t>统计</w:t>
      </w:r>
      <w:r w:rsidR="00580AF4" w:rsidRPr="00580AF4">
        <w:rPr>
          <w:rFonts w:ascii="仿宋_GB2312" w:eastAsia="仿宋_GB2312" w:hAnsi="黑体" w:cs="黑体" w:hint="eastAsia"/>
        </w:rPr>
        <w:t>期内，医共体医保基金</w:t>
      </w:r>
      <w:r w:rsidR="000510D3">
        <w:rPr>
          <w:rFonts w:ascii="仿宋_GB2312" w:eastAsia="仿宋_GB2312" w:hAnsi="黑体" w:cs="黑体" w:hint="eastAsia"/>
        </w:rPr>
        <w:t>可支配</w:t>
      </w:r>
      <w:r w:rsidR="00580AF4" w:rsidRPr="00580AF4">
        <w:rPr>
          <w:rFonts w:ascii="仿宋_GB2312" w:eastAsia="仿宋_GB2312" w:hAnsi="黑体" w:cs="黑体" w:hint="eastAsia"/>
        </w:rPr>
        <w:t>预算总额与</w:t>
      </w:r>
      <w:r w:rsidR="000510D3">
        <w:rPr>
          <w:rFonts w:ascii="仿宋_GB2312" w:eastAsia="仿宋_GB2312" w:hAnsi="黑体" w:cs="黑体" w:hint="eastAsia"/>
        </w:rPr>
        <w:t>支付方式改革县参保患者</w:t>
      </w:r>
      <w:r w:rsidR="00580AF4" w:rsidRPr="00580AF4">
        <w:rPr>
          <w:rFonts w:ascii="仿宋_GB2312" w:eastAsia="仿宋_GB2312" w:hAnsi="黑体" w:cs="黑体" w:hint="eastAsia"/>
        </w:rPr>
        <w:t>医保</w:t>
      </w:r>
      <w:r w:rsidR="00C2706A">
        <w:rPr>
          <w:rFonts w:ascii="仿宋_GB2312" w:eastAsia="仿宋_GB2312" w:hAnsi="黑体" w:cs="黑体" w:hint="eastAsia"/>
        </w:rPr>
        <w:t>基金</w:t>
      </w:r>
      <w:r w:rsidR="00580AF4" w:rsidRPr="00580AF4">
        <w:rPr>
          <w:rFonts w:ascii="仿宋_GB2312" w:eastAsia="仿宋_GB2312" w:hAnsi="黑体" w:cs="黑体" w:hint="eastAsia"/>
        </w:rPr>
        <w:t>实际记账</w:t>
      </w:r>
      <w:r w:rsidR="00085D22">
        <w:rPr>
          <w:rFonts w:ascii="仿宋_GB2312" w:eastAsia="仿宋_GB2312" w:hAnsi="黑体" w:cs="黑体" w:hint="eastAsia"/>
        </w:rPr>
        <w:t>总</w:t>
      </w:r>
      <w:r w:rsidR="00580AF4" w:rsidRPr="00580AF4">
        <w:rPr>
          <w:rFonts w:ascii="仿宋_GB2312" w:eastAsia="仿宋_GB2312" w:hAnsi="黑体" w:cs="黑体" w:hint="eastAsia"/>
        </w:rPr>
        <w:t>费用之间的比值。</w:t>
      </w:r>
    </w:p>
    <w:p w14:paraId="2ABBB938" w14:textId="77777777" w:rsidR="00580AF4" w:rsidRDefault="00580AF4" w:rsidP="00580AF4">
      <w:pPr>
        <w:pStyle w:val="BodyTextFirstIndent21"/>
        <w:spacing w:line="560" w:lineRule="exact"/>
        <w:ind w:leftChars="0" w:left="0" w:firstLineChars="200" w:firstLine="640"/>
        <w:rPr>
          <w:rFonts w:ascii="仿宋_GB2312" w:eastAsia="仿宋_GB2312" w:hAnsi="黑体" w:cs="黑体" w:hint="eastAsia"/>
        </w:rPr>
      </w:pPr>
      <w:r w:rsidRPr="00580AF4">
        <w:rPr>
          <w:rFonts w:ascii="仿宋_GB2312" w:eastAsia="仿宋_GB2312" w:hAnsi="黑体" w:cs="黑体" w:hint="eastAsia"/>
        </w:rPr>
        <w:t>【计算公式】</w:t>
      </w:r>
    </w:p>
    <w:p w14:paraId="6437A0D0" w14:textId="260F40A7" w:rsidR="009E3730" w:rsidRPr="00580AF4" w:rsidRDefault="00465AC0" w:rsidP="00190469">
      <w:pPr>
        <w:pStyle w:val="BodyTextFirstIndent21"/>
        <w:ind w:leftChars="0" w:left="0" w:firstLineChars="200" w:firstLine="560"/>
        <w:rPr>
          <w:rFonts w:ascii="仿宋_GB2312" w:eastAsia="仿宋_GB2312" w:hAnsi="黑体" w:cs="黑体" w:hint="eastAsia"/>
        </w:rPr>
      </w:pPr>
      <m:oMathPara>
        <m:oMath>
          <m:r>
            <m:rPr>
              <m:sty m:val="p"/>
            </m:rPr>
            <w:rPr>
              <w:rFonts w:ascii="Cambria Math" w:eastAsia="仿宋_GB2312" w:hAnsi="Cambria Math" w:cs="仿宋"/>
              <w:snapToGrid w:val="0"/>
              <w:kern w:val="0"/>
              <w:sz w:val="28"/>
              <w:szCs w:val="31"/>
            </w:rPr>
            <m:t xml:space="preserve">   </m:t>
          </m:r>
          <m:r>
            <m:rPr>
              <m:sty m:val="p"/>
            </m:rPr>
            <w:rPr>
              <w:rFonts w:ascii="Cambria Math" w:eastAsia="仿宋_GB2312" w:hAnsi="Cambria Math" w:cs="仿宋" w:hint="eastAsia"/>
              <w:snapToGrid w:val="0"/>
              <w:kern w:val="0"/>
              <w:sz w:val="28"/>
              <w:szCs w:val="31"/>
            </w:rPr>
            <m:t>医保基金结余率</m:t>
          </m:r>
          <m:r>
            <m:rPr>
              <m:sty m:val="p"/>
            </m:rPr>
            <w:rPr>
              <w:rFonts w:ascii="Cambria Math" w:eastAsia="仿宋_GB2312" w:hAnsi="Cambria Math" w:cs="仿宋" w:hint="eastAsia"/>
              <w:snapToGrid w:val="0"/>
              <w:kern w:val="0"/>
              <w:sz w:val="28"/>
              <w:szCs w:val="31"/>
            </w:rPr>
            <m:t>=</m:t>
          </m:r>
          <m:f>
            <m:fPr>
              <m:ctrlPr>
                <w:rPr>
                  <w:rFonts w:ascii="Cambria Math" w:eastAsia="仿宋_GB2312" w:hAnsi="Cambria Math" w:cs="仿宋" w:hint="eastAsia"/>
                  <w:iCs/>
                  <w:snapToGrid w:val="0"/>
                  <w:kern w:val="0"/>
                  <w:sz w:val="28"/>
                  <w:szCs w:val="31"/>
                </w:rPr>
              </m:ctrlPr>
            </m:fPr>
            <m:num>
              <m:r>
                <m:rPr>
                  <m:sty m:val="p"/>
                </m:rPr>
                <w:rPr>
                  <w:rFonts w:ascii="Cambria Math" w:eastAsia="仿宋_GB2312" w:hAnsi="Cambria Math" w:cs="仿宋" w:hint="eastAsia"/>
                  <w:snapToGrid w:val="0"/>
                  <w:kern w:val="0"/>
                  <w:sz w:val="28"/>
                  <w:szCs w:val="31"/>
                </w:rPr>
                <m:t>医共体医保基金可支配预算总额</m:t>
              </m:r>
            </m:num>
            <m:den>
              <m:r>
                <m:rPr>
                  <m:sty m:val="p"/>
                </m:rPr>
                <w:rPr>
                  <w:rFonts w:ascii="Cambria Math" w:eastAsia="仿宋_GB2312" w:hAnsi="Cambria Math" w:cs="仿宋" w:hint="eastAsia"/>
                  <w:snapToGrid w:val="0"/>
                  <w:kern w:val="0"/>
                  <w:sz w:val="28"/>
                  <w:szCs w:val="31"/>
                </w:rPr>
                <m:t>支付方式改革县参保患者医保基金实际记账总费用</m:t>
              </m:r>
            </m:den>
          </m:f>
          <m:r>
            <m:rPr>
              <m:sty m:val="p"/>
            </m:rPr>
            <w:rPr>
              <w:rFonts w:ascii="Cambria Math" w:eastAsia="仿宋_GB2312" w:hAnsi="Cambria Math" w:cs="仿宋" w:hint="eastAsia"/>
              <w:snapToGrid w:val="0"/>
              <w:kern w:val="0"/>
              <w:sz w:val="28"/>
              <w:szCs w:val="31"/>
            </w:rPr>
            <m:t>×</m:t>
          </m:r>
          <m:r>
            <m:rPr>
              <m:sty m:val="p"/>
            </m:rPr>
            <w:rPr>
              <w:rFonts w:ascii="Cambria Math" w:eastAsia="仿宋_GB2312" w:hAnsi="Cambria Math" w:cs="仿宋" w:hint="eastAsia"/>
              <w:snapToGrid w:val="0"/>
              <w:kern w:val="0"/>
              <w:sz w:val="28"/>
              <w:szCs w:val="31"/>
            </w:rPr>
            <m:t>100%</m:t>
          </m:r>
          <m:r>
            <m:rPr>
              <m:sty m:val="p"/>
            </m:rPr>
            <w:rPr>
              <w:rFonts w:ascii="Cambria Math" w:eastAsia="仿宋_GB2312" w:hAnsi="Cambria Math" w:cs="仿宋"/>
              <w:snapToGrid w:val="0"/>
              <w:kern w:val="0"/>
              <w:sz w:val="28"/>
              <w:szCs w:val="31"/>
            </w:rPr>
            <m:t xml:space="preserve">                  </m:t>
          </m:r>
        </m:oMath>
      </m:oMathPara>
    </w:p>
    <w:p w14:paraId="4335580D" w14:textId="77777777" w:rsidR="00580AF4" w:rsidRPr="00580AF4" w:rsidRDefault="00580AF4" w:rsidP="00580AF4">
      <w:pPr>
        <w:pStyle w:val="BodyTextFirstIndent21"/>
        <w:spacing w:line="560" w:lineRule="exact"/>
        <w:ind w:leftChars="0" w:left="0" w:firstLineChars="200" w:firstLine="640"/>
        <w:rPr>
          <w:rFonts w:ascii="仿宋_GB2312" w:eastAsia="仿宋_GB2312" w:hAnsi="黑体" w:cs="黑体" w:hint="eastAsia"/>
        </w:rPr>
      </w:pPr>
      <w:r w:rsidRPr="00580AF4">
        <w:rPr>
          <w:rFonts w:ascii="仿宋_GB2312" w:eastAsia="仿宋_GB2312" w:hAnsi="黑体" w:cs="黑体" w:hint="eastAsia"/>
        </w:rPr>
        <w:t>【数据来源】</w:t>
      </w:r>
    </w:p>
    <w:p w14:paraId="707FBF04" w14:textId="50C94933" w:rsidR="00580AF4" w:rsidRDefault="00580AF4" w:rsidP="00580AF4">
      <w:pPr>
        <w:pStyle w:val="BodyTextFirstIndent21"/>
        <w:spacing w:line="560" w:lineRule="exact"/>
        <w:ind w:leftChars="0" w:left="0" w:firstLineChars="200" w:firstLine="640"/>
        <w:rPr>
          <w:rFonts w:ascii="仿宋_GB2312" w:eastAsia="仿宋_GB2312" w:hAnsi="黑体" w:cs="黑体" w:hint="eastAsia"/>
        </w:rPr>
      </w:pPr>
      <w:r w:rsidRPr="00580AF4">
        <w:rPr>
          <w:rFonts w:ascii="仿宋_GB2312" w:eastAsia="仿宋_GB2312" w:hAnsi="黑体" w:cs="黑体" w:hint="eastAsia"/>
        </w:rPr>
        <w:t>本指标数据来源于医保</w:t>
      </w:r>
      <w:r w:rsidR="00047AFE">
        <w:rPr>
          <w:rFonts w:ascii="仿宋_GB2312" w:eastAsia="仿宋_GB2312" w:hAnsi="黑体" w:cs="黑体" w:hint="eastAsia"/>
        </w:rPr>
        <w:t>业务</w:t>
      </w:r>
      <w:r w:rsidRPr="00580AF4">
        <w:rPr>
          <w:rFonts w:ascii="仿宋_GB2312" w:eastAsia="仿宋_GB2312" w:hAnsi="黑体" w:cs="黑体" w:hint="eastAsia"/>
        </w:rPr>
        <w:t>核心系统</w:t>
      </w:r>
    </w:p>
    <w:p w14:paraId="3D74A278" w14:textId="77777777" w:rsidR="001D3C49" w:rsidRPr="001111AC" w:rsidRDefault="001D3C49" w:rsidP="001D3C49">
      <w:pPr>
        <w:widowControl/>
        <w:autoSpaceDE w:val="0"/>
        <w:autoSpaceDN w:val="0"/>
        <w:adjustRightInd w:val="0"/>
        <w:snapToGrid w:val="0"/>
        <w:spacing w:line="560" w:lineRule="exact"/>
        <w:ind w:firstLineChars="200" w:firstLine="640"/>
        <w:textAlignment w:val="baseline"/>
        <w:rPr>
          <w:rFonts w:ascii="仿宋_GB2312" w:eastAsia="仿宋_GB2312" w:hAnsi="Cambria Math" w:cs="仿宋"/>
          <w:iCs/>
          <w:snapToGrid w:val="0"/>
          <w:kern w:val="0"/>
          <w:sz w:val="32"/>
          <w:szCs w:val="32"/>
        </w:rPr>
      </w:pPr>
      <w:r w:rsidRPr="001111AC">
        <w:rPr>
          <w:rFonts w:ascii="仿宋_GB2312" w:eastAsia="仿宋_GB2312" w:hAnsi="Cambria Math" w:cs="仿宋" w:hint="eastAsia"/>
          <w:iCs/>
          <w:snapToGrid w:val="0"/>
          <w:kern w:val="0"/>
          <w:sz w:val="32"/>
          <w:szCs w:val="32"/>
        </w:rPr>
        <w:t>【</w:t>
      </w:r>
      <w:r>
        <w:rPr>
          <w:rFonts w:ascii="仿宋_GB2312" w:eastAsia="仿宋_GB2312" w:hAnsi="Cambria Math" w:cs="仿宋" w:hint="eastAsia"/>
          <w:iCs/>
          <w:snapToGrid w:val="0"/>
          <w:kern w:val="0"/>
          <w:sz w:val="32"/>
          <w:szCs w:val="32"/>
        </w:rPr>
        <w:t>指标说明</w:t>
      </w:r>
      <w:r w:rsidRPr="001111AC">
        <w:rPr>
          <w:rFonts w:ascii="仿宋_GB2312" w:eastAsia="仿宋_GB2312" w:hAnsi="Cambria Math" w:cs="仿宋" w:hint="eastAsia"/>
          <w:iCs/>
          <w:snapToGrid w:val="0"/>
          <w:kern w:val="0"/>
          <w:sz w:val="32"/>
          <w:szCs w:val="32"/>
        </w:rPr>
        <w:t>】</w:t>
      </w:r>
    </w:p>
    <w:p w14:paraId="15599608" w14:textId="6FCAF795" w:rsidR="00580AF4" w:rsidRPr="00580AF4" w:rsidRDefault="00580AF4" w:rsidP="00580AF4">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1</w:t>
      </w:r>
      <w:r w:rsidRPr="001F12A9">
        <w:rPr>
          <w:rFonts w:ascii="Times New Roman" w:eastAsia="仿宋_GB2312" w:hAnsi="Times New Roman" w:cs="Times New Roman"/>
        </w:rPr>
        <w:t>）</w:t>
      </w:r>
      <w:r w:rsidR="00BA62AD" w:rsidRPr="00BA62AD">
        <w:rPr>
          <w:rFonts w:ascii="仿宋_GB2312" w:eastAsia="仿宋_GB2312" w:hAnsi="黑体" w:cs="黑体" w:hint="eastAsia"/>
        </w:rPr>
        <w:t>医共体医保基金可支配预算总额</w:t>
      </w:r>
      <w:r w:rsidRPr="00580AF4">
        <w:rPr>
          <w:rFonts w:ascii="仿宋_GB2312" w:eastAsia="仿宋_GB2312" w:hAnsi="黑体" w:cs="黑体" w:hint="eastAsia"/>
        </w:rPr>
        <w:t>：</w:t>
      </w:r>
      <w:r w:rsidR="00965A57">
        <w:rPr>
          <w:rFonts w:ascii="仿宋_GB2312" w:eastAsia="仿宋_GB2312" w:hAnsi="黑体" w:cs="黑体" w:hint="eastAsia"/>
        </w:rPr>
        <w:t>医保部门</w:t>
      </w:r>
      <w:r w:rsidRPr="00580AF4">
        <w:rPr>
          <w:rFonts w:ascii="仿宋_GB2312" w:eastAsia="仿宋_GB2312" w:hAnsi="黑体" w:cs="黑体" w:hint="eastAsia"/>
        </w:rPr>
        <w:t>按照</w:t>
      </w:r>
      <w:r w:rsidR="00942F8C">
        <w:rPr>
          <w:rFonts w:ascii="仿宋_GB2312" w:eastAsia="仿宋_GB2312" w:hAnsi="黑体" w:cs="黑体" w:hint="eastAsia"/>
        </w:rPr>
        <w:t>医保基金支付方式改革</w:t>
      </w:r>
      <w:r w:rsidRPr="00580AF4">
        <w:rPr>
          <w:rFonts w:ascii="仿宋_GB2312" w:eastAsia="仿宋_GB2312" w:hAnsi="黑体" w:cs="黑体" w:hint="eastAsia"/>
        </w:rPr>
        <w:t>总额付费方式</w:t>
      </w:r>
      <w:r w:rsidR="00942F8C">
        <w:rPr>
          <w:rFonts w:ascii="仿宋_GB2312" w:eastAsia="仿宋_GB2312" w:hAnsi="黑体" w:cs="黑体" w:hint="eastAsia"/>
        </w:rPr>
        <w:t>，</w:t>
      </w:r>
      <w:r w:rsidRPr="00580AF4">
        <w:rPr>
          <w:rFonts w:ascii="仿宋_GB2312" w:eastAsia="仿宋_GB2312" w:hAnsi="黑体" w:cs="黑体" w:hint="eastAsia"/>
        </w:rPr>
        <w:t>支付给医共体的</w:t>
      </w:r>
      <w:r w:rsidR="00DD4052">
        <w:rPr>
          <w:rFonts w:ascii="仿宋_GB2312" w:eastAsia="仿宋_GB2312" w:hAnsi="黑体" w:cs="黑体" w:hint="eastAsia"/>
        </w:rPr>
        <w:t>年度</w:t>
      </w:r>
      <w:r w:rsidRPr="00580AF4">
        <w:rPr>
          <w:rFonts w:ascii="仿宋_GB2312" w:eastAsia="仿宋_GB2312" w:hAnsi="黑体" w:cs="黑体" w:hint="eastAsia"/>
        </w:rPr>
        <w:t>预算额度</w:t>
      </w:r>
      <w:r w:rsidR="001C5133">
        <w:rPr>
          <w:rFonts w:ascii="仿宋_GB2312" w:eastAsia="仿宋_GB2312" w:hAnsi="黑体" w:cs="黑体" w:hint="eastAsia"/>
        </w:rPr>
        <w:t>；</w:t>
      </w:r>
    </w:p>
    <w:p w14:paraId="28DD637C" w14:textId="149FE5A8" w:rsidR="00580AF4" w:rsidRPr="00580AF4" w:rsidRDefault="00580AF4" w:rsidP="00580AF4">
      <w:pPr>
        <w:pStyle w:val="BodyTextFirstIndent21"/>
        <w:spacing w:line="560" w:lineRule="exact"/>
        <w:ind w:leftChars="0" w:left="0" w:firstLineChars="200" w:firstLine="640"/>
        <w:rPr>
          <w:rFonts w:ascii="仿宋_GB2312" w:eastAsia="仿宋_GB2312" w:hAnsi="黑体" w:cs="黑体" w:hint="eastAsia"/>
        </w:rPr>
      </w:pPr>
      <w:r w:rsidRPr="001F12A9">
        <w:rPr>
          <w:rFonts w:ascii="Times New Roman" w:eastAsia="仿宋_GB2312" w:hAnsi="Times New Roman" w:cs="Times New Roman"/>
        </w:rPr>
        <w:t>（</w:t>
      </w:r>
      <w:r w:rsidRPr="001F12A9">
        <w:rPr>
          <w:rFonts w:ascii="Times New Roman" w:eastAsia="仿宋_GB2312" w:hAnsi="Times New Roman" w:cs="Times New Roman"/>
        </w:rPr>
        <w:t>2</w:t>
      </w:r>
      <w:r w:rsidRPr="001F12A9">
        <w:rPr>
          <w:rFonts w:ascii="Times New Roman" w:eastAsia="仿宋_GB2312" w:hAnsi="Times New Roman" w:cs="Times New Roman"/>
        </w:rPr>
        <w:t>）</w:t>
      </w:r>
      <w:r w:rsidR="00F0034E" w:rsidRPr="00F0034E">
        <w:rPr>
          <w:rFonts w:ascii="仿宋_GB2312" w:eastAsia="仿宋_GB2312" w:hAnsi="黑体" w:cs="黑体" w:hint="eastAsia"/>
        </w:rPr>
        <w:t>支付方式改革县参保患者医保基金实际记账总费用</w:t>
      </w:r>
      <w:r w:rsidRPr="00580AF4">
        <w:rPr>
          <w:rFonts w:ascii="仿宋_GB2312" w:eastAsia="仿宋_GB2312" w:hAnsi="黑体" w:cs="黑体" w:hint="eastAsia"/>
        </w:rPr>
        <w:t>：</w:t>
      </w:r>
      <w:r w:rsidR="008E012C">
        <w:rPr>
          <w:rFonts w:ascii="仿宋_GB2312" w:eastAsia="仿宋_GB2312" w:hAnsi="黑体" w:cs="黑体" w:hint="eastAsia"/>
        </w:rPr>
        <w:t>支付方式改革县参保</w:t>
      </w:r>
      <w:r w:rsidRPr="00580AF4">
        <w:rPr>
          <w:rFonts w:ascii="仿宋_GB2312" w:eastAsia="仿宋_GB2312" w:hAnsi="黑体" w:cs="黑体" w:hint="eastAsia"/>
        </w:rPr>
        <w:t>患者在</w:t>
      </w:r>
      <w:r w:rsidR="001B14C3">
        <w:rPr>
          <w:rFonts w:ascii="仿宋_GB2312" w:eastAsia="仿宋_GB2312" w:hAnsi="黑体" w:cs="黑体" w:hint="eastAsia"/>
        </w:rPr>
        <w:t>所有定点医药</w:t>
      </w:r>
      <w:r w:rsidRPr="00580AF4">
        <w:rPr>
          <w:rFonts w:ascii="仿宋_GB2312" w:eastAsia="仿宋_GB2312" w:hAnsi="黑体" w:cs="黑体" w:hint="eastAsia"/>
        </w:rPr>
        <w:t>机构接受治疗或购买药品等医疗服务时，应由医保基金承担的实际记账费用</w:t>
      </w:r>
      <w:r w:rsidR="00CF72FC">
        <w:rPr>
          <w:rFonts w:ascii="仿宋_GB2312" w:eastAsia="仿宋_GB2312" w:hAnsi="黑体" w:cs="黑体" w:hint="eastAsia"/>
        </w:rPr>
        <w:t>总和</w:t>
      </w:r>
      <w:r w:rsidRPr="00580AF4">
        <w:rPr>
          <w:rFonts w:ascii="仿宋_GB2312" w:eastAsia="仿宋_GB2312" w:hAnsi="黑体" w:cs="黑体" w:hint="eastAsia"/>
        </w:rPr>
        <w:t>。</w:t>
      </w:r>
    </w:p>
    <w:p w14:paraId="503E56D3" w14:textId="77777777" w:rsidR="00580AF4" w:rsidRPr="00580AF4" w:rsidRDefault="00580AF4" w:rsidP="00580AF4">
      <w:pPr>
        <w:pStyle w:val="BodyTextFirstIndent21"/>
        <w:spacing w:line="560" w:lineRule="exact"/>
        <w:ind w:leftChars="0" w:left="0" w:firstLineChars="200" w:firstLine="640"/>
        <w:rPr>
          <w:rFonts w:ascii="仿宋_GB2312" w:eastAsia="仿宋_GB2312" w:hAnsi="黑体" w:cs="黑体" w:hint="eastAsia"/>
        </w:rPr>
      </w:pPr>
      <w:r w:rsidRPr="00580AF4">
        <w:rPr>
          <w:rFonts w:ascii="仿宋_GB2312" w:eastAsia="仿宋_GB2312" w:hAnsi="黑体" w:cs="黑体" w:hint="eastAsia"/>
        </w:rPr>
        <w:t>【统计维度】</w:t>
      </w:r>
    </w:p>
    <w:p w14:paraId="0295C123" w14:textId="146C56EA" w:rsidR="00580AF4" w:rsidRPr="00580AF4" w:rsidRDefault="00AD20D8" w:rsidP="00580AF4">
      <w:pPr>
        <w:pStyle w:val="BodyTextFirstIndent21"/>
        <w:spacing w:line="560" w:lineRule="exact"/>
        <w:ind w:leftChars="0" w:left="0" w:firstLineChars="200" w:firstLine="640"/>
        <w:rPr>
          <w:rFonts w:ascii="仿宋_GB2312" w:eastAsia="仿宋_GB2312" w:hAnsi="黑体" w:cs="黑体" w:hint="eastAsia"/>
        </w:rPr>
      </w:pPr>
      <w:r>
        <w:rPr>
          <w:rFonts w:ascii="仿宋_GB2312" w:eastAsia="仿宋_GB2312" w:hAnsi="黑体" w:cs="黑体" w:hint="eastAsia"/>
        </w:rPr>
        <w:t>支付方式改革县</w:t>
      </w:r>
    </w:p>
    <w:p w14:paraId="461EFF15" w14:textId="77777777" w:rsidR="00580AF4" w:rsidRPr="00580AF4" w:rsidRDefault="00580AF4" w:rsidP="00580AF4">
      <w:pPr>
        <w:pStyle w:val="BodyTextFirstIndent21"/>
        <w:spacing w:line="560" w:lineRule="exact"/>
        <w:ind w:leftChars="0" w:left="0" w:firstLineChars="200" w:firstLine="640"/>
        <w:rPr>
          <w:rFonts w:ascii="仿宋_GB2312" w:eastAsia="仿宋_GB2312" w:hAnsi="黑体" w:cs="黑体" w:hint="eastAsia"/>
        </w:rPr>
      </w:pPr>
      <w:r w:rsidRPr="00580AF4">
        <w:rPr>
          <w:rFonts w:ascii="仿宋_GB2312" w:eastAsia="仿宋_GB2312" w:hAnsi="黑体" w:cs="黑体" w:hint="eastAsia"/>
        </w:rPr>
        <w:t>【统计周期】</w:t>
      </w:r>
    </w:p>
    <w:p w14:paraId="2E2C9848" w14:textId="77777777" w:rsidR="00580AF4" w:rsidRPr="00580AF4" w:rsidRDefault="00580AF4" w:rsidP="00580AF4">
      <w:pPr>
        <w:pStyle w:val="BodyTextFirstIndent21"/>
        <w:spacing w:line="560" w:lineRule="exact"/>
        <w:ind w:leftChars="0" w:left="0" w:firstLineChars="200" w:firstLine="640"/>
        <w:rPr>
          <w:rFonts w:ascii="仿宋_GB2312" w:eastAsia="仿宋_GB2312" w:hAnsi="黑体" w:cs="黑体" w:hint="eastAsia"/>
        </w:rPr>
      </w:pPr>
      <w:r w:rsidRPr="00580AF4">
        <w:rPr>
          <w:rFonts w:ascii="仿宋_GB2312" w:eastAsia="仿宋_GB2312" w:hAnsi="黑体" w:cs="黑体" w:hint="eastAsia"/>
        </w:rPr>
        <w:t>年度</w:t>
      </w:r>
    </w:p>
    <w:p w14:paraId="7FDACFDA" w14:textId="77777777" w:rsidR="00580AF4" w:rsidRPr="00580AF4" w:rsidRDefault="00580AF4" w:rsidP="00580AF4">
      <w:pPr>
        <w:pStyle w:val="BodyTextFirstIndent21"/>
        <w:spacing w:line="560" w:lineRule="exact"/>
        <w:ind w:leftChars="0" w:left="0" w:firstLineChars="200" w:firstLine="640"/>
        <w:rPr>
          <w:rFonts w:ascii="仿宋_GB2312" w:eastAsia="仿宋_GB2312" w:hAnsi="黑体" w:cs="黑体" w:hint="eastAsia"/>
        </w:rPr>
      </w:pPr>
      <w:r w:rsidRPr="00580AF4">
        <w:rPr>
          <w:rFonts w:ascii="仿宋_GB2312" w:eastAsia="仿宋_GB2312" w:hAnsi="黑体" w:cs="黑体" w:hint="eastAsia"/>
        </w:rPr>
        <w:lastRenderedPageBreak/>
        <w:t>【阈值边界】</w:t>
      </w:r>
    </w:p>
    <w:p w14:paraId="0864EC43" w14:textId="4C3770E2" w:rsidR="00580AF4" w:rsidRPr="00580AF4" w:rsidRDefault="00580AF4" w:rsidP="00580AF4">
      <w:pPr>
        <w:pStyle w:val="BodyTextFirstIndent21"/>
        <w:spacing w:line="560" w:lineRule="exact"/>
        <w:ind w:leftChars="0" w:left="0" w:firstLineChars="200" w:firstLine="640"/>
        <w:rPr>
          <w:rFonts w:ascii="仿宋_GB2312" w:eastAsia="仿宋_GB2312" w:hAnsi="黑体" w:cs="黑体" w:hint="eastAsia"/>
        </w:rPr>
      </w:pPr>
      <w:r w:rsidRPr="00580AF4">
        <w:rPr>
          <w:rFonts w:ascii="仿宋_GB2312" w:eastAsia="仿宋_GB2312" w:hAnsi="黑体" w:cs="黑体" w:hint="eastAsia"/>
        </w:rPr>
        <w:t>衡量医共体医保基金运行效率和财务状况的重要指标</w:t>
      </w:r>
      <w:r w:rsidR="00FD6613">
        <w:rPr>
          <w:rFonts w:ascii="仿宋_GB2312" w:eastAsia="仿宋_GB2312" w:hAnsi="黑体" w:cs="黑体" w:hint="eastAsia"/>
        </w:rPr>
        <w:t>，与1进行比较</w:t>
      </w:r>
      <w:r w:rsidRPr="00580AF4">
        <w:rPr>
          <w:rFonts w:ascii="仿宋_GB2312" w:eastAsia="仿宋_GB2312" w:hAnsi="黑体" w:cs="黑体" w:hint="eastAsia"/>
        </w:rPr>
        <w:t>。</w:t>
      </w:r>
    </w:p>
    <w:p w14:paraId="22C888CE" w14:textId="77777777" w:rsidR="00580AF4" w:rsidRPr="00580AF4" w:rsidRDefault="00580AF4" w:rsidP="00580AF4">
      <w:pPr>
        <w:pStyle w:val="BodyTextFirstIndent21"/>
        <w:spacing w:line="560" w:lineRule="exact"/>
        <w:ind w:leftChars="0" w:left="0" w:firstLineChars="200" w:firstLine="640"/>
        <w:rPr>
          <w:rFonts w:ascii="仿宋_GB2312" w:eastAsia="仿宋_GB2312" w:hAnsi="黑体" w:cs="黑体" w:hint="eastAsia"/>
        </w:rPr>
      </w:pPr>
      <w:r w:rsidRPr="00580AF4">
        <w:rPr>
          <w:rFonts w:ascii="仿宋_GB2312" w:eastAsia="仿宋_GB2312" w:hAnsi="黑体" w:cs="黑体" w:hint="eastAsia"/>
        </w:rPr>
        <w:t>【指标意义】</w:t>
      </w:r>
    </w:p>
    <w:p w14:paraId="0234FEBD" w14:textId="16747412" w:rsidR="00580AF4" w:rsidRPr="00580AF4" w:rsidRDefault="00580AF4" w:rsidP="00580AF4">
      <w:pPr>
        <w:pStyle w:val="BodyTextFirstIndent21"/>
        <w:spacing w:line="560" w:lineRule="exact"/>
        <w:ind w:leftChars="0" w:left="0" w:firstLineChars="200" w:firstLine="640"/>
        <w:rPr>
          <w:rFonts w:ascii="仿宋_GB2312" w:eastAsia="仿宋_GB2312" w:hAnsi="黑体" w:cs="黑体" w:hint="eastAsia"/>
        </w:rPr>
      </w:pPr>
      <w:r w:rsidRPr="00580AF4">
        <w:rPr>
          <w:rFonts w:ascii="仿宋_GB2312" w:eastAsia="仿宋_GB2312" w:hAnsi="黑体" w:cs="黑体" w:hint="eastAsia"/>
        </w:rPr>
        <w:t>指标</w:t>
      </w:r>
      <w:r w:rsidR="00C03848">
        <w:rPr>
          <w:rFonts w:ascii="仿宋_GB2312" w:eastAsia="仿宋_GB2312" w:hAnsi="黑体" w:cs="黑体" w:hint="eastAsia"/>
        </w:rPr>
        <w:t>大于</w:t>
      </w:r>
      <w:r w:rsidR="00C03848" w:rsidRPr="00C03848">
        <w:rPr>
          <w:rFonts w:ascii="Times New Roman" w:eastAsia="仿宋_GB2312" w:hAnsi="Times New Roman" w:cs="Times New Roman"/>
        </w:rPr>
        <w:t>1</w:t>
      </w:r>
      <w:r w:rsidR="00C03848">
        <w:rPr>
          <w:rFonts w:ascii="仿宋_GB2312" w:eastAsia="仿宋_GB2312" w:hAnsi="黑体" w:cs="黑体" w:hint="eastAsia"/>
        </w:rPr>
        <w:t>，</w:t>
      </w:r>
      <w:r w:rsidRPr="00580AF4">
        <w:rPr>
          <w:rFonts w:ascii="仿宋_GB2312" w:eastAsia="仿宋_GB2312" w:hAnsi="黑体" w:cs="黑体" w:hint="eastAsia"/>
        </w:rPr>
        <w:t>反映了医共体使用医保基金的效率较高，医共体有结余</w:t>
      </w:r>
      <w:r w:rsidR="006713C7">
        <w:rPr>
          <w:rFonts w:ascii="仿宋_GB2312" w:eastAsia="仿宋_GB2312" w:hAnsi="黑体" w:cs="黑体" w:hint="eastAsia"/>
        </w:rPr>
        <w:t>；</w:t>
      </w:r>
      <w:r w:rsidRPr="00580AF4">
        <w:rPr>
          <w:rFonts w:ascii="仿宋_GB2312" w:eastAsia="仿宋_GB2312" w:hAnsi="黑体" w:cs="黑体" w:hint="eastAsia"/>
        </w:rPr>
        <w:t>指标</w:t>
      </w:r>
      <w:r w:rsidR="006713C7">
        <w:rPr>
          <w:rFonts w:ascii="仿宋_GB2312" w:eastAsia="仿宋_GB2312" w:hAnsi="黑体" w:cs="黑体" w:hint="eastAsia"/>
        </w:rPr>
        <w:t>小于</w:t>
      </w:r>
      <w:r w:rsidR="006713C7" w:rsidRPr="006713C7">
        <w:rPr>
          <w:rFonts w:ascii="Times New Roman" w:eastAsia="仿宋_GB2312" w:hAnsi="Times New Roman" w:cs="Times New Roman"/>
        </w:rPr>
        <w:t>1</w:t>
      </w:r>
      <w:r w:rsidR="006713C7">
        <w:rPr>
          <w:rFonts w:ascii="仿宋_GB2312" w:eastAsia="仿宋_GB2312" w:hAnsi="黑体" w:cs="黑体" w:hint="eastAsia"/>
        </w:rPr>
        <w:t>，反映了</w:t>
      </w:r>
      <w:r w:rsidRPr="00580AF4">
        <w:rPr>
          <w:rFonts w:ascii="仿宋_GB2312" w:eastAsia="仿宋_GB2312" w:hAnsi="黑体" w:cs="黑体" w:hint="eastAsia"/>
        </w:rPr>
        <w:t>医共体使用医保基金的效率较低，医共体</w:t>
      </w:r>
      <w:r w:rsidR="005E4EF0">
        <w:rPr>
          <w:rFonts w:ascii="仿宋_GB2312" w:eastAsia="仿宋_GB2312" w:hAnsi="黑体" w:cs="黑体" w:hint="eastAsia"/>
        </w:rPr>
        <w:t>超支</w:t>
      </w:r>
      <w:r w:rsidRPr="00580AF4">
        <w:rPr>
          <w:rFonts w:ascii="仿宋_GB2312" w:eastAsia="仿宋_GB2312" w:hAnsi="黑体" w:cs="黑体" w:hint="eastAsia"/>
        </w:rPr>
        <w:t>。</w:t>
      </w:r>
    </w:p>
    <w:p w14:paraId="461D391B" w14:textId="77777777" w:rsidR="00580AF4" w:rsidRPr="00580AF4" w:rsidRDefault="00580AF4" w:rsidP="00580AF4">
      <w:pPr>
        <w:pStyle w:val="BodyTextFirstIndent21"/>
        <w:spacing w:line="560" w:lineRule="exact"/>
        <w:ind w:leftChars="0" w:left="0" w:firstLineChars="200" w:firstLine="640"/>
        <w:rPr>
          <w:rFonts w:ascii="仿宋_GB2312" w:eastAsia="仿宋_GB2312" w:hAnsi="黑体" w:cs="黑体" w:hint="eastAsia"/>
        </w:rPr>
      </w:pPr>
      <w:r w:rsidRPr="00580AF4">
        <w:rPr>
          <w:rFonts w:ascii="仿宋_GB2312" w:eastAsia="仿宋_GB2312" w:hAnsi="黑体" w:cs="黑体" w:hint="eastAsia"/>
        </w:rPr>
        <w:t>【指标导向】逐年上升</w:t>
      </w:r>
    </w:p>
    <w:p w14:paraId="5EC283B4" w14:textId="1623AAD8" w:rsidR="00102399" w:rsidRPr="00C16F82" w:rsidRDefault="00580AF4" w:rsidP="00580AF4">
      <w:pPr>
        <w:pStyle w:val="BodyTextFirstIndent21"/>
        <w:spacing w:line="560" w:lineRule="exact"/>
        <w:ind w:leftChars="0" w:left="0" w:firstLineChars="200" w:firstLine="640"/>
        <w:rPr>
          <w:rFonts w:ascii="仿宋_GB2312" w:eastAsia="仿宋_GB2312" w:hAnsi="黑体" w:cs="黑体" w:hint="eastAsia"/>
        </w:rPr>
      </w:pPr>
      <w:r w:rsidRPr="00580AF4">
        <w:rPr>
          <w:rFonts w:ascii="仿宋_GB2312" w:eastAsia="仿宋_GB2312" w:hAnsi="黑体" w:cs="黑体" w:hint="eastAsia"/>
        </w:rPr>
        <w:t>【指标解释】</w:t>
      </w:r>
      <w:r w:rsidR="005014D3">
        <w:rPr>
          <w:rFonts w:ascii="仿宋_GB2312" w:eastAsia="仿宋_GB2312" w:hAnsi="Cambria Math" w:cs="仿宋" w:hint="eastAsia"/>
          <w:iCs/>
          <w:snapToGrid w:val="0"/>
          <w:kern w:val="0"/>
        </w:rPr>
        <w:t>贵阳市</w:t>
      </w:r>
      <w:r w:rsidR="005014D3" w:rsidRPr="001111AC">
        <w:rPr>
          <w:rFonts w:ascii="仿宋_GB2312" w:eastAsia="仿宋_GB2312" w:hAnsi="Cambria Math" w:cs="仿宋" w:hint="eastAsia"/>
          <w:iCs/>
          <w:snapToGrid w:val="0"/>
          <w:kern w:val="0"/>
        </w:rPr>
        <w:t>医疗保障局</w:t>
      </w:r>
    </w:p>
    <w:sectPr w:rsidR="00102399" w:rsidRPr="00C16F82" w:rsidSect="009B2B1E">
      <w:footerReference w:type="first" r:id="rId15"/>
      <w:pgSz w:w="11906" w:h="16838"/>
      <w:pgMar w:top="1797" w:right="1440" w:bottom="1797" w:left="1440" w:header="1417" w:footer="992" w:gutter="0"/>
      <w:pgNumType w:fmt="numberInDash"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2D250" w14:textId="77777777" w:rsidR="00F55FC1" w:rsidRDefault="00F55FC1">
      <w:pPr>
        <w:ind w:firstLine="640"/>
      </w:pPr>
      <w:r>
        <w:separator/>
      </w:r>
    </w:p>
  </w:endnote>
  <w:endnote w:type="continuationSeparator" w:id="0">
    <w:p w14:paraId="6A258F12" w14:textId="77777777" w:rsidR="00F55FC1" w:rsidRDefault="00F55FC1">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方正书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E07C7" w14:textId="1C446E14" w:rsidR="00946DAD" w:rsidRPr="009B2B1E" w:rsidRDefault="009B2B1E" w:rsidP="009B2B1E">
    <w:pPr>
      <w:pStyle w:val="a8"/>
      <w:ind w:firstLineChars="100" w:firstLine="280"/>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Pr>
        <w:rFonts w:ascii="宋体" w:hAnsi="宋体" w:hint="eastAsia"/>
        <w:noProof/>
        <w:sz w:val="28"/>
      </w:rPr>
      <w:t>20</w:t>
    </w:r>
    <w:r>
      <w:rPr>
        <w:rFonts w:ascii="宋体" w:hAnsi="宋体" w:hint="eastAsia"/>
        <w:sz w:val="28"/>
      </w:rPr>
      <w:fldChar w:fldCharType="end"/>
    </w:r>
    <w:r>
      <w:rPr>
        <w:rFonts w:ascii="宋体" w:hAnsi="宋体" w:hint="eastAsia"/>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2838C" w14:textId="1ADBDBE2" w:rsidR="00946DAD" w:rsidRPr="009B2B1E" w:rsidRDefault="009B2B1E" w:rsidP="009B2B1E">
    <w:pPr>
      <w:pStyle w:val="a8"/>
      <w:ind w:rightChars="100" w:right="210"/>
      <w:jc w:val="right"/>
      <w:rPr>
        <w:rFonts w:ascii="宋体" w:hAnsi="宋体"/>
        <w:sz w:val="28"/>
      </w:rPr>
    </w:pPr>
    <w:r>
      <w:rPr>
        <w:rFonts w:ascii="宋体" w:hAnsi="宋体" w:hint="eastAsia"/>
        <w:sz w:val="28"/>
      </w:rPr>
      <w:t xml:space="preserve">— </w:t>
    </w:r>
    <w:r>
      <w:rPr>
        <w:rFonts w:ascii="宋体" w:hAnsi="宋体" w:hint="eastAsia"/>
        <w:sz w:val="28"/>
      </w:rPr>
      <w:fldChar w:fldCharType="begin"/>
    </w:r>
    <w:r>
      <w:rPr>
        <w:rFonts w:ascii="宋体" w:hAnsi="宋体" w:hint="eastAsia"/>
        <w:sz w:val="28"/>
      </w:rPr>
      <w:instrText xml:space="preserve"> PAGE \* Arabic \* MERGEFORMAT </w:instrText>
    </w:r>
    <w:r>
      <w:rPr>
        <w:rFonts w:ascii="宋体" w:hAnsi="宋体" w:hint="eastAsia"/>
        <w:sz w:val="28"/>
      </w:rPr>
      <w:fldChar w:fldCharType="separate"/>
    </w:r>
    <w:r>
      <w:rPr>
        <w:rFonts w:ascii="宋体" w:hAnsi="宋体" w:hint="eastAsia"/>
        <w:noProof/>
        <w:sz w:val="28"/>
      </w:rPr>
      <w:t>21</w:t>
    </w:r>
    <w:r>
      <w:rPr>
        <w:rFonts w:ascii="宋体" w:hAnsi="宋体" w:hint="eastAsia"/>
        <w:sz w:val="28"/>
      </w:rPr>
      <w:fldChar w:fldCharType="end"/>
    </w:r>
    <w:r>
      <w:rPr>
        <w:rFonts w:ascii="宋体" w:hAnsi="宋体" w:hint="eastAsia"/>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B4990" w14:textId="033A46E9" w:rsidR="00A40E81" w:rsidRPr="00100493" w:rsidRDefault="00A40E81" w:rsidP="00100493">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6685" w14:textId="77777777" w:rsidR="00385A3E" w:rsidRPr="00100493" w:rsidRDefault="00385A3E" w:rsidP="001004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215DD" w14:textId="77777777" w:rsidR="00F55FC1" w:rsidRDefault="00F55FC1">
      <w:pPr>
        <w:ind w:firstLine="640"/>
      </w:pPr>
      <w:r>
        <w:separator/>
      </w:r>
    </w:p>
  </w:footnote>
  <w:footnote w:type="continuationSeparator" w:id="0">
    <w:p w14:paraId="7E9360E8" w14:textId="77777777" w:rsidR="00F55FC1" w:rsidRDefault="00F55FC1">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63A6" w14:textId="75F2CBBC" w:rsidR="002F4F5A" w:rsidRPr="00100493" w:rsidRDefault="002F4F5A" w:rsidP="00100493">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711C1" w14:textId="77777777" w:rsidR="002F4F5A" w:rsidRDefault="002F4F5A" w:rsidP="005C4AB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EF69" w14:textId="77777777" w:rsidR="00D70A89" w:rsidRPr="00D70A89" w:rsidRDefault="00D70A89" w:rsidP="0010049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6A132"/>
    <w:multiLevelType w:val="singleLevel"/>
    <w:tmpl w:val="21B6A132"/>
    <w:lvl w:ilvl="0">
      <w:start w:val="2"/>
      <w:numFmt w:val="chineseCounting"/>
      <w:suff w:val="nothing"/>
      <w:lvlText w:val="%1、"/>
      <w:lvlJc w:val="left"/>
      <w:rPr>
        <w:rFonts w:hint="eastAsia"/>
      </w:rPr>
    </w:lvl>
  </w:abstractNum>
  <w:num w:numId="1" w16cid:durableId="12597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defaultTabStop w:val="420"/>
  <w:evenAndOddHeaders/>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UyMTU5MDEzYWM1OWYwOTMzNzJiMjQ0OTRkY2U2OGIifQ=="/>
  </w:docVars>
  <w:rsids>
    <w:rsidRoot w:val="7C843BCB"/>
    <w:rsid w:val="00000DBF"/>
    <w:rsid w:val="00000ECB"/>
    <w:rsid w:val="00002AA3"/>
    <w:rsid w:val="000033A6"/>
    <w:rsid w:val="00004306"/>
    <w:rsid w:val="00005C83"/>
    <w:rsid w:val="000120EF"/>
    <w:rsid w:val="00012E87"/>
    <w:rsid w:val="0001446E"/>
    <w:rsid w:val="000145F0"/>
    <w:rsid w:val="00024621"/>
    <w:rsid w:val="0002550B"/>
    <w:rsid w:val="00026534"/>
    <w:rsid w:val="00026688"/>
    <w:rsid w:val="0002672E"/>
    <w:rsid w:val="00030564"/>
    <w:rsid w:val="000316F7"/>
    <w:rsid w:val="000327AF"/>
    <w:rsid w:val="0003317F"/>
    <w:rsid w:val="000335B8"/>
    <w:rsid w:val="0003395F"/>
    <w:rsid w:val="000345F3"/>
    <w:rsid w:val="00034CDA"/>
    <w:rsid w:val="00034E25"/>
    <w:rsid w:val="00037151"/>
    <w:rsid w:val="000406C7"/>
    <w:rsid w:val="000412BA"/>
    <w:rsid w:val="00041509"/>
    <w:rsid w:val="00042408"/>
    <w:rsid w:val="00042929"/>
    <w:rsid w:val="00042E57"/>
    <w:rsid w:val="000436ED"/>
    <w:rsid w:val="00043A1A"/>
    <w:rsid w:val="00043ACF"/>
    <w:rsid w:val="00044C99"/>
    <w:rsid w:val="000452E1"/>
    <w:rsid w:val="000468AA"/>
    <w:rsid w:val="00047AFE"/>
    <w:rsid w:val="00050022"/>
    <w:rsid w:val="00050825"/>
    <w:rsid w:val="00050CC1"/>
    <w:rsid w:val="000510D3"/>
    <w:rsid w:val="000523DD"/>
    <w:rsid w:val="0005323F"/>
    <w:rsid w:val="00053978"/>
    <w:rsid w:val="00054C71"/>
    <w:rsid w:val="0005502B"/>
    <w:rsid w:val="0005780A"/>
    <w:rsid w:val="00061561"/>
    <w:rsid w:val="000640C8"/>
    <w:rsid w:val="00064226"/>
    <w:rsid w:val="0006465D"/>
    <w:rsid w:val="00064BC3"/>
    <w:rsid w:val="00065AB2"/>
    <w:rsid w:val="000668BA"/>
    <w:rsid w:val="000670AD"/>
    <w:rsid w:val="00070055"/>
    <w:rsid w:val="000708C3"/>
    <w:rsid w:val="000731E9"/>
    <w:rsid w:val="000744E0"/>
    <w:rsid w:val="00074AF3"/>
    <w:rsid w:val="00074EF3"/>
    <w:rsid w:val="0007771C"/>
    <w:rsid w:val="000826D0"/>
    <w:rsid w:val="00084276"/>
    <w:rsid w:val="00085D22"/>
    <w:rsid w:val="00086C1A"/>
    <w:rsid w:val="00087A4C"/>
    <w:rsid w:val="000903E5"/>
    <w:rsid w:val="00090C74"/>
    <w:rsid w:val="00091C3B"/>
    <w:rsid w:val="00092910"/>
    <w:rsid w:val="00092DBF"/>
    <w:rsid w:val="000956A6"/>
    <w:rsid w:val="00095834"/>
    <w:rsid w:val="00095983"/>
    <w:rsid w:val="00096D93"/>
    <w:rsid w:val="000A0976"/>
    <w:rsid w:val="000A2271"/>
    <w:rsid w:val="000A44F7"/>
    <w:rsid w:val="000A46EB"/>
    <w:rsid w:val="000A5027"/>
    <w:rsid w:val="000A52BC"/>
    <w:rsid w:val="000A575E"/>
    <w:rsid w:val="000A6492"/>
    <w:rsid w:val="000A67D1"/>
    <w:rsid w:val="000A6A96"/>
    <w:rsid w:val="000A6DC8"/>
    <w:rsid w:val="000A6F66"/>
    <w:rsid w:val="000A7CF4"/>
    <w:rsid w:val="000B048E"/>
    <w:rsid w:val="000B0951"/>
    <w:rsid w:val="000B0FCF"/>
    <w:rsid w:val="000B24A7"/>
    <w:rsid w:val="000B2CF5"/>
    <w:rsid w:val="000B3EC7"/>
    <w:rsid w:val="000B5A00"/>
    <w:rsid w:val="000B6E5B"/>
    <w:rsid w:val="000B7F72"/>
    <w:rsid w:val="000C00BB"/>
    <w:rsid w:val="000C1389"/>
    <w:rsid w:val="000C1E7D"/>
    <w:rsid w:val="000C2322"/>
    <w:rsid w:val="000C2C5D"/>
    <w:rsid w:val="000C3900"/>
    <w:rsid w:val="000C6C14"/>
    <w:rsid w:val="000C7782"/>
    <w:rsid w:val="000D09DF"/>
    <w:rsid w:val="000D3965"/>
    <w:rsid w:val="000D3DE1"/>
    <w:rsid w:val="000D58BB"/>
    <w:rsid w:val="000D716F"/>
    <w:rsid w:val="000D7786"/>
    <w:rsid w:val="000E0480"/>
    <w:rsid w:val="000E16F0"/>
    <w:rsid w:val="000E425E"/>
    <w:rsid w:val="000E6B6F"/>
    <w:rsid w:val="000E7C2E"/>
    <w:rsid w:val="000F202F"/>
    <w:rsid w:val="000F2315"/>
    <w:rsid w:val="000F35E9"/>
    <w:rsid w:val="000F4289"/>
    <w:rsid w:val="000F4514"/>
    <w:rsid w:val="000F4690"/>
    <w:rsid w:val="000F74DF"/>
    <w:rsid w:val="001001C2"/>
    <w:rsid w:val="00100493"/>
    <w:rsid w:val="0010226E"/>
    <w:rsid w:val="00102399"/>
    <w:rsid w:val="00102910"/>
    <w:rsid w:val="00103894"/>
    <w:rsid w:val="00103938"/>
    <w:rsid w:val="00103B58"/>
    <w:rsid w:val="001053AE"/>
    <w:rsid w:val="00106070"/>
    <w:rsid w:val="00107876"/>
    <w:rsid w:val="00110207"/>
    <w:rsid w:val="001111AC"/>
    <w:rsid w:val="0011120E"/>
    <w:rsid w:val="00111BA8"/>
    <w:rsid w:val="00111CEB"/>
    <w:rsid w:val="0011513F"/>
    <w:rsid w:val="00116BDD"/>
    <w:rsid w:val="00120207"/>
    <w:rsid w:val="00120BEB"/>
    <w:rsid w:val="0012125D"/>
    <w:rsid w:val="00122775"/>
    <w:rsid w:val="00122CFE"/>
    <w:rsid w:val="00123405"/>
    <w:rsid w:val="00124802"/>
    <w:rsid w:val="00124D65"/>
    <w:rsid w:val="00124DDE"/>
    <w:rsid w:val="00124FFE"/>
    <w:rsid w:val="00125F6C"/>
    <w:rsid w:val="00126520"/>
    <w:rsid w:val="00126BDE"/>
    <w:rsid w:val="00127721"/>
    <w:rsid w:val="0013157C"/>
    <w:rsid w:val="00133343"/>
    <w:rsid w:val="001345C0"/>
    <w:rsid w:val="001364AA"/>
    <w:rsid w:val="001368A8"/>
    <w:rsid w:val="001370E3"/>
    <w:rsid w:val="0014041C"/>
    <w:rsid w:val="001414B9"/>
    <w:rsid w:val="00142D1A"/>
    <w:rsid w:val="00142D3E"/>
    <w:rsid w:val="001445E1"/>
    <w:rsid w:val="00144D2A"/>
    <w:rsid w:val="00145B8F"/>
    <w:rsid w:val="00145C02"/>
    <w:rsid w:val="00147EDD"/>
    <w:rsid w:val="001500D5"/>
    <w:rsid w:val="001539DE"/>
    <w:rsid w:val="00153FEC"/>
    <w:rsid w:val="00154DC6"/>
    <w:rsid w:val="00155E45"/>
    <w:rsid w:val="00156338"/>
    <w:rsid w:val="00156EFE"/>
    <w:rsid w:val="00161270"/>
    <w:rsid w:val="0016158C"/>
    <w:rsid w:val="001617DA"/>
    <w:rsid w:val="0016300A"/>
    <w:rsid w:val="00165CFB"/>
    <w:rsid w:val="0016724E"/>
    <w:rsid w:val="001672C6"/>
    <w:rsid w:val="0017054E"/>
    <w:rsid w:val="0017083C"/>
    <w:rsid w:val="00170CCA"/>
    <w:rsid w:val="0017206A"/>
    <w:rsid w:val="001720FD"/>
    <w:rsid w:val="00172693"/>
    <w:rsid w:val="00174E50"/>
    <w:rsid w:val="00176C4D"/>
    <w:rsid w:val="00181959"/>
    <w:rsid w:val="00182997"/>
    <w:rsid w:val="00184565"/>
    <w:rsid w:val="00184F1F"/>
    <w:rsid w:val="001850E2"/>
    <w:rsid w:val="0018662D"/>
    <w:rsid w:val="00186672"/>
    <w:rsid w:val="001869FA"/>
    <w:rsid w:val="00187154"/>
    <w:rsid w:val="001871B9"/>
    <w:rsid w:val="00190278"/>
    <w:rsid w:val="00190469"/>
    <w:rsid w:val="001941C7"/>
    <w:rsid w:val="001946A3"/>
    <w:rsid w:val="00196E36"/>
    <w:rsid w:val="00197855"/>
    <w:rsid w:val="001A0A7C"/>
    <w:rsid w:val="001A122F"/>
    <w:rsid w:val="001A1506"/>
    <w:rsid w:val="001A47FF"/>
    <w:rsid w:val="001A4A27"/>
    <w:rsid w:val="001A5FC5"/>
    <w:rsid w:val="001A6697"/>
    <w:rsid w:val="001B061F"/>
    <w:rsid w:val="001B116A"/>
    <w:rsid w:val="001B14A6"/>
    <w:rsid w:val="001B14C3"/>
    <w:rsid w:val="001B2258"/>
    <w:rsid w:val="001B2890"/>
    <w:rsid w:val="001B2C44"/>
    <w:rsid w:val="001B64B8"/>
    <w:rsid w:val="001C0543"/>
    <w:rsid w:val="001C1F79"/>
    <w:rsid w:val="001C22B5"/>
    <w:rsid w:val="001C3257"/>
    <w:rsid w:val="001C45FD"/>
    <w:rsid w:val="001C48B8"/>
    <w:rsid w:val="001C5133"/>
    <w:rsid w:val="001C7FDA"/>
    <w:rsid w:val="001D36E0"/>
    <w:rsid w:val="001D3C49"/>
    <w:rsid w:val="001D43A2"/>
    <w:rsid w:val="001D494B"/>
    <w:rsid w:val="001D5939"/>
    <w:rsid w:val="001D62C7"/>
    <w:rsid w:val="001D7469"/>
    <w:rsid w:val="001E1EED"/>
    <w:rsid w:val="001E27B5"/>
    <w:rsid w:val="001E30F4"/>
    <w:rsid w:val="001E4A27"/>
    <w:rsid w:val="001E5B09"/>
    <w:rsid w:val="001E66CF"/>
    <w:rsid w:val="001F096A"/>
    <w:rsid w:val="001F12A9"/>
    <w:rsid w:val="001F232C"/>
    <w:rsid w:val="001F3F38"/>
    <w:rsid w:val="001F5343"/>
    <w:rsid w:val="001F568C"/>
    <w:rsid w:val="001F5A65"/>
    <w:rsid w:val="001F5CFE"/>
    <w:rsid w:val="00200368"/>
    <w:rsid w:val="00200C3C"/>
    <w:rsid w:val="00203F42"/>
    <w:rsid w:val="002040A4"/>
    <w:rsid w:val="0020455C"/>
    <w:rsid w:val="002046B3"/>
    <w:rsid w:val="0020509B"/>
    <w:rsid w:val="00207505"/>
    <w:rsid w:val="00210A72"/>
    <w:rsid w:val="002124A4"/>
    <w:rsid w:val="00214A62"/>
    <w:rsid w:val="00215398"/>
    <w:rsid w:val="00215A3E"/>
    <w:rsid w:val="00217728"/>
    <w:rsid w:val="0021779C"/>
    <w:rsid w:val="002201DA"/>
    <w:rsid w:val="00220FE2"/>
    <w:rsid w:val="002214DB"/>
    <w:rsid w:val="00222D4B"/>
    <w:rsid w:val="002230F6"/>
    <w:rsid w:val="00223455"/>
    <w:rsid w:val="00223A7E"/>
    <w:rsid w:val="00223DF1"/>
    <w:rsid w:val="00224FCC"/>
    <w:rsid w:val="00225599"/>
    <w:rsid w:val="00225863"/>
    <w:rsid w:val="002260FE"/>
    <w:rsid w:val="002267E7"/>
    <w:rsid w:val="00226B85"/>
    <w:rsid w:val="00226D62"/>
    <w:rsid w:val="002271A0"/>
    <w:rsid w:val="00227B3B"/>
    <w:rsid w:val="00227EFF"/>
    <w:rsid w:val="00230A56"/>
    <w:rsid w:val="0023111E"/>
    <w:rsid w:val="00231273"/>
    <w:rsid w:val="00231F24"/>
    <w:rsid w:val="002322F5"/>
    <w:rsid w:val="00232A4C"/>
    <w:rsid w:val="00235557"/>
    <w:rsid w:val="00236425"/>
    <w:rsid w:val="0023662E"/>
    <w:rsid w:val="00240BE5"/>
    <w:rsid w:val="00240D62"/>
    <w:rsid w:val="00240DB9"/>
    <w:rsid w:val="00243060"/>
    <w:rsid w:val="00244369"/>
    <w:rsid w:val="002444E8"/>
    <w:rsid w:val="0024534E"/>
    <w:rsid w:val="00245531"/>
    <w:rsid w:val="00245A0B"/>
    <w:rsid w:val="00245AD0"/>
    <w:rsid w:val="00246154"/>
    <w:rsid w:val="00246F5E"/>
    <w:rsid w:val="00251650"/>
    <w:rsid w:val="002539CA"/>
    <w:rsid w:val="00253C82"/>
    <w:rsid w:val="00254B99"/>
    <w:rsid w:val="002556D5"/>
    <w:rsid w:val="00256EF1"/>
    <w:rsid w:val="00257F5E"/>
    <w:rsid w:val="0026077D"/>
    <w:rsid w:val="002613E4"/>
    <w:rsid w:val="0026195D"/>
    <w:rsid w:val="00261A31"/>
    <w:rsid w:val="00263A1E"/>
    <w:rsid w:val="0026565B"/>
    <w:rsid w:val="0026574C"/>
    <w:rsid w:val="00265AE9"/>
    <w:rsid w:val="00267658"/>
    <w:rsid w:val="00267CBB"/>
    <w:rsid w:val="00270FC3"/>
    <w:rsid w:val="0027124A"/>
    <w:rsid w:val="00273A77"/>
    <w:rsid w:val="002753B5"/>
    <w:rsid w:val="00275E05"/>
    <w:rsid w:val="002813BB"/>
    <w:rsid w:val="0028145E"/>
    <w:rsid w:val="00283AA0"/>
    <w:rsid w:val="00283BF6"/>
    <w:rsid w:val="002854E3"/>
    <w:rsid w:val="0028572E"/>
    <w:rsid w:val="00287E51"/>
    <w:rsid w:val="00291DA7"/>
    <w:rsid w:val="00293345"/>
    <w:rsid w:val="0029375C"/>
    <w:rsid w:val="00293F58"/>
    <w:rsid w:val="00294AC2"/>
    <w:rsid w:val="002967F6"/>
    <w:rsid w:val="00296AD4"/>
    <w:rsid w:val="00296FF3"/>
    <w:rsid w:val="00297485"/>
    <w:rsid w:val="00297D59"/>
    <w:rsid w:val="002A41B2"/>
    <w:rsid w:val="002A469D"/>
    <w:rsid w:val="002A47FA"/>
    <w:rsid w:val="002A4D58"/>
    <w:rsid w:val="002A64A0"/>
    <w:rsid w:val="002A69BB"/>
    <w:rsid w:val="002A6C77"/>
    <w:rsid w:val="002B08AD"/>
    <w:rsid w:val="002B0C72"/>
    <w:rsid w:val="002B1776"/>
    <w:rsid w:val="002B1EC8"/>
    <w:rsid w:val="002B3C20"/>
    <w:rsid w:val="002B7123"/>
    <w:rsid w:val="002B794D"/>
    <w:rsid w:val="002C0C4A"/>
    <w:rsid w:val="002C2814"/>
    <w:rsid w:val="002C4101"/>
    <w:rsid w:val="002C4F66"/>
    <w:rsid w:val="002C59FC"/>
    <w:rsid w:val="002C5D35"/>
    <w:rsid w:val="002C642A"/>
    <w:rsid w:val="002C659D"/>
    <w:rsid w:val="002C6B50"/>
    <w:rsid w:val="002C788B"/>
    <w:rsid w:val="002C7903"/>
    <w:rsid w:val="002C7928"/>
    <w:rsid w:val="002D3DF5"/>
    <w:rsid w:val="002D5710"/>
    <w:rsid w:val="002D5DAE"/>
    <w:rsid w:val="002D5DE8"/>
    <w:rsid w:val="002D6282"/>
    <w:rsid w:val="002D75B4"/>
    <w:rsid w:val="002E007C"/>
    <w:rsid w:val="002E062E"/>
    <w:rsid w:val="002E089F"/>
    <w:rsid w:val="002E0DA1"/>
    <w:rsid w:val="002E13EA"/>
    <w:rsid w:val="002E1C42"/>
    <w:rsid w:val="002E1C8C"/>
    <w:rsid w:val="002E2108"/>
    <w:rsid w:val="002E24E6"/>
    <w:rsid w:val="002E2689"/>
    <w:rsid w:val="002E43E7"/>
    <w:rsid w:val="002E455E"/>
    <w:rsid w:val="002E472D"/>
    <w:rsid w:val="002E4A4F"/>
    <w:rsid w:val="002E4E5D"/>
    <w:rsid w:val="002E523A"/>
    <w:rsid w:val="002E579E"/>
    <w:rsid w:val="002E5F3B"/>
    <w:rsid w:val="002E619F"/>
    <w:rsid w:val="002E64E5"/>
    <w:rsid w:val="002E66BF"/>
    <w:rsid w:val="002E72DF"/>
    <w:rsid w:val="002E7481"/>
    <w:rsid w:val="002E7869"/>
    <w:rsid w:val="002E7EC1"/>
    <w:rsid w:val="002F121D"/>
    <w:rsid w:val="002F2B26"/>
    <w:rsid w:val="002F37CE"/>
    <w:rsid w:val="002F3BC7"/>
    <w:rsid w:val="002F4F5A"/>
    <w:rsid w:val="002F5AA9"/>
    <w:rsid w:val="002F6879"/>
    <w:rsid w:val="002F70BC"/>
    <w:rsid w:val="002F73A0"/>
    <w:rsid w:val="00300675"/>
    <w:rsid w:val="00301A12"/>
    <w:rsid w:val="00301A38"/>
    <w:rsid w:val="0030484D"/>
    <w:rsid w:val="00305DA5"/>
    <w:rsid w:val="00305E3B"/>
    <w:rsid w:val="00310FED"/>
    <w:rsid w:val="00311C88"/>
    <w:rsid w:val="0031410B"/>
    <w:rsid w:val="003146CC"/>
    <w:rsid w:val="00315731"/>
    <w:rsid w:val="00316562"/>
    <w:rsid w:val="00316A81"/>
    <w:rsid w:val="00316C03"/>
    <w:rsid w:val="003174B8"/>
    <w:rsid w:val="003200E1"/>
    <w:rsid w:val="00320F26"/>
    <w:rsid w:val="003211F1"/>
    <w:rsid w:val="00321243"/>
    <w:rsid w:val="003230C8"/>
    <w:rsid w:val="003240D3"/>
    <w:rsid w:val="00324D95"/>
    <w:rsid w:val="0032566F"/>
    <w:rsid w:val="00326907"/>
    <w:rsid w:val="00327038"/>
    <w:rsid w:val="003277F2"/>
    <w:rsid w:val="003316A7"/>
    <w:rsid w:val="00331E1C"/>
    <w:rsid w:val="00332BFE"/>
    <w:rsid w:val="0033416D"/>
    <w:rsid w:val="00335A54"/>
    <w:rsid w:val="0033626E"/>
    <w:rsid w:val="00336882"/>
    <w:rsid w:val="003368FE"/>
    <w:rsid w:val="00337C21"/>
    <w:rsid w:val="00341447"/>
    <w:rsid w:val="00342316"/>
    <w:rsid w:val="003439BC"/>
    <w:rsid w:val="00343C6C"/>
    <w:rsid w:val="00343C7D"/>
    <w:rsid w:val="00344404"/>
    <w:rsid w:val="00345687"/>
    <w:rsid w:val="00351F1A"/>
    <w:rsid w:val="0035433F"/>
    <w:rsid w:val="0035454B"/>
    <w:rsid w:val="00354A80"/>
    <w:rsid w:val="00355635"/>
    <w:rsid w:val="0035604C"/>
    <w:rsid w:val="00356901"/>
    <w:rsid w:val="00362189"/>
    <w:rsid w:val="00363FAF"/>
    <w:rsid w:val="0036561F"/>
    <w:rsid w:val="00365684"/>
    <w:rsid w:val="003659C1"/>
    <w:rsid w:val="0036609E"/>
    <w:rsid w:val="00367390"/>
    <w:rsid w:val="00367564"/>
    <w:rsid w:val="00367DE3"/>
    <w:rsid w:val="00370275"/>
    <w:rsid w:val="0037075C"/>
    <w:rsid w:val="00371B63"/>
    <w:rsid w:val="003741B5"/>
    <w:rsid w:val="00375762"/>
    <w:rsid w:val="00375CBF"/>
    <w:rsid w:val="00376346"/>
    <w:rsid w:val="00376994"/>
    <w:rsid w:val="0037767F"/>
    <w:rsid w:val="00377B29"/>
    <w:rsid w:val="00380678"/>
    <w:rsid w:val="00380C01"/>
    <w:rsid w:val="00381048"/>
    <w:rsid w:val="00381DB5"/>
    <w:rsid w:val="00382174"/>
    <w:rsid w:val="0038556F"/>
    <w:rsid w:val="00385A3E"/>
    <w:rsid w:val="00386B15"/>
    <w:rsid w:val="00387B1A"/>
    <w:rsid w:val="00390164"/>
    <w:rsid w:val="00391BA3"/>
    <w:rsid w:val="00391BE6"/>
    <w:rsid w:val="00391F02"/>
    <w:rsid w:val="0039417F"/>
    <w:rsid w:val="003941C0"/>
    <w:rsid w:val="00394DC0"/>
    <w:rsid w:val="00395C08"/>
    <w:rsid w:val="00396B0F"/>
    <w:rsid w:val="003972A8"/>
    <w:rsid w:val="003973AB"/>
    <w:rsid w:val="003A0354"/>
    <w:rsid w:val="003A44E5"/>
    <w:rsid w:val="003A4A2E"/>
    <w:rsid w:val="003A5ABB"/>
    <w:rsid w:val="003A5E11"/>
    <w:rsid w:val="003A6A29"/>
    <w:rsid w:val="003A6A94"/>
    <w:rsid w:val="003A7A8C"/>
    <w:rsid w:val="003A7FCE"/>
    <w:rsid w:val="003B0A26"/>
    <w:rsid w:val="003B113D"/>
    <w:rsid w:val="003B1574"/>
    <w:rsid w:val="003B1723"/>
    <w:rsid w:val="003B2F23"/>
    <w:rsid w:val="003B47B8"/>
    <w:rsid w:val="003B7531"/>
    <w:rsid w:val="003C0EC1"/>
    <w:rsid w:val="003C1E38"/>
    <w:rsid w:val="003C2C03"/>
    <w:rsid w:val="003C36E7"/>
    <w:rsid w:val="003C3EE0"/>
    <w:rsid w:val="003C4E17"/>
    <w:rsid w:val="003C65C9"/>
    <w:rsid w:val="003C756E"/>
    <w:rsid w:val="003C7CD1"/>
    <w:rsid w:val="003D08C3"/>
    <w:rsid w:val="003D15AB"/>
    <w:rsid w:val="003D2248"/>
    <w:rsid w:val="003D22D3"/>
    <w:rsid w:val="003D4CB3"/>
    <w:rsid w:val="003D6623"/>
    <w:rsid w:val="003D6697"/>
    <w:rsid w:val="003D6F6E"/>
    <w:rsid w:val="003E0092"/>
    <w:rsid w:val="003E01A2"/>
    <w:rsid w:val="003E036B"/>
    <w:rsid w:val="003E1237"/>
    <w:rsid w:val="003E1F28"/>
    <w:rsid w:val="003E22D5"/>
    <w:rsid w:val="003E29B7"/>
    <w:rsid w:val="003E2E4F"/>
    <w:rsid w:val="003E30E5"/>
    <w:rsid w:val="003E47E6"/>
    <w:rsid w:val="003E4EBE"/>
    <w:rsid w:val="003E4EE3"/>
    <w:rsid w:val="003E5699"/>
    <w:rsid w:val="003E657B"/>
    <w:rsid w:val="003E7C7B"/>
    <w:rsid w:val="003F01D4"/>
    <w:rsid w:val="003F111C"/>
    <w:rsid w:val="003F2059"/>
    <w:rsid w:val="003F2CF8"/>
    <w:rsid w:val="003F4D49"/>
    <w:rsid w:val="003F5D4D"/>
    <w:rsid w:val="003F7130"/>
    <w:rsid w:val="003F7257"/>
    <w:rsid w:val="003F7815"/>
    <w:rsid w:val="0040304C"/>
    <w:rsid w:val="00403E9D"/>
    <w:rsid w:val="00404146"/>
    <w:rsid w:val="0040598D"/>
    <w:rsid w:val="004079B5"/>
    <w:rsid w:val="00411FB3"/>
    <w:rsid w:val="00414977"/>
    <w:rsid w:val="00414C79"/>
    <w:rsid w:val="004175B3"/>
    <w:rsid w:val="004214AE"/>
    <w:rsid w:val="004223B4"/>
    <w:rsid w:val="0042294A"/>
    <w:rsid w:val="00423D1C"/>
    <w:rsid w:val="00424C04"/>
    <w:rsid w:val="00425CE5"/>
    <w:rsid w:val="004261FC"/>
    <w:rsid w:val="0043080F"/>
    <w:rsid w:val="004313D6"/>
    <w:rsid w:val="00431A29"/>
    <w:rsid w:val="00434908"/>
    <w:rsid w:val="00435E83"/>
    <w:rsid w:val="004363DB"/>
    <w:rsid w:val="0043683B"/>
    <w:rsid w:val="0044417F"/>
    <w:rsid w:val="00444B00"/>
    <w:rsid w:val="00444C1F"/>
    <w:rsid w:val="0044509F"/>
    <w:rsid w:val="004450F7"/>
    <w:rsid w:val="004460C3"/>
    <w:rsid w:val="004469E2"/>
    <w:rsid w:val="0044724D"/>
    <w:rsid w:val="0044734B"/>
    <w:rsid w:val="00447522"/>
    <w:rsid w:val="00447756"/>
    <w:rsid w:val="00447C9F"/>
    <w:rsid w:val="00451386"/>
    <w:rsid w:val="004515EB"/>
    <w:rsid w:val="004524E5"/>
    <w:rsid w:val="00453536"/>
    <w:rsid w:val="00456439"/>
    <w:rsid w:val="0045689C"/>
    <w:rsid w:val="00457D63"/>
    <w:rsid w:val="00457EFA"/>
    <w:rsid w:val="004603FA"/>
    <w:rsid w:val="00460584"/>
    <w:rsid w:val="00461532"/>
    <w:rsid w:val="004619D5"/>
    <w:rsid w:val="00461A2D"/>
    <w:rsid w:val="00465AC0"/>
    <w:rsid w:val="00465DDE"/>
    <w:rsid w:val="004667EF"/>
    <w:rsid w:val="0046717B"/>
    <w:rsid w:val="00467946"/>
    <w:rsid w:val="00467AD3"/>
    <w:rsid w:val="004709D5"/>
    <w:rsid w:val="0047112E"/>
    <w:rsid w:val="0047192D"/>
    <w:rsid w:val="00473354"/>
    <w:rsid w:val="00473CCB"/>
    <w:rsid w:val="0047435E"/>
    <w:rsid w:val="00474E13"/>
    <w:rsid w:val="00474E9C"/>
    <w:rsid w:val="00476687"/>
    <w:rsid w:val="004767BF"/>
    <w:rsid w:val="00477D2B"/>
    <w:rsid w:val="00480A08"/>
    <w:rsid w:val="00480E37"/>
    <w:rsid w:val="00481465"/>
    <w:rsid w:val="00481EF8"/>
    <w:rsid w:val="0048393E"/>
    <w:rsid w:val="004845DD"/>
    <w:rsid w:val="00485047"/>
    <w:rsid w:val="0048599D"/>
    <w:rsid w:val="00485D10"/>
    <w:rsid w:val="004869C3"/>
    <w:rsid w:val="00487D51"/>
    <w:rsid w:val="004901FE"/>
    <w:rsid w:val="004909C5"/>
    <w:rsid w:val="00491EED"/>
    <w:rsid w:val="004928C2"/>
    <w:rsid w:val="0049350C"/>
    <w:rsid w:val="00493BFD"/>
    <w:rsid w:val="004940BD"/>
    <w:rsid w:val="00496A4E"/>
    <w:rsid w:val="00496FE0"/>
    <w:rsid w:val="00497CCC"/>
    <w:rsid w:val="004A0197"/>
    <w:rsid w:val="004A11CF"/>
    <w:rsid w:val="004A27F3"/>
    <w:rsid w:val="004A7607"/>
    <w:rsid w:val="004B012E"/>
    <w:rsid w:val="004B1CF2"/>
    <w:rsid w:val="004B1F76"/>
    <w:rsid w:val="004B21F8"/>
    <w:rsid w:val="004B448D"/>
    <w:rsid w:val="004B4B6C"/>
    <w:rsid w:val="004B4FCD"/>
    <w:rsid w:val="004B5723"/>
    <w:rsid w:val="004C02BE"/>
    <w:rsid w:val="004C12B5"/>
    <w:rsid w:val="004C1FC6"/>
    <w:rsid w:val="004C419E"/>
    <w:rsid w:val="004C626F"/>
    <w:rsid w:val="004C6A79"/>
    <w:rsid w:val="004C6C56"/>
    <w:rsid w:val="004D0975"/>
    <w:rsid w:val="004D1BF2"/>
    <w:rsid w:val="004D2254"/>
    <w:rsid w:val="004D3C0B"/>
    <w:rsid w:val="004D3C66"/>
    <w:rsid w:val="004D3DB9"/>
    <w:rsid w:val="004D55D2"/>
    <w:rsid w:val="004D6109"/>
    <w:rsid w:val="004D7CD7"/>
    <w:rsid w:val="004E3439"/>
    <w:rsid w:val="004E354D"/>
    <w:rsid w:val="004E3A8D"/>
    <w:rsid w:val="004E5D03"/>
    <w:rsid w:val="004F0374"/>
    <w:rsid w:val="004F1156"/>
    <w:rsid w:val="004F24AB"/>
    <w:rsid w:val="004F29B7"/>
    <w:rsid w:val="004F436E"/>
    <w:rsid w:val="004F53BA"/>
    <w:rsid w:val="005014D3"/>
    <w:rsid w:val="005020A2"/>
    <w:rsid w:val="00502D11"/>
    <w:rsid w:val="00502E93"/>
    <w:rsid w:val="00503B3D"/>
    <w:rsid w:val="00503F78"/>
    <w:rsid w:val="00506266"/>
    <w:rsid w:val="0050664C"/>
    <w:rsid w:val="00506E66"/>
    <w:rsid w:val="00507C65"/>
    <w:rsid w:val="0051082B"/>
    <w:rsid w:val="00510A56"/>
    <w:rsid w:val="00511889"/>
    <w:rsid w:val="00512ECC"/>
    <w:rsid w:val="0051695D"/>
    <w:rsid w:val="00521117"/>
    <w:rsid w:val="00521494"/>
    <w:rsid w:val="00521532"/>
    <w:rsid w:val="005215B4"/>
    <w:rsid w:val="00521A7D"/>
    <w:rsid w:val="00521D9A"/>
    <w:rsid w:val="00522F0F"/>
    <w:rsid w:val="0052375C"/>
    <w:rsid w:val="00523B1C"/>
    <w:rsid w:val="00525D35"/>
    <w:rsid w:val="0052666B"/>
    <w:rsid w:val="0052689F"/>
    <w:rsid w:val="005277C0"/>
    <w:rsid w:val="00527CD7"/>
    <w:rsid w:val="0053530E"/>
    <w:rsid w:val="00535507"/>
    <w:rsid w:val="00540450"/>
    <w:rsid w:val="00540DCF"/>
    <w:rsid w:val="00540F7D"/>
    <w:rsid w:val="00541F96"/>
    <w:rsid w:val="0054308B"/>
    <w:rsid w:val="005448B7"/>
    <w:rsid w:val="00544AB8"/>
    <w:rsid w:val="00544AD1"/>
    <w:rsid w:val="00544E48"/>
    <w:rsid w:val="00544FD8"/>
    <w:rsid w:val="00545112"/>
    <w:rsid w:val="00546070"/>
    <w:rsid w:val="00546E55"/>
    <w:rsid w:val="00550ABF"/>
    <w:rsid w:val="00551643"/>
    <w:rsid w:val="005542C3"/>
    <w:rsid w:val="00554B13"/>
    <w:rsid w:val="005552C0"/>
    <w:rsid w:val="0055766C"/>
    <w:rsid w:val="0055783D"/>
    <w:rsid w:val="00557F26"/>
    <w:rsid w:val="00560C3F"/>
    <w:rsid w:val="005615CB"/>
    <w:rsid w:val="00561B20"/>
    <w:rsid w:val="00562A36"/>
    <w:rsid w:val="00566B32"/>
    <w:rsid w:val="00566EF6"/>
    <w:rsid w:val="00567A12"/>
    <w:rsid w:val="00567C33"/>
    <w:rsid w:val="00571003"/>
    <w:rsid w:val="00571756"/>
    <w:rsid w:val="00571C7F"/>
    <w:rsid w:val="00572328"/>
    <w:rsid w:val="00572823"/>
    <w:rsid w:val="00572DB7"/>
    <w:rsid w:val="00573C15"/>
    <w:rsid w:val="00576385"/>
    <w:rsid w:val="00580309"/>
    <w:rsid w:val="00580AF4"/>
    <w:rsid w:val="00580B91"/>
    <w:rsid w:val="00580CAC"/>
    <w:rsid w:val="00580D93"/>
    <w:rsid w:val="0058234B"/>
    <w:rsid w:val="0058273A"/>
    <w:rsid w:val="00583031"/>
    <w:rsid w:val="00586F85"/>
    <w:rsid w:val="00587625"/>
    <w:rsid w:val="005900B0"/>
    <w:rsid w:val="005905C2"/>
    <w:rsid w:val="00590DE0"/>
    <w:rsid w:val="00591BDF"/>
    <w:rsid w:val="005922ED"/>
    <w:rsid w:val="005923EF"/>
    <w:rsid w:val="00592755"/>
    <w:rsid w:val="00593BBE"/>
    <w:rsid w:val="005947AE"/>
    <w:rsid w:val="00594E37"/>
    <w:rsid w:val="005963DE"/>
    <w:rsid w:val="0059684A"/>
    <w:rsid w:val="00596BBF"/>
    <w:rsid w:val="00596D55"/>
    <w:rsid w:val="00597CAF"/>
    <w:rsid w:val="00597D2D"/>
    <w:rsid w:val="005A0F43"/>
    <w:rsid w:val="005A2304"/>
    <w:rsid w:val="005A2395"/>
    <w:rsid w:val="005A2599"/>
    <w:rsid w:val="005A26EA"/>
    <w:rsid w:val="005A3881"/>
    <w:rsid w:val="005A53D9"/>
    <w:rsid w:val="005A5416"/>
    <w:rsid w:val="005A7A6E"/>
    <w:rsid w:val="005B0393"/>
    <w:rsid w:val="005B0A00"/>
    <w:rsid w:val="005B0BE3"/>
    <w:rsid w:val="005B12F6"/>
    <w:rsid w:val="005B1503"/>
    <w:rsid w:val="005B3042"/>
    <w:rsid w:val="005B43E8"/>
    <w:rsid w:val="005B54CD"/>
    <w:rsid w:val="005B78A9"/>
    <w:rsid w:val="005C0073"/>
    <w:rsid w:val="005C03E9"/>
    <w:rsid w:val="005C0B18"/>
    <w:rsid w:val="005C0E38"/>
    <w:rsid w:val="005C0FB1"/>
    <w:rsid w:val="005C1378"/>
    <w:rsid w:val="005C241A"/>
    <w:rsid w:val="005C259E"/>
    <w:rsid w:val="005C4070"/>
    <w:rsid w:val="005C4ABE"/>
    <w:rsid w:val="005C4AF7"/>
    <w:rsid w:val="005C7B25"/>
    <w:rsid w:val="005D1319"/>
    <w:rsid w:val="005D1C39"/>
    <w:rsid w:val="005D1EF8"/>
    <w:rsid w:val="005D3732"/>
    <w:rsid w:val="005D4F57"/>
    <w:rsid w:val="005D543E"/>
    <w:rsid w:val="005D5D30"/>
    <w:rsid w:val="005E0A24"/>
    <w:rsid w:val="005E0C06"/>
    <w:rsid w:val="005E1386"/>
    <w:rsid w:val="005E1C66"/>
    <w:rsid w:val="005E1D1F"/>
    <w:rsid w:val="005E3C63"/>
    <w:rsid w:val="005E3E2E"/>
    <w:rsid w:val="005E4EF0"/>
    <w:rsid w:val="005E5CFE"/>
    <w:rsid w:val="005F1F98"/>
    <w:rsid w:val="005F45EA"/>
    <w:rsid w:val="006013AC"/>
    <w:rsid w:val="00601F94"/>
    <w:rsid w:val="00604367"/>
    <w:rsid w:val="0060438C"/>
    <w:rsid w:val="00604EBB"/>
    <w:rsid w:val="00605439"/>
    <w:rsid w:val="006057BD"/>
    <w:rsid w:val="00606C3E"/>
    <w:rsid w:val="0060702C"/>
    <w:rsid w:val="0060747C"/>
    <w:rsid w:val="00610455"/>
    <w:rsid w:val="00610EF6"/>
    <w:rsid w:val="006114CE"/>
    <w:rsid w:val="00611AD8"/>
    <w:rsid w:val="00613FA8"/>
    <w:rsid w:val="00615E9C"/>
    <w:rsid w:val="00617414"/>
    <w:rsid w:val="006206F6"/>
    <w:rsid w:val="006212B5"/>
    <w:rsid w:val="006238AC"/>
    <w:rsid w:val="00625570"/>
    <w:rsid w:val="00625C65"/>
    <w:rsid w:val="006270DC"/>
    <w:rsid w:val="0062771B"/>
    <w:rsid w:val="00631261"/>
    <w:rsid w:val="00632822"/>
    <w:rsid w:val="0063324B"/>
    <w:rsid w:val="006333F3"/>
    <w:rsid w:val="0063378D"/>
    <w:rsid w:val="0063399E"/>
    <w:rsid w:val="00633C87"/>
    <w:rsid w:val="00634145"/>
    <w:rsid w:val="006342C9"/>
    <w:rsid w:val="00634D0E"/>
    <w:rsid w:val="00634ECC"/>
    <w:rsid w:val="006360F5"/>
    <w:rsid w:val="0063758D"/>
    <w:rsid w:val="00637D13"/>
    <w:rsid w:val="00640514"/>
    <w:rsid w:val="00642811"/>
    <w:rsid w:val="00642EA1"/>
    <w:rsid w:val="00644B35"/>
    <w:rsid w:val="00644BEA"/>
    <w:rsid w:val="00645083"/>
    <w:rsid w:val="00646658"/>
    <w:rsid w:val="00646EE8"/>
    <w:rsid w:val="006504A6"/>
    <w:rsid w:val="006537FC"/>
    <w:rsid w:val="006538E7"/>
    <w:rsid w:val="00654678"/>
    <w:rsid w:val="00656F61"/>
    <w:rsid w:val="006572BB"/>
    <w:rsid w:val="00657832"/>
    <w:rsid w:val="00657AD2"/>
    <w:rsid w:val="00660157"/>
    <w:rsid w:val="0066036A"/>
    <w:rsid w:val="00660AB5"/>
    <w:rsid w:val="00661C76"/>
    <w:rsid w:val="006621BE"/>
    <w:rsid w:val="00662C2F"/>
    <w:rsid w:val="00664E49"/>
    <w:rsid w:val="00665697"/>
    <w:rsid w:val="00665C16"/>
    <w:rsid w:val="006667AC"/>
    <w:rsid w:val="006668AC"/>
    <w:rsid w:val="00670B3B"/>
    <w:rsid w:val="006713C7"/>
    <w:rsid w:val="006714D4"/>
    <w:rsid w:val="00671D00"/>
    <w:rsid w:val="00671EE6"/>
    <w:rsid w:val="00672E0A"/>
    <w:rsid w:val="006748B6"/>
    <w:rsid w:val="0067567C"/>
    <w:rsid w:val="0067609A"/>
    <w:rsid w:val="00676B16"/>
    <w:rsid w:val="00676B2B"/>
    <w:rsid w:val="006802B6"/>
    <w:rsid w:val="00681771"/>
    <w:rsid w:val="00681EE8"/>
    <w:rsid w:val="00682F39"/>
    <w:rsid w:val="0068329D"/>
    <w:rsid w:val="00683F50"/>
    <w:rsid w:val="0068410F"/>
    <w:rsid w:val="00685326"/>
    <w:rsid w:val="00687394"/>
    <w:rsid w:val="00687A79"/>
    <w:rsid w:val="00690DE5"/>
    <w:rsid w:val="00691A7A"/>
    <w:rsid w:val="00692362"/>
    <w:rsid w:val="00692F82"/>
    <w:rsid w:val="00693171"/>
    <w:rsid w:val="00693C0B"/>
    <w:rsid w:val="00695095"/>
    <w:rsid w:val="006952CF"/>
    <w:rsid w:val="00695503"/>
    <w:rsid w:val="00695543"/>
    <w:rsid w:val="006956B1"/>
    <w:rsid w:val="00695880"/>
    <w:rsid w:val="0069795D"/>
    <w:rsid w:val="00697BF7"/>
    <w:rsid w:val="006A142A"/>
    <w:rsid w:val="006A177C"/>
    <w:rsid w:val="006A4188"/>
    <w:rsid w:val="006A612A"/>
    <w:rsid w:val="006A61E7"/>
    <w:rsid w:val="006A67D3"/>
    <w:rsid w:val="006A738F"/>
    <w:rsid w:val="006A7D37"/>
    <w:rsid w:val="006B0195"/>
    <w:rsid w:val="006B0358"/>
    <w:rsid w:val="006B0471"/>
    <w:rsid w:val="006B04F2"/>
    <w:rsid w:val="006B061C"/>
    <w:rsid w:val="006B0FD0"/>
    <w:rsid w:val="006B1EEF"/>
    <w:rsid w:val="006B2513"/>
    <w:rsid w:val="006B3C98"/>
    <w:rsid w:val="006B4A47"/>
    <w:rsid w:val="006B518C"/>
    <w:rsid w:val="006B6E2B"/>
    <w:rsid w:val="006C088F"/>
    <w:rsid w:val="006C1172"/>
    <w:rsid w:val="006C167B"/>
    <w:rsid w:val="006C2247"/>
    <w:rsid w:val="006C2F85"/>
    <w:rsid w:val="006C3063"/>
    <w:rsid w:val="006C506A"/>
    <w:rsid w:val="006C5EDB"/>
    <w:rsid w:val="006C6271"/>
    <w:rsid w:val="006C76DD"/>
    <w:rsid w:val="006D173F"/>
    <w:rsid w:val="006D1E9A"/>
    <w:rsid w:val="006D45E7"/>
    <w:rsid w:val="006D6750"/>
    <w:rsid w:val="006D6A59"/>
    <w:rsid w:val="006D79A3"/>
    <w:rsid w:val="006E08FB"/>
    <w:rsid w:val="006E21B5"/>
    <w:rsid w:val="006E29A2"/>
    <w:rsid w:val="006E2D75"/>
    <w:rsid w:val="006E37AC"/>
    <w:rsid w:val="006E3AE9"/>
    <w:rsid w:val="006E46B8"/>
    <w:rsid w:val="006E4944"/>
    <w:rsid w:val="006E50BE"/>
    <w:rsid w:val="006E6050"/>
    <w:rsid w:val="006E64CF"/>
    <w:rsid w:val="006E7CE3"/>
    <w:rsid w:val="006F092A"/>
    <w:rsid w:val="006F1C99"/>
    <w:rsid w:val="006F2E58"/>
    <w:rsid w:val="006F402B"/>
    <w:rsid w:val="006F6645"/>
    <w:rsid w:val="0070093F"/>
    <w:rsid w:val="00701E93"/>
    <w:rsid w:val="00702730"/>
    <w:rsid w:val="00702A7B"/>
    <w:rsid w:val="00702E71"/>
    <w:rsid w:val="00704B7B"/>
    <w:rsid w:val="00705167"/>
    <w:rsid w:val="00705E15"/>
    <w:rsid w:val="0070638F"/>
    <w:rsid w:val="00707983"/>
    <w:rsid w:val="007102FF"/>
    <w:rsid w:val="00712C3F"/>
    <w:rsid w:val="007131DD"/>
    <w:rsid w:val="00720837"/>
    <w:rsid w:val="00723367"/>
    <w:rsid w:val="007238DE"/>
    <w:rsid w:val="007245C7"/>
    <w:rsid w:val="007254B6"/>
    <w:rsid w:val="00725799"/>
    <w:rsid w:val="00725BDE"/>
    <w:rsid w:val="00725EE2"/>
    <w:rsid w:val="00726744"/>
    <w:rsid w:val="007271B5"/>
    <w:rsid w:val="00727CA9"/>
    <w:rsid w:val="00733D74"/>
    <w:rsid w:val="00736034"/>
    <w:rsid w:val="007366DA"/>
    <w:rsid w:val="007401DE"/>
    <w:rsid w:val="00741670"/>
    <w:rsid w:val="00741DA1"/>
    <w:rsid w:val="0074228C"/>
    <w:rsid w:val="00742F1F"/>
    <w:rsid w:val="00743770"/>
    <w:rsid w:val="007437CC"/>
    <w:rsid w:val="00743BA0"/>
    <w:rsid w:val="007442C7"/>
    <w:rsid w:val="0074471E"/>
    <w:rsid w:val="00744C90"/>
    <w:rsid w:val="00745A2C"/>
    <w:rsid w:val="007475EC"/>
    <w:rsid w:val="00750903"/>
    <w:rsid w:val="00751019"/>
    <w:rsid w:val="00751090"/>
    <w:rsid w:val="00753020"/>
    <w:rsid w:val="00753154"/>
    <w:rsid w:val="0075388D"/>
    <w:rsid w:val="0075440F"/>
    <w:rsid w:val="00755500"/>
    <w:rsid w:val="00755BBF"/>
    <w:rsid w:val="0075741A"/>
    <w:rsid w:val="007617FF"/>
    <w:rsid w:val="00761D0F"/>
    <w:rsid w:val="007629A8"/>
    <w:rsid w:val="00763AEE"/>
    <w:rsid w:val="00765282"/>
    <w:rsid w:val="00765A4F"/>
    <w:rsid w:val="0076693B"/>
    <w:rsid w:val="0076700B"/>
    <w:rsid w:val="007678B9"/>
    <w:rsid w:val="0077025F"/>
    <w:rsid w:val="00770905"/>
    <w:rsid w:val="00771529"/>
    <w:rsid w:val="0077335A"/>
    <w:rsid w:val="0077388B"/>
    <w:rsid w:val="007739EF"/>
    <w:rsid w:val="0077566A"/>
    <w:rsid w:val="00776560"/>
    <w:rsid w:val="00776D17"/>
    <w:rsid w:val="00777142"/>
    <w:rsid w:val="00777D2E"/>
    <w:rsid w:val="00781468"/>
    <w:rsid w:val="0078199E"/>
    <w:rsid w:val="00784A45"/>
    <w:rsid w:val="007850F6"/>
    <w:rsid w:val="00785E37"/>
    <w:rsid w:val="00787F39"/>
    <w:rsid w:val="007901D0"/>
    <w:rsid w:val="00791513"/>
    <w:rsid w:val="00792F76"/>
    <w:rsid w:val="00793747"/>
    <w:rsid w:val="00794C20"/>
    <w:rsid w:val="007952FE"/>
    <w:rsid w:val="00796974"/>
    <w:rsid w:val="00796F96"/>
    <w:rsid w:val="007972A9"/>
    <w:rsid w:val="007976C0"/>
    <w:rsid w:val="007A4155"/>
    <w:rsid w:val="007A49F0"/>
    <w:rsid w:val="007A561A"/>
    <w:rsid w:val="007A5DE9"/>
    <w:rsid w:val="007A6F42"/>
    <w:rsid w:val="007A7DC3"/>
    <w:rsid w:val="007B3464"/>
    <w:rsid w:val="007B3FBF"/>
    <w:rsid w:val="007B5ED5"/>
    <w:rsid w:val="007B7213"/>
    <w:rsid w:val="007B7783"/>
    <w:rsid w:val="007C1A36"/>
    <w:rsid w:val="007C1AFE"/>
    <w:rsid w:val="007C2E5A"/>
    <w:rsid w:val="007C38DA"/>
    <w:rsid w:val="007C42E7"/>
    <w:rsid w:val="007C6E4A"/>
    <w:rsid w:val="007C7E64"/>
    <w:rsid w:val="007D0587"/>
    <w:rsid w:val="007D1827"/>
    <w:rsid w:val="007D2823"/>
    <w:rsid w:val="007D2903"/>
    <w:rsid w:val="007D2B7A"/>
    <w:rsid w:val="007D2CBE"/>
    <w:rsid w:val="007D3B4F"/>
    <w:rsid w:val="007D3BAF"/>
    <w:rsid w:val="007D45D0"/>
    <w:rsid w:val="007D5ABB"/>
    <w:rsid w:val="007D5E33"/>
    <w:rsid w:val="007D6752"/>
    <w:rsid w:val="007D6A71"/>
    <w:rsid w:val="007E0347"/>
    <w:rsid w:val="007E074E"/>
    <w:rsid w:val="007E21E2"/>
    <w:rsid w:val="007E3437"/>
    <w:rsid w:val="007E6603"/>
    <w:rsid w:val="007E7AB6"/>
    <w:rsid w:val="007F0201"/>
    <w:rsid w:val="007F0335"/>
    <w:rsid w:val="007F1AA2"/>
    <w:rsid w:val="007F25D7"/>
    <w:rsid w:val="007F267D"/>
    <w:rsid w:val="007F4B58"/>
    <w:rsid w:val="007F6507"/>
    <w:rsid w:val="007F6976"/>
    <w:rsid w:val="00800CBA"/>
    <w:rsid w:val="008012D7"/>
    <w:rsid w:val="008032D5"/>
    <w:rsid w:val="0080479A"/>
    <w:rsid w:val="00804CDC"/>
    <w:rsid w:val="008053B5"/>
    <w:rsid w:val="00805B07"/>
    <w:rsid w:val="00806C1A"/>
    <w:rsid w:val="00807DB5"/>
    <w:rsid w:val="008106CA"/>
    <w:rsid w:val="00810B0D"/>
    <w:rsid w:val="00812313"/>
    <w:rsid w:val="00812716"/>
    <w:rsid w:val="00815584"/>
    <w:rsid w:val="00815C65"/>
    <w:rsid w:val="008201DC"/>
    <w:rsid w:val="0082056D"/>
    <w:rsid w:val="008212CF"/>
    <w:rsid w:val="008215DE"/>
    <w:rsid w:val="008229D1"/>
    <w:rsid w:val="008240B0"/>
    <w:rsid w:val="00825577"/>
    <w:rsid w:val="008271D0"/>
    <w:rsid w:val="008312EA"/>
    <w:rsid w:val="00831C2E"/>
    <w:rsid w:val="00832140"/>
    <w:rsid w:val="0083339B"/>
    <w:rsid w:val="00833A15"/>
    <w:rsid w:val="00834D8F"/>
    <w:rsid w:val="008350E4"/>
    <w:rsid w:val="0083757F"/>
    <w:rsid w:val="00837B74"/>
    <w:rsid w:val="00837F60"/>
    <w:rsid w:val="008406F7"/>
    <w:rsid w:val="00842970"/>
    <w:rsid w:val="00842F23"/>
    <w:rsid w:val="008436EB"/>
    <w:rsid w:val="008446A3"/>
    <w:rsid w:val="008447E8"/>
    <w:rsid w:val="00844D60"/>
    <w:rsid w:val="00845315"/>
    <w:rsid w:val="00846D64"/>
    <w:rsid w:val="008470D0"/>
    <w:rsid w:val="00850306"/>
    <w:rsid w:val="00854C64"/>
    <w:rsid w:val="008569DB"/>
    <w:rsid w:val="0085753D"/>
    <w:rsid w:val="00860C11"/>
    <w:rsid w:val="008617B4"/>
    <w:rsid w:val="00861FF9"/>
    <w:rsid w:val="0086242C"/>
    <w:rsid w:val="008649C9"/>
    <w:rsid w:val="00866C17"/>
    <w:rsid w:val="00866DFC"/>
    <w:rsid w:val="00867779"/>
    <w:rsid w:val="00867CC5"/>
    <w:rsid w:val="008705A1"/>
    <w:rsid w:val="008706DB"/>
    <w:rsid w:val="0087138C"/>
    <w:rsid w:val="0087164B"/>
    <w:rsid w:val="00871F46"/>
    <w:rsid w:val="00872DA8"/>
    <w:rsid w:val="00874E90"/>
    <w:rsid w:val="00875209"/>
    <w:rsid w:val="00875608"/>
    <w:rsid w:val="008759C2"/>
    <w:rsid w:val="00875DBB"/>
    <w:rsid w:val="00875EF1"/>
    <w:rsid w:val="0087639E"/>
    <w:rsid w:val="008802B5"/>
    <w:rsid w:val="0088065D"/>
    <w:rsid w:val="008808C1"/>
    <w:rsid w:val="00880EA2"/>
    <w:rsid w:val="008819E6"/>
    <w:rsid w:val="0088232A"/>
    <w:rsid w:val="00882D9A"/>
    <w:rsid w:val="0088658D"/>
    <w:rsid w:val="00890EFF"/>
    <w:rsid w:val="008920B6"/>
    <w:rsid w:val="0089376E"/>
    <w:rsid w:val="00893991"/>
    <w:rsid w:val="00893AEA"/>
    <w:rsid w:val="00895BD9"/>
    <w:rsid w:val="00896505"/>
    <w:rsid w:val="00897165"/>
    <w:rsid w:val="00897B43"/>
    <w:rsid w:val="008A0A67"/>
    <w:rsid w:val="008A1578"/>
    <w:rsid w:val="008A27CB"/>
    <w:rsid w:val="008A2FFF"/>
    <w:rsid w:val="008A4F38"/>
    <w:rsid w:val="008A57FB"/>
    <w:rsid w:val="008A583C"/>
    <w:rsid w:val="008A5BC9"/>
    <w:rsid w:val="008A77CC"/>
    <w:rsid w:val="008B0063"/>
    <w:rsid w:val="008B074D"/>
    <w:rsid w:val="008B27AF"/>
    <w:rsid w:val="008B4D8E"/>
    <w:rsid w:val="008B65A1"/>
    <w:rsid w:val="008B7A25"/>
    <w:rsid w:val="008B7B85"/>
    <w:rsid w:val="008C0BD6"/>
    <w:rsid w:val="008C1378"/>
    <w:rsid w:val="008C2434"/>
    <w:rsid w:val="008C269E"/>
    <w:rsid w:val="008C29C6"/>
    <w:rsid w:val="008C2D2D"/>
    <w:rsid w:val="008C3A1F"/>
    <w:rsid w:val="008C459B"/>
    <w:rsid w:val="008C61C7"/>
    <w:rsid w:val="008C6FE5"/>
    <w:rsid w:val="008D01BC"/>
    <w:rsid w:val="008D1209"/>
    <w:rsid w:val="008D12C6"/>
    <w:rsid w:val="008D2A7E"/>
    <w:rsid w:val="008D3480"/>
    <w:rsid w:val="008D3B40"/>
    <w:rsid w:val="008D3CD2"/>
    <w:rsid w:val="008D4042"/>
    <w:rsid w:val="008D45F0"/>
    <w:rsid w:val="008D4CB8"/>
    <w:rsid w:val="008D4EEE"/>
    <w:rsid w:val="008D6524"/>
    <w:rsid w:val="008D7291"/>
    <w:rsid w:val="008D7C39"/>
    <w:rsid w:val="008E012C"/>
    <w:rsid w:val="008E1BCB"/>
    <w:rsid w:val="008E23BC"/>
    <w:rsid w:val="008E2465"/>
    <w:rsid w:val="008E2D97"/>
    <w:rsid w:val="008E31E7"/>
    <w:rsid w:val="008E380A"/>
    <w:rsid w:val="008E3BBC"/>
    <w:rsid w:val="008E493B"/>
    <w:rsid w:val="008E5193"/>
    <w:rsid w:val="008E5500"/>
    <w:rsid w:val="008E7AE7"/>
    <w:rsid w:val="008F185F"/>
    <w:rsid w:val="008F4185"/>
    <w:rsid w:val="008F496E"/>
    <w:rsid w:val="008F6ACB"/>
    <w:rsid w:val="008F6F9D"/>
    <w:rsid w:val="009006FF"/>
    <w:rsid w:val="0090109B"/>
    <w:rsid w:val="0090330C"/>
    <w:rsid w:val="00904316"/>
    <w:rsid w:val="00906694"/>
    <w:rsid w:val="00906869"/>
    <w:rsid w:val="009108C2"/>
    <w:rsid w:val="00910FA6"/>
    <w:rsid w:val="0091126A"/>
    <w:rsid w:val="009112E0"/>
    <w:rsid w:val="009127B6"/>
    <w:rsid w:val="00914B62"/>
    <w:rsid w:val="00915B43"/>
    <w:rsid w:val="009164E4"/>
    <w:rsid w:val="0092122F"/>
    <w:rsid w:val="009221BE"/>
    <w:rsid w:val="009233EA"/>
    <w:rsid w:val="009234CC"/>
    <w:rsid w:val="009243F9"/>
    <w:rsid w:val="0092444B"/>
    <w:rsid w:val="00924BAA"/>
    <w:rsid w:val="00924F8A"/>
    <w:rsid w:val="00925F51"/>
    <w:rsid w:val="00926611"/>
    <w:rsid w:val="00926E2D"/>
    <w:rsid w:val="00927F44"/>
    <w:rsid w:val="0093048B"/>
    <w:rsid w:val="0093233F"/>
    <w:rsid w:val="00933815"/>
    <w:rsid w:val="00933DE8"/>
    <w:rsid w:val="00934A95"/>
    <w:rsid w:val="009356D4"/>
    <w:rsid w:val="0094055C"/>
    <w:rsid w:val="0094083C"/>
    <w:rsid w:val="00941FF0"/>
    <w:rsid w:val="00942711"/>
    <w:rsid w:val="00942F8C"/>
    <w:rsid w:val="00944995"/>
    <w:rsid w:val="00944A1C"/>
    <w:rsid w:val="009456EC"/>
    <w:rsid w:val="009467B3"/>
    <w:rsid w:val="00946C48"/>
    <w:rsid w:val="00946DAD"/>
    <w:rsid w:val="00947BDB"/>
    <w:rsid w:val="00947E16"/>
    <w:rsid w:val="00950009"/>
    <w:rsid w:val="0095018C"/>
    <w:rsid w:val="00950751"/>
    <w:rsid w:val="009518D3"/>
    <w:rsid w:val="0095325D"/>
    <w:rsid w:val="00953440"/>
    <w:rsid w:val="00954605"/>
    <w:rsid w:val="00954FF8"/>
    <w:rsid w:val="0095673B"/>
    <w:rsid w:val="00957818"/>
    <w:rsid w:val="00960FFE"/>
    <w:rsid w:val="00961214"/>
    <w:rsid w:val="00961C19"/>
    <w:rsid w:val="009622F5"/>
    <w:rsid w:val="0096280B"/>
    <w:rsid w:val="00963A54"/>
    <w:rsid w:val="00964191"/>
    <w:rsid w:val="00964AA5"/>
    <w:rsid w:val="00965612"/>
    <w:rsid w:val="00965A57"/>
    <w:rsid w:val="00965E4B"/>
    <w:rsid w:val="00967E56"/>
    <w:rsid w:val="009701FC"/>
    <w:rsid w:val="00971A99"/>
    <w:rsid w:val="00972187"/>
    <w:rsid w:val="00973E70"/>
    <w:rsid w:val="00974D5D"/>
    <w:rsid w:val="00976061"/>
    <w:rsid w:val="00976A8D"/>
    <w:rsid w:val="00976E4E"/>
    <w:rsid w:val="00980A88"/>
    <w:rsid w:val="00980D49"/>
    <w:rsid w:val="00981FE0"/>
    <w:rsid w:val="009840A7"/>
    <w:rsid w:val="00984D05"/>
    <w:rsid w:val="00984E02"/>
    <w:rsid w:val="00986A6C"/>
    <w:rsid w:val="00987816"/>
    <w:rsid w:val="00987C3A"/>
    <w:rsid w:val="00990A0A"/>
    <w:rsid w:val="00991D98"/>
    <w:rsid w:val="00993004"/>
    <w:rsid w:val="00993C40"/>
    <w:rsid w:val="009942BC"/>
    <w:rsid w:val="009949C5"/>
    <w:rsid w:val="009961F0"/>
    <w:rsid w:val="00996CA5"/>
    <w:rsid w:val="009A050C"/>
    <w:rsid w:val="009A2E7C"/>
    <w:rsid w:val="009A4B67"/>
    <w:rsid w:val="009A4C33"/>
    <w:rsid w:val="009A7DC3"/>
    <w:rsid w:val="009B0265"/>
    <w:rsid w:val="009B077E"/>
    <w:rsid w:val="009B1B3A"/>
    <w:rsid w:val="009B1B3D"/>
    <w:rsid w:val="009B2B1E"/>
    <w:rsid w:val="009B2E69"/>
    <w:rsid w:val="009B31FA"/>
    <w:rsid w:val="009B369D"/>
    <w:rsid w:val="009B3FE9"/>
    <w:rsid w:val="009B44CF"/>
    <w:rsid w:val="009C00DB"/>
    <w:rsid w:val="009C11D8"/>
    <w:rsid w:val="009C14BE"/>
    <w:rsid w:val="009C1EA3"/>
    <w:rsid w:val="009C2669"/>
    <w:rsid w:val="009C3C7A"/>
    <w:rsid w:val="009C3DDE"/>
    <w:rsid w:val="009C5170"/>
    <w:rsid w:val="009C5E3B"/>
    <w:rsid w:val="009C5ED8"/>
    <w:rsid w:val="009C713E"/>
    <w:rsid w:val="009D0B98"/>
    <w:rsid w:val="009D1B3E"/>
    <w:rsid w:val="009D300E"/>
    <w:rsid w:val="009D64EC"/>
    <w:rsid w:val="009D6C48"/>
    <w:rsid w:val="009D73AE"/>
    <w:rsid w:val="009D75A4"/>
    <w:rsid w:val="009D77BA"/>
    <w:rsid w:val="009E00B9"/>
    <w:rsid w:val="009E0499"/>
    <w:rsid w:val="009E0593"/>
    <w:rsid w:val="009E1D69"/>
    <w:rsid w:val="009E2F2A"/>
    <w:rsid w:val="009E35E8"/>
    <w:rsid w:val="009E3730"/>
    <w:rsid w:val="009E3AE1"/>
    <w:rsid w:val="009E51F9"/>
    <w:rsid w:val="009E6D88"/>
    <w:rsid w:val="009E6E13"/>
    <w:rsid w:val="009F2725"/>
    <w:rsid w:val="009F30F5"/>
    <w:rsid w:val="009F50D6"/>
    <w:rsid w:val="009F5890"/>
    <w:rsid w:val="009F6FE8"/>
    <w:rsid w:val="009F7ABC"/>
    <w:rsid w:val="00A00172"/>
    <w:rsid w:val="00A00507"/>
    <w:rsid w:val="00A039DA"/>
    <w:rsid w:val="00A03A8E"/>
    <w:rsid w:val="00A04E20"/>
    <w:rsid w:val="00A0734D"/>
    <w:rsid w:val="00A10382"/>
    <w:rsid w:val="00A10716"/>
    <w:rsid w:val="00A112DF"/>
    <w:rsid w:val="00A112E0"/>
    <w:rsid w:val="00A12B61"/>
    <w:rsid w:val="00A1337E"/>
    <w:rsid w:val="00A13D39"/>
    <w:rsid w:val="00A14EFF"/>
    <w:rsid w:val="00A151E4"/>
    <w:rsid w:val="00A15625"/>
    <w:rsid w:val="00A15638"/>
    <w:rsid w:val="00A16166"/>
    <w:rsid w:val="00A16EA3"/>
    <w:rsid w:val="00A17DF7"/>
    <w:rsid w:val="00A20084"/>
    <w:rsid w:val="00A20C96"/>
    <w:rsid w:val="00A21922"/>
    <w:rsid w:val="00A22AF4"/>
    <w:rsid w:val="00A23FFF"/>
    <w:rsid w:val="00A244E9"/>
    <w:rsid w:val="00A24BCB"/>
    <w:rsid w:val="00A259B5"/>
    <w:rsid w:val="00A2652D"/>
    <w:rsid w:val="00A26EDF"/>
    <w:rsid w:val="00A302C4"/>
    <w:rsid w:val="00A30E7D"/>
    <w:rsid w:val="00A3106A"/>
    <w:rsid w:val="00A31117"/>
    <w:rsid w:val="00A316B5"/>
    <w:rsid w:val="00A317ED"/>
    <w:rsid w:val="00A31D8B"/>
    <w:rsid w:val="00A3263F"/>
    <w:rsid w:val="00A32D43"/>
    <w:rsid w:val="00A3305C"/>
    <w:rsid w:val="00A33070"/>
    <w:rsid w:val="00A36199"/>
    <w:rsid w:val="00A36DC0"/>
    <w:rsid w:val="00A3728C"/>
    <w:rsid w:val="00A40E81"/>
    <w:rsid w:val="00A41269"/>
    <w:rsid w:val="00A422AD"/>
    <w:rsid w:val="00A43338"/>
    <w:rsid w:val="00A45269"/>
    <w:rsid w:val="00A45CC7"/>
    <w:rsid w:val="00A45E09"/>
    <w:rsid w:val="00A46DE1"/>
    <w:rsid w:val="00A517ED"/>
    <w:rsid w:val="00A5280F"/>
    <w:rsid w:val="00A52998"/>
    <w:rsid w:val="00A54C71"/>
    <w:rsid w:val="00A55204"/>
    <w:rsid w:val="00A558D0"/>
    <w:rsid w:val="00A574BA"/>
    <w:rsid w:val="00A627EA"/>
    <w:rsid w:val="00A636C4"/>
    <w:rsid w:val="00A646C9"/>
    <w:rsid w:val="00A65638"/>
    <w:rsid w:val="00A65883"/>
    <w:rsid w:val="00A6597E"/>
    <w:rsid w:val="00A66EDC"/>
    <w:rsid w:val="00A6736E"/>
    <w:rsid w:val="00A6743F"/>
    <w:rsid w:val="00A70549"/>
    <w:rsid w:val="00A7219D"/>
    <w:rsid w:val="00A751C5"/>
    <w:rsid w:val="00A7534F"/>
    <w:rsid w:val="00A76568"/>
    <w:rsid w:val="00A77A09"/>
    <w:rsid w:val="00A80478"/>
    <w:rsid w:val="00A80C70"/>
    <w:rsid w:val="00A81404"/>
    <w:rsid w:val="00A820E4"/>
    <w:rsid w:val="00A82432"/>
    <w:rsid w:val="00A842F1"/>
    <w:rsid w:val="00A8505B"/>
    <w:rsid w:val="00A864FF"/>
    <w:rsid w:val="00A86901"/>
    <w:rsid w:val="00A86FF2"/>
    <w:rsid w:val="00A91CD7"/>
    <w:rsid w:val="00A92608"/>
    <w:rsid w:val="00A930BA"/>
    <w:rsid w:val="00A933F8"/>
    <w:rsid w:val="00A94B99"/>
    <w:rsid w:val="00AA0161"/>
    <w:rsid w:val="00AA0C94"/>
    <w:rsid w:val="00AA1170"/>
    <w:rsid w:val="00AA2B2A"/>
    <w:rsid w:val="00AA31A9"/>
    <w:rsid w:val="00AA31C9"/>
    <w:rsid w:val="00AA399B"/>
    <w:rsid w:val="00AA3E63"/>
    <w:rsid w:val="00AA4CD9"/>
    <w:rsid w:val="00AA5270"/>
    <w:rsid w:val="00AA5447"/>
    <w:rsid w:val="00AA7339"/>
    <w:rsid w:val="00AA736A"/>
    <w:rsid w:val="00AB19CD"/>
    <w:rsid w:val="00AB1D10"/>
    <w:rsid w:val="00AB26ED"/>
    <w:rsid w:val="00AB37E5"/>
    <w:rsid w:val="00AB54E5"/>
    <w:rsid w:val="00AB60F5"/>
    <w:rsid w:val="00AB65E2"/>
    <w:rsid w:val="00AB6CDC"/>
    <w:rsid w:val="00AC05B6"/>
    <w:rsid w:val="00AC140F"/>
    <w:rsid w:val="00AC508B"/>
    <w:rsid w:val="00AD20D8"/>
    <w:rsid w:val="00AD2703"/>
    <w:rsid w:val="00AD3AB4"/>
    <w:rsid w:val="00AD571C"/>
    <w:rsid w:val="00AD6332"/>
    <w:rsid w:val="00AD6704"/>
    <w:rsid w:val="00AD7B70"/>
    <w:rsid w:val="00AD7FED"/>
    <w:rsid w:val="00AE2C1A"/>
    <w:rsid w:val="00AE352F"/>
    <w:rsid w:val="00AE36A4"/>
    <w:rsid w:val="00AE36B8"/>
    <w:rsid w:val="00AE7B61"/>
    <w:rsid w:val="00AF0101"/>
    <w:rsid w:val="00AF37EE"/>
    <w:rsid w:val="00AF3F73"/>
    <w:rsid w:val="00AF7802"/>
    <w:rsid w:val="00B003F1"/>
    <w:rsid w:val="00B009CF"/>
    <w:rsid w:val="00B00BAA"/>
    <w:rsid w:val="00B01876"/>
    <w:rsid w:val="00B04A1F"/>
    <w:rsid w:val="00B04E73"/>
    <w:rsid w:val="00B10B87"/>
    <w:rsid w:val="00B114CC"/>
    <w:rsid w:val="00B13408"/>
    <w:rsid w:val="00B13C2E"/>
    <w:rsid w:val="00B13DC0"/>
    <w:rsid w:val="00B150DE"/>
    <w:rsid w:val="00B15D60"/>
    <w:rsid w:val="00B17BED"/>
    <w:rsid w:val="00B21C3D"/>
    <w:rsid w:val="00B2286A"/>
    <w:rsid w:val="00B22D6D"/>
    <w:rsid w:val="00B23F72"/>
    <w:rsid w:val="00B24444"/>
    <w:rsid w:val="00B24E71"/>
    <w:rsid w:val="00B2692E"/>
    <w:rsid w:val="00B26E8B"/>
    <w:rsid w:val="00B2778E"/>
    <w:rsid w:val="00B30957"/>
    <w:rsid w:val="00B32140"/>
    <w:rsid w:val="00B322F5"/>
    <w:rsid w:val="00B328B4"/>
    <w:rsid w:val="00B339F8"/>
    <w:rsid w:val="00B34B8E"/>
    <w:rsid w:val="00B37829"/>
    <w:rsid w:val="00B404BB"/>
    <w:rsid w:val="00B40FC6"/>
    <w:rsid w:val="00B413D7"/>
    <w:rsid w:val="00B4266D"/>
    <w:rsid w:val="00B42869"/>
    <w:rsid w:val="00B42E01"/>
    <w:rsid w:val="00B445FB"/>
    <w:rsid w:val="00B44980"/>
    <w:rsid w:val="00B47B3F"/>
    <w:rsid w:val="00B51CEC"/>
    <w:rsid w:val="00B53862"/>
    <w:rsid w:val="00B53F8C"/>
    <w:rsid w:val="00B562C8"/>
    <w:rsid w:val="00B607CC"/>
    <w:rsid w:val="00B61FB9"/>
    <w:rsid w:val="00B6219D"/>
    <w:rsid w:val="00B621C8"/>
    <w:rsid w:val="00B64111"/>
    <w:rsid w:val="00B6442F"/>
    <w:rsid w:val="00B6649F"/>
    <w:rsid w:val="00B66EF4"/>
    <w:rsid w:val="00B671CB"/>
    <w:rsid w:val="00B67342"/>
    <w:rsid w:val="00B74129"/>
    <w:rsid w:val="00B75372"/>
    <w:rsid w:val="00B75697"/>
    <w:rsid w:val="00B757DC"/>
    <w:rsid w:val="00B757F8"/>
    <w:rsid w:val="00B7582F"/>
    <w:rsid w:val="00B770CE"/>
    <w:rsid w:val="00B772BE"/>
    <w:rsid w:val="00B778E7"/>
    <w:rsid w:val="00B77C1B"/>
    <w:rsid w:val="00B77DDA"/>
    <w:rsid w:val="00B8124F"/>
    <w:rsid w:val="00B819D8"/>
    <w:rsid w:val="00B81BEC"/>
    <w:rsid w:val="00B820D0"/>
    <w:rsid w:val="00B85768"/>
    <w:rsid w:val="00B861FB"/>
    <w:rsid w:val="00B86CCB"/>
    <w:rsid w:val="00B87E33"/>
    <w:rsid w:val="00B905F8"/>
    <w:rsid w:val="00B90971"/>
    <w:rsid w:val="00B90E70"/>
    <w:rsid w:val="00B9139A"/>
    <w:rsid w:val="00B9385B"/>
    <w:rsid w:val="00B93C8A"/>
    <w:rsid w:val="00B9474A"/>
    <w:rsid w:val="00B950FF"/>
    <w:rsid w:val="00B961BC"/>
    <w:rsid w:val="00B961E2"/>
    <w:rsid w:val="00B96947"/>
    <w:rsid w:val="00B96F85"/>
    <w:rsid w:val="00BA112F"/>
    <w:rsid w:val="00BA1C4D"/>
    <w:rsid w:val="00BA219E"/>
    <w:rsid w:val="00BA2641"/>
    <w:rsid w:val="00BA62AD"/>
    <w:rsid w:val="00BA6E6E"/>
    <w:rsid w:val="00BA75C3"/>
    <w:rsid w:val="00BB011F"/>
    <w:rsid w:val="00BB01CA"/>
    <w:rsid w:val="00BB147C"/>
    <w:rsid w:val="00BB1E75"/>
    <w:rsid w:val="00BB2336"/>
    <w:rsid w:val="00BB2AF6"/>
    <w:rsid w:val="00BB2DF0"/>
    <w:rsid w:val="00BB4F22"/>
    <w:rsid w:val="00BB51FF"/>
    <w:rsid w:val="00BB7DAC"/>
    <w:rsid w:val="00BB7F0B"/>
    <w:rsid w:val="00BC09DA"/>
    <w:rsid w:val="00BC18DA"/>
    <w:rsid w:val="00BC1BD6"/>
    <w:rsid w:val="00BC2925"/>
    <w:rsid w:val="00BC311A"/>
    <w:rsid w:val="00BC314D"/>
    <w:rsid w:val="00BC3187"/>
    <w:rsid w:val="00BC38FD"/>
    <w:rsid w:val="00BC40DC"/>
    <w:rsid w:val="00BC55DE"/>
    <w:rsid w:val="00BC575B"/>
    <w:rsid w:val="00BC57DD"/>
    <w:rsid w:val="00BC6A63"/>
    <w:rsid w:val="00BC765B"/>
    <w:rsid w:val="00BC78FF"/>
    <w:rsid w:val="00BD0620"/>
    <w:rsid w:val="00BD3534"/>
    <w:rsid w:val="00BD5727"/>
    <w:rsid w:val="00BD6A5F"/>
    <w:rsid w:val="00BE0DC5"/>
    <w:rsid w:val="00BE3D0B"/>
    <w:rsid w:val="00BE4C85"/>
    <w:rsid w:val="00BE5547"/>
    <w:rsid w:val="00BE56FD"/>
    <w:rsid w:val="00BE5D2C"/>
    <w:rsid w:val="00BE716B"/>
    <w:rsid w:val="00BE7890"/>
    <w:rsid w:val="00BE7E74"/>
    <w:rsid w:val="00BF0ED4"/>
    <w:rsid w:val="00BF1E80"/>
    <w:rsid w:val="00BF25FD"/>
    <w:rsid w:val="00BF2670"/>
    <w:rsid w:val="00BF301A"/>
    <w:rsid w:val="00BF3C10"/>
    <w:rsid w:val="00BF41C2"/>
    <w:rsid w:val="00BF51CC"/>
    <w:rsid w:val="00BF5468"/>
    <w:rsid w:val="00BF5627"/>
    <w:rsid w:val="00BF6903"/>
    <w:rsid w:val="00BF75F9"/>
    <w:rsid w:val="00C0127B"/>
    <w:rsid w:val="00C015A6"/>
    <w:rsid w:val="00C01C93"/>
    <w:rsid w:val="00C020FD"/>
    <w:rsid w:val="00C03848"/>
    <w:rsid w:val="00C0403D"/>
    <w:rsid w:val="00C05D99"/>
    <w:rsid w:val="00C06E05"/>
    <w:rsid w:val="00C07163"/>
    <w:rsid w:val="00C07288"/>
    <w:rsid w:val="00C0776F"/>
    <w:rsid w:val="00C10D0F"/>
    <w:rsid w:val="00C113BA"/>
    <w:rsid w:val="00C11AC8"/>
    <w:rsid w:val="00C11E90"/>
    <w:rsid w:val="00C123C2"/>
    <w:rsid w:val="00C12B0F"/>
    <w:rsid w:val="00C12E29"/>
    <w:rsid w:val="00C13491"/>
    <w:rsid w:val="00C13F7B"/>
    <w:rsid w:val="00C1419C"/>
    <w:rsid w:val="00C143B0"/>
    <w:rsid w:val="00C15A9F"/>
    <w:rsid w:val="00C15AFA"/>
    <w:rsid w:val="00C15BB0"/>
    <w:rsid w:val="00C15EFB"/>
    <w:rsid w:val="00C16112"/>
    <w:rsid w:val="00C16206"/>
    <w:rsid w:val="00C16C90"/>
    <w:rsid w:val="00C16F82"/>
    <w:rsid w:val="00C20A13"/>
    <w:rsid w:val="00C216A2"/>
    <w:rsid w:val="00C24E0C"/>
    <w:rsid w:val="00C24EEE"/>
    <w:rsid w:val="00C25F9B"/>
    <w:rsid w:val="00C266F0"/>
    <w:rsid w:val="00C26E82"/>
    <w:rsid w:val="00C2706A"/>
    <w:rsid w:val="00C2797A"/>
    <w:rsid w:val="00C27F7D"/>
    <w:rsid w:val="00C31043"/>
    <w:rsid w:val="00C32960"/>
    <w:rsid w:val="00C3502D"/>
    <w:rsid w:val="00C36262"/>
    <w:rsid w:val="00C3654A"/>
    <w:rsid w:val="00C365DF"/>
    <w:rsid w:val="00C36CB1"/>
    <w:rsid w:val="00C40160"/>
    <w:rsid w:val="00C41AF4"/>
    <w:rsid w:val="00C420E3"/>
    <w:rsid w:val="00C42289"/>
    <w:rsid w:val="00C440CE"/>
    <w:rsid w:val="00C464A5"/>
    <w:rsid w:val="00C4735D"/>
    <w:rsid w:val="00C50F56"/>
    <w:rsid w:val="00C519F9"/>
    <w:rsid w:val="00C51EFD"/>
    <w:rsid w:val="00C52794"/>
    <w:rsid w:val="00C52CC1"/>
    <w:rsid w:val="00C52F34"/>
    <w:rsid w:val="00C53584"/>
    <w:rsid w:val="00C536BE"/>
    <w:rsid w:val="00C53B3E"/>
    <w:rsid w:val="00C53C72"/>
    <w:rsid w:val="00C54EE6"/>
    <w:rsid w:val="00C63C70"/>
    <w:rsid w:val="00C654B9"/>
    <w:rsid w:val="00C656C4"/>
    <w:rsid w:val="00C66F1D"/>
    <w:rsid w:val="00C672A2"/>
    <w:rsid w:val="00C67A34"/>
    <w:rsid w:val="00C67BF7"/>
    <w:rsid w:val="00C708A9"/>
    <w:rsid w:val="00C73679"/>
    <w:rsid w:val="00C73E20"/>
    <w:rsid w:val="00C74017"/>
    <w:rsid w:val="00C74DF6"/>
    <w:rsid w:val="00C75569"/>
    <w:rsid w:val="00C760E3"/>
    <w:rsid w:val="00C76547"/>
    <w:rsid w:val="00C76DCC"/>
    <w:rsid w:val="00C76FAA"/>
    <w:rsid w:val="00C77F80"/>
    <w:rsid w:val="00C808D6"/>
    <w:rsid w:val="00C80D9C"/>
    <w:rsid w:val="00C816D4"/>
    <w:rsid w:val="00C81B79"/>
    <w:rsid w:val="00C8328C"/>
    <w:rsid w:val="00C86E77"/>
    <w:rsid w:val="00C8794C"/>
    <w:rsid w:val="00C918EF"/>
    <w:rsid w:val="00C92C1A"/>
    <w:rsid w:val="00C93149"/>
    <w:rsid w:val="00C9452D"/>
    <w:rsid w:val="00C94989"/>
    <w:rsid w:val="00C952C6"/>
    <w:rsid w:val="00C9654E"/>
    <w:rsid w:val="00C96589"/>
    <w:rsid w:val="00C96800"/>
    <w:rsid w:val="00CA0B06"/>
    <w:rsid w:val="00CA0FB0"/>
    <w:rsid w:val="00CA11B4"/>
    <w:rsid w:val="00CA1AA0"/>
    <w:rsid w:val="00CA1D8D"/>
    <w:rsid w:val="00CA2324"/>
    <w:rsid w:val="00CA3438"/>
    <w:rsid w:val="00CA369B"/>
    <w:rsid w:val="00CA40ED"/>
    <w:rsid w:val="00CA549E"/>
    <w:rsid w:val="00CA795E"/>
    <w:rsid w:val="00CB0A79"/>
    <w:rsid w:val="00CB1304"/>
    <w:rsid w:val="00CB17A3"/>
    <w:rsid w:val="00CB1F7E"/>
    <w:rsid w:val="00CB2AA4"/>
    <w:rsid w:val="00CB37BA"/>
    <w:rsid w:val="00CB425C"/>
    <w:rsid w:val="00CB57F5"/>
    <w:rsid w:val="00CB5E1F"/>
    <w:rsid w:val="00CB6133"/>
    <w:rsid w:val="00CB669C"/>
    <w:rsid w:val="00CC068C"/>
    <w:rsid w:val="00CC0BEE"/>
    <w:rsid w:val="00CC107A"/>
    <w:rsid w:val="00CC1B5A"/>
    <w:rsid w:val="00CC1DC7"/>
    <w:rsid w:val="00CC4283"/>
    <w:rsid w:val="00CC740A"/>
    <w:rsid w:val="00CC7E29"/>
    <w:rsid w:val="00CD0081"/>
    <w:rsid w:val="00CD0B78"/>
    <w:rsid w:val="00CD0FF8"/>
    <w:rsid w:val="00CD1206"/>
    <w:rsid w:val="00CD22EE"/>
    <w:rsid w:val="00CD3433"/>
    <w:rsid w:val="00CD3A62"/>
    <w:rsid w:val="00CD3DB3"/>
    <w:rsid w:val="00CD51F9"/>
    <w:rsid w:val="00CD5266"/>
    <w:rsid w:val="00CD5432"/>
    <w:rsid w:val="00CD6BA1"/>
    <w:rsid w:val="00CD7AD0"/>
    <w:rsid w:val="00CD7E91"/>
    <w:rsid w:val="00CE023A"/>
    <w:rsid w:val="00CE1266"/>
    <w:rsid w:val="00CE1D12"/>
    <w:rsid w:val="00CE2090"/>
    <w:rsid w:val="00CE2A2B"/>
    <w:rsid w:val="00CE33D4"/>
    <w:rsid w:val="00CE5F05"/>
    <w:rsid w:val="00CE64E5"/>
    <w:rsid w:val="00CF122E"/>
    <w:rsid w:val="00CF1FD8"/>
    <w:rsid w:val="00CF505F"/>
    <w:rsid w:val="00CF544B"/>
    <w:rsid w:val="00CF596E"/>
    <w:rsid w:val="00CF6116"/>
    <w:rsid w:val="00CF68BD"/>
    <w:rsid w:val="00CF6C13"/>
    <w:rsid w:val="00CF72FC"/>
    <w:rsid w:val="00CF75B8"/>
    <w:rsid w:val="00D00F19"/>
    <w:rsid w:val="00D0344A"/>
    <w:rsid w:val="00D06CCC"/>
    <w:rsid w:val="00D06E31"/>
    <w:rsid w:val="00D075F7"/>
    <w:rsid w:val="00D07DB8"/>
    <w:rsid w:val="00D10333"/>
    <w:rsid w:val="00D11531"/>
    <w:rsid w:val="00D11DC6"/>
    <w:rsid w:val="00D1232A"/>
    <w:rsid w:val="00D12F8A"/>
    <w:rsid w:val="00D14DC1"/>
    <w:rsid w:val="00D167A4"/>
    <w:rsid w:val="00D17F02"/>
    <w:rsid w:val="00D20E0D"/>
    <w:rsid w:val="00D219DE"/>
    <w:rsid w:val="00D21E69"/>
    <w:rsid w:val="00D22E89"/>
    <w:rsid w:val="00D2336F"/>
    <w:rsid w:val="00D25297"/>
    <w:rsid w:val="00D25FC2"/>
    <w:rsid w:val="00D265F2"/>
    <w:rsid w:val="00D27579"/>
    <w:rsid w:val="00D30844"/>
    <w:rsid w:val="00D324D6"/>
    <w:rsid w:val="00D32A5E"/>
    <w:rsid w:val="00D32B7D"/>
    <w:rsid w:val="00D332CB"/>
    <w:rsid w:val="00D3354F"/>
    <w:rsid w:val="00D337CD"/>
    <w:rsid w:val="00D35BFF"/>
    <w:rsid w:val="00D360AF"/>
    <w:rsid w:val="00D37858"/>
    <w:rsid w:val="00D40C6C"/>
    <w:rsid w:val="00D41725"/>
    <w:rsid w:val="00D436D2"/>
    <w:rsid w:val="00D43ED0"/>
    <w:rsid w:val="00D448DD"/>
    <w:rsid w:val="00D45DBF"/>
    <w:rsid w:val="00D51386"/>
    <w:rsid w:val="00D5179D"/>
    <w:rsid w:val="00D51C21"/>
    <w:rsid w:val="00D522A4"/>
    <w:rsid w:val="00D55EC4"/>
    <w:rsid w:val="00D56DC8"/>
    <w:rsid w:val="00D57053"/>
    <w:rsid w:val="00D601F2"/>
    <w:rsid w:val="00D607AE"/>
    <w:rsid w:val="00D609C2"/>
    <w:rsid w:val="00D61745"/>
    <w:rsid w:val="00D62411"/>
    <w:rsid w:val="00D63022"/>
    <w:rsid w:val="00D6455B"/>
    <w:rsid w:val="00D654F0"/>
    <w:rsid w:val="00D66199"/>
    <w:rsid w:val="00D67EBB"/>
    <w:rsid w:val="00D70A89"/>
    <w:rsid w:val="00D7274F"/>
    <w:rsid w:val="00D73611"/>
    <w:rsid w:val="00D74E30"/>
    <w:rsid w:val="00D74F7B"/>
    <w:rsid w:val="00D75CD8"/>
    <w:rsid w:val="00D804BA"/>
    <w:rsid w:val="00D831AA"/>
    <w:rsid w:val="00D83E3F"/>
    <w:rsid w:val="00D85083"/>
    <w:rsid w:val="00D85C44"/>
    <w:rsid w:val="00D86FAD"/>
    <w:rsid w:val="00D87A37"/>
    <w:rsid w:val="00D90546"/>
    <w:rsid w:val="00D9161E"/>
    <w:rsid w:val="00D943F6"/>
    <w:rsid w:val="00D94C50"/>
    <w:rsid w:val="00D96C5F"/>
    <w:rsid w:val="00DA4598"/>
    <w:rsid w:val="00DA6189"/>
    <w:rsid w:val="00DA7C94"/>
    <w:rsid w:val="00DB033A"/>
    <w:rsid w:val="00DB0B48"/>
    <w:rsid w:val="00DB0D01"/>
    <w:rsid w:val="00DB213B"/>
    <w:rsid w:val="00DB341C"/>
    <w:rsid w:val="00DB3EFD"/>
    <w:rsid w:val="00DB45E8"/>
    <w:rsid w:val="00DB61A1"/>
    <w:rsid w:val="00DB61B8"/>
    <w:rsid w:val="00DB6EDA"/>
    <w:rsid w:val="00DB78E8"/>
    <w:rsid w:val="00DB7A7A"/>
    <w:rsid w:val="00DB7E24"/>
    <w:rsid w:val="00DC158B"/>
    <w:rsid w:val="00DC1756"/>
    <w:rsid w:val="00DC2043"/>
    <w:rsid w:val="00DC229B"/>
    <w:rsid w:val="00DC3251"/>
    <w:rsid w:val="00DC35BA"/>
    <w:rsid w:val="00DC3842"/>
    <w:rsid w:val="00DC3926"/>
    <w:rsid w:val="00DC3AD8"/>
    <w:rsid w:val="00DC4229"/>
    <w:rsid w:val="00DC464B"/>
    <w:rsid w:val="00DC4A43"/>
    <w:rsid w:val="00DC58F6"/>
    <w:rsid w:val="00DC6744"/>
    <w:rsid w:val="00DC685F"/>
    <w:rsid w:val="00DC7434"/>
    <w:rsid w:val="00DD14A4"/>
    <w:rsid w:val="00DD2078"/>
    <w:rsid w:val="00DD2486"/>
    <w:rsid w:val="00DD2FD5"/>
    <w:rsid w:val="00DD4052"/>
    <w:rsid w:val="00DD48BB"/>
    <w:rsid w:val="00DD4D55"/>
    <w:rsid w:val="00DD70FF"/>
    <w:rsid w:val="00DD7A27"/>
    <w:rsid w:val="00DE0D66"/>
    <w:rsid w:val="00DE0E49"/>
    <w:rsid w:val="00DE192D"/>
    <w:rsid w:val="00DE1CF2"/>
    <w:rsid w:val="00DE3CFE"/>
    <w:rsid w:val="00DE40E5"/>
    <w:rsid w:val="00DE769D"/>
    <w:rsid w:val="00DE7842"/>
    <w:rsid w:val="00DE7B13"/>
    <w:rsid w:val="00DF03A6"/>
    <w:rsid w:val="00DF09E1"/>
    <w:rsid w:val="00DF1F01"/>
    <w:rsid w:val="00DF26FA"/>
    <w:rsid w:val="00DF46EA"/>
    <w:rsid w:val="00DF6D6E"/>
    <w:rsid w:val="00DF70E5"/>
    <w:rsid w:val="00E00094"/>
    <w:rsid w:val="00E0073C"/>
    <w:rsid w:val="00E011E3"/>
    <w:rsid w:val="00E01964"/>
    <w:rsid w:val="00E030A8"/>
    <w:rsid w:val="00E04D15"/>
    <w:rsid w:val="00E106E4"/>
    <w:rsid w:val="00E1278E"/>
    <w:rsid w:val="00E14630"/>
    <w:rsid w:val="00E153FD"/>
    <w:rsid w:val="00E160CC"/>
    <w:rsid w:val="00E168C4"/>
    <w:rsid w:val="00E16E8D"/>
    <w:rsid w:val="00E17CE0"/>
    <w:rsid w:val="00E20541"/>
    <w:rsid w:val="00E21F2D"/>
    <w:rsid w:val="00E224AC"/>
    <w:rsid w:val="00E23B01"/>
    <w:rsid w:val="00E2541F"/>
    <w:rsid w:val="00E257C5"/>
    <w:rsid w:val="00E25A44"/>
    <w:rsid w:val="00E26F20"/>
    <w:rsid w:val="00E3144A"/>
    <w:rsid w:val="00E31AC7"/>
    <w:rsid w:val="00E31F19"/>
    <w:rsid w:val="00E336C9"/>
    <w:rsid w:val="00E34180"/>
    <w:rsid w:val="00E34D3C"/>
    <w:rsid w:val="00E35BCB"/>
    <w:rsid w:val="00E35BDC"/>
    <w:rsid w:val="00E368B5"/>
    <w:rsid w:val="00E371E2"/>
    <w:rsid w:val="00E3743F"/>
    <w:rsid w:val="00E37ADB"/>
    <w:rsid w:val="00E4018D"/>
    <w:rsid w:val="00E410F3"/>
    <w:rsid w:val="00E41A71"/>
    <w:rsid w:val="00E43837"/>
    <w:rsid w:val="00E456B6"/>
    <w:rsid w:val="00E465FF"/>
    <w:rsid w:val="00E46BE8"/>
    <w:rsid w:val="00E47101"/>
    <w:rsid w:val="00E476F1"/>
    <w:rsid w:val="00E508DF"/>
    <w:rsid w:val="00E51F3C"/>
    <w:rsid w:val="00E5203D"/>
    <w:rsid w:val="00E55CAB"/>
    <w:rsid w:val="00E565BD"/>
    <w:rsid w:val="00E56BBC"/>
    <w:rsid w:val="00E56CFA"/>
    <w:rsid w:val="00E57878"/>
    <w:rsid w:val="00E606DB"/>
    <w:rsid w:val="00E60A50"/>
    <w:rsid w:val="00E61912"/>
    <w:rsid w:val="00E63A45"/>
    <w:rsid w:val="00E64830"/>
    <w:rsid w:val="00E6533A"/>
    <w:rsid w:val="00E66FDD"/>
    <w:rsid w:val="00E67384"/>
    <w:rsid w:val="00E67B1A"/>
    <w:rsid w:val="00E70E3B"/>
    <w:rsid w:val="00E71299"/>
    <w:rsid w:val="00E71865"/>
    <w:rsid w:val="00E72949"/>
    <w:rsid w:val="00E73FCE"/>
    <w:rsid w:val="00E74473"/>
    <w:rsid w:val="00E74622"/>
    <w:rsid w:val="00E748E5"/>
    <w:rsid w:val="00E751CA"/>
    <w:rsid w:val="00E75CF7"/>
    <w:rsid w:val="00E75D49"/>
    <w:rsid w:val="00E760F7"/>
    <w:rsid w:val="00E7773F"/>
    <w:rsid w:val="00E8009D"/>
    <w:rsid w:val="00E8096E"/>
    <w:rsid w:val="00E80D68"/>
    <w:rsid w:val="00E8139E"/>
    <w:rsid w:val="00E82134"/>
    <w:rsid w:val="00E82278"/>
    <w:rsid w:val="00E82570"/>
    <w:rsid w:val="00E838D0"/>
    <w:rsid w:val="00E83D87"/>
    <w:rsid w:val="00E844DA"/>
    <w:rsid w:val="00E86A25"/>
    <w:rsid w:val="00E87239"/>
    <w:rsid w:val="00E91252"/>
    <w:rsid w:val="00E915EF"/>
    <w:rsid w:val="00E91D70"/>
    <w:rsid w:val="00E935C5"/>
    <w:rsid w:val="00E938C3"/>
    <w:rsid w:val="00E94281"/>
    <w:rsid w:val="00E9467B"/>
    <w:rsid w:val="00E95EF2"/>
    <w:rsid w:val="00EA04F9"/>
    <w:rsid w:val="00EA18BB"/>
    <w:rsid w:val="00EA20DD"/>
    <w:rsid w:val="00EA23A2"/>
    <w:rsid w:val="00EA2A23"/>
    <w:rsid w:val="00EA51CC"/>
    <w:rsid w:val="00EA54E0"/>
    <w:rsid w:val="00EB0EF9"/>
    <w:rsid w:val="00EB1098"/>
    <w:rsid w:val="00EB1EDD"/>
    <w:rsid w:val="00EB2856"/>
    <w:rsid w:val="00EB331A"/>
    <w:rsid w:val="00EB4C21"/>
    <w:rsid w:val="00EB4D4E"/>
    <w:rsid w:val="00EB72D3"/>
    <w:rsid w:val="00EC2525"/>
    <w:rsid w:val="00EC2D8D"/>
    <w:rsid w:val="00EC36C5"/>
    <w:rsid w:val="00EC6FF3"/>
    <w:rsid w:val="00EC77C5"/>
    <w:rsid w:val="00EC78DD"/>
    <w:rsid w:val="00ED07F1"/>
    <w:rsid w:val="00ED0D87"/>
    <w:rsid w:val="00ED31F1"/>
    <w:rsid w:val="00ED3D67"/>
    <w:rsid w:val="00ED41F0"/>
    <w:rsid w:val="00ED4DF7"/>
    <w:rsid w:val="00ED647D"/>
    <w:rsid w:val="00EE07B8"/>
    <w:rsid w:val="00EE2EAE"/>
    <w:rsid w:val="00EE3CBD"/>
    <w:rsid w:val="00EE489E"/>
    <w:rsid w:val="00EE5A80"/>
    <w:rsid w:val="00EE708D"/>
    <w:rsid w:val="00EE721A"/>
    <w:rsid w:val="00EF0755"/>
    <w:rsid w:val="00EF2744"/>
    <w:rsid w:val="00EF361F"/>
    <w:rsid w:val="00EF423B"/>
    <w:rsid w:val="00EF457D"/>
    <w:rsid w:val="00EF5B3C"/>
    <w:rsid w:val="00EF6A41"/>
    <w:rsid w:val="00F0034E"/>
    <w:rsid w:val="00F00C48"/>
    <w:rsid w:val="00F01A91"/>
    <w:rsid w:val="00F01B63"/>
    <w:rsid w:val="00F02A32"/>
    <w:rsid w:val="00F0321F"/>
    <w:rsid w:val="00F04F30"/>
    <w:rsid w:val="00F04F4F"/>
    <w:rsid w:val="00F05208"/>
    <w:rsid w:val="00F0698B"/>
    <w:rsid w:val="00F117B6"/>
    <w:rsid w:val="00F126E1"/>
    <w:rsid w:val="00F1362F"/>
    <w:rsid w:val="00F139B0"/>
    <w:rsid w:val="00F13CF3"/>
    <w:rsid w:val="00F13F69"/>
    <w:rsid w:val="00F14D85"/>
    <w:rsid w:val="00F159B2"/>
    <w:rsid w:val="00F15A3A"/>
    <w:rsid w:val="00F15FE5"/>
    <w:rsid w:val="00F1635D"/>
    <w:rsid w:val="00F16733"/>
    <w:rsid w:val="00F16770"/>
    <w:rsid w:val="00F20889"/>
    <w:rsid w:val="00F20F04"/>
    <w:rsid w:val="00F210C5"/>
    <w:rsid w:val="00F2157A"/>
    <w:rsid w:val="00F22AEC"/>
    <w:rsid w:val="00F24C68"/>
    <w:rsid w:val="00F24CD0"/>
    <w:rsid w:val="00F30A16"/>
    <w:rsid w:val="00F30B0F"/>
    <w:rsid w:val="00F31E07"/>
    <w:rsid w:val="00F32502"/>
    <w:rsid w:val="00F348F7"/>
    <w:rsid w:val="00F34BF8"/>
    <w:rsid w:val="00F35FE9"/>
    <w:rsid w:val="00F367AD"/>
    <w:rsid w:val="00F37BA7"/>
    <w:rsid w:val="00F41439"/>
    <w:rsid w:val="00F416F1"/>
    <w:rsid w:val="00F437AC"/>
    <w:rsid w:val="00F4402D"/>
    <w:rsid w:val="00F45E9C"/>
    <w:rsid w:val="00F46BA8"/>
    <w:rsid w:val="00F4704F"/>
    <w:rsid w:val="00F47109"/>
    <w:rsid w:val="00F47A0D"/>
    <w:rsid w:val="00F47E82"/>
    <w:rsid w:val="00F504EC"/>
    <w:rsid w:val="00F50F2A"/>
    <w:rsid w:val="00F5101B"/>
    <w:rsid w:val="00F518CC"/>
    <w:rsid w:val="00F55FC1"/>
    <w:rsid w:val="00F560BD"/>
    <w:rsid w:val="00F5612F"/>
    <w:rsid w:val="00F561AA"/>
    <w:rsid w:val="00F563C6"/>
    <w:rsid w:val="00F57312"/>
    <w:rsid w:val="00F5798C"/>
    <w:rsid w:val="00F606BC"/>
    <w:rsid w:val="00F60F4B"/>
    <w:rsid w:val="00F63D8D"/>
    <w:rsid w:val="00F646B5"/>
    <w:rsid w:val="00F65334"/>
    <w:rsid w:val="00F665DA"/>
    <w:rsid w:val="00F66873"/>
    <w:rsid w:val="00F670ED"/>
    <w:rsid w:val="00F71447"/>
    <w:rsid w:val="00F745F0"/>
    <w:rsid w:val="00F74F4C"/>
    <w:rsid w:val="00F757F9"/>
    <w:rsid w:val="00F771C0"/>
    <w:rsid w:val="00F80B01"/>
    <w:rsid w:val="00F81742"/>
    <w:rsid w:val="00F81FB9"/>
    <w:rsid w:val="00F8233D"/>
    <w:rsid w:val="00F82D92"/>
    <w:rsid w:val="00F83AC1"/>
    <w:rsid w:val="00F841D1"/>
    <w:rsid w:val="00F8488A"/>
    <w:rsid w:val="00F85CD5"/>
    <w:rsid w:val="00F8648A"/>
    <w:rsid w:val="00F86FE5"/>
    <w:rsid w:val="00F9099F"/>
    <w:rsid w:val="00F929C3"/>
    <w:rsid w:val="00F935D8"/>
    <w:rsid w:val="00F93777"/>
    <w:rsid w:val="00F94726"/>
    <w:rsid w:val="00F96516"/>
    <w:rsid w:val="00F97A59"/>
    <w:rsid w:val="00FA0E74"/>
    <w:rsid w:val="00FA1A38"/>
    <w:rsid w:val="00FA1CB1"/>
    <w:rsid w:val="00FA24FD"/>
    <w:rsid w:val="00FA2560"/>
    <w:rsid w:val="00FA2E71"/>
    <w:rsid w:val="00FA3E38"/>
    <w:rsid w:val="00FA6394"/>
    <w:rsid w:val="00FA659B"/>
    <w:rsid w:val="00FB123A"/>
    <w:rsid w:val="00FB149E"/>
    <w:rsid w:val="00FB184E"/>
    <w:rsid w:val="00FB2C49"/>
    <w:rsid w:val="00FB4503"/>
    <w:rsid w:val="00FB524F"/>
    <w:rsid w:val="00FB5996"/>
    <w:rsid w:val="00FB5FE0"/>
    <w:rsid w:val="00FB6A29"/>
    <w:rsid w:val="00FB71FB"/>
    <w:rsid w:val="00FB7721"/>
    <w:rsid w:val="00FC00EB"/>
    <w:rsid w:val="00FC1356"/>
    <w:rsid w:val="00FC1C1A"/>
    <w:rsid w:val="00FC3A43"/>
    <w:rsid w:val="00FC524E"/>
    <w:rsid w:val="00FC75D7"/>
    <w:rsid w:val="00FD048F"/>
    <w:rsid w:val="00FD0510"/>
    <w:rsid w:val="00FD0975"/>
    <w:rsid w:val="00FD0FAF"/>
    <w:rsid w:val="00FD1D62"/>
    <w:rsid w:val="00FD2069"/>
    <w:rsid w:val="00FD408A"/>
    <w:rsid w:val="00FD6613"/>
    <w:rsid w:val="00FD73A7"/>
    <w:rsid w:val="00FE1A92"/>
    <w:rsid w:val="00FE1E01"/>
    <w:rsid w:val="00FE2457"/>
    <w:rsid w:val="00FE470F"/>
    <w:rsid w:val="00FE4717"/>
    <w:rsid w:val="00FE4AEF"/>
    <w:rsid w:val="00FE4AF3"/>
    <w:rsid w:val="00FE500E"/>
    <w:rsid w:val="00FE51C2"/>
    <w:rsid w:val="00FE6B74"/>
    <w:rsid w:val="00FE70B4"/>
    <w:rsid w:val="00FE711E"/>
    <w:rsid w:val="00FF070B"/>
    <w:rsid w:val="00FF0BC6"/>
    <w:rsid w:val="00FF1100"/>
    <w:rsid w:val="00FF1158"/>
    <w:rsid w:val="00FF137E"/>
    <w:rsid w:val="00FF1E92"/>
    <w:rsid w:val="00FF493D"/>
    <w:rsid w:val="00FF5EB0"/>
    <w:rsid w:val="01A10C90"/>
    <w:rsid w:val="020053FE"/>
    <w:rsid w:val="020853BF"/>
    <w:rsid w:val="03AD3375"/>
    <w:rsid w:val="03B6435F"/>
    <w:rsid w:val="05547AE5"/>
    <w:rsid w:val="0590204A"/>
    <w:rsid w:val="05CF2924"/>
    <w:rsid w:val="08E57528"/>
    <w:rsid w:val="0E246348"/>
    <w:rsid w:val="0EBC3FEF"/>
    <w:rsid w:val="0EC44D28"/>
    <w:rsid w:val="0F3047D7"/>
    <w:rsid w:val="110844DF"/>
    <w:rsid w:val="11626F5C"/>
    <w:rsid w:val="148D7A9F"/>
    <w:rsid w:val="152A12C5"/>
    <w:rsid w:val="1EAC01F2"/>
    <w:rsid w:val="1EFB36B5"/>
    <w:rsid w:val="21611ADF"/>
    <w:rsid w:val="22D07951"/>
    <w:rsid w:val="252F6604"/>
    <w:rsid w:val="257814F0"/>
    <w:rsid w:val="26076F02"/>
    <w:rsid w:val="27C93E57"/>
    <w:rsid w:val="29447E74"/>
    <w:rsid w:val="2E0237BD"/>
    <w:rsid w:val="2F651F5B"/>
    <w:rsid w:val="32D26C74"/>
    <w:rsid w:val="34B82F82"/>
    <w:rsid w:val="375F0795"/>
    <w:rsid w:val="383F166C"/>
    <w:rsid w:val="3879455D"/>
    <w:rsid w:val="390661E5"/>
    <w:rsid w:val="39FA51C3"/>
    <w:rsid w:val="3C003A74"/>
    <w:rsid w:val="3ECC70C4"/>
    <w:rsid w:val="40E7466A"/>
    <w:rsid w:val="428E1C34"/>
    <w:rsid w:val="43B51C33"/>
    <w:rsid w:val="4463234D"/>
    <w:rsid w:val="46502E73"/>
    <w:rsid w:val="4A39384E"/>
    <w:rsid w:val="4A964D28"/>
    <w:rsid w:val="4B8007DC"/>
    <w:rsid w:val="4F750864"/>
    <w:rsid w:val="50CC3943"/>
    <w:rsid w:val="51BB141C"/>
    <w:rsid w:val="555F454A"/>
    <w:rsid w:val="57336E64"/>
    <w:rsid w:val="57F65669"/>
    <w:rsid w:val="59B408B2"/>
    <w:rsid w:val="5A585E87"/>
    <w:rsid w:val="5AAD18D4"/>
    <w:rsid w:val="5F7F5C3E"/>
    <w:rsid w:val="617B593C"/>
    <w:rsid w:val="63A86927"/>
    <w:rsid w:val="675612EE"/>
    <w:rsid w:val="68385549"/>
    <w:rsid w:val="68A3091D"/>
    <w:rsid w:val="6B7F7006"/>
    <w:rsid w:val="6BD67881"/>
    <w:rsid w:val="6C6112C5"/>
    <w:rsid w:val="6E0A043C"/>
    <w:rsid w:val="6EB4541A"/>
    <w:rsid w:val="71F664F7"/>
    <w:rsid w:val="73F935A3"/>
    <w:rsid w:val="774764D7"/>
    <w:rsid w:val="77EB1F39"/>
    <w:rsid w:val="78851D8B"/>
    <w:rsid w:val="7A52352C"/>
    <w:rsid w:val="7A6B74B5"/>
    <w:rsid w:val="7B295427"/>
    <w:rsid w:val="7C843BCB"/>
    <w:rsid w:val="7E4F6131"/>
    <w:rsid w:val="7E800BB9"/>
    <w:rsid w:val="7ED654FF"/>
    <w:rsid w:val="7FFE3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9D111A"/>
  <w14:defaultImageDpi w14:val="32767"/>
  <w15:chartTrackingRefBased/>
  <w15:docId w15:val="{5F0D2361-69E0-49E1-9A3C-8A28C202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pPr>
      <w:spacing w:after="120"/>
    </w:pPr>
  </w:style>
  <w:style w:type="character" w:customStyle="1" w:styleId="a4">
    <w:name w:val="正文文本 字符"/>
    <w:link w:val="a0"/>
    <w:uiPriority w:val="99"/>
    <w:semiHidden/>
    <w:locked/>
    <w:rPr>
      <w:rFonts w:ascii="Calibri" w:hAnsi="Calibri" w:cs="Calibri"/>
      <w:sz w:val="21"/>
      <w:szCs w:val="21"/>
    </w:rPr>
  </w:style>
  <w:style w:type="paragraph" w:styleId="a5">
    <w:name w:val="table of authorities"/>
    <w:basedOn w:val="a"/>
    <w:next w:val="a"/>
    <w:qFormat/>
    <w:pPr>
      <w:spacing w:line="360" w:lineRule="auto"/>
      <w:ind w:leftChars="200" w:left="420" w:firstLineChars="200" w:firstLine="200"/>
    </w:pPr>
  </w:style>
  <w:style w:type="paragraph" w:styleId="a6">
    <w:name w:val="Date"/>
    <w:basedOn w:val="a"/>
    <w:next w:val="a"/>
    <w:link w:val="a7"/>
    <w:uiPriority w:val="99"/>
    <w:unhideWhenUsed/>
    <w:pPr>
      <w:ind w:leftChars="2500" w:left="100"/>
    </w:pPr>
  </w:style>
  <w:style w:type="character" w:customStyle="1" w:styleId="a7">
    <w:name w:val="日期 字符"/>
    <w:link w:val="a6"/>
    <w:uiPriority w:val="99"/>
    <w:semiHidden/>
    <w:rPr>
      <w:rFonts w:cs="Calibri"/>
      <w:kern w:val="2"/>
      <w:sz w:val="21"/>
      <w:szCs w:val="21"/>
    </w:rPr>
  </w:style>
  <w:style w:type="paragraph" w:styleId="a8">
    <w:name w:val="footer"/>
    <w:basedOn w:val="a"/>
    <w:link w:val="a9"/>
    <w:uiPriority w:val="99"/>
    <w:pPr>
      <w:tabs>
        <w:tab w:val="center" w:pos="4153"/>
        <w:tab w:val="right" w:pos="8306"/>
      </w:tabs>
      <w:snapToGrid w:val="0"/>
      <w:jc w:val="left"/>
    </w:pPr>
    <w:rPr>
      <w:sz w:val="18"/>
      <w:szCs w:val="18"/>
    </w:rPr>
  </w:style>
  <w:style w:type="character" w:customStyle="1" w:styleId="a9">
    <w:name w:val="页脚 字符"/>
    <w:link w:val="a8"/>
    <w:uiPriority w:val="99"/>
    <w:semiHidden/>
    <w:locked/>
    <w:rPr>
      <w:rFonts w:ascii="Calibri" w:hAnsi="Calibri" w:cs="Calibri"/>
      <w:sz w:val="18"/>
      <w:szCs w:val="18"/>
    </w:rPr>
  </w:style>
  <w:style w:type="paragraph" w:styleId="aa">
    <w:name w:val="header"/>
    <w:basedOn w:val="a"/>
    <w:link w:val="ab"/>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ab">
    <w:name w:val="页眉 字符"/>
    <w:link w:val="aa"/>
    <w:uiPriority w:val="99"/>
    <w:semiHidden/>
    <w:locked/>
    <w:rPr>
      <w:rFonts w:ascii="Calibri" w:hAnsi="Calibri" w:cs="Calibri"/>
      <w:sz w:val="18"/>
      <w:szCs w:val="18"/>
    </w:rPr>
  </w:style>
  <w:style w:type="paragraph" w:styleId="ac">
    <w:name w:val="Normal (Web)"/>
    <w:basedOn w:val="a"/>
    <w:uiPriority w:val="99"/>
    <w:pPr>
      <w:spacing w:before="100" w:beforeAutospacing="1" w:after="100" w:afterAutospacing="1"/>
      <w:jc w:val="left"/>
    </w:pPr>
    <w:rPr>
      <w:kern w:val="0"/>
      <w:sz w:val="24"/>
      <w:szCs w:val="24"/>
    </w:rPr>
  </w:style>
  <w:style w:type="table" w:styleId="ad">
    <w:name w:val="Table Grid"/>
    <w:basedOn w:val="a2"/>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81">
    <w:name w:val="font81"/>
    <w:uiPriority w:val="99"/>
    <w:rPr>
      <w:rFonts w:ascii="仿宋_GB2312" w:eastAsia="仿宋_GB2312" w:cs="仿宋_GB2312"/>
      <w:color w:val="FF0000"/>
      <w:sz w:val="24"/>
      <w:szCs w:val="24"/>
      <w:u w:val="none"/>
    </w:rPr>
  </w:style>
  <w:style w:type="character" w:customStyle="1" w:styleId="font71">
    <w:name w:val="font71"/>
    <w:uiPriority w:val="99"/>
    <w:rPr>
      <w:rFonts w:ascii="仿宋_GB2312" w:eastAsia="仿宋_GB2312" w:cs="仿宋_GB2312"/>
      <w:b/>
      <w:bCs/>
      <w:color w:val="000000"/>
      <w:sz w:val="18"/>
      <w:szCs w:val="18"/>
      <w:u w:val="none"/>
    </w:rPr>
  </w:style>
  <w:style w:type="character" w:customStyle="1" w:styleId="BodyTextChar">
    <w:name w:val="Body Text Char"/>
    <w:uiPriority w:val="99"/>
    <w:semiHidden/>
    <w:locked/>
    <w:rPr>
      <w:rFonts w:ascii="Calibri" w:hAnsi="Calibri" w:cs="Calibri"/>
      <w:sz w:val="21"/>
      <w:szCs w:val="21"/>
    </w:rPr>
  </w:style>
  <w:style w:type="character" w:customStyle="1" w:styleId="font61">
    <w:name w:val="font61"/>
    <w:uiPriority w:val="99"/>
    <w:rPr>
      <w:rFonts w:ascii="宋体" w:eastAsia="宋体" w:hAnsi="宋体" w:cs="宋体"/>
      <w:color w:val="000000"/>
      <w:sz w:val="18"/>
      <w:szCs w:val="18"/>
      <w:u w:val="none"/>
    </w:rPr>
  </w:style>
  <w:style w:type="character" w:customStyle="1" w:styleId="font91">
    <w:name w:val="font91"/>
    <w:uiPriority w:val="99"/>
    <w:rPr>
      <w:rFonts w:ascii="仿宋_GB2312" w:eastAsia="仿宋_GB2312" w:cs="仿宋_GB2312"/>
      <w:color w:val="000000"/>
      <w:sz w:val="18"/>
      <w:szCs w:val="18"/>
      <w:u w:val="none"/>
    </w:rPr>
  </w:style>
  <w:style w:type="character" w:customStyle="1" w:styleId="font51">
    <w:name w:val="font51"/>
    <w:uiPriority w:val="99"/>
    <w:rPr>
      <w:rFonts w:ascii="仿宋_GB2312" w:eastAsia="仿宋_GB2312" w:cs="仿宋_GB2312"/>
      <w:color w:val="000000"/>
      <w:sz w:val="24"/>
      <w:szCs w:val="24"/>
      <w:u w:val="none"/>
    </w:rPr>
  </w:style>
  <w:style w:type="character" w:customStyle="1" w:styleId="HeaderChar">
    <w:name w:val="Header Char"/>
    <w:uiPriority w:val="99"/>
    <w:semiHidden/>
    <w:locked/>
    <w:rPr>
      <w:rFonts w:ascii="Calibri" w:hAnsi="Calibri" w:cs="Calibri"/>
      <w:sz w:val="18"/>
      <w:szCs w:val="18"/>
    </w:rPr>
  </w:style>
  <w:style w:type="character" w:customStyle="1" w:styleId="font01">
    <w:name w:val="font01"/>
    <w:uiPriority w:val="99"/>
    <w:rPr>
      <w:rFonts w:ascii="仿宋_GB2312" w:eastAsia="仿宋_GB2312" w:cs="仿宋_GB2312"/>
      <w:b/>
      <w:bCs/>
      <w:color w:val="FF0000"/>
      <w:sz w:val="24"/>
      <w:szCs w:val="24"/>
      <w:u w:val="none"/>
    </w:rPr>
  </w:style>
  <w:style w:type="character" w:customStyle="1" w:styleId="FooterChar">
    <w:name w:val="Footer Char"/>
    <w:uiPriority w:val="99"/>
    <w:semiHidden/>
    <w:locked/>
    <w:rPr>
      <w:rFonts w:ascii="Calibri" w:hAnsi="Calibri" w:cs="Calibri"/>
      <w:sz w:val="18"/>
      <w:szCs w:val="18"/>
    </w:rPr>
  </w:style>
  <w:style w:type="paragraph" w:customStyle="1" w:styleId="CharChar">
    <w:name w:val="标题 Char Char"/>
    <w:basedOn w:val="a"/>
    <w:next w:val="a"/>
    <w:uiPriority w:val="99"/>
    <w:qFormat/>
    <w:pPr>
      <w:spacing w:before="240" w:after="60"/>
      <w:jc w:val="center"/>
      <w:outlineLvl w:val="0"/>
    </w:pPr>
    <w:rPr>
      <w:rFonts w:ascii="Arial" w:hAnsi="Arial" w:cs="Arial"/>
      <w:b/>
      <w:bCs/>
    </w:rPr>
  </w:style>
  <w:style w:type="paragraph" w:customStyle="1" w:styleId="BodyTextFirstIndent21">
    <w:name w:val="Body Text First Indent 21"/>
    <w:basedOn w:val="a"/>
    <w:uiPriority w:val="99"/>
    <w:qFormat/>
    <w:pPr>
      <w:ind w:leftChars="200" w:left="200" w:firstLine="420"/>
    </w:pPr>
    <w:rPr>
      <w:sz w:val="32"/>
      <w:szCs w:val="32"/>
    </w:rPr>
  </w:style>
  <w:style w:type="table" w:customStyle="1" w:styleId="1">
    <w:name w:val="网格型1"/>
    <w:basedOn w:val="a2"/>
    <w:next w:val="ad"/>
    <w:autoRedefine/>
    <w:uiPriority w:val="39"/>
    <w:qFormat/>
    <w:rsid w:val="00375CB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2"/>
    <w:next w:val="ad"/>
    <w:autoRedefine/>
    <w:uiPriority w:val="39"/>
    <w:qFormat/>
    <w:rsid w:val="009E51F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Intense Quote"/>
    <w:basedOn w:val="a"/>
    <w:next w:val="a"/>
    <w:link w:val="af"/>
    <w:uiPriority w:val="99"/>
    <w:qFormat/>
    <w:rsid w:val="00337C21"/>
    <w:pPr>
      <w:pBdr>
        <w:top w:val="single" w:sz="4" w:space="10" w:color="156082"/>
        <w:bottom w:val="single" w:sz="4" w:space="10" w:color="156082"/>
      </w:pBdr>
      <w:spacing w:before="360" w:after="360"/>
      <w:ind w:left="864" w:right="864"/>
      <w:jc w:val="center"/>
    </w:pPr>
    <w:rPr>
      <w:i/>
      <w:iCs/>
      <w:color w:val="156082"/>
    </w:rPr>
  </w:style>
  <w:style w:type="character" w:customStyle="1" w:styleId="af">
    <w:name w:val="明显引用 字符"/>
    <w:link w:val="ae"/>
    <w:uiPriority w:val="30"/>
    <w:rsid w:val="00337C21"/>
    <w:rPr>
      <w:rFonts w:cs="Calibri"/>
      <w:i/>
      <w:iCs/>
      <w:color w:val="156082"/>
      <w:kern w:val="2"/>
      <w:sz w:val="21"/>
      <w:szCs w:val="21"/>
    </w:rPr>
  </w:style>
  <w:style w:type="paragraph" w:styleId="af0">
    <w:name w:val="footnote text"/>
    <w:basedOn w:val="a"/>
    <w:link w:val="af1"/>
    <w:uiPriority w:val="99"/>
    <w:semiHidden/>
    <w:unhideWhenUsed/>
    <w:rsid w:val="00D360AF"/>
    <w:pPr>
      <w:snapToGrid w:val="0"/>
      <w:jc w:val="left"/>
    </w:pPr>
    <w:rPr>
      <w:sz w:val="18"/>
      <w:szCs w:val="18"/>
    </w:rPr>
  </w:style>
  <w:style w:type="character" w:customStyle="1" w:styleId="af1">
    <w:name w:val="脚注文本 字符"/>
    <w:link w:val="af0"/>
    <w:uiPriority w:val="99"/>
    <w:semiHidden/>
    <w:rsid w:val="00D360AF"/>
    <w:rPr>
      <w:rFonts w:cs="Calibri"/>
      <w:kern w:val="2"/>
      <w:sz w:val="18"/>
      <w:szCs w:val="18"/>
    </w:rPr>
  </w:style>
  <w:style w:type="character" w:styleId="af2">
    <w:name w:val="footnote reference"/>
    <w:uiPriority w:val="99"/>
    <w:semiHidden/>
    <w:unhideWhenUsed/>
    <w:rsid w:val="00D360AF"/>
    <w:rPr>
      <w:vertAlign w:val="superscript"/>
    </w:rPr>
  </w:style>
  <w:style w:type="table" w:customStyle="1" w:styleId="3">
    <w:name w:val="网格型3"/>
    <w:basedOn w:val="a2"/>
    <w:next w:val="ad"/>
    <w:autoRedefine/>
    <w:uiPriority w:val="39"/>
    <w:qFormat/>
    <w:rsid w:val="001B64B8"/>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2"/>
    <w:next w:val="ad"/>
    <w:autoRedefine/>
    <w:uiPriority w:val="39"/>
    <w:rsid w:val="00751019"/>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2"/>
    <w:next w:val="ad"/>
    <w:autoRedefine/>
    <w:uiPriority w:val="39"/>
    <w:qFormat/>
    <w:rsid w:val="00A12B61"/>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2"/>
    <w:next w:val="ad"/>
    <w:autoRedefine/>
    <w:uiPriority w:val="39"/>
    <w:rsid w:val="00CC068C"/>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next w:val="ad"/>
    <w:autoRedefine/>
    <w:uiPriority w:val="39"/>
    <w:qFormat/>
    <w:rsid w:val="006572BB"/>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2"/>
    <w:next w:val="ad"/>
    <w:autoRedefine/>
    <w:uiPriority w:val="39"/>
    <w:rsid w:val="00E63A45"/>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3414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26C57-141C-40FA-90FF-DB2D605E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32</Pages>
  <Words>1200</Words>
  <Characters>6844</Characters>
  <Application>Microsoft Office Word</Application>
  <DocSecurity>0</DocSecurity>
  <Lines>57</Lines>
  <Paragraphs>16</Paragraphs>
  <ScaleCrop>false</ScaleCrop>
  <Company>指挥部</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修文县落实十届市委决战决胜脱贫攻坚“板块联动”专项巡察反馈问题整改方案</dc:title>
  <dc:subject/>
  <dc:creator>Administrator</dc:creator>
  <cp:keywords/>
  <dc:description/>
  <cp:lastModifiedBy>lenovo</cp:lastModifiedBy>
  <cp:revision>833</cp:revision>
  <cp:lastPrinted>2024-07-31T01:15:00Z</cp:lastPrinted>
  <dcterms:created xsi:type="dcterms:W3CDTF">2024-07-26T11:20:00Z</dcterms:created>
  <dcterms:modified xsi:type="dcterms:W3CDTF">2024-07-31T01:19:00Z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DB4897ADDA4448D992B5D74240B06E50</vt:lpwstr>
  </property>
</Properties>
</file>