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9" w:line="195" w:lineRule="auto"/>
        <w:ind w:left="7"/>
        <w:rPr>
          <w:rFonts w:ascii="Times New Roman" w:hAnsi="Times New Roman" w:eastAsia="Times New Roman" w:cs="Times New Roman"/>
          <w:sz w:val="20"/>
          <w:szCs w:val="20"/>
        </w:rPr>
      </w:pPr>
      <w:r>
        <w:drawing>
          <wp:anchor distT="0" distB="0" distL="0" distR="0" simplePos="0" relativeHeight="251660288" behindDoc="0" locked="0" layoutInCell="0" allowOverlap="1">
            <wp:simplePos x="0" y="0"/>
            <wp:positionH relativeFrom="page">
              <wp:posOffset>899160</wp:posOffset>
            </wp:positionH>
            <wp:positionV relativeFrom="page">
              <wp:posOffset>2694940</wp:posOffset>
            </wp:positionV>
            <wp:extent cx="612013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6120130" cy="952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1798955</wp:posOffset>
            </wp:positionH>
            <wp:positionV relativeFrom="page">
              <wp:posOffset>9246870</wp:posOffset>
            </wp:positionV>
            <wp:extent cx="576072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5760719" cy="9525"/>
                    </a:xfrm>
                    <a:prstGeom prst="rect">
                      <a:avLst/>
                    </a:prstGeom>
                  </pic:spPr>
                </pic:pic>
              </a:graphicData>
            </a:graphic>
          </wp:anchor>
        </w:drawing>
      </w:r>
      <w:r>
        <w:rPr>
          <w:rFonts w:ascii="Times New Roman" w:hAnsi="Times New Roman" w:eastAsia="Times New Roman" w:cs="Times New Roman"/>
          <w:spacing w:val="2"/>
          <w:sz w:val="20"/>
          <w:szCs w:val="20"/>
        </w:rPr>
        <w:t>ICS</w:t>
      </w:r>
    </w:p>
    <w:p>
      <w:pPr>
        <w:pStyle w:val="2"/>
        <w:spacing w:before="89" w:line="229" w:lineRule="auto"/>
        <w:ind w:left="13"/>
        <w:rPr>
          <w:sz w:val="20"/>
          <w:szCs w:val="20"/>
        </w:rPr>
      </w:pPr>
      <w:r>
        <w:rPr>
          <w:spacing w:val="9"/>
          <w:sz w:val="20"/>
          <w:szCs w:val="20"/>
        </w:rPr>
        <w:t>点击此处添加中国标准文献分类号</w:t>
      </w:r>
    </w:p>
    <w:p>
      <w:pPr>
        <w:spacing w:before="70" w:line="190" w:lineRule="auto"/>
        <w:ind w:left="6390"/>
        <w:outlineLvl w:val="0"/>
        <w:rPr>
          <w:rFonts w:ascii="Times New Roman" w:hAnsi="Times New Roman" w:eastAsia="Times New Roman" w:cs="Times New Roman"/>
          <w:sz w:val="95"/>
          <w:szCs w:val="95"/>
        </w:rPr>
      </w:pPr>
      <w:r>
        <w:rPr>
          <w:rFonts w:ascii="Times New Roman" w:hAnsi="Times New Roman" w:eastAsia="Times New Roman" w:cs="Times New Roman"/>
          <w:b/>
          <w:bCs/>
          <w:spacing w:val="71"/>
          <w:w w:val="118"/>
          <w:sz w:val="95"/>
          <w:szCs w:val="95"/>
        </w:rPr>
        <w:t>DB13</w:t>
      </w:r>
    </w:p>
    <w:p>
      <w:pPr>
        <w:pStyle w:val="2"/>
        <w:spacing w:before="241" w:line="225" w:lineRule="auto"/>
        <w:ind w:left="18"/>
        <w:rPr>
          <w:sz w:val="47"/>
          <w:szCs w:val="47"/>
        </w:rPr>
      </w:pPr>
      <w:r>
        <w:rPr>
          <w:spacing w:val="-9"/>
          <w:sz w:val="47"/>
          <w:szCs w:val="47"/>
        </w:rPr>
        <w:t>河</w:t>
      </w:r>
      <w:r>
        <w:rPr>
          <w:spacing w:val="35"/>
          <w:sz w:val="47"/>
          <w:szCs w:val="47"/>
        </w:rPr>
        <w:t xml:space="preserve">    </w:t>
      </w:r>
      <w:r>
        <w:rPr>
          <w:spacing w:val="-9"/>
          <w:sz w:val="47"/>
          <w:szCs w:val="47"/>
        </w:rPr>
        <w:t>北</w:t>
      </w:r>
      <w:r>
        <w:rPr>
          <w:spacing w:val="35"/>
          <w:sz w:val="47"/>
          <w:szCs w:val="47"/>
        </w:rPr>
        <w:t xml:space="preserve">    </w:t>
      </w:r>
      <w:r>
        <w:rPr>
          <w:spacing w:val="-9"/>
          <w:sz w:val="47"/>
          <w:szCs w:val="47"/>
        </w:rPr>
        <w:t>省</w:t>
      </w:r>
      <w:r>
        <w:rPr>
          <w:spacing w:val="36"/>
          <w:sz w:val="47"/>
          <w:szCs w:val="47"/>
        </w:rPr>
        <w:t xml:space="preserve">    </w:t>
      </w:r>
      <w:r>
        <w:rPr>
          <w:spacing w:val="-9"/>
          <w:sz w:val="47"/>
          <w:szCs w:val="47"/>
        </w:rPr>
        <w:t>地</w:t>
      </w:r>
      <w:r>
        <w:rPr>
          <w:spacing w:val="37"/>
          <w:sz w:val="47"/>
          <w:szCs w:val="47"/>
        </w:rPr>
        <w:t xml:space="preserve">    </w:t>
      </w:r>
      <w:r>
        <w:rPr>
          <w:spacing w:val="-9"/>
          <w:sz w:val="47"/>
          <w:szCs w:val="47"/>
        </w:rPr>
        <w:t>方</w:t>
      </w:r>
      <w:r>
        <w:rPr>
          <w:spacing w:val="32"/>
          <w:sz w:val="47"/>
          <w:szCs w:val="47"/>
        </w:rPr>
        <w:t xml:space="preserve">    </w:t>
      </w:r>
      <w:r>
        <w:rPr>
          <w:spacing w:val="-9"/>
          <w:sz w:val="47"/>
          <w:szCs w:val="47"/>
        </w:rPr>
        <w:t>标</w:t>
      </w:r>
      <w:r>
        <w:rPr>
          <w:spacing w:val="35"/>
          <w:sz w:val="47"/>
          <w:szCs w:val="47"/>
        </w:rPr>
        <w:t xml:space="preserve">    </w:t>
      </w:r>
      <w:r>
        <w:rPr>
          <w:spacing w:val="-9"/>
          <w:sz w:val="47"/>
          <w:szCs w:val="47"/>
        </w:rPr>
        <w:t>准</w:t>
      </w:r>
    </w:p>
    <w:p>
      <w:pPr>
        <w:pStyle w:val="2"/>
        <w:spacing w:before="320" w:line="237" w:lineRule="auto"/>
        <w:ind w:left="6813"/>
      </w:pPr>
      <w:r>
        <w:rPr>
          <w:rFonts w:ascii="Times New Roman" w:hAnsi="Times New Roman" w:eastAsia="Times New Roman" w:cs="Times New Roman"/>
          <w:spacing w:val="-1"/>
        </w:rPr>
        <w:t xml:space="preserve">DB </w:t>
      </w:r>
      <w:r>
        <w:rPr>
          <w:spacing w:val="-1"/>
        </w:rPr>
        <w:t>XX/ XXXXX</w:t>
      </w:r>
      <w:r>
        <w:rPr>
          <w:rFonts w:ascii="Times New Roman" w:hAnsi="Times New Roman" w:eastAsia="Times New Roman" w:cs="Times New Roman"/>
          <w:spacing w:val="-1"/>
        </w:rPr>
        <w:t>—</w:t>
      </w:r>
      <w:r>
        <w:rPr>
          <w:spacing w:val="-1"/>
        </w:rPr>
        <w:t>XXXX</w:t>
      </w: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170" w:line="221" w:lineRule="auto"/>
        <w:rPr>
          <w:sz w:val="52"/>
          <w:szCs w:val="52"/>
        </w:rPr>
      </w:pPr>
      <w:r>
        <w:rPr>
          <w:rFonts w:hint="eastAsia"/>
          <w:spacing w:val="-2"/>
          <w:sz w:val="52"/>
          <w:szCs w:val="52"/>
        </w:rPr>
        <w:t>成人体外膜肺氧合治疗护理技术操作规范</w:t>
      </w:r>
    </w:p>
    <w:p>
      <w:pPr>
        <w:spacing w:line="312" w:lineRule="auto"/>
        <w:rPr>
          <w:rFonts w:ascii="Arial"/>
          <w:sz w:val="21"/>
        </w:rPr>
      </w:pPr>
    </w:p>
    <w:p>
      <w:pPr>
        <w:pStyle w:val="2"/>
        <w:spacing w:before="91" w:line="222" w:lineRule="auto"/>
        <w:ind w:left="3306"/>
      </w:pPr>
      <w:r>
        <w:rPr>
          <w:spacing w:val="-4"/>
        </w:rPr>
        <w:t>（网上征求意见稿）</w:t>
      </w:r>
    </w:p>
    <w:p>
      <w:pPr>
        <w:spacing w:before="4"/>
      </w:pPr>
    </w:p>
    <w:p>
      <w:pPr>
        <w:spacing w:before="4"/>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ectPr>
          <w:headerReference r:id="rId5" w:type="default"/>
          <w:pgSz w:w="11906" w:h="16839"/>
          <w:pgMar w:top="624" w:right="0" w:bottom="0" w:left="1416" w:header="0" w:footer="0" w:gutter="0"/>
          <w:cols w:equalWidth="0" w:num="1">
            <w:col w:w="10490"/>
          </w:cols>
        </w:sectPr>
      </w:pPr>
    </w:p>
    <w:p>
      <w:pPr>
        <w:pStyle w:val="2"/>
        <w:spacing w:before="57" w:line="188" w:lineRule="auto"/>
        <w:ind w:left="1422"/>
      </w:pPr>
      <w:r>
        <w:rPr>
          <w:spacing w:val="-3"/>
        </w:rPr>
        <w:t>XXXX</w:t>
      </w:r>
      <w:r>
        <w:rPr>
          <w:spacing w:val="-62"/>
        </w:rPr>
        <w:t xml:space="preserve"> </w:t>
      </w:r>
      <w:r>
        <w:rPr>
          <w:spacing w:val="-3"/>
        </w:rPr>
        <w:t>-</w:t>
      </w:r>
      <w:r>
        <w:rPr>
          <w:spacing w:val="-67"/>
        </w:rPr>
        <w:t xml:space="preserve"> </w:t>
      </w:r>
      <w:r>
        <w:rPr>
          <w:spacing w:val="-3"/>
        </w:rPr>
        <w:t>XX</w:t>
      </w:r>
      <w:r>
        <w:rPr>
          <w:spacing w:val="-66"/>
        </w:rPr>
        <w:t xml:space="preserve"> </w:t>
      </w:r>
      <w:r>
        <w:rPr>
          <w:spacing w:val="-3"/>
        </w:rPr>
        <w:t>-</w:t>
      </w:r>
      <w:r>
        <w:rPr>
          <w:spacing w:val="-65"/>
        </w:rPr>
        <w:t xml:space="preserve"> </w:t>
      </w:r>
      <w:r>
        <w:rPr>
          <w:spacing w:val="-3"/>
        </w:rPr>
        <w:t>XX</w:t>
      </w:r>
      <w:r>
        <w:rPr>
          <w:spacing w:val="-59"/>
        </w:rPr>
        <w:t xml:space="preserve"> </w:t>
      </w:r>
      <w:r>
        <w:rPr>
          <w:spacing w:val="-3"/>
        </w:rPr>
        <w:t>发布</w:t>
      </w:r>
    </w:p>
    <w:p>
      <w:pPr>
        <w:spacing w:line="14" w:lineRule="auto"/>
        <w:rPr>
          <w:rFonts w:ascii="Arial"/>
          <w:sz w:val="2"/>
        </w:rPr>
      </w:pPr>
      <w:r>
        <w:rPr>
          <w:rFonts w:ascii="Arial" w:hAnsi="Arial" w:eastAsia="Arial" w:cs="Arial"/>
          <w:sz w:val="2"/>
          <w:szCs w:val="2"/>
        </w:rPr>
        <w:br w:type="column"/>
      </w:r>
    </w:p>
    <w:p>
      <w:pPr>
        <w:pStyle w:val="2"/>
        <w:spacing w:before="101" w:line="158" w:lineRule="auto"/>
      </w:pPr>
      <w:r>
        <w:rPr>
          <w:spacing w:val="-3"/>
        </w:rPr>
        <w:t>XXXX</w:t>
      </w:r>
      <w:r>
        <w:rPr>
          <w:spacing w:val="-59"/>
        </w:rPr>
        <w:t xml:space="preserve"> </w:t>
      </w:r>
      <w:r>
        <w:rPr>
          <w:spacing w:val="-3"/>
        </w:rPr>
        <w:t>-</w:t>
      </w:r>
      <w:r>
        <w:rPr>
          <w:spacing w:val="-65"/>
        </w:rPr>
        <w:t xml:space="preserve"> </w:t>
      </w:r>
      <w:r>
        <w:rPr>
          <w:spacing w:val="-3"/>
        </w:rPr>
        <w:t>XX</w:t>
      </w:r>
      <w:r>
        <w:rPr>
          <w:spacing w:val="-66"/>
        </w:rPr>
        <w:t xml:space="preserve"> </w:t>
      </w:r>
      <w:r>
        <w:rPr>
          <w:spacing w:val="-3"/>
        </w:rPr>
        <w:t>-</w:t>
      </w:r>
      <w:r>
        <w:rPr>
          <w:spacing w:val="-65"/>
        </w:rPr>
        <w:t xml:space="preserve"> </w:t>
      </w:r>
      <w:r>
        <w:rPr>
          <w:spacing w:val="-3"/>
        </w:rPr>
        <w:t>XX</w:t>
      </w:r>
    </w:p>
    <w:p>
      <w:pPr>
        <w:spacing w:line="158" w:lineRule="auto"/>
        <w:sectPr>
          <w:type w:val="continuous"/>
          <w:pgSz w:w="11906" w:h="16839"/>
          <w:pgMar w:top="624" w:right="0" w:bottom="0" w:left="1416" w:header="0" w:footer="0" w:gutter="0"/>
          <w:cols w:equalWidth="0" w:num="2">
            <w:col w:w="8682" w:space="100"/>
            <w:col w:w="1709"/>
          </w:cols>
        </w:sect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2"/>
        <w:spacing w:before="91" w:line="195" w:lineRule="auto"/>
        <w:ind w:left="1869"/>
      </w:pPr>
      <w:r>
        <w:rPr>
          <w:spacing w:val="35"/>
          <w:w w:val="125"/>
        </w:rPr>
        <w:t>河北省市场监督管理局</w:t>
      </w:r>
      <w:r>
        <w:rPr>
          <w:spacing w:val="30"/>
        </w:rPr>
        <w:t xml:space="preserve">    </w:t>
      </w:r>
      <w:r>
        <w:rPr>
          <w:spacing w:val="35"/>
          <w:w w:val="125"/>
          <w:position w:val="2"/>
        </w:rPr>
        <w:t>发 布</w:t>
      </w:r>
    </w:p>
    <w:p>
      <w:pPr>
        <w:spacing w:line="195" w:lineRule="auto"/>
        <w:sectPr>
          <w:type w:val="continuous"/>
          <w:pgSz w:w="11906" w:h="16839"/>
          <w:pgMar w:top="624" w:right="0" w:bottom="0" w:left="1416" w:header="0" w:footer="0" w:gutter="0"/>
          <w:cols w:equalWidth="0" w:num="1">
            <w:col w:w="10490"/>
          </w:cols>
        </w:sectPr>
      </w:pPr>
    </w:p>
    <w:p>
      <w:pPr>
        <w:pStyle w:val="2"/>
        <w:spacing w:before="42" w:line="265" w:lineRule="exact"/>
        <w:jc w:val="right"/>
        <w:rPr>
          <w:sz w:val="20"/>
          <w:szCs w:val="20"/>
        </w:rPr>
      </w:pPr>
      <w:r>
        <w:rPr>
          <w:position w:val="1"/>
          <w:sz w:val="20"/>
          <w:szCs w:val="20"/>
        </w:rPr>
        <w:t>DBXX</w:t>
      </w:r>
      <w:r>
        <w:rPr>
          <w:spacing w:val="25"/>
          <w:position w:val="1"/>
          <w:sz w:val="20"/>
          <w:szCs w:val="20"/>
        </w:rPr>
        <w:t xml:space="preserve">/ </w:t>
      </w:r>
      <w:r>
        <w:rPr>
          <w:position w:val="1"/>
          <w:sz w:val="20"/>
          <w:szCs w:val="20"/>
        </w:rPr>
        <w:t>XXXXX</w:t>
      </w:r>
      <w:r>
        <w:rPr>
          <w:rFonts w:ascii="Times New Roman" w:hAnsi="Times New Roman" w:eastAsia="Times New Roman" w:cs="Times New Roman"/>
          <w:spacing w:val="25"/>
          <w:position w:val="1"/>
          <w:sz w:val="20"/>
          <w:szCs w:val="20"/>
        </w:rPr>
        <w:t>—</w:t>
      </w:r>
      <w:r>
        <w:rPr>
          <w:position w:val="1"/>
          <w:sz w:val="20"/>
          <w:szCs w:val="20"/>
        </w:rPr>
        <w:t>XXXX</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2"/>
        <w:spacing w:before="101" w:line="228" w:lineRule="auto"/>
        <w:ind w:left="4200"/>
        <w:outlineLvl w:val="0"/>
        <w:rPr>
          <w:sz w:val="31"/>
          <w:szCs w:val="31"/>
        </w:rPr>
      </w:pPr>
      <w:r>
        <w:rPr>
          <w:spacing w:val="-2"/>
          <w:sz w:val="31"/>
          <w:szCs w:val="31"/>
        </w:rPr>
        <w:t>前</w:t>
      </w:r>
      <w:r>
        <w:rPr>
          <w:spacing w:val="17"/>
          <w:sz w:val="31"/>
          <w:szCs w:val="31"/>
        </w:rPr>
        <w:t xml:space="preserve">  </w:t>
      </w:r>
      <w:r>
        <w:rPr>
          <w:spacing w:val="-2"/>
          <w:sz w:val="31"/>
          <w:szCs w:val="31"/>
        </w:rPr>
        <w:t>言</w:t>
      </w:r>
    </w:p>
    <w:p>
      <w:pPr>
        <w:spacing w:line="313" w:lineRule="auto"/>
        <w:rPr>
          <w:rFonts w:ascii="Arial"/>
          <w:sz w:val="21"/>
        </w:rPr>
      </w:pPr>
    </w:p>
    <w:p>
      <w:pPr>
        <w:spacing w:line="314" w:lineRule="auto"/>
        <w:rPr>
          <w:rFonts w:ascii="Arial"/>
          <w:sz w:val="21"/>
        </w:rPr>
      </w:pPr>
    </w:p>
    <w:p>
      <w:pPr>
        <w:spacing w:line="31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right="1" w:firstLine="419"/>
        <w:textAlignment w:val="baseline"/>
        <w:rPr>
          <w:rFonts w:ascii="宋体" w:hAnsi="宋体" w:eastAsia="宋体" w:cs="宋体"/>
          <w:sz w:val="21"/>
          <w:szCs w:val="21"/>
        </w:rPr>
      </w:pPr>
      <w:r>
        <w:rPr>
          <w:rFonts w:ascii="宋体" w:hAnsi="宋体" w:eastAsia="宋体" w:cs="宋体"/>
          <w:spacing w:val="9"/>
          <w:sz w:val="21"/>
          <w:szCs w:val="21"/>
        </w:rPr>
        <w:t>本文件按照</w:t>
      </w:r>
      <w:r>
        <w:rPr>
          <w:rFonts w:ascii="宋体" w:hAnsi="宋体" w:eastAsia="宋体" w:cs="宋体"/>
          <w:sz w:val="21"/>
          <w:szCs w:val="21"/>
        </w:rPr>
        <w:t>GB</w:t>
      </w:r>
      <w:r>
        <w:rPr>
          <w:rFonts w:ascii="宋体" w:hAnsi="宋体" w:eastAsia="宋体" w:cs="宋体"/>
          <w:spacing w:val="9"/>
          <w:sz w:val="21"/>
          <w:szCs w:val="21"/>
        </w:rPr>
        <w:t>/T 1.1-2020《标准化工作导则 第1部分：标准化文件的结构</w:t>
      </w:r>
      <w:r>
        <w:rPr>
          <w:rFonts w:ascii="宋体" w:hAnsi="宋体" w:eastAsia="宋体" w:cs="宋体"/>
          <w:spacing w:val="8"/>
          <w:sz w:val="21"/>
          <w:szCs w:val="21"/>
        </w:rPr>
        <w:t>和起草规则》的规定起</w:t>
      </w:r>
      <w:r>
        <w:rPr>
          <w:rFonts w:ascii="宋体" w:hAnsi="宋体" w:eastAsia="宋体" w:cs="宋体"/>
          <w:spacing w:val="-1"/>
          <w:sz w:val="21"/>
          <w:szCs w:val="21"/>
        </w:rPr>
        <w:t>草。</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left="419"/>
        <w:textAlignment w:val="baseline"/>
        <w:rPr>
          <w:rFonts w:ascii="宋体" w:hAnsi="宋体" w:eastAsia="宋体" w:cs="宋体"/>
          <w:sz w:val="21"/>
          <w:szCs w:val="21"/>
        </w:rPr>
      </w:pPr>
      <w:r>
        <w:rPr>
          <w:rFonts w:ascii="宋体" w:hAnsi="宋体" w:eastAsia="宋体" w:cs="宋体"/>
          <w:spacing w:val="8"/>
          <w:sz w:val="21"/>
          <w:szCs w:val="21"/>
        </w:rPr>
        <w:t>本文件由河北省卫生健康委员会提出。</w:t>
      </w:r>
    </w:p>
    <w:p>
      <w:pPr>
        <w:keepNext w:val="0"/>
        <w:keepLines w:val="0"/>
        <w:pageBreakBefore w:val="0"/>
        <w:widowControl/>
        <w:kinsoku w:val="0"/>
        <w:wordWrap/>
        <w:overflowPunct/>
        <w:topLinePunct w:val="0"/>
        <w:autoSpaceDE w:val="0"/>
        <w:autoSpaceDN w:val="0"/>
        <w:bidi w:val="0"/>
        <w:adjustRightInd w:val="0"/>
        <w:snapToGrid w:val="0"/>
        <w:spacing w:before="66" w:line="360" w:lineRule="auto"/>
        <w:ind w:firstLine="452" w:firstLineChars="200"/>
        <w:textAlignment w:val="baseline"/>
        <w:rPr>
          <w:rFonts w:ascii="宋体" w:hAnsi="宋体" w:eastAsia="宋体" w:cs="宋体"/>
          <w:sz w:val="21"/>
          <w:szCs w:val="21"/>
        </w:rPr>
      </w:pPr>
      <w:r>
        <w:rPr>
          <w:rFonts w:ascii="宋体" w:hAnsi="宋体" w:eastAsia="宋体" w:cs="宋体"/>
          <w:spacing w:val="8"/>
          <w:sz w:val="21"/>
          <w:szCs w:val="21"/>
        </w:rPr>
        <w:t>本文件起草单位：</w:t>
      </w:r>
      <w:r>
        <w:rPr>
          <w:rFonts w:hint="eastAsia" w:ascii="宋体" w:hAnsi="宋体" w:eastAsia="宋体" w:cs="宋体"/>
          <w:spacing w:val="9"/>
          <w:sz w:val="21"/>
          <w:szCs w:val="21"/>
          <w:lang w:val="en-US" w:eastAsia="zh-CN"/>
        </w:rPr>
        <w:t>河北医科大学第二医院、河北医科大学第四医院、河北省人民医院、河北医科大学第三医院、河北省胸科医院、河北医科大学第一医院。</w:t>
      </w:r>
    </w:p>
    <w:p>
      <w:pPr>
        <w:keepNext w:val="0"/>
        <w:keepLines w:val="0"/>
        <w:pageBreakBefore w:val="0"/>
        <w:widowControl/>
        <w:kinsoku w:val="0"/>
        <w:wordWrap/>
        <w:overflowPunct/>
        <w:topLinePunct w:val="0"/>
        <w:autoSpaceDE w:val="0"/>
        <w:autoSpaceDN w:val="0"/>
        <w:bidi w:val="0"/>
        <w:adjustRightInd w:val="0"/>
        <w:snapToGrid w:val="0"/>
        <w:spacing w:before="65" w:line="360" w:lineRule="auto"/>
        <w:ind w:right="1" w:firstLine="419"/>
        <w:textAlignment w:val="baseline"/>
        <w:rPr>
          <w:rFonts w:hint="default" w:ascii="宋体" w:hAnsi="宋体" w:eastAsia="宋体" w:cs="宋体"/>
          <w:spacing w:val="9"/>
          <w:sz w:val="21"/>
          <w:szCs w:val="21"/>
          <w:lang w:val="en-US" w:eastAsia="zh-CN"/>
        </w:rPr>
      </w:pPr>
      <w:r>
        <w:rPr>
          <w:rFonts w:ascii="宋体" w:hAnsi="宋体" w:eastAsia="宋体" w:cs="宋体"/>
          <w:spacing w:val="9"/>
          <w:sz w:val="21"/>
          <w:szCs w:val="21"/>
        </w:rPr>
        <w:t>本文件主要起草人：</w:t>
      </w:r>
      <w:r>
        <w:rPr>
          <w:rFonts w:hint="eastAsia" w:ascii="宋体" w:hAnsi="宋体" w:eastAsia="宋体" w:cs="宋体"/>
          <w:spacing w:val="9"/>
          <w:sz w:val="21"/>
          <w:szCs w:val="21"/>
          <w:lang w:val="en-US" w:eastAsia="zh-CN"/>
        </w:rPr>
        <w:t>高俊香、张丽华、李彩霞、朱君宇、王国英、尹彦玲、刘春霞、</w:t>
      </w:r>
      <w:r>
        <w:rPr>
          <w:rFonts w:hint="eastAsia" w:ascii="宋体" w:hAnsi="宋体" w:eastAsia="宋体" w:cs="宋体"/>
          <w:spacing w:val="9"/>
          <w:sz w:val="21"/>
          <w:szCs w:val="21"/>
          <w:lang w:val="en-US" w:eastAsia="zh-CN"/>
        </w:rPr>
        <w:t>孟稳利、李莉、武丽萍、黄云雪、孙兵磊、</w:t>
      </w:r>
      <w:r>
        <w:rPr>
          <w:rFonts w:hint="eastAsia" w:ascii="宋体" w:hAnsi="宋体" w:eastAsia="宋体" w:cs="宋体"/>
          <w:spacing w:val="9"/>
          <w:sz w:val="21"/>
          <w:szCs w:val="21"/>
          <w:lang w:val="en-US" w:eastAsia="zh-CN"/>
        </w:rPr>
        <w:t>郄伟丽、尹彦亮、唐笑、雷爱健、虎于丁、高平平。</w:t>
      </w:r>
    </w:p>
    <w:p>
      <w:pPr>
        <w:keepNext w:val="0"/>
        <w:keepLines w:val="0"/>
        <w:pageBreakBefore w:val="0"/>
        <w:widowControl/>
        <w:kinsoku w:val="0"/>
        <w:wordWrap/>
        <w:overflowPunct/>
        <w:topLinePunct w:val="0"/>
        <w:autoSpaceDE w:val="0"/>
        <w:autoSpaceDN w:val="0"/>
        <w:bidi w:val="0"/>
        <w:adjustRightInd w:val="0"/>
        <w:snapToGrid w:val="0"/>
        <w:spacing w:before="66" w:line="360" w:lineRule="auto"/>
        <w:ind w:left="419"/>
        <w:textAlignment w:val="baseline"/>
        <w:rPr>
          <w:rFonts w:ascii="宋体" w:hAnsi="宋体" w:eastAsia="宋体" w:cs="宋体"/>
          <w:sz w:val="21"/>
          <w:szCs w:val="21"/>
        </w:rPr>
      </w:pPr>
      <w:r>
        <w:rPr>
          <w:rFonts w:ascii="宋体" w:hAnsi="宋体" w:eastAsia="宋体" w:cs="宋体"/>
          <w:spacing w:val="7"/>
          <w:sz w:val="21"/>
          <w:szCs w:val="21"/>
        </w:rPr>
        <w:t>本文件为首次发布。</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1"/>
          <w:szCs w:val="21"/>
        </w:rPr>
        <w:sectPr>
          <w:footerReference r:id="rId6" w:type="default"/>
          <w:pgSz w:w="11906" w:h="16839"/>
          <w:pgMar w:top="1406" w:right="1133" w:bottom="1311" w:left="1428" w:header="0" w:footer="1134" w:gutter="0"/>
          <w:cols w:space="720" w:num="1"/>
        </w:sectPr>
      </w:pPr>
    </w:p>
    <w:p>
      <w:pPr>
        <w:spacing w:before="327" w:line="225" w:lineRule="auto"/>
        <w:ind w:left="1251"/>
        <w:jc w:val="cente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成人</w:t>
      </w: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体外膜肺氧合治疗护理技术操作规范</w:t>
      </w:r>
    </w:p>
    <w:p>
      <w:pPr>
        <w:spacing w:before="327" w:line="225" w:lineRule="auto"/>
        <w:ind w:left="1251"/>
        <w:jc w:val="center"/>
        <w:rPr>
          <w:rFonts w:ascii="宋体" w:hAnsi="宋体" w:eastAsia="宋体" w:cs="宋体"/>
          <w:sz w:val="35"/>
          <w:szCs w:val="35"/>
        </w:rPr>
      </w:pPr>
      <w:r>
        <w:rPr>
          <w:rFonts w:ascii="宋体" w:hAnsi="宋体" w:eastAsia="宋体" w:cs="宋体"/>
          <w:spacing w:val="9"/>
          <w:sz w:val="35"/>
          <w:szCs w:val="35"/>
          <w14:textOutline w14:w="6537" w14:cap="sq" w14:cmpd="sng">
            <w14:solidFill>
              <w14:srgbClr w14:val="000000"/>
            </w14:solidFill>
            <w14:prstDash w14:val="solid"/>
            <w14:bevel/>
          </w14:textOutline>
        </w:rPr>
        <w:t>（网上征求意见稿）</w:t>
      </w:r>
    </w:p>
    <w:p>
      <w:pPr>
        <w:spacing w:line="336" w:lineRule="auto"/>
        <w:rPr>
          <w:rFonts w:ascii="Arial"/>
          <w:sz w:val="21"/>
        </w:rPr>
      </w:pPr>
    </w:p>
    <w:p>
      <w:pPr>
        <w:spacing w:before="78" w:line="220" w:lineRule="auto"/>
        <w:ind w:left="18"/>
        <w:outlineLvl w:val="1"/>
        <w:rPr>
          <w:rFonts w:ascii="宋体" w:hAnsi="宋体" w:eastAsia="宋体" w:cs="宋体"/>
          <w:spacing w:val="-15"/>
          <w:sz w:val="24"/>
          <w:szCs w:val="24"/>
          <w14:textOutline w14:w="4358" w14:cap="sq" w14:cmpd="sng">
            <w14:solidFill>
              <w14:srgbClr w14:val="000000"/>
            </w14:solidFill>
            <w14:prstDash w14:val="solid"/>
            <w14:bevel/>
          </w14:textOutline>
        </w:rPr>
      </w:pPr>
      <w:r>
        <w:rPr>
          <w:rFonts w:ascii="宋体" w:hAnsi="宋体" w:eastAsia="宋体" w:cs="宋体"/>
          <w:spacing w:val="-15"/>
          <w:sz w:val="24"/>
          <w:szCs w:val="24"/>
          <w14:textOutline w14:w="4358" w14:cap="sq" w14:cmpd="sng">
            <w14:solidFill>
              <w14:srgbClr w14:val="000000"/>
            </w14:solidFill>
            <w14:prstDash w14:val="solid"/>
            <w14:bevel/>
          </w14:textOutline>
        </w:rPr>
        <w:t>1</w:t>
      </w:r>
      <w:r>
        <w:rPr>
          <w:rFonts w:ascii="宋体" w:hAnsi="宋体" w:eastAsia="宋体" w:cs="宋体"/>
          <w:spacing w:val="8"/>
          <w:sz w:val="24"/>
          <w:szCs w:val="24"/>
        </w:rPr>
        <w:t xml:space="preserve">  </w:t>
      </w:r>
      <w:r>
        <w:rPr>
          <w:rFonts w:ascii="宋体" w:hAnsi="宋体" w:eastAsia="宋体" w:cs="宋体"/>
          <w:spacing w:val="-15"/>
          <w:sz w:val="24"/>
          <w:szCs w:val="24"/>
          <w14:textOutline w14:w="4358" w14:cap="sq" w14:cmpd="sng">
            <w14:solidFill>
              <w14:srgbClr w14:val="000000"/>
            </w14:solidFill>
            <w14:prstDash w14:val="solid"/>
            <w14:bevel/>
          </w14:textOutline>
        </w:rPr>
        <w:t>范围</w:t>
      </w:r>
    </w:p>
    <w:p>
      <w:pPr>
        <w:spacing w:before="78" w:line="220" w:lineRule="auto"/>
        <w:ind w:left="18"/>
        <w:outlineLvl w:val="1"/>
        <w:rPr>
          <w:rFonts w:ascii="宋体" w:hAnsi="宋体" w:eastAsia="宋体" w:cs="宋体"/>
          <w:spacing w:val="-15"/>
          <w:sz w:val="24"/>
          <w:szCs w:val="24"/>
          <w14:textOutline w14:w="4358" w14:cap="sq" w14:cmpd="sng">
            <w14:solidFill>
              <w14:srgbClr w14:val="000000"/>
            </w14:solidFill>
            <w14:prstDash w14:val="solid"/>
            <w14:bevel/>
          </w14:textOutline>
        </w:rPr>
      </w:pPr>
    </w:p>
    <w:p>
      <w:pPr>
        <w:spacing w:before="78" w:line="360" w:lineRule="auto"/>
        <w:ind w:right="1" w:firstLine="487"/>
        <w:jc w:val="both"/>
        <w:rPr>
          <w:rFonts w:ascii="宋体" w:hAnsi="宋体" w:eastAsia="宋体" w:cs="宋体"/>
          <w:spacing w:val="-1"/>
          <w:sz w:val="24"/>
          <w:szCs w:val="24"/>
        </w:rPr>
      </w:pPr>
      <w:r>
        <w:rPr>
          <w:rFonts w:ascii="宋体" w:hAnsi="宋体" w:eastAsia="宋体" w:cs="宋体"/>
          <w:spacing w:val="-1"/>
          <w:sz w:val="24"/>
          <w:szCs w:val="24"/>
        </w:rPr>
        <w:t>本文件</w:t>
      </w:r>
      <w:r>
        <w:rPr>
          <w:rFonts w:hint="eastAsia" w:ascii="宋体" w:hAnsi="宋体" w:eastAsia="宋体" w:cs="宋体"/>
          <w:spacing w:val="-1"/>
          <w:sz w:val="24"/>
          <w:szCs w:val="24"/>
        </w:rPr>
        <w:t>规定了成人体外膜肺氧合治疗护理</w:t>
      </w:r>
      <w:r>
        <w:rPr>
          <w:rFonts w:hint="eastAsia" w:ascii="宋体" w:hAnsi="宋体" w:eastAsia="宋体" w:cs="宋体"/>
          <w:spacing w:val="-1"/>
          <w:sz w:val="24"/>
          <w:szCs w:val="24"/>
          <w:lang w:val="en-US" w:eastAsia="zh-CN"/>
        </w:rPr>
        <w:t>技术操作</w:t>
      </w:r>
      <w:r>
        <w:rPr>
          <w:rFonts w:hint="eastAsia" w:ascii="宋体" w:hAnsi="宋体" w:eastAsia="宋体" w:cs="宋体"/>
          <w:spacing w:val="-1"/>
          <w:sz w:val="24"/>
          <w:szCs w:val="24"/>
        </w:rPr>
        <w:t>的基本要求、操作程序、并发症监测与护理、院内转运护理。</w:t>
      </w:r>
    </w:p>
    <w:p>
      <w:pPr>
        <w:spacing w:before="184" w:line="219" w:lineRule="auto"/>
        <w:ind w:left="481"/>
        <w:rPr>
          <w:rFonts w:ascii="宋体" w:hAnsi="宋体" w:eastAsia="宋体" w:cs="宋体"/>
          <w:sz w:val="24"/>
          <w:szCs w:val="24"/>
        </w:rPr>
      </w:pPr>
      <w:r>
        <w:rPr>
          <w:rFonts w:ascii="宋体" w:hAnsi="宋体" w:eastAsia="宋体" w:cs="宋体"/>
          <w:sz w:val="24"/>
          <w:szCs w:val="24"/>
        </w:rPr>
        <w:t>本文件</w:t>
      </w:r>
      <w:r>
        <w:rPr>
          <w:rFonts w:hint="eastAsia" w:ascii="宋体" w:hAnsi="宋体" w:eastAsia="宋体" w:cs="宋体"/>
          <w:sz w:val="24"/>
          <w:szCs w:val="24"/>
        </w:rPr>
        <w:t>适用于各级各类医疗卫生机构从事ECMO治疗的注册护士。</w:t>
      </w:r>
    </w:p>
    <w:p>
      <w:pPr>
        <w:spacing w:line="339" w:lineRule="auto"/>
        <w:rPr>
          <w:rFonts w:ascii="Arial"/>
          <w:sz w:val="21"/>
        </w:rPr>
      </w:pPr>
    </w:p>
    <w:p>
      <w:pPr>
        <w:spacing w:before="78" w:line="219" w:lineRule="auto"/>
        <w:ind w:left="3"/>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sq" w14:cmpd="sng">
            <w14:solidFill>
              <w14:srgbClr w14:val="000000"/>
            </w14:solidFill>
            <w14:prstDash w14:val="solid"/>
            <w14:bevel/>
          </w14:textOutline>
        </w:rPr>
        <w:t>规范性引用文件</w:t>
      </w:r>
    </w:p>
    <w:p>
      <w:pPr>
        <w:spacing w:line="335" w:lineRule="auto"/>
        <w:rPr>
          <w:rFonts w:ascii="Arial"/>
          <w:sz w:val="21"/>
        </w:rPr>
      </w:pPr>
    </w:p>
    <w:p>
      <w:pPr>
        <w:spacing w:before="78" w:line="360" w:lineRule="auto"/>
        <w:ind w:right="1" w:firstLine="487"/>
        <w:jc w:val="both"/>
        <w:rPr>
          <w:rFonts w:hint="eastAsia" w:ascii="宋体" w:hAnsi="宋体" w:eastAsia="宋体" w:cs="宋体"/>
          <w:spacing w:val="-1"/>
          <w:sz w:val="24"/>
          <w:szCs w:val="24"/>
        </w:rPr>
      </w:pPr>
      <w:r>
        <w:rPr>
          <w:rFonts w:hint="eastAsia" w:ascii="宋体" w:hAnsi="宋体" w:eastAsia="宋体" w:cs="宋体"/>
          <w:spacing w:val="-1"/>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WS/T 313-2019  医务人员手卫生规范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jc w:val="both"/>
        <w:textAlignment w:val="baseline"/>
        <w:rPr>
          <w:rFonts w:hint="eastAsia" w:ascii="宋体" w:hAnsi="宋体" w:eastAsia="宋体" w:cs="宋体"/>
          <w:spacing w:val="-1"/>
          <w:sz w:val="24"/>
          <w:szCs w:val="24"/>
        </w:rPr>
      </w:pPr>
      <w:r>
        <w:rPr>
          <w:rFonts w:hint="eastAsia" w:ascii="宋体" w:hAnsi="宋体" w:eastAsia="宋体" w:cs="宋体"/>
          <w:spacing w:val="-1"/>
          <w:sz w:val="24"/>
          <w:szCs w:val="24"/>
        </w:rPr>
        <w:t>WS/T 509—2016 重症监护病房医院感染预防与控制规范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ascii="宋体" w:hAnsi="宋体" w:eastAsia="宋体" w:cs="宋体"/>
          <w:sz w:val="24"/>
          <w:szCs w:val="24"/>
        </w:rPr>
      </w:pPr>
      <w:r>
        <w:rPr>
          <w:rFonts w:hint="eastAsia" w:ascii="宋体" w:hAnsi="宋体" w:eastAsia="宋体" w:cs="宋体"/>
          <w:spacing w:val="-1"/>
          <w:sz w:val="24"/>
          <w:szCs w:val="24"/>
        </w:rPr>
        <w:t>WS/T 433—2023 静脉治疗护理技术操作规范</w:t>
      </w:r>
    </w:p>
    <w:p>
      <w:pPr>
        <w:spacing w:line="338" w:lineRule="auto"/>
        <w:rPr>
          <w:rFonts w:ascii="Arial"/>
          <w:sz w:val="21"/>
        </w:rPr>
      </w:pPr>
    </w:p>
    <w:p>
      <w:pPr>
        <w:spacing w:before="78" w:line="219" w:lineRule="auto"/>
        <w:ind w:left="5"/>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3</w:t>
      </w:r>
      <w:r>
        <w:rPr>
          <w:rFonts w:ascii="宋体" w:hAnsi="宋体" w:eastAsia="宋体" w:cs="宋体"/>
          <w:spacing w:val="6"/>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术语和定义</w:t>
      </w:r>
    </w:p>
    <w:p>
      <w:pPr>
        <w:spacing w:line="258" w:lineRule="auto"/>
        <w:rPr>
          <w:rFonts w:ascii="Arial"/>
          <w:sz w:val="21"/>
        </w:rPr>
      </w:pPr>
    </w:p>
    <w:p>
      <w:pPr>
        <w:spacing w:before="79" w:line="219" w:lineRule="auto"/>
        <w:ind w:firstLine="472" w:firstLineChars="200"/>
        <w:rPr>
          <w:rFonts w:ascii="宋体" w:hAnsi="宋体" w:eastAsia="宋体" w:cs="宋体"/>
          <w:sz w:val="24"/>
          <w:szCs w:val="24"/>
        </w:rPr>
      </w:pPr>
      <w:r>
        <w:rPr>
          <w:rFonts w:ascii="宋体" w:hAnsi="宋体" w:eastAsia="宋体" w:cs="宋体"/>
          <w:spacing w:val="-2"/>
          <w:sz w:val="24"/>
          <w:szCs w:val="24"/>
        </w:rPr>
        <w:t>下列术语和定义适用于本文件。</w:t>
      </w:r>
    </w:p>
    <w:p>
      <w:pPr>
        <w:spacing w:line="336" w:lineRule="auto"/>
        <w:rPr>
          <w:rFonts w:ascii="Arial"/>
          <w:sz w:val="21"/>
        </w:rPr>
      </w:pPr>
    </w:p>
    <w:p>
      <w:pPr>
        <w:spacing w:before="79" w:line="214" w:lineRule="auto"/>
        <w:ind w:left="5"/>
        <w:rPr>
          <w:rFonts w:hint="eastAsia"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3.1</w:t>
      </w:r>
      <w:r>
        <w:rPr>
          <w:rFonts w:ascii="宋体" w:hAnsi="宋体" w:eastAsia="宋体" w:cs="宋体"/>
          <w:spacing w:val="-1"/>
          <w:sz w:val="24"/>
          <w:szCs w:val="24"/>
        </w:rPr>
        <w:t xml:space="preserve"> </w:t>
      </w:r>
      <w:r>
        <w:rPr>
          <w:rFonts w:hint="eastAsia" w:ascii="宋体" w:hAnsi="宋体" w:eastAsia="宋体" w:cs="宋体"/>
          <w:spacing w:val="-1"/>
          <w:sz w:val="24"/>
          <w:szCs w:val="24"/>
          <w14:textOutline w14:w="4358" w14:cap="sq" w14:cmpd="sng">
            <w14:solidFill>
              <w14:srgbClr w14:val="000000"/>
            </w14:solidFill>
            <w14:prstDash w14:val="solid"/>
            <w14:bevel/>
          </w14:textOutline>
        </w:rPr>
        <w:t>体外膜肺氧合  （extracorporeal membrane oxygenation，ECMO)</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firstLine="476" w:firstLineChars="200"/>
        <w:textAlignment w:val="baseline"/>
        <w:rPr>
          <w:rFonts w:ascii="宋体" w:hAnsi="宋体" w:eastAsia="宋体" w:cs="宋体"/>
          <w:sz w:val="24"/>
          <w:szCs w:val="24"/>
        </w:rPr>
      </w:pPr>
      <w:r>
        <w:rPr>
          <w:rFonts w:hint="eastAsia" w:ascii="宋体" w:hAnsi="宋体" w:eastAsia="宋体" w:cs="宋体"/>
          <w:spacing w:val="-1"/>
          <w:position w:val="17"/>
          <w:sz w:val="24"/>
          <w:szCs w:val="24"/>
        </w:rPr>
        <w:t>一种经驱动泵将静脉血液从体内引到体外，经氧合器氧合并排除二氧化碳后，再将血液回输体内的循环辅助技术，用于部分或完全替代患者心肺功能。</w:t>
      </w:r>
    </w:p>
    <w:p>
      <w:pPr>
        <w:keepNext w:val="0"/>
        <w:keepLines w:val="0"/>
        <w:pageBreakBefore w:val="0"/>
        <w:widowControl/>
        <w:kinsoku w:val="0"/>
        <w:wordWrap/>
        <w:overflowPunct/>
        <w:topLinePunct w:val="0"/>
        <w:autoSpaceDE w:val="0"/>
        <w:autoSpaceDN w:val="0"/>
        <w:bidi w:val="0"/>
        <w:adjustRightInd w:val="0"/>
        <w:snapToGrid w:val="0"/>
        <w:spacing w:before="179" w:line="336" w:lineRule="auto"/>
        <w:ind w:left="6"/>
        <w:textAlignment w:val="baseline"/>
        <w:rPr>
          <w:rFonts w:hint="eastAsia"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t>3.2</w:t>
      </w:r>
      <w:r>
        <w:rPr>
          <w:rFonts w:ascii="宋体" w:hAnsi="宋体" w:eastAsia="宋体" w:cs="宋体"/>
          <w:sz w:val="24"/>
          <w:szCs w:val="24"/>
        </w:rPr>
        <w:t xml:space="preserve"> </w:t>
      </w:r>
      <w:r>
        <w:rPr>
          <w:rFonts w:hint="eastAsia" w:ascii="宋体" w:hAnsi="宋体" w:eastAsia="宋体" w:cs="宋体"/>
          <w:sz w:val="24"/>
          <w:szCs w:val="24"/>
          <w14:textOutline w14:w="4358" w14:cap="sq" w14:cmpd="sng">
            <w14:solidFill>
              <w14:srgbClr w14:val="000000"/>
            </w14:solidFill>
            <w14:prstDash w14:val="solid"/>
            <w14:bevel/>
          </w14:textOutline>
        </w:rPr>
        <w:t>静脉-静脉模式体外膜肺氧合 (veno-venous extracorporeal membrane oxygenation,V-V ECMO)</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ind w:firstLine="476" w:firstLineChars="200"/>
        <w:textAlignment w:val="baseline"/>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一种经驱动泵将静脉血液由腔静脉引出，经氧合器氧合并排除二氧化碳后，回输到右心静脉系统的循环辅助技术，用于部分或完全替代患者肺功能。</w:t>
      </w:r>
    </w:p>
    <w:p>
      <w:pPr>
        <w:pStyle w:val="2"/>
        <w:spacing w:before="42" w:line="265" w:lineRule="exact"/>
        <w:jc w:val="right"/>
        <w:rPr>
          <w:position w:val="1"/>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336" w:lineRule="auto"/>
        <w:textAlignment w:val="baseline"/>
        <w:rPr>
          <w:rFonts w:hint="default" w:ascii="Arial"/>
          <w:b/>
          <w:bCs/>
          <w:sz w:val="24"/>
          <w:szCs w:val="24"/>
          <w:lang w:val="en-US" w:eastAsia="zh-CN"/>
        </w:rPr>
      </w:pPr>
      <w:r>
        <w:rPr>
          <w:rFonts w:hint="eastAsia" w:ascii="Arial"/>
          <w:sz w:val="24"/>
          <w:szCs w:val="24"/>
        </w:rPr>
        <w:t>3.3</w:t>
      </w:r>
      <w:r>
        <w:rPr>
          <w:rFonts w:hint="eastAsia" w:eastAsia="宋体"/>
          <w:sz w:val="24"/>
          <w:szCs w:val="24"/>
          <w:lang w:val="en-US" w:eastAsia="zh-CN"/>
        </w:rPr>
        <w:t xml:space="preserve">   </w:t>
      </w:r>
      <w:r>
        <w:rPr>
          <w:rFonts w:hint="eastAsia" w:ascii="Arial"/>
          <w:b/>
          <w:bCs/>
          <w:sz w:val="24"/>
          <w:szCs w:val="24"/>
        </w:rPr>
        <w:t xml:space="preserve">静脉-动脉模式体外膜肺氧合 </w:t>
      </w:r>
      <w:r>
        <w:rPr>
          <w:rFonts w:ascii="Arial"/>
          <w:b/>
          <w:bCs/>
          <w:sz w:val="24"/>
          <w:szCs w:val="24"/>
        </w:rPr>
        <w:t xml:space="preserve"> </w:t>
      </w:r>
      <w:r>
        <w:rPr>
          <w:rFonts w:hint="eastAsia" w:ascii="Arial"/>
          <w:b/>
          <w:bCs/>
          <w:sz w:val="24"/>
          <w:szCs w:val="24"/>
          <w:lang w:eastAsia="zh-CN"/>
        </w:rPr>
        <w:t>（</w:t>
      </w:r>
      <w:r>
        <w:rPr>
          <w:rFonts w:ascii="Arial"/>
          <w:b/>
          <w:bCs/>
          <w:sz w:val="24"/>
          <w:szCs w:val="24"/>
        </w:rPr>
        <w:t>veno-arterial  extracorporeal membrane oxygenation</w:t>
      </w:r>
      <w:r>
        <w:rPr>
          <w:rFonts w:hint="eastAsia" w:ascii="Arial"/>
          <w:b/>
          <w:bCs/>
          <w:sz w:val="24"/>
          <w:szCs w:val="24"/>
          <w:lang w:eastAsia="zh-CN"/>
        </w:rPr>
        <w:t>，</w:t>
      </w:r>
      <w:r>
        <w:rPr>
          <w:rFonts w:hint="eastAsia" w:ascii="Arial"/>
          <w:b/>
          <w:bCs/>
          <w:sz w:val="24"/>
          <w:szCs w:val="24"/>
          <w:lang w:val="en-US" w:eastAsia="zh-CN"/>
        </w:rPr>
        <w:t>V-A ECMO）</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一种经驱动泵将静脉血液由腔静脉引出，经</w:t>
      </w:r>
      <w:r>
        <w:rPr>
          <w:rFonts w:hint="eastAsia" w:ascii="宋体" w:hAnsi="宋体" w:eastAsia="宋体" w:cs="宋体"/>
          <w:spacing w:val="-1"/>
          <w:position w:val="17"/>
          <w:sz w:val="24"/>
          <w:szCs w:val="24"/>
          <w:lang w:eastAsia="zh-CN"/>
        </w:rPr>
        <w:t>氧合</w:t>
      </w:r>
      <w:r>
        <w:rPr>
          <w:rFonts w:hint="eastAsia" w:ascii="宋体" w:hAnsi="宋体" w:eastAsia="宋体" w:cs="宋体"/>
          <w:spacing w:val="-1"/>
          <w:position w:val="17"/>
          <w:sz w:val="24"/>
          <w:szCs w:val="24"/>
        </w:rPr>
        <w:t>器氧合</w:t>
      </w:r>
      <w:r>
        <w:rPr>
          <w:rFonts w:hint="eastAsia" w:ascii="宋体" w:hAnsi="宋体" w:eastAsia="宋体" w:cs="宋体"/>
          <w:spacing w:val="-1"/>
          <w:position w:val="17"/>
          <w:sz w:val="24"/>
          <w:szCs w:val="24"/>
          <w:lang w:val="en-US" w:eastAsia="zh-CN"/>
        </w:rPr>
        <w:t>并</w:t>
      </w:r>
      <w:r>
        <w:rPr>
          <w:rFonts w:hint="eastAsia" w:ascii="宋体" w:hAnsi="宋体" w:eastAsia="宋体" w:cs="宋体"/>
          <w:spacing w:val="-1"/>
          <w:position w:val="17"/>
          <w:sz w:val="24"/>
          <w:szCs w:val="24"/>
        </w:rPr>
        <w:t>排除二氧化碳后，回输到大动脉（通常是主动脉）的循环辅助技术，用于部分或完全替代患者心肺功能。</w:t>
      </w:r>
    </w:p>
    <w:p>
      <w:pPr>
        <w:spacing w:line="337" w:lineRule="auto"/>
        <w:rPr>
          <w:rFonts w:hint="eastAsia" w:ascii="Arial"/>
          <w:sz w:val="24"/>
          <w:szCs w:val="24"/>
          <w:lang w:val="en-US" w:eastAsia="zh-CN"/>
        </w:rPr>
      </w:pPr>
      <w:r>
        <w:rPr>
          <w:rFonts w:hint="eastAsia" w:ascii="Arial"/>
          <w:sz w:val="24"/>
          <w:szCs w:val="24"/>
        </w:rPr>
        <w:t>3.4</w:t>
      </w:r>
      <w:r>
        <w:rPr>
          <w:rFonts w:hint="eastAsia" w:eastAsia="宋体"/>
          <w:sz w:val="24"/>
          <w:szCs w:val="24"/>
          <w:lang w:val="en-US" w:eastAsia="zh-CN"/>
        </w:rPr>
        <w:t xml:space="preserve">  </w:t>
      </w:r>
      <w:r>
        <w:rPr>
          <w:rFonts w:hint="eastAsia" w:ascii="Arial"/>
          <w:b/>
          <w:bCs/>
          <w:sz w:val="24"/>
          <w:szCs w:val="24"/>
        </w:rPr>
        <w:t xml:space="preserve">泵前压 </w:t>
      </w:r>
      <w:r>
        <w:rPr>
          <w:rFonts w:hint="eastAsia" w:ascii="Arial"/>
          <w:b/>
          <w:bCs/>
          <w:sz w:val="24"/>
          <w:szCs w:val="24"/>
          <w:lang w:val="en-US" w:eastAsia="zh-CN"/>
        </w:rPr>
        <w:t>(</w:t>
      </w:r>
      <w:r>
        <w:rPr>
          <w:rFonts w:ascii="Arial"/>
          <w:b/>
          <w:bCs/>
          <w:sz w:val="24"/>
          <w:szCs w:val="24"/>
        </w:rPr>
        <w:t>pump inlet or pre-pump pressure</w:t>
      </w:r>
      <w:r>
        <w:rPr>
          <w:rFonts w:hint="eastAsia" w:ascii="Arial"/>
          <w:b/>
          <w:bCs/>
          <w:sz w:val="24"/>
          <w:szCs w:val="24"/>
          <w:lang w:eastAsia="zh-CN"/>
        </w:rPr>
        <w:t>，</w:t>
      </w:r>
      <w:r>
        <w:rPr>
          <w:rFonts w:hint="eastAsia" w:ascii="Arial"/>
          <w:b/>
          <w:bCs/>
          <w:sz w:val="24"/>
          <w:szCs w:val="24"/>
          <w:lang w:val="en-US" w:eastAsia="zh-CN"/>
        </w:rPr>
        <w:t>Pinlet</w:t>
      </w:r>
      <w:r>
        <w:rPr>
          <w:rFonts w:hint="eastAsia" w:ascii="Arial"/>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480" w:firstLineChars="200"/>
        <w:textAlignment w:val="baseline"/>
        <w:rPr>
          <w:rFonts w:hint="eastAsia" w:ascii="Arial"/>
          <w:sz w:val="24"/>
          <w:szCs w:val="24"/>
        </w:rPr>
      </w:pPr>
      <w:r>
        <w:rPr>
          <w:rFonts w:hint="eastAsia" w:ascii="Arial"/>
          <w:sz w:val="24"/>
          <w:szCs w:val="24"/>
        </w:rPr>
        <w:t xml:space="preserve">   驱动泵前的引流管压力。</w:t>
      </w:r>
    </w:p>
    <w:p>
      <w:pPr>
        <w:spacing w:line="240" w:lineRule="auto"/>
        <w:rPr>
          <w:rFonts w:hint="eastAsia" w:ascii="Arial"/>
          <w:sz w:val="24"/>
          <w:szCs w:val="24"/>
        </w:rPr>
      </w:pPr>
    </w:p>
    <w:p>
      <w:pPr>
        <w:spacing w:line="337" w:lineRule="auto"/>
        <w:rPr>
          <w:rFonts w:hint="eastAsia" w:ascii="Arial"/>
          <w:sz w:val="24"/>
          <w:szCs w:val="24"/>
          <w:lang w:val="en-US" w:eastAsia="zh-CN"/>
        </w:rPr>
      </w:pPr>
      <w:r>
        <w:rPr>
          <w:rFonts w:hint="eastAsia" w:ascii="Arial"/>
          <w:sz w:val="24"/>
          <w:szCs w:val="24"/>
        </w:rPr>
        <w:t>3.5</w:t>
      </w:r>
      <w:r>
        <w:rPr>
          <w:rFonts w:hint="eastAsia" w:eastAsia="宋体"/>
          <w:sz w:val="24"/>
          <w:szCs w:val="24"/>
          <w:lang w:val="en-US" w:eastAsia="zh-CN"/>
        </w:rPr>
        <w:t xml:space="preserve">  </w:t>
      </w:r>
      <w:r>
        <w:rPr>
          <w:rFonts w:hint="eastAsia" w:ascii="Arial"/>
          <w:b/>
          <w:bCs/>
          <w:sz w:val="24"/>
          <w:szCs w:val="24"/>
        </w:rPr>
        <w:t>膜前压</w:t>
      </w:r>
      <w:r>
        <w:rPr>
          <w:rFonts w:ascii="Arial"/>
          <w:b/>
          <w:bCs/>
          <w:sz w:val="24"/>
          <w:szCs w:val="24"/>
        </w:rPr>
        <w:t xml:space="preserve"> </w:t>
      </w:r>
      <w:r>
        <w:rPr>
          <w:rFonts w:hint="eastAsia" w:ascii="Arial"/>
          <w:b/>
          <w:bCs/>
          <w:sz w:val="24"/>
          <w:szCs w:val="24"/>
          <w:lang w:eastAsia="zh-CN"/>
        </w:rPr>
        <w:t>（</w:t>
      </w:r>
      <w:r>
        <w:rPr>
          <w:rFonts w:ascii="Arial"/>
          <w:b/>
          <w:bCs/>
          <w:sz w:val="24"/>
          <w:szCs w:val="24"/>
        </w:rPr>
        <w:t>pre-membrane pressure</w:t>
      </w:r>
      <w:r>
        <w:rPr>
          <w:rFonts w:hint="eastAsia" w:ascii="Arial"/>
          <w:b/>
          <w:bCs/>
          <w:sz w:val="24"/>
          <w:szCs w:val="24"/>
          <w:lang w:eastAsia="zh-CN"/>
        </w:rPr>
        <w:t>，</w:t>
      </w:r>
      <w:r>
        <w:rPr>
          <w:rFonts w:hint="eastAsia" w:ascii="Arial"/>
          <w:b/>
          <w:bCs/>
          <w:sz w:val="24"/>
          <w:szCs w:val="24"/>
          <w:lang w:val="en-US" w:eastAsia="zh-CN"/>
        </w:rPr>
        <w:t>Ppre</w:t>
      </w:r>
      <w:r>
        <w:rPr>
          <w:rFonts w:hint="eastAsia" w:ascii="Arial"/>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480" w:firstLineChars="200"/>
        <w:textAlignment w:val="baseline"/>
        <w:rPr>
          <w:rFonts w:hint="eastAsia" w:ascii="Arial"/>
          <w:sz w:val="24"/>
          <w:szCs w:val="24"/>
        </w:rPr>
      </w:pPr>
      <w:r>
        <w:rPr>
          <w:rFonts w:hint="eastAsia" w:ascii="Arial"/>
          <w:sz w:val="24"/>
          <w:szCs w:val="24"/>
        </w:rPr>
        <w:t xml:space="preserve">   驱动泵和</w:t>
      </w:r>
      <w:r>
        <w:rPr>
          <w:rFonts w:hint="eastAsia" w:ascii="Arial"/>
          <w:sz w:val="24"/>
          <w:szCs w:val="24"/>
          <w:lang w:eastAsia="zh-CN"/>
        </w:rPr>
        <w:t>氧合</w:t>
      </w:r>
      <w:r>
        <w:rPr>
          <w:rFonts w:hint="eastAsia" w:ascii="Arial"/>
          <w:sz w:val="24"/>
          <w:szCs w:val="24"/>
        </w:rPr>
        <w:t>器之间的管路压力。</w:t>
      </w:r>
    </w:p>
    <w:p>
      <w:pPr>
        <w:spacing w:line="240" w:lineRule="auto"/>
        <w:rPr>
          <w:rFonts w:hint="eastAsia" w:ascii="Arial"/>
          <w:sz w:val="24"/>
          <w:szCs w:val="24"/>
        </w:rPr>
      </w:pPr>
    </w:p>
    <w:p>
      <w:pPr>
        <w:spacing w:line="337" w:lineRule="auto"/>
        <w:rPr>
          <w:rFonts w:hint="eastAsia" w:ascii="Arial"/>
          <w:sz w:val="24"/>
          <w:szCs w:val="24"/>
          <w:lang w:val="en-US" w:eastAsia="zh-CN"/>
        </w:rPr>
      </w:pPr>
      <w:r>
        <w:rPr>
          <w:rFonts w:hint="eastAsia" w:ascii="Arial"/>
          <w:sz w:val="24"/>
          <w:szCs w:val="24"/>
        </w:rPr>
        <w:t>3.6</w:t>
      </w:r>
      <w:r>
        <w:rPr>
          <w:rFonts w:hint="eastAsia" w:eastAsia="宋体"/>
          <w:sz w:val="24"/>
          <w:szCs w:val="24"/>
          <w:lang w:val="en-US" w:eastAsia="zh-CN"/>
        </w:rPr>
        <w:t xml:space="preserve">  </w:t>
      </w:r>
      <w:r>
        <w:rPr>
          <w:rFonts w:hint="eastAsia" w:ascii="Arial"/>
          <w:b/>
          <w:bCs/>
          <w:sz w:val="24"/>
          <w:szCs w:val="24"/>
        </w:rPr>
        <w:t xml:space="preserve">膜后压 </w:t>
      </w:r>
      <w:r>
        <w:rPr>
          <w:rFonts w:hint="eastAsia" w:ascii="Arial"/>
          <w:b/>
          <w:bCs/>
          <w:sz w:val="24"/>
          <w:szCs w:val="24"/>
          <w:lang w:eastAsia="zh-CN"/>
        </w:rPr>
        <w:t>（</w:t>
      </w:r>
      <w:r>
        <w:rPr>
          <w:rFonts w:ascii="Arial"/>
          <w:b/>
          <w:bCs/>
          <w:sz w:val="24"/>
          <w:szCs w:val="24"/>
        </w:rPr>
        <w:t>post-membrane pressure</w:t>
      </w:r>
      <w:r>
        <w:rPr>
          <w:rFonts w:hint="eastAsia" w:ascii="Arial"/>
          <w:b/>
          <w:bCs/>
          <w:sz w:val="24"/>
          <w:szCs w:val="24"/>
          <w:lang w:eastAsia="zh-CN"/>
        </w:rPr>
        <w:t>，</w:t>
      </w:r>
      <w:r>
        <w:rPr>
          <w:rFonts w:hint="eastAsia" w:ascii="Arial"/>
          <w:b/>
          <w:bCs/>
          <w:sz w:val="24"/>
          <w:szCs w:val="24"/>
          <w:lang w:val="en-US" w:eastAsia="zh-CN"/>
        </w:rPr>
        <w:t>Ppost</w:t>
      </w:r>
      <w:r>
        <w:rPr>
          <w:rFonts w:hint="eastAsia" w:ascii="Arial"/>
          <w:b/>
          <w:bCs/>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36" w:lineRule="auto"/>
        <w:ind w:firstLine="480" w:firstLineChars="200"/>
        <w:textAlignment w:val="baseline"/>
        <w:rPr>
          <w:rFonts w:hint="eastAsia" w:ascii="Arial"/>
          <w:sz w:val="21"/>
        </w:rPr>
      </w:pPr>
      <w:r>
        <w:rPr>
          <w:rFonts w:hint="eastAsia" w:ascii="Arial"/>
          <w:sz w:val="24"/>
          <w:szCs w:val="24"/>
        </w:rPr>
        <w:t xml:space="preserve">   氧合器后的回流管压力。</w:t>
      </w:r>
    </w:p>
    <w:p>
      <w:pPr>
        <w:spacing w:line="337" w:lineRule="auto"/>
        <w:rPr>
          <w:rFonts w:ascii="Arial"/>
          <w:sz w:val="21"/>
        </w:rPr>
      </w:pPr>
    </w:p>
    <w:p>
      <w:pPr>
        <w:spacing w:before="78" w:line="219" w:lineRule="auto"/>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4</w:t>
      </w:r>
      <w:r>
        <w:rPr>
          <w:rFonts w:ascii="宋体" w:hAnsi="宋体" w:eastAsia="宋体" w:cs="宋体"/>
          <w:spacing w:val="4"/>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缩略语</w:t>
      </w:r>
    </w:p>
    <w:p>
      <w:pPr>
        <w:spacing w:line="214" w:lineRule="auto"/>
        <w:rPr>
          <w:rFonts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以下缩略语适用于本文件。</w:t>
      </w:r>
    </w:p>
    <w:p>
      <w:pPr>
        <w:spacing w:before="184" w:line="468" w:lineRule="exact"/>
        <w:ind w:left="413"/>
        <w:rPr>
          <w:rFonts w:hint="eastAsia" w:ascii="宋体" w:hAnsi="宋体" w:eastAsia="宋体" w:cs="宋体"/>
          <w:position w:val="17"/>
          <w:sz w:val="24"/>
          <w:szCs w:val="24"/>
        </w:rPr>
      </w:pPr>
      <w:r>
        <w:rPr>
          <w:rFonts w:hint="eastAsia" w:ascii="宋体" w:hAnsi="宋体" w:eastAsia="宋体" w:cs="宋体"/>
          <w:position w:val="17"/>
          <w:sz w:val="24"/>
          <w:szCs w:val="24"/>
        </w:rPr>
        <w:t>ECMO：体外膜肺氧合(extracorporeal membrane oxygenation)</w:t>
      </w:r>
    </w:p>
    <w:p>
      <w:pPr>
        <w:spacing w:before="184" w:line="468" w:lineRule="exact"/>
        <w:ind w:left="413"/>
        <w:rPr>
          <w:rFonts w:hint="eastAsia" w:ascii="宋体" w:hAnsi="宋体" w:eastAsia="宋体" w:cs="宋体"/>
          <w:position w:val="17"/>
          <w:sz w:val="24"/>
          <w:szCs w:val="24"/>
        </w:rPr>
      </w:pPr>
      <w:r>
        <w:rPr>
          <w:rFonts w:hint="eastAsia" w:ascii="宋体" w:hAnsi="宋体" w:eastAsia="宋体" w:cs="宋体"/>
          <w:position w:val="17"/>
          <w:sz w:val="24"/>
          <w:szCs w:val="24"/>
        </w:rPr>
        <w:t>V-V ECMO:静脉-静脉模式体外膜肺氧合 (veno-venous extracorporeal membrane oxygenation)</w:t>
      </w:r>
    </w:p>
    <w:p>
      <w:pPr>
        <w:spacing w:before="184" w:line="468" w:lineRule="exact"/>
        <w:ind w:left="413"/>
        <w:rPr>
          <w:rFonts w:hint="eastAsia" w:ascii="宋体" w:hAnsi="宋体" w:eastAsia="宋体" w:cs="宋体"/>
          <w:position w:val="17"/>
          <w:sz w:val="24"/>
          <w:szCs w:val="24"/>
        </w:rPr>
      </w:pPr>
      <w:r>
        <w:rPr>
          <w:rFonts w:hint="eastAsia" w:ascii="宋体" w:hAnsi="宋体" w:eastAsia="宋体" w:cs="宋体"/>
          <w:position w:val="17"/>
          <w:sz w:val="24"/>
          <w:szCs w:val="24"/>
        </w:rPr>
        <w:t>V-A ECMO:静脉-动脉模式体外膜肺氧合（veno-arterial  extracorporeal membrane oxygenation）</w:t>
      </w:r>
    </w:p>
    <w:p>
      <w:pPr>
        <w:spacing w:before="184" w:line="468" w:lineRule="exact"/>
        <w:ind w:left="413"/>
        <w:rPr>
          <w:rFonts w:hint="eastAsia" w:ascii="宋体" w:hAnsi="宋体" w:eastAsia="宋体" w:cs="宋体"/>
          <w:position w:val="17"/>
          <w:sz w:val="24"/>
          <w:szCs w:val="24"/>
        </w:rPr>
      </w:pPr>
      <w:r>
        <w:rPr>
          <w:rFonts w:hint="eastAsia" w:ascii="宋体" w:hAnsi="宋体" w:eastAsia="宋体" w:cs="宋体"/>
          <w:position w:val="17"/>
          <w:sz w:val="24"/>
          <w:szCs w:val="24"/>
        </w:rPr>
        <w:t>APTT：活化部分凝血活酶时间（activated partial thromboplastin time）</w:t>
      </w:r>
    </w:p>
    <w:p>
      <w:pPr>
        <w:spacing w:before="184" w:line="468" w:lineRule="exact"/>
        <w:ind w:left="413"/>
        <w:rPr>
          <w:rFonts w:ascii="宋体" w:hAnsi="宋体" w:eastAsia="宋体" w:cs="宋体"/>
          <w:position w:val="17"/>
          <w:sz w:val="24"/>
          <w:szCs w:val="24"/>
        </w:rPr>
        <w:sectPr>
          <w:footerReference r:id="rId7" w:type="default"/>
          <w:pgSz w:w="11906" w:h="16839"/>
          <w:pgMar w:top="1406" w:right="1133" w:bottom="1313" w:left="1426" w:header="0" w:footer="1134" w:gutter="0"/>
          <w:pgNumType w:fmt="decimal" w:start="1"/>
          <w:cols w:space="720" w:num="1"/>
        </w:sectPr>
      </w:pPr>
      <w:r>
        <w:rPr>
          <w:rFonts w:hint="eastAsia" w:ascii="宋体" w:hAnsi="宋体" w:eastAsia="宋体" w:cs="宋体"/>
          <w:position w:val="17"/>
          <w:sz w:val="24"/>
          <w:szCs w:val="24"/>
        </w:rPr>
        <w:t>ACT：激活全血凝固时间（Activated Clotting Time of whole blood）</w:t>
      </w:r>
    </w:p>
    <w:p>
      <w:pPr>
        <w:spacing w:before="233" w:line="219" w:lineRule="auto"/>
        <w:outlineLvl w:val="1"/>
        <w:rPr>
          <w:rFonts w:ascii="宋体" w:hAnsi="宋体" w:eastAsia="宋体" w:cs="宋体"/>
          <w:spacing w:val="-5"/>
          <w:sz w:val="24"/>
          <w:szCs w:val="24"/>
          <w14:textOutline w14:w="4358" w14:cap="sq" w14:cmpd="sng">
            <w14:solidFill>
              <w14:srgbClr w14:val="000000"/>
            </w14:solidFill>
            <w14:prstDash w14:val="solid"/>
            <w14:bevel/>
          </w14:textOutline>
        </w:rPr>
      </w:pPr>
      <w:r>
        <w:rPr>
          <w:rFonts w:ascii="宋体" w:hAnsi="宋体" w:eastAsia="宋体" w:cs="宋体"/>
          <w:spacing w:val="-5"/>
          <w:sz w:val="24"/>
          <w:szCs w:val="24"/>
          <w14:textOutline w14:w="4358" w14:cap="sq" w14:cmpd="sng">
            <w14:solidFill>
              <w14:srgbClr w14:val="000000"/>
            </w14:solidFill>
            <w14:prstDash w14:val="solid"/>
            <w14:bevel/>
          </w14:textOutline>
        </w:rPr>
        <w:t>5</w:t>
      </w:r>
      <w:r>
        <w:rPr>
          <w:rFonts w:ascii="宋体" w:hAnsi="宋体" w:eastAsia="宋体" w:cs="宋体"/>
          <w:spacing w:val="6"/>
          <w:sz w:val="24"/>
          <w:szCs w:val="24"/>
        </w:rPr>
        <w:t xml:space="preserve">  </w:t>
      </w:r>
      <w:r>
        <w:rPr>
          <w:rFonts w:ascii="宋体" w:hAnsi="宋体" w:eastAsia="宋体" w:cs="宋体"/>
          <w:spacing w:val="-5"/>
          <w:sz w:val="24"/>
          <w:szCs w:val="24"/>
          <w14:textOutline w14:w="4358" w14:cap="sq" w14:cmpd="sng">
            <w14:solidFill>
              <w14:srgbClr w14:val="000000"/>
            </w14:solidFill>
            <w14:prstDash w14:val="solid"/>
            <w14:bevel/>
          </w14:textOutline>
        </w:rPr>
        <w:t>基本要求</w:t>
      </w:r>
    </w:p>
    <w:p>
      <w:pPr>
        <w:spacing w:line="240" w:lineRule="auto"/>
        <w:ind w:left="0"/>
        <w:outlineLvl w:val="1"/>
        <w:rPr>
          <w:rFonts w:ascii="宋体" w:hAnsi="宋体" w:eastAsia="宋体" w:cs="宋体"/>
          <w:spacing w:val="-5"/>
          <w:sz w:val="24"/>
          <w:szCs w:val="24"/>
          <w14:textOutline w14:w="4358" w14:cap="sq" w14:cmpd="sng">
            <w14:solidFill>
              <w14:srgbClr w14:val="000000"/>
            </w14:solidFill>
            <w14:prstDash w14:val="solid"/>
            <w14:bevel/>
          </w14:textOutline>
        </w:rPr>
      </w:pP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2"/>
          <w:sz w:val="24"/>
          <w:szCs w:val="24"/>
        </w:rPr>
        <w:t>5.1 ECMO治疗环境应符合WS/T 509—2016的规定。</w:t>
      </w: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2"/>
          <w:sz w:val="24"/>
          <w:szCs w:val="24"/>
        </w:rPr>
        <w:t>5.2 手卫生应符合WS/T 313-2019规定。</w:t>
      </w: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2"/>
          <w:sz w:val="24"/>
          <w:szCs w:val="24"/>
        </w:rPr>
        <w:t>5.3 护士应接受ECMO专业培训并考核合格，具备实际操作及应急处理能力。</w:t>
      </w: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2"/>
          <w:sz w:val="24"/>
          <w:szCs w:val="24"/>
        </w:rPr>
        <w:t>5.4 ECMO导管的维护应符合WS/T 433—2023的规定。</w:t>
      </w: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1"/>
          <w:position w:val="17"/>
          <w:sz w:val="24"/>
          <w:szCs w:val="24"/>
        </w:rPr>
        <w:t>5.5</w:t>
      </w:r>
      <w:r>
        <w:rPr>
          <w:rFonts w:hint="eastAsia" w:ascii="宋体" w:hAnsi="宋体" w:eastAsia="宋体" w:cs="宋体"/>
          <w:spacing w:val="-1"/>
          <w:position w:val="17"/>
          <w:sz w:val="24"/>
          <w:szCs w:val="24"/>
          <w:lang w:val="en-US" w:eastAsia="zh-CN"/>
        </w:rPr>
        <w:t xml:space="preserve"> </w:t>
      </w:r>
      <w:r>
        <w:rPr>
          <w:rFonts w:hint="eastAsia" w:ascii="宋体" w:hAnsi="宋体" w:eastAsia="宋体" w:cs="宋体"/>
          <w:spacing w:val="-1"/>
          <w:position w:val="17"/>
          <w:sz w:val="24"/>
          <w:szCs w:val="24"/>
        </w:rPr>
        <w:t>应遵医嘱实施ECMO治疗,动态监测出凝血指标、抗凝药物剂量、观察患者有无出血及血栓，调整ECMO抗凝方案。</w:t>
      </w:r>
    </w:p>
    <w:p>
      <w:pPr>
        <w:spacing w:before="182" w:line="219" w:lineRule="auto"/>
        <w:jc w:val="both"/>
        <w:rPr>
          <w:rFonts w:hint="eastAsia" w:ascii="宋体" w:hAnsi="宋体" w:eastAsia="宋体" w:cs="宋体"/>
          <w:spacing w:val="-1"/>
          <w:position w:val="17"/>
          <w:sz w:val="24"/>
          <w:szCs w:val="24"/>
        </w:rPr>
      </w:pPr>
      <w:r>
        <w:rPr>
          <w:rFonts w:hint="eastAsia" w:ascii="宋体" w:hAnsi="宋体" w:eastAsia="宋体" w:cs="宋体"/>
          <w:spacing w:val="-1"/>
          <w:position w:val="17"/>
          <w:sz w:val="24"/>
          <w:szCs w:val="24"/>
        </w:rPr>
        <w:t>5.6</w:t>
      </w:r>
      <w:r>
        <w:rPr>
          <w:rFonts w:hint="eastAsia" w:ascii="宋体" w:hAnsi="宋体" w:eastAsia="宋体" w:cs="宋体"/>
          <w:spacing w:val="-1"/>
          <w:position w:val="17"/>
          <w:sz w:val="24"/>
          <w:szCs w:val="24"/>
          <w:lang w:val="en-US" w:eastAsia="zh-CN"/>
        </w:rPr>
        <w:t xml:space="preserve"> </w:t>
      </w:r>
      <w:r>
        <w:rPr>
          <w:rFonts w:hint="eastAsia" w:ascii="宋体" w:hAnsi="宋体" w:eastAsia="宋体" w:cs="宋体"/>
          <w:spacing w:val="-1"/>
          <w:position w:val="17"/>
          <w:sz w:val="24"/>
          <w:szCs w:val="24"/>
        </w:rPr>
        <w:t>应动态监测ECMO工作状态，记录ECMO治疗参数（转速、血流量、气流量、氧浓度和水箱温度等）</w:t>
      </w:r>
    </w:p>
    <w:p>
      <w:pPr>
        <w:spacing w:before="182" w:line="219" w:lineRule="auto"/>
        <w:jc w:val="both"/>
        <w:rPr>
          <w:rFonts w:hint="eastAsia" w:ascii="宋体" w:hAnsi="宋体" w:eastAsia="宋体" w:cs="宋体"/>
          <w:spacing w:val="-2"/>
          <w:sz w:val="24"/>
          <w:szCs w:val="24"/>
        </w:rPr>
      </w:pPr>
      <w:r>
        <w:rPr>
          <w:rFonts w:hint="eastAsia" w:ascii="宋体" w:hAnsi="宋体" w:eastAsia="宋体" w:cs="宋体"/>
          <w:spacing w:val="-2"/>
          <w:sz w:val="24"/>
          <w:szCs w:val="24"/>
        </w:rPr>
        <w:t>5.7</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应密切监测患者病情变化，及时发现并处理ECMO治疗期间的并发症。</w:t>
      </w:r>
    </w:p>
    <w:p>
      <w:pPr>
        <w:spacing w:before="182" w:line="219" w:lineRule="auto"/>
        <w:jc w:val="both"/>
        <w:rPr>
          <w:rFonts w:ascii="宋体" w:hAnsi="宋体" w:eastAsia="宋体" w:cs="宋体"/>
          <w:spacing w:val="-2"/>
          <w:sz w:val="24"/>
          <w:szCs w:val="24"/>
        </w:rPr>
      </w:pPr>
      <w:r>
        <w:rPr>
          <w:rFonts w:hint="eastAsia" w:ascii="宋体" w:hAnsi="宋体" w:eastAsia="宋体" w:cs="宋体"/>
          <w:spacing w:val="-2"/>
          <w:sz w:val="24"/>
          <w:szCs w:val="24"/>
        </w:rPr>
        <w:t>5.8</w:t>
      </w:r>
      <w:r>
        <w:rPr>
          <w:rFonts w:hint="eastAsia" w:ascii="宋体" w:hAnsi="宋体" w:eastAsia="宋体" w:cs="宋体"/>
          <w:spacing w:val="-2"/>
          <w:sz w:val="24"/>
          <w:szCs w:val="24"/>
          <w:lang w:val="en-US" w:eastAsia="zh-CN"/>
        </w:rPr>
        <w:t xml:space="preserve"> </w:t>
      </w:r>
      <w:r>
        <w:rPr>
          <w:rFonts w:hint="eastAsia" w:ascii="宋体" w:hAnsi="宋体" w:eastAsia="宋体" w:cs="宋体"/>
          <w:spacing w:val="-2"/>
          <w:sz w:val="24"/>
          <w:szCs w:val="24"/>
        </w:rPr>
        <w:t>应根据患者感染类型及传播风险确定防护级别，穿戴标准防护装备。</w:t>
      </w:r>
    </w:p>
    <w:p>
      <w:pPr>
        <w:spacing w:before="182" w:line="219" w:lineRule="auto"/>
        <w:jc w:val="right"/>
        <w:rPr>
          <w:rFonts w:ascii="宋体" w:hAnsi="宋体" w:eastAsia="宋体" w:cs="宋体"/>
          <w:spacing w:val="-2"/>
          <w:sz w:val="24"/>
          <w:szCs w:val="24"/>
        </w:rPr>
      </w:pPr>
    </w:p>
    <w:p>
      <w:pPr>
        <w:spacing w:line="324" w:lineRule="auto"/>
        <w:rPr>
          <w:rFonts w:ascii="Arial"/>
          <w:sz w:val="21"/>
        </w:rPr>
      </w:pPr>
    </w:p>
    <w:p>
      <w:pPr>
        <w:spacing w:line="324" w:lineRule="auto"/>
        <w:rPr>
          <w:rFonts w:ascii="Arial"/>
          <w:sz w:val="21"/>
        </w:rPr>
      </w:pPr>
    </w:p>
    <w:p>
      <w:pPr>
        <w:spacing w:before="79" w:line="218" w:lineRule="auto"/>
        <w:ind w:left="2"/>
        <w:outlineLvl w:val="1"/>
        <w:rPr>
          <w:rFonts w:hint="default" w:ascii="宋体" w:hAnsi="宋体" w:eastAsia="宋体" w:cs="宋体"/>
          <w:sz w:val="24"/>
          <w:szCs w:val="24"/>
          <w:lang w:val="en-US" w:eastAsia="zh-CN"/>
        </w:rPr>
      </w:pPr>
      <w:r>
        <w:rPr>
          <w:rFonts w:ascii="宋体" w:hAnsi="宋体" w:eastAsia="宋体" w:cs="宋体"/>
          <w:spacing w:val="-5"/>
          <w:sz w:val="24"/>
          <w:szCs w:val="24"/>
          <w14:textOutline w14:w="4358" w14:cap="sq" w14:cmpd="sng">
            <w14:solidFill>
              <w14:srgbClr w14:val="000000"/>
            </w14:solidFill>
            <w14:prstDash w14:val="solid"/>
            <w14:bevel/>
          </w14:textOutline>
        </w:rPr>
        <w:t>6</w:t>
      </w:r>
      <w:r>
        <w:rPr>
          <w:rFonts w:ascii="宋体" w:hAnsi="宋体" w:eastAsia="宋体" w:cs="宋体"/>
          <w:spacing w:val="7"/>
          <w:sz w:val="24"/>
          <w:szCs w:val="24"/>
        </w:rPr>
        <w:t xml:space="preserve">  </w:t>
      </w:r>
      <w:r>
        <w:rPr>
          <w:rFonts w:hint="eastAsia" w:ascii="宋体" w:hAnsi="宋体" w:eastAsia="宋体" w:cs="宋体"/>
          <w:spacing w:val="-5"/>
          <w:sz w:val="24"/>
          <w:szCs w:val="24"/>
          <w:lang w:val="en-US" w:eastAsia="zh-CN"/>
          <w14:textOutline w14:w="4358" w14:cap="sq" w14:cmpd="sng">
            <w14:solidFill>
              <w14:srgbClr w14:val="000000"/>
            </w14:solidFill>
            <w14:prstDash w14:val="solid"/>
            <w14:bevel/>
          </w14:textOutline>
        </w:rPr>
        <w:t>操作程序</w:t>
      </w:r>
    </w:p>
    <w:p>
      <w:pPr>
        <w:spacing w:line="337" w:lineRule="auto"/>
        <w:rPr>
          <w:rFonts w:ascii="Arial"/>
          <w:sz w:val="21"/>
        </w:rPr>
      </w:pPr>
    </w:p>
    <w:p>
      <w:pPr>
        <w:spacing w:before="78" w:line="218" w:lineRule="auto"/>
        <w:ind w:left="2"/>
        <w:rPr>
          <w:rFonts w:hint="default" w:ascii="宋体" w:hAnsi="宋体" w:eastAsia="宋体" w:cs="宋体"/>
          <w:sz w:val="24"/>
          <w:szCs w:val="24"/>
          <w:lang w:val="en-US"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6.1</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操作前评估</w:t>
      </w:r>
    </w:p>
    <w:p>
      <w:pPr>
        <w:spacing w:before="185" w:line="289" w:lineRule="auto"/>
        <w:ind w:right="1" w:firstLine="2"/>
        <w:rPr>
          <w:rFonts w:hint="eastAsia" w:ascii="宋体" w:hAnsi="宋体" w:eastAsia="宋体" w:cs="宋体"/>
          <w:spacing w:val="-2"/>
          <w:sz w:val="24"/>
          <w:szCs w:val="24"/>
        </w:rPr>
      </w:pPr>
      <w:r>
        <w:rPr>
          <w:rFonts w:hint="eastAsia" w:ascii="宋体" w:hAnsi="宋体" w:eastAsia="宋体" w:cs="宋体"/>
          <w:spacing w:val="-2"/>
          <w:sz w:val="24"/>
          <w:szCs w:val="24"/>
        </w:rPr>
        <w:t>6.1.1 应确认已获得患者或家属的书面知情同意。</w:t>
      </w:r>
    </w:p>
    <w:p>
      <w:pPr>
        <w:spacing w:before="185" w:line="289" w:lineRule="auto"/>
        <w:ind w:right="1" w:firstLine="2"/>
        <w:rPr>
          <w:rFonts w:hint="eastAsia" w:ascii="宋体" w:hAnsi="宋体" w:eastAsia="宋体" w:cs="宋体"/>
          <w:spacing w:val="-2"/>
          <w:sz w:val="24"/>
          <w:szCs w:val="24"/>
        </w:rPr>
      </w:pPr>
      <w:r>
        <w:rPr>
          <w:rFonts w:hint="eastAsia" w:ascii="宋体" w:hAnsi="宋体" w:eastAsia="宋体" w:cs="宋体"/>
          <w:spacing w:val="-1"/>
          <w:position w:val="17"/>
          <w:sz w:val="24"/>
          <w:szCs w:val="24"/>
        </w:rPr>
        <w:t>6.1.2 应评估患者意识、瞳孔、生命体征，评估血常规、凝血常规、动脉血气、血源性传染病标志物及血生化等相关实验室检查指标。</w:t>
      </w:r>
    </w:p>
    <w:p>
      <w:pPr>
        <w:spacing w:before="185" w:line="289" w:lineRule="auto"/>
        <w:ind w:right="1" w:firstLine="2"/>
        <w:rPr>
          <w:rFonts w:hint="eastAsia" w:ascii="宋体" w:hAnsi="宋体" w:eastAsia="宋体" w:cs="宋体"/>
          <w:spacing w:val="-2"/>
          <w:sz w:val="24"/>
          <w:szCs w:val="24"/>
        </w:rPr>
      </w:pPr>
      <w:r>
        <w:rPr>
          <w:rFonts w:hint="eastAsia" w:ascii="宋体" w:hAnsi="宋体" w:eastAsia="宋体" w:cs="宋体"/>
          <w:spacing w:val="-2"/>
          <w:sz w:val="24"/>
          <w:szCs w:val="24"/>
        </w:rPr>
        <w:t>6.1.3 应评估穿刺点周围及对侧皮肤和血管情况，宜使用超声评估血管条件。</w:t>
      </w:r>
    </w:p>
    <w:p>
      <w:pPr>
        <w:spacing w:before="185" w:line="289" w:lineRule="auto"/>
        <w:ind w:right="1" w:firstLine="2"/>
        <w:rPr>
          <w:rFonts w:hint="eastAsia" w:ascii="宋体" w:hAnsi="宋体" w:eastAsia="宋体" w:cs="宋体"/>
          <w:spacing w:val="-2"/>
          <w:sz w:val="24"/>
          <w:szCs w:val="24"/>
        </w:rPr>
      </w:pPr>
      <w:r>
        <w:rPr>
          <w:rFonts w:hint="eastAsia" w:ascii="宋体" w:hAnsi="宋体" w:eastAsia="宋体" w:cs="宋体"/>
          <w:spacing w:val="-2"/>
          <w:sz w:val="24"/>
          <w:szCs w:val="24"/>
        </w:rPr>
        <w:t>6.1.4 宜提前半小时停止肠内营养治疗，清理气道及口鼻腔分泌物。</w:t>
      </w:r>
    </w:p>
    <w:p>
      <w:pPr>
        <w:spacing w:before="185" w:line="289" w:lineRule="auto"/>
        <w:ind w:right="1" w:firstLine="2"/>
        <w:rPr>
          <w:rFonts w:hint="eastAsia" w:ascii="宋体" w:hAnsi="宋体" w:eastAsia="宋体" w:cs="宋体"/>
          <w:spacing w:val="-2"/>
          <w:sz w:val="24"/>
          <w:szCs w:val="24"/>
        </w:rPr>
      </w:pPr>
      <w:r>
        <w:rPr>
          <w:rFonts w:hint="eastAsia" w:ascii="宋体" w:hAnsi="宋体" w:eastAsia="宋体" w:cs="宋体"/>
          <w:spacing w:val="-2"/>
          <w:sz w:val="24"/>
          <w:szCs w:val="24"/>
        </w:rPr>
        <w:t>6.1.5 应确认ECMO治疗所需物品、药品齐全，并在有效期内。</w:t>
      </w:r>
    </w:p>
    <w:p>
      <w:pPr>
        <w:spacing w:before="185" w:line="289" w:lineRule="auto"/>
        <w:ind w:right="1" w:firstLine="2"/>
        <w:rPr>
          <w:rFonts w:ascii="Arial"/>
          <w:sz w:val="21"/>
        </w:rPr>
      </w:pPr>
      <w:r>
        <w:rPr>
          <w:rFonts w:hint="eastAsia" w:ascii="宋体" w:hAnsi="宋体" w:eastAsia="宋体" w:cs="宋体"/>
          <w:spacing w:val="-2"/>
          <w:sz w:val="24"/>
          <w:szCs w:val="24"/>
        </w:rPr>
        <w:t>6.1.6 应确认ECMO设备处于可用状态。</w:t>
      </w:r>
    </w:p>
    <w:p>
      <w:pPr>
        <w:spacing w:line="325" w:lineRule="auto"/>
        <w:rPr>
          <w:rFonts w:ascii="Arial"/>
          <w:sz w:val="21"/>
        </w:rPr>
      </w:pPr>
    </w:p>
    <w:p>
      <w:pPr>
        <w:spacing w:before="79" w:line="218" w:lineRule="auto"/>
        <w:ind w:left="2"/>
        <w:outlineLvl w:val="1"/>
        <w:rPr>
          <w:rFonts w:hint="eastAsia" w:ascii="宋体" w:hAnsi="宋体" w:eastAsia="宋体" w:cs="宋体"/>
          <w:b/>
          <w:bCs/>
          <w:sz w:val="24"/>
          <w:szCs w:val="24"/>
          <w:lang w:val="en-US" w:eastAsia="zh-CN"/>
        </w:rPr>
      </w:pPr>
      <w:r>
        <w:rPr>
          <w:rFonts w:ascii="宋体" w:hAnsi="宋体" w:eastAsia="宋体" w:cs="宋体"/>
          <w:spacing w:val="-1"/>
          <w:sz w:val="24"/>
          <w:szCs w:val="24"/>
          <w14:textOutline w14:w="4358" w14:cap="sq" w14:cmpd="sng">
            <w14:solidFill>
              <w14:srgbClr w14:val="000000"/>
            </w14:solidFill>
            <w14:prstDash w14:val="solid"/>
            <w14:bevel/>
          </w14:textOutline>
        </w:rPr>
        <w:t>6.2</w:t>
      </w:r>
      <w:r>
        <w:rPr>
          <w:rFonts w:ascii="宋体" w:hAnsi="宋体" w:eastAsia="宋体" w:cs="宋体"/>
          <w:spacing w:val="-1"/>
          <w:sz w:val="24"/>
          <w:szCs w:val="24"/>
        </w:rPr>
        <w:t xml:space="preserve"> </w:t>
      </w:r>
      <w:r>
        <w:rPr>
          <w:rFonts w:hint="eastAsia" w:ascii="宋体" w:hAnsi="宋体" w:eastAsia="宋体" w:cs="宋体"/>
          <w:b/>
          <w:bCs/>
          <w:spacing w:val="-1"/>
          <w:sz w:val="24"/>
          <w:szCs w:val="24"/>
          <w:lang w:val="en-US" w:eastAsia="zh-CN"/>
        </w:rPr>
        <w:t>实施</w:t>
      </w:r>
    </w:p>
    <w:p>
      <w:pPr>
        <w:spacing w:line="337" w:lineRule="auto"/>
        <w:rPr>
          <w:rFonts w:ascii="Arial"/>
          <w:sz w:val="21"/>
        </w:rPr>
      </w:pP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宜留置中心静脉导管，至少两条静脉通路。</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宜留置动脉导管行有创血压监测。</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宜使用2%葡萄糖酸氯己定擦浴，置管部位应备皮。</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6.2.4 宜使用等渗液完成管路预充，管道内无气泡，各接口应连接紧密。</w:t>
      </w:r>
    </w:p>
    <w:p>
      <w:pPr>
        <w:spacing w:before="78" w:line="360" w:lineRule="auto"/>
        <w:ind w:left="2" w:right="1"/>
        <w:rPr>
          <w:rFonts w:hint="default" w:ascii="宋体" w:hAnsi="宋体" w:eastAsia="宋体" w:cs="宋体"/>
          <w:sz w:val="24"/>
          <w:szCs w:val="24"/>
          <w:lang w:val="en-US" w:eastAsia="zh-CN"/>
        </w:rPr>
      </w:pPr>
      <w:r>
        <w:rPr>
          <w:rFonts w:hint="eastAsia" w:ascii="宋体" w:hAnsi="宋体" w:eastAsia="宋体" w:cs="宋体"/>
          <w:sz w:val="24"/>
          <w:szCs w:val="24"/>
        </w:rPr>
        <w:t>6.2.5 置管成功后应夹闭仪器自循环，确认动静脉管路连接正确，准确调节转速、气流量、氧浓度、水箱温度，运行ECM</w:t>
      </w:r>
      <w:r>
        <w:rPr>
          <w:rFonts w:hint="eastAsia" w:ascii="宋体" w:hAnsi="宋体" w:eastAsia="宋体" w:cs="宋体"/>
          <w:sz w:val="24"/>
          <w:szCs w:val="24"/>
          <w:lang w:val="en-US" w:eastAsia="zh-CN"/>
        </w:rPr>
        <w:t>0。</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应确认插管尖端位置合适，宜对插管进行缝线固定，导管应与血管走向平行。</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6.2.7 应记录置管部位、日期、导管刻度和尖端位置。</w:t>
      </w:r>
    </w:p>
    <w:p>
      <w:pPr>
        <w:spacing w:before="78" w:line="360" w:lineRule="auto"/>
        <w:ind w:left="2" w:right="1"/>
        <w:jc w:val="left"/>
        <w:rPr>
          <w:rFonts w:hint="eastAsia" w:ascii="宋体" w:hAnsi="宋体" w:eastAsia="宋体" w:cs="宋体"/>
          <w:sz w:val="24"/>
          <w:szCs w:val="24"/>
        </w:rPr>
      </w:pPr>
      <w:r>
        <w:rPr>
          <w:rFonts w:hint="eastAsia" w:ascii="宋体" w:hAnsi="宋体" w:eastAsia="宋体" w:cs="宋体"/>
          <w:sz w:val="24"/>
          <w:szCs w:val="24"/>
        </w:rPr>
        <w:t>6.2.8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股动/静脉插管应采取高举平台、绳系法或其他固定装置固定，避开关节活动处。颈内静脉插管宜采用自粘性弹力绷带缠绕头部固定。</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应在床沿、ECMO支架上分别固定管路，无打折扭曲和牵拉，改变体位时，专人负责</w:t>
      </w:r>
      <w:r>
        <w:rPr>
          <w:rFonts w:hint="eastAsia" w:ascii="宋体" w:hAnsi="宋体" w:eastAsia="宋体" w:cs="宋体"/>
          <w:color w:val="auto"/>
          <w:sz w:val="24"/>
          <w:szCs w:val="24"/>
        </w:rPr>
        <w:t>保护ECMO管路。</w:t>
      </w:r>
    </w:p>
    <w:p>
      <w:pPr>
        <w:spacing w:before="78" w:line="360" w:lineRule="auto"/>
        <w:ind w:left="2" w:right="1"/>
        <w:rPr>
          <w:rFonts w:hint="eastAsia" w:ascii="宋体" w:hAnsi="宋体" w:eastAsia="宋体" w:cs="宋体"/>
          <w:sz w:val="24"/>
          <w:szCs w:val="24"/>
        </w:rPr>
      </w:pPr>
      <w:r>
        <w:rPr>
          <w:rFonts w:hint="eastAsia" w:ascii="宋体" w:hAnsi="宋体" w:eastAsia="宋体" w:cs="宋体"/>
          <w:sz w:val="24"/>
          <w:szCs w:val="24"/>
        </w:rPr>
        <w:t>6.2.10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电源宜连接安全插座，空氧混合器应与气源安全连接。</w:t>
      </w:r>
    </w:p>
    <w:p>
      <w:pPr>
        <w:spacing w:before="78" w:line="360" w:lineRule="auto"/>
        <w:ind w:left="2" w:right="1"/>
        <w:rPr>
          <w:rFonts w:ascii="宋体" w:hAnsi="宋体" w:eastAsia="宋体" w:cs="宋体"/>
          <w:sz w:val="24"/>
          <w:szCs w:val="24"/>
        </w:rPr>
      </w:pPr>
      <w:r>
        <w:rPr>
          <w:rFonts w:hint="eastAsia" w:ascii="宋体" w:hAnsi="宋体" w:eastAsia="宋体" w:cs="宋体"/>
          <w:sz w:val="24"/>
          <w:szCs w:val="24"/>
        </w:rPr>
        <w:t>6.2.11 ECMO报警时应查找原因并处理。</w:t>
      </w:r>
    </w:p>
    <w:p>
      <w:pPr>
        <w:spacing w:line="285" w:lineRule="auto"/>
        <w:rPr>
          <w:rFonts w:ascii="Arial"/>
          <w:sz w:val="21"/>
        </w:rPr>
      </w:pPr>
    </w:p>
    <w:p>
      <w:pPr>
        <w:spacing w:before="78" w:line="218" w:lineRule="auto"/>
        <w:ind w:left="2"/>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6.3</w:t>
      </w:r>
      <w:r>
        <w:rPr>
          <w:rFonts w:ascii="宋体" w:hAnsi="宋体" w:eastAsia="宋体" w:cs="宋体"/>
          <w:spacing w:val="-1"/>
          <w:sz w:val="24"/>
          <w:szCs w:val="24"/>
        </w:rPr>
        <w:t xml:space="preserve"> </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ECMO治疗中</w:t>
      </w:r>
      <w:r>
        <w:rPr>
          <w:rFonts w:hint="eastAsia" w:ascii="宋体" w:hAnsi="宋体" w:eastAsia="宋体" w:cs="宋体"/>
          <w:spacing w:val="-1"/>
          <w:sz w:val="24"/>
          <w:szCs w:val="24"/>
          <w14:textOutline w14:w="4358" w14:cap="sq" w14:cmpd="sng">
            <w14:solidFill>
              <w14:srgbClr w14:val="000000"/>
            </w14:solidFill>
            <w14:prstDash w14:val="solid"/>
            <w14:bevel/>
          </w14:textOutline>
        </w:rPr>
        <w:t>监测与护理</w:t>
      </w:r>
    </w:p>
    <w:p>
      <w:pPr>
        <w:spacing w:before="185" w:line="218" w:lineRule="auto"/>
        <w:rPr>
          <w:rFonts w:ascii="宋体" w:hAnsi="宋体" w:eastAsia="宋体" w:cs="宋体"/>
          <w:b/>
          <w:bCs/>
          <w:spacing w:val="-1"/>
          <w:sz w:val="24"/>
          <w:szCs w:val="24"/>
        </w:rPr>
      </w:pPr>
      <w:r>
        <w:rPr>
          <w:rFonts w:hint="eastAsia" w:ascii="宋体" w:hAnsi="宋体" w:eastAsia="宋体" w:cs="宋体"/>
          <w:b/>
          <w:bCs/>
          <w:spacing w:val="-1"/>
          <w:sz w:val="24"/>
          <w:szCs w:val="24"/>
          <w:lang w:eastAsia="zh-CN"/>
        </w:rPr>
        <w:t>6</w:t>
      </w:r>
      <w:r>
        <w:rPr>
          <w:rFonts w:hint="eastAsia" w:ascii="宋体" w:hAnsi="宋体" w:eastAsia="宋体" w:cs="宋体"/>
          <w:b/>
          <w:bCs/>
          <w:spacing w:val="-1"/>
          <w:sz w:val="24"/>
          <w:szCs w:val="24"/>
        </w:rPr>
        <w:t>.3.</w:t>
      </w:r>
      <w:r>
        <w:rPr>
          <w:rFonts w:ascii="宋体" w:hAnsi="宋体" w:eastAsia="宋体" w:cs="宋体"/>
          <w:b/>
          <w:bCs/>
          <w:spacing w:val="-1"/>
          <w:sz w:val="24"/>
          <w:szCs w:val="24"/>
        </w:rPr>
        <w:t xml:space="preserve">1 </w:t>
      </w:r>
      <w:r>
        <w:rPr>
          <w:rFonts w:hint="eastAsia" w:ascii="宋体" w:hAnsi="宋体" w:eastAsia="宋体" w:cs="宋体"/>
          <w:b/>
          <w:bCs/>
          <w:spacing w:val="-1"/>
          <w:sz w:val="24"/>
          <w:szCs w:val="24"/>
        </w:rPr>
        <w:t>实验室</w:t>
      </w:r>
      <w:r>
        <w:rPr>
          <w:rFonts w:hint="eastAsia" w:ascii="宋体" w:hAnsi="宋体" w:eastAsia="宋体" w:cs="宋体"/>
          <w:b/>
          <w:bCs/>
          <w:spacing w:val="-1"/>
          <w:sz w:val="24"/>
          <w:szCs w:val="24"/>
          <w:lang w:val="en-US" w:eastAsia="zh-CN"/>
        </w:rPr>
        <w:t>指标</w:t>
      </w:r>
      <w:r>
        <w:rPr>
          <w:rFonts w:hint="eastAsia" w:ascii="宋体" w:hAnsi="宋体" w:eastAsia="宋体" w:cs="宋体"/>
          <w:b/>
          <w:bCs/>
          <w:spacing w:val="-1"/>
          <w:sz w:val="24"/>
          <w:szCs w:val="24"/>
        </w:rPr>
        <w:t>监测</w:t>
      </w:r>
    </w:p>
    <w:p>
      <w:pPr>
        <w:spacing w:before="185" w:line="218" w:lineRule="auto"/>
        <w:rPr>
          <w:rFonts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.3.1.1</w:t>
      </w:r>
      <w:r>
        <w:rPr>
          <w:rFonts w:ascii="宋体" w:hAnsi="宋体" w:eastAsia="宋体" w:cs="宋体"/>
          <w:spacing w:val="-1"/>
          <w:sz w:val="24"/>
          <w:szCs w:val="24"/>
        </w:rPr>
        <w:t xml:space="preserve"> </w:t>
      </w:r>
      <w:r>
        <w:rPr>
          <w:rFonts w:hint="eastAsia" w:ascii="宋体" w:hAnsi="宋体" w:eastAsia="宋体" w:cs="宋体"/>
          <w:spacing w:val="-1"/>
          <w:sz w:val="24"/>
          <w:szCs w:val="24"/>
        </w:rPr>
        <w:t>应监测出凝血指标，</w:t>
      </w:r>
      <w:r>
        <w:rPr>
          <w:rFonts w:hint="eastAsia" w:ascii="宋体" w:hAnsi="宋体" w:eastAsia="宋体" w:cs="宋体"/>
          <w:spacing w:val="-1"/>
          <w:sz w:val="24"/>
          <w:szCs w:val="24"/>
          <w:lang w:val="en-US" w:eastAsia="zh-CN"/>
        </w:rPr>
        <w:t>遵医嘱</w:t>
      </w:r>
      <w:r>
        <w:rPr>
          <w:rFonts w:hint="eastAsia" w:ascii="宋体" w:hAnsi="宋体" w:eastAsia="宋体" w:cs="宋体"/>
          <w:spacing w:val="-1"/>
          <w:sz w:val="24"/>
          <w:szCs w:val="24"/>
        </w:rPr>
        <w:t>调整ECMO抗凝方案。</w:t>
      </w:r>
    </w:p>
    <w:p>
      <w:pPr>
        <w:spacing w:before="185" w:line="218"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.3.1.2</w:t>
      </w:r>
      <w:r>
        <w:rPr>
          <w:rFonts w:ascii="宋体" w:hAnsi="宋体" w:eastAsia="宋体" w:cs="宋体"/>
          <w:spacing w:val="-1"/>
          <w:sz w:val="24"/>
          <w:szCs w:val="24"/>
        </w:rPr>
        <w:t xml:space="preserve"> </w:t>
      </w:r>
      <w:r>
        <w:rPr>
          <w:rFonts w:hint="eastAsia" w:ascii="宋体" w:hAnsi="宋体" w:eastAsia="宋体" w:cs="宋体"/>
          <w:spacing w:val="-1"/>
          <w:sz w:val="24"/>
          <w:szCs w:val="24"/>
        </w:rPr>
        <w:t>应监测血常规、肝肾功能、电解质、动脉血气等指标</w:t>
      </w:r>
      <w:r>
        <w:rPr>
          <w:rFonts w:hint="eastAsia" w:ascii="宋体" w:hAnsi="宋体" w:eastAsia="宋体" w:cs="宋体"/>
          <w:spacing w:val="-1"/>
          <w:sz w:val="24"/>
          <w:szCs w:val="24"/>
          <w:lang w:eastAsia="zh-CN"/>
        </w:rPr>
        <w:t>。</w:t>
      </w:r>
    </w:p>
    <w:p>
      <w:pPr>
        <w:spacing w:before="185" w:line="218" w:lineRule="auto"/>
        <w:rPr>
          <w:rFonts w:ascii="宋体" w:hAnsi="宋体" w:eastAsia="宋体" w:cs="宋体"/>
          <w:b/>
          <w:bCs/>
          <w:spacing w:val="-1"/>
          <w:sz w:val="24"/>
          <w:szCs w:val="24"/>
        </w:rPr>
      </w:pPr>
      <w:r>
        <w:rPr>
          <w:rFonts w:hint="eastAsia" w:ascii="宋体" w:hAnsi="宋体" w:eastAsia="宋体" w:cs="宋体"/>
          <w:b/>
          <w:bCs/>
          <w:spacing w:val="-1"/>
          <w:sz w:val="24"/>
          <w:szCs w:val="24"/>
          <w:lang w:eastAsia="zh-CN"/>
        </w:rPr>
        <w:t>6</w:t>
      </w:r>
      <w:r>
        <w:rPr>
          <w:rFonts w:hint="eastAsia" w:ascii="宋体" w:hAnsi="宋体" w:eastAsia="宋体" w:cs="宋体"/>
          <w:b/>
          <w:bCs/>
          <w:spacing w:val="-1"/>
          <w:sz w:val="24"/>
          <w:szCs w:val="24"/>
        </w:rPr>
        <w:t xml:space="preserve">.3.2 </w:t>
      </w:r>
      <w:r>
        <w:rPr>
          <w:rFonts w:ascii="宋体" w:hAnsi="宋体" w:eastAsia="宋体" w:cs="宋体"/>
          <w:b/>
          <w:bCs/>
          <w:spacing w:val="-1"/>
          <w:sz w:val="24"/>
          <w:szCs w:val="24"/>
        </w:rPr>
        <w:t xml:space="preserve"> </w:t>
      </w:r>
      <w:r>
        <w:rPr>
          <w:rFonts w:hint="eastAsia" w:ascii="宋体" w:hAnsi="宋体" w:eastAsia="宋体" w:cs="宋体"/>
          <w:b/>
          <w:bCs/>
          <w:spacing w:val="-1"/>
          <w:sz w:val="24"/>
          <w:szCs w:val="24"/>
        </w:rPr>
        <w:t>ECMO监测护理</w:t>
      </w:r>
    </w:p>
    <w:p>
      <w:pPr>
        <w:spacing w:before="185" w:line="218" w:lineRule="auto"/>
        <w:rPr>
          <w:rFonts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.3.2.1</w:t>
      </w:r>
      <w:r>
        <w:rPr>
          <w:rFonts w:ascii="宋体" w:hAnsi="宋体" w:eastAsia="宋体" w:cs="宋体"/>
          <w:spacing w:val="-1"/>
          <w:sz w:val="24"/>
          <w:szCs w:val="24"/>
        </w:rPr>
        <w:t xml:space="preserve"> </w:t>
      </w:r>
      <w:r>
        <w:rPr>
          <w:rFonts w:hint="eastAsia" w:ascii="宋体" w:hAnsi="宋体" w:eastAsia="宋体" w:cs="宋体"/>
          <w:spacing w:val="-1"/>
          <w:sz w:val="24"/>
          <w:szCs w:val="24"/>
        </w:rPr>
        <w:t>应</w:t>
      </w:r>
      <w:r>
        <w:rPr>
          <w:rFonts w:hint="eastAsia" w:ascii="宋体" w:hAnsi="宋体" w:eastAsia="宋体" w:cs="宋体"/>
          <w:spacing w:val="-1"/>
          <w:sz w:val="24"/>
          <w:szCs w:val="24"/>
          <w:lang w:val="en-US" w:eastAsia="zh-CN"/>
        </w:rPr>
        <w:t>动态确认</w:t>
      </w:r>
      <w:r>
        <w:rPr>
          <w:rFonts w:hint="eastAsia" w:ascii="宋体" w:hAnsi="宋体" w:eastAsia="宋体" w:cs="宋体"/>
          <w:spacing w:val="-1"/>
          <w:sz w:val="24"/>
          <w:szCs w:val="24"/>
        </w:rPr>
        <w:t>动静脉</w:t>
      </w:r>
      <w:r>
        <w:rPr>
          <w:rFonts w:hint="eastAsia" w:ascii="宋体" w:hAnsi="宋体" w:eastAsia="宋体" w:cs="宋体"/>
          <w:spacing w:val="-1"/>
          <w:sz w:val="24"/>
          <w:szCs w:val="24"/>
          <w:lang w:val="en-US" w:eastAsia="zh-CN"/>
        </w:rPr>
        <w:t>导</w:t>
      </w:r>
      <w:r>
        <w:rPr>
          <w:rFonts w:hint="eastAsia" w:ascii="宋体" w:hAnsi="宋体" w:eastAsia="宋体" w:cs="宋体"/>
          <w:spacing w:val="-1"/>
          <w:sz w:val="24"/>
          <w:szCs w:val="24"/>
        </w:rPr>
        <w:t>管</w:t>
      </w:r>
      <w:r>
        <w:rPr>
          <w:rFonts w:hint="eastAsia" w:ascii="宋体" w:hAnsi="宋体" w:eastAsia="宋体" w:cs="宋体"/>
          <w:spacing w:val="-1"/>
          <w:sz w:val="24"/>
          <w:szCs w:val="24"/>
          <w:lang w:val="en-US" w:eastAsia="zh-CN"/>
        </w:rPr>
        <w:t>刻度、</w:t>
      </w:r>
      <w:r>
        <w:rPr>
          <w:rFonts w:hint="eastAsia" w:ascii="宋体" w:hAnsi="宋体" w:eastAsia="宋体" w:cs="宋体"/>
          <w:spacing w:val="-1"/>
          <w:sz w:val="24"/>
          <w:szCs w:val="24"/>
        </w:rPr>
        <w:t>管路连接及固定情况，</w:t>
      </w:r>
      <w:r>
        <w:rPr>
          <w:rFonts w:hint="eastAsia" w:ascii="宋体" w:hAnsi="宋体" w:eastAsia="宋体" w:cs="宋体"/>
          <w:spacing w:val="-1"/>
          <w:sz w:val="24"/>
          <w:szCs w:val="24"/>
          <w:lang w:val="en-US" w:eastAsia="zh-CN"/>
        </w:rPr>
        <w:t>必要时实施身体约束。</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.3.2.2</w:t>
      </w:r>
      <w:r>
        <w:rPr>
          <w:rFonts w:ascii="宋体" w:hAnsi="宋体" w:eastAsia="宋体" w:cs="宋体"/>
          <w:spacing w:val="-1"/>
          <w:sz w:val="24"/>
          <w:szCs w:val="24"/>
        </w:rPr>
        <w:t xml:space="preserve"> </w:t>
      </w:r>
      <w:r>
        <w:rPr>
          <w:rFonts w:hint="eastAsia" w:ascii="宋体" w:hAnsi="宋体" w:eastAsia="宋体" w:cs="宋体"/>
          <w:spacing w:val="-1"/>
          <w:sz w:val="24"/>
          <w:szCs w:val="24"/>
        </w:rPr>
        <w:t>应每班评估穿刺点周围皮肤情况</w:t>
      </w:r>
      <w:r>
        <w:rPr>
          <w:rFonts w:hint="eastAsia" w:ascii="宋体" w:hAnsi="宋体" w:eastAsia="宋体" w:cs="宋体"/>
          <w:spacing w:val="-1"/>
          <w:sz w:val="24"/>
          <w:szCs w:val="24"/>
          <w:lang w:val="en-US" w:eastAsia="zh-CN"/>
        </w:rPr>
        <w:t>及敷料的完整性。</w:t>
      </w:r>
    </w:p>
    <w:p>
      <w:pPr>
        <w:spacing w:before="185" w:line="218" w:lineRule="auto"/>
        <w:rPr>
          <w:rFonts w:hint="eastAsia"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.3.2.3</w:t>
      </w:r>
      <w:r>
        <w:rPr>
          <w:rFonts w:ascii="宋体" w:hAnsi="宋体" w:eastAsia="宋体" w:cs="宋体"/>
          <w:spacing w:val="-1"/>
          <w:sz w:val="24"/>
          <w:szCs w:val="24"/>
        </w:rPr>
        <w:t xml:space="preserve"> </w:t>
      </w:r>
      <w:r>
        <w:rPr>
          <w:rFonts w:hint="eastAsia" w:ascii="宋体" w:hAnsi="宋体" w:eastAsia="宋体" w:cs="宋体"/>
          <w:spacing w:val="-1"/>
          <w:sz w:val="24"/>
          <w:szCs w:val="24"/>
        </w:rPr>
        <w:t>应每小时监测记录ECMO转速、</w:t>
      </w:r>
      <w:r>
        <w:rPr>
          <w:rFonts w:hint="eastAsia" w:ascii="宋体" w:hAnsi="宋体" w:eastAsia="宋体" w:cs="宋体"/>
          <w:spacing w:val="-1"/>
          <w:sz w:val="24"/>
          <w:szCs w:val="24"/>
          <w:lang w:val="en-US" w:eastAsia="zh-CN"/>
        </w:rPr>
        <w:t>血</w:t>
      </w:r>
      <w:r>
        <w:rPr>
          <w:rFonts w:hint="eastAsia" w:ascii="宋体" w:hAnsi="宋体" w:eastAsia="宋体" w:cs="宋体"/>
          <w:spacing w:val="-1"/>
          <w:sz w:val="24"/>
          <w:szCs w:val="24"/>
        </w:rPr>
        <w:t>流量</w:t>
      </w:r>
      <w:r>
        <w:rPr>
          <w:rFonts w:hint="eastAsia" w:ascii="宋体" w:hAnsi="宋体" w:eastAsia="宋体" w:cs="宋体"/>
          <w:spacing w:val="-1"/>
          <w:sz w:val="24"/>
          <w:szCs w:val="24"/>
          <w:lang w:val="en-US" w:eastAsia="zh-CN"/>
        </w:rPr>
        <w:t>等参数</w:t>
      </w:r>
      <w:r>
        <w:rPr>
          <w:rFonts w:hint="eastAsia" w:ascii="宋体" w:hAnsi="宋体" w:eastAsia="宋体" w:cs="宋体"/>
          <w:spacing w:val="-1"/>
          <w:sz w:val="24"/>
          <w:szCs w:val="24"/>
        </w:rPr>
        <w:t>。</w:t>
      </w:r>
    </w:p>
    <w:p>
      <w:pPr>
        <w:spacing w:before="185" w:line="218"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w:t>
      </w:r>
      <w:r>
        <w:rPr>
          <w:rFonts w:hint="eastAsia" w:ascii="宋体" w:hAnsi="宋体" w:eastAsia="宋体" w:cs="宋体"/>
          <w:spacing w:val="-1"/>
          <w:sz w:val="24"/>
          <w:szCs w:val="24"/>
          <w:lang w:val="en-US" w:eastAsia="zh-CN"/>
        </w:rPr>
        <w:t>4 可</w:t>
      </w:r>
      <w:r>
        <w:rPr>
          <w:rFonts w:hint="eastAsia" w:ascii="宋体" w:hAnsi="宋体" w:eastAsia="宋体" w:cs="宋体"/>
          <w:spacing w:val="-1"/>
          <w:sz w:val="24"/>
          <w:szCs w:val="24"/>
        </w:rPr>
        <w:t>每小时监测泵前压、膜前压、膜后压及跨膜压力梯度。</w:t>
      </w:r>
    </w:p>
    <w:p>
      <w:pPr>
        <w:spacing w:before="185" w:line="218" w:lineRule="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6.3.2.5 应监测动静脉转流管的血液颜色，必要时行膜前、膜后血气分析。</w:t>
      </w:r>
    </w:p>
    <w:p>
      <w:pPr>
        <w:spacing w:before="185" w:line="218" w:lineRule="auto"/>
        <w:rPr>
          <w:rFonts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.3.2.6</w:t>
      </w:r>
      <w:r>
        <w:rPr>
          <w:rFonts w:ascii="宋体" w:hAnsi="宋体" w:eastAsia="宋体" w:cs="宋体"/>
          <w:spacing w:val="-1"/>
          <w:sz w:val="24"/>
          <w:szCs w:val="24"/>
        </w:rPr>
        <w:t xml:space="preserve"> </w:t>
      </w:r>
      <w:r>
        <w:rPr>
          <w:rFonts w:hint="eastAsia" w:ascii="宋体" w:hAnsi="宋体" w:eastAsia="宋体" w:cs="宋体"/>
          <w:spacing w:val="-1"/>
          <w:sz w:val="24"/>
          <w:szCs w:val="24"/>
        </w:rPr>
        <w:t>应监测管路抖动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ECMO转速与流量是否匹配。</w:t>
      </w:r>
    </w:p>
    <w:p>
      <w:pPr>
        <w:spacing w:before="185" w:line="218" w:lineRule="auto"/>
        <w:rPr>
          <w:rFonts w:hint="eastAsia"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.3.2.7</w:t>
      </w:r>
      <w:r>
        <w:rPr>
          <w:rFonts w:ascii="宋体" w:hAnsi="宋体" w:eastAsia="宋体" w:cs="宋体"/>
          <w:spacing w:val="-1"/>
          <w:sz w:val="24"/>
          <w:szCs w:val="24"/>
        </w:rPr>
        <w:t xml:space="preserve"> </w:t>
      </w:r>
      <w:r>
        <w:rPr>
          <w:rFonts w:hint="eastAsia" w:ascii="宋体" w:hAnsi="宋体" w:eastAsia="宋体" w:cs="宋体"/>
          <w:spacing w:val="-1"/>
          <w:sz w:val="24"/>
          <w:szCs w:val="24"/>
        </w:rPr>
        <w:t>应评估管路、离心泵头、氧合器</w:t>
      </w:r>
      <w:r>
        <w:rPr>
          <w:rFonts w:hint="eastAsia" w:ascii="宋体" w:hAnsi="宋体" w:eastAsia="宋体" w:cs="宋体"/>
          <w:spacing w:val="-1"/>
          <w:sz w:val="24"/>
          <w:szCs w:val="24"/>
          <w:lang w:val="en-US" w:eastAsia="zh-CN"/>
        </w:rPr>
        <w:t>有无</w:t>
      </w:r>
      <w:r>
        <w:rPr>
          <w:rFonts w:hint="eastAsia" w:ascii="宋体" w:hAnsi="宋体" w:eastAsia="宋体" w:cs="宋体"/>
          <w:spacing w:val="-1"/>
          <w:sz w:val="24"/>
          <w:szCs w:val="24"/>
        </w:rPr>
        <w:t>气栓</w:t>
      </w:r>
      <w:r>
        <w:rPr>
          <w:rFonts w:hint="eastAsia" w:ascii="宋体" w:hAnsi="宋体" w:eastAsia="宋体" w:cs="宋体"/>
          <w:spacing w:val="-1"/>
          <w:sz w:val="24"/>
          <w:szCs w:val="24"/>
          <w:lang w:val="en-US" w:eastAsia="zh-CN"/>
        </w:rPr>
        <w:t>或</w:t>
      </w:r>
      <w:r>
        <w:rPr>
          <w:rFonts w:hint="eastAsia" w:ascii="宋体" w:hAnsi="宋体" w:eastAsia="宋体" w:cs="宋体"/>
          <w:spacing w:val="-1"/>
          <w:sz w:val="24"/>
          <w:szCs w:val="24"/>
        </w:rPr>
        <w:t>血栓，氧合器</w:t>
      </w:r>
      <w:r>
        <w:rPr>
          <w:rFonts w:hint="eastAsia" w:ascii="宋体" w:hAnsi="宋体" w:eastAsia="宋体" w:cs="宋体"/>
          <w:spacing w:val="-1"/>
          <w:sz w:val="24"/>
          <w:szCs w:val="24"/>
          <w:lang w:val="en-US" w:eastAsia="zh-CN"/>
        </w:rPr>
        <w:t>有无</w:t>
      </w:r>
      <w:r>
        <w:rPr>
          <w:rFonts w:hint="eastAsia" w:ascii="宋体" w:hAnsi="宋体" w:eastAsia="宋体" w:cs="宋体"/>
          <w:spacing w:val="-1"/>
          <w:sz w:val="24"/>
          <w:szCs w:val="24"/>
        </w:rPr>
        <w:t>血浆渗漏。</w:t>
      </w:r>
    </w:p>
    <w:p>
      <w:pPr>
        <w:spacing w:before="185" w:line="218" w:lineRule="auto"/>
        <w:rPr>
          <w:rFonts w:hint="eastAsia" w:ascii="宋体" w:hAnsi="宋体" w:eastAsia="宋体" w:cs="宋体"/>
          <w:b/>
          <w:bCs/>
          <w:spacing w:val="-1"/>
          <w:sz w:val="24"/>
          <w:szCs w:val="24"/>
        </w:rPr>
      </w:pPr>
      <w:r>
        <w:rPr>
          <w:rFonts w:hint="eastAsia" w:ascii="宋体" w:hAnsi="宋体" w:eastAsia="宋体" w:cs="宋体"/>
          <w:b/>
          <w:bCs/>
          <w:spacing w:val="-1"/>
          <w:sz w:val="24"/>
          <w:szCs w:val="24"/>
          <w:lang w:eastAsia="zh-CN"/>
        </w:rPr>
        <w:t>6</w:t>
      </w:r>
      <w:r>
        <w:rPr>
          <w:rFonts w:hint="eastAsia" w:ascii="宋体" w:hAnsi="宋体" w:eastAsia="宋体" w:cs="宋体"/>
          <w:b/>
          <w:bCs/>
          <w:spacing w:val="-1"/>
          <w:sz w:val="24"/>
          <w:szCs w:val="24"/>
        </w:rPr>
        <w:t>.3.3</w:t>
      </w:r>
      <w:r>
        <w:rPr>
          <w:rFonts w:ascii="宋体" w:hAnsi="宋体" w:eastAsia="宋体" w:cs="宋体"/>
          <w:b/>
          <w:bCs/>
          <w:spacing w:val="-1"/>
          <w:sz w:val="24"/>
          <w:szCs w:val="24"/>
        </w:rPr>
        <w:t xml:space="preserve"> </w:t>
      </w:r>
      <w:r>
        <w:rPr>
          <w:rFonts w:hint="eastAsia" w:ascii="宋体" w:hAnsi="宋体" w:eastAsia="宋体" w:cs="宋体"/>
          <w:b/>
          <w:bCs/>
          <w:spacing w:val="-1"/>
          <w:sz w:val="24"/>
          <w:szCs w:val="24"/>
          <w:lang w:eastAsia="zh-CN"/>
        </w:rPr>
        <w:t>患者</w:t>
      </w:r>
      <w:r>
        <w:rPr>
          <w:rFonts w:hint="eastAsia" w:ascii="宋体" w:hAnsi="宋体" w:eastAsia="宋体" w:cs="宋体"/>
          <w:b/>
          <w:bCs/>
          <w:spacing w:val="-1"/>
          <w:sz w:val="24"/>
          <w:szCs w:val="24"/>
        </w:rPr>
        <w:t>监测护理</w:t>
      </w:r>
    </w:p>
    <w:p>
      <w:pPr>
        <w:spacing w:before="185" w:line="218" w:lineRule="auto"/>
        <w:rPr>
          <w:rFonts w:hint="eastAsia"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.3.3.1 应评估</w:t>
      </w:r>
      <w:r>
        <w:rPr>
          <w:rFonts w:hint="eastAsia" w:ascii="宋体" w:hAnsi="宋体" w:eastAsia="宋体" w:cs="宋体"/>
          <w:spacing w:val="-1"/>
          <w:sz w:val="24"/>
          <w:szCs w:val="24"/>
          <w:lang w:eastAsia="zh-CN"/>
        </w:rPr>
        <w:t>患者</w:t>
      </w:r>
      <w:r>
        <w:rPr>
          <w:rFonts w:hint="eastAsia" w:ascii="宋体" w:hAnsi="宋体" w:eastAsia="宋体" w:cs="宋体"/>
          <w:spacing w:val="-1"/>
          <w:sz w:val="24"/>
          <w:szCs w:val="24"/>
        </w:rPr>
        <w:t>意识、瞳孔</w:t>
      </w:r>
      <w:r>
        <w:rPr>
          <w:rFonts w:hint="eastAsia" w:ascii="宋体" w:hAnsi="宋体" w:eastAsia="宋体" w:cs="宋体"/>
          <w:spacing w:val="-1"/>
          <w:sz w:val="24"/>
          <w:szCs w:val="24"/>
          <w:lang w:val="en-US" w:eastAsia="zh-CN"/>
        </w:rPr>
        <w:t>、生命体征、</w:t>
      </w:r>
      <w:r>
        <w:rPr>
          <w:rFonts w:hint="eastAsia" w:ascii="宋体" w:hAnsi="宋体" w:eastAsia="宋体" w:cs="宋体"/>
          <w:spacing w:val="-1"/>
          <w:sz w:val="24"/>
          <w:szCs w:val="24"/>
        </w:rPr>
        <w:t>肢体活动情况。</w:t>
      </w:r>
    </w:p>
    <w:p>
      <w:pPr>
        <w:spacing w:before="185" w:line="218" w:lineRule="auto"/>
        <w:rPr>
          <w:rFonts w:hint="eastAsia" w:ascii="宋体" w:hAnsi="宋体" w:eastAsia="宋体" w:cs="宋体"/>
          <w:spacing w:val="-1"/>
          <w:sz w:val="24"/>
          <w:szCs w:val="24"/>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.3.3.2 应观察患者</w:t>
      </w:r>
      <w:r>
        <w:rPr>
          <w:rFonts w:hint="eastAsia" w:ascii="宋体" w:hAnsi="宋体" w:eastAsia="宋体" w:cs="宋体"/>
          <w:spacing w:val="-1"/>
          <w:sz w:val="24"/>
          <w:szCs w:val="24"/>
          <w:lang w:val="en-US" w:eastAsia="zh-CN"/>
        </w:rPr>
        <w:t>皮肤出血点、瘀斑，</w:t>
      </w:r>
      <w:r>
        <w:rPr>
          <w:rFonts w:hint="eastAsia" w:ascii="宋体" w:hAnsi="宋体" w:eastAsia="宋体" w:cs="宋体"/>
          <w:spacing w:val="-1"/>
          <w:sz w:val="24"/>
          <w:szCs w:val="24"/>
        </w:rPr>
        <w:t>尿、便、痰、引流液及伤口渗血情况。</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6</w:t>
      </w:r>
      <w:r>
        <w:rPr>
          <w:rFonts w:hint="eastAsia" w:ascii="宋体" w:hAnsi="宋体" w:eastAsia="宋体" w:cs="宋体"/>
          <w:spacing w:val="-1"/>
          <w:sz w:val="24"/>
          <w:szCs w:val="24"/>
        </w:rPr>
        <w:t>.3.3.</w:t>
      </w:r>
      <w:r>
        <w:rPr>
          <w:rFonts w:hint="eastAsia" w:ascii="宋体" w:hAnsi="宋体" w:eastAsia="宋体" w:cs="宋体"/>
          <w:spacing w:val="-1"/>
          <w:sz w:val="24"/>
          <w:szCs w:val="24"/>
          <w:lang w:val="en-US" w:eastAsia="zh-CN"/>
        </w:rPr>
        <w:t xml:space="preserve">3 </w:t>
      </w:r>
      <w:r>
        <w:rPr>
          <w:rFonts w:hint="eastAsia" w:ascii="宋体" w:hAnsi="宋体" w:eastAsia="宋体" w:cs="宋体"/>
          <w:spacing w:val="-1"/>
          <w:sz w:val="24"/>
          <w:szCs w:val="24"/>
        </w:rPr>
        <w:t>应监测穿刺侧肢体末端循环、皮温和腿围</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股动脉置管者应监测足背动脉搏动。</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position w:val="17"/>
          <w:sz w:val="24"/>
          <w:szCs w:val="24"/>
          <w:lang w:val="en-US" w:eastAsia="zh-CN"/>
        </w:rPr>
        <w:t>6.3.3.4 经股动脉置管行VA-ECMO患者，应在右上肢留置动脉测压管、采集血气标本和脉搏血氧饱和度监测。</w:t>
      </w:r>
    </w:p>
    <w:p>
      <w:pPr>
        <w:spacing w:before="185" w:line="218" w:lineRule="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6.4 ECMO撤除后监测护理</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6.4.1 拔管后应压迫止血，观察有无出血及动脉搏动情况。</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6.4.2 撤机6h内，宜减少屈腿、翻身动作，可采用平板滚动法小角度翻身。</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6.4.3 应观察穿刺部位皮肤有无血肿、皮下淤血、感染等。</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6.4.4 可使用超声评估患者下肢血流变化，评估有无血栓发生。</w:t>
      </w:r>
    </w:p>
    <w:p>
      <w:pPr>
        <w:spacing w:before="185" w:line="218" w:lineRule="auto"/>
        <w:rPr>
          <w:rFonts w:hint="eastAsia" w:ascii="宋体" w:hAnsi="宋体" w:eastAsia="宋体" w:cs="宋体"/>
          <w:spacing w:val="-1"/>
          <w:sz w:val="24"/>
          <w:szCs w:val="24"/>
          <w:lang w:val="en-US" w:eastAsia="zh-CN"/>
        </w:rPr>
      </w:pPr>
    </w:p>
    <w:p>
      <w:pPr>
        <w:spacing w:before="185" w:line="218" w:lineRule="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7  并发症监测与护理</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7.1 机械性并发症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7.1.1 氧合器内血栓形成</w:t>
      </w:r>
    </w:p>
    <w:p>
      <w:pPr>
        <w:spacing w:before="185" w:line="218" w:lineRule="auto"/>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7.1.1.1 患者血氧饱和度下降，氧合器前后血液颜色无明显差异，排除氧气供应问题后，应观察氧合器内有无血栓形成。</w:t>
      </w:r>
    </w:p>
    <w:p>
      <w:pPr>
        <w:spacing w:line="24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7.1.1.2 应定期使用高光光源检查氧合器，及早发现血栓。</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7.1.1.3 应监测ACT或APTT，调整抗凝方案。</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7.1.1.4 血栓形成影响ECMO治疗效果，应立即协助医生更换氧合器。</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7.1.2 氧合器气体交换膜损坏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7.1.2.1 氧合器出气孔有血浆样液体溢出，患者血氧饱和度下降时，应观察管路有无气栓。</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7.1.2.2 发现氧合器气体交换膜损坏，应评估患者病情，必要时协助医生更换氧合器。</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7.1.3 与ECMO置管相关并发症</w:t>
      </w:r>
    </w:p>
    <w:p>
      <w:pPr>
        <w:spacing w:before="185" w:line="218"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7.1.3.1 ECMO导管穿刺部位出血，应给予压迫止血，必要时遵医嘱应用止血药物、输注血制品等。</w:t>
      </w:r>
    </w:p>
    <w:p>
      <w:pPr>
        <w:spacing w:line="240" w:lineRule="auto"/>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7.1.3.2 置管局部皮肤破损时，宜在管路下放置无菌敷料减轻管路对皮肤的压迫，可使用有抗/抑菌作用的敷料预防感染的发生。</w:t>
      </w:r>
    </w:p>
    <w:p>
      <w:pPr>
        <w:spacing w:line="240"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7.1.3.3 ECMO导管脱出，应根据脱出长度、患者病情及仪器运转情况配合医生完成紧急处理。</w:t>
      </w:r>
    </w:p>
    <w:p>
      <w:pPr>
        <w:spacing w:line="240" w:lineRule="auto"/>
        <w:rPr>
          <w:rFonts w:hint="default"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7.1.3.4 置管时造成血管周围血肿应密切观察血红蛋白值及血肿范围，必要时给予压迫或其它处理措施。</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7.1.4 环路破裂</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7.1.4.1 上机前应检查环路连接情况，使用扎带固定，运行中应定期检查。</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7.1.4.2 发生环路破裂，应立即夹闭插管，暂停ECMO运转，协助医生更换环路。</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7.1.5 ECMO氧气供应相关并发症</w:t>
      </w:r>
    </w:p>
    <w:p>
      <w:pPr>
        <w:spacing w:before="185" w:line="218"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7.1.5.1 氧合器后的血液颜色由鲜红色转至暗红色，或氧合器前后的血液颜色无明显差异，患者血氧饱和度下降，应立即通知医生并检查氧气连接和氧源压力，必要时更换氧源。</w:t>
      </w:r>
    </w:p>
    <w:p>
      <w:pPr>
        <w:spacing w:line="24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7.1.5.2 运行过程中，宜监测气体供应压力，及时解除报警。</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7.1.6 空气栓塞</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7.1.6.1 ECMO管路预充时，应检查管路、泵头及氧合器中有无气体。</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7.1.6.2 ECMO运行过程中应定期检查管路连接是否紧密，避免气体进入。</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7.1.6.3 应定期检查ECMO管路引血是否通畅，避免引血不畅形成微小气栓。</w:t>
      </w:r>
    </w:p>
    <w:p>
      <w:pPr>
        <w:spacing w:before="185" w:line="218"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7.1.6.4 如发生空气栓塞，应立即将转速调至0，钳夹动静脉管路，开放ECMO动静脉旁路，预充液体排空ECMO系统内的气体，并查找原因。</w:t>
      </w:r>
    </w:p>
    <w:p>
      <w:pPr>
        <w:spacing w:line="240"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7.1.6.5  一旦发生空气栓塞，应给予患者头低位，立即从动脉导管内将气体抽出，并遵医嘱给予相应处理。</w:t>
      </w:r>
    </w:p>
    <w:p>
      <w:pPr>
        <w:spacing w:line="240"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7.1.6.6 若氧合器气体交换膜损坏，按照7.1.2处理。</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7.1.7 ECMO设备故障</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7.1.7.1 应观察设备运行情况，发现泵头、水温箱等故障及时处理。</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7.1.7.2 科室应制定设备故障应急处理预案。</w:t>
      </w:r>
    </w:p>
    <w:p>
      <w:pPr>
        <w:spacing w:before="185" w:line="218" w:lineRule="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7.2 患者相关并发症</w:t>
      </w:r>
    </w:p>
    <w:p>
      <w:pPr>
        <w:keepNext w:val="0"/>
        <w:keepLines w:val="0"/>
        <w:pageBreakBefore w:val="0"/>
        <w:widowControl/>
        <w:kinsoku w:val="0"/>
        <w:wordWrap/>
        <w:overflowPunct/>
        <w:topLinePunct w:val="0"/>
        <w:autoSpaceDE w:val="0"/>
        <w:autoSpaceDN w:val="0"/>
        <w:bidi w:val="0"/>
        <w:adjustRightInd w:val="0"/>
        <w:snapToGrid w:val="0"/>
        <w:spacing w:before="185" w:line="219"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7.2.1 出血</w:t>
      </w:r>
    </w:p>
    <w:p>
      <w:pPr>
        <w:keepNext w:val="0"/>
        <w:keepLines w:val="0"/>
        <w:pageBreakBefore w:val="0"/>
        <w:widowControl/>
        <w:kinsoku w:val="0"/>
        <w:wordWrap/>
        <w:overflowPunct/>
        <w:topLinePunct w:val="0"/>
        <w:autoSpaceDE w:val="0"/>
        <w:autoSpaceDN w:val="0"/>
        <w:bidi w:val="0"/>
        <w:adjustRightInd w:val="0"/>
        <w:snapToGrid w:val="0"/>
        <w:spacing w:before="185" w:line="264" w:lineRule="auto"/>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7.2.1.1 应监测患者意识、瞳孔和生命体征，必要时行脑电、脑氧饱和度、脑血流等多模态脑功能监测和头颅CT检查，早期识别神经系统并发症。</w:t>
      </w:r>
    </w:p>
    <w:p>
      <w:pPr>
        <w:keepNext w:val="0"/>
        <w:keepLines w:val="0"/>
        <w:pageBreakBefore w:val="0"/>
        <w:widowControl/>
        <w:kinsoku w:val="0"/>
        <w:wordWrap/>
        <w:overflowPunct/>
        <w:topLinePunct w:val="0"/>
        <w:autoSpaceDE w:val="0"/>
        <w:autoSpaceDN w:val="0"/>
        <w:bidi w:val="0"/>
        <w:adjustRightInd w:val="0"/>
        <w:snapToGrid w:val="0"/>
        <w:spacing w:before="185" w:line="219" w:lineRule="auto"/>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7.2.1.2 应观察患者皮肤粘膜有无出血点、瘀斑及范围并标记。</w:t>
      </w:r>
    </w:p>
    <w:p>
      <w:pPr>
        <w:keepNext w:val="0"/>
        <w:keepLines w:val="0"/>
        <w:pageBreakBefore w:val="0"/>
        <w:widowControl/>
        <w:kinsoku w:val="0"/>
        <w:wordWrap/>
        <w:overflowPunct/>
        <w:topLinePunct w:val="0"/>
        <w:autoSpaceDE w:val="0"/>
        <w:autoSpaceDN w:val="0"/>
        <w:bidi w:val="0"/>
        <w:adjustRightInd w:val="0"/>
        <w:snapToGrid w:val="0"/>
        <w:spacing w:before="185" w:line="219"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7.2.1.3 应观察胃内容物及大便颜色、性状，有无消化道出血。</w:t>
      </w:r>
    </w:p>
    <w:p>
      <w:pPr>
        <w:keepNext w:val="0"/>
        <w:keepLines w:val="0"/>
        <w:pageBreakBefore w:val="0"/>
        <w:widowControl/>
        <w:kinsoku w:val="0"/>
        <w:wordWrap/>
        <w:overflowPunct/>
        <w:topLinePunct w:val="0"/>
        <w:autoSpaceDE w:val="0"/>
        <w:autoSpaceDN w:val="0"/>
        <w:bidi w:val="0"/>
        <w:adjustRightInd w:val="0"/>
        <w:snapToGrid w:val="0"/>
        <w:spacing w:before="185" w:line="219"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7.2.1.4 应观察穿刺部位及手术伤口有无出血，观察出血量。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7.2.1.5 护理操作时应动作轻柔，宜减少有创操作。</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7.2.2 血栓</w:t>
      </w:r>
    </w:p>
    <w:p>
      <w:pPr>
        <w:keepNext w:val="0"/>
        <w:keepLines w:val="0"/>
        <w:pageBreakBefore w:val="0"/>
        <w:widowControl/>
        <w:kinsoku w:val="0"/>
        <w:wordWrap/>
        <w:overflowPunct/>
        <w:topLinePunct w:val="0"/>
        <w:autoSpaceDE w:val="0"/>
        <w:autoSpaceDN w:val="0"/>
        <w:bidi w:val="0"/>
        <w:adjustRightInd w:val="0"/>
        <w:snapToGrid w:val="0"/>
        <w:spacing w:before="185" w:line="218"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7.2.2.1 早期识别神经系统并发症，见7.2.1.1。</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sz w:val="24"/>
          <w:szCs w:val="24"/>
          <w:lang w:val="en-US" w:eastAsia="zh-CN"/>
        </w:rPr>
        <w:t>7.2.2.2 应观察置管肢体远端皮肤温度、颜色、肢体有无肿胀、疼痛及足背动脉搏动。</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17"/>
          <w:sz w:val="24"/>
          <w:szCs w:val="24"/>
          <w:lang w:val="en-US" w:eastAsia="zh-CN"/>
        </w:rPr>
      </w:pPr>
      <w:r>
        <w:rPr>
          <w:rFonts w:hint="eastAsia" w:ascii="宋体" w:hAnsi="宋体" w:eastAsia="宋体" w:cs="宋体"/>
          <w:spacing w:val="-1"/>
          <w:position w:val="17"/>
          <w:sz w:val="24"/>
          <w:szCs w:val="24"/>
          <w:lang w:val="en-US" w:eastAsia="zh-CN"/>
        </w:rPr>
        <w:t>7.2.2.3 患者突发呼吸急促、血氧饱和度下降时，排除ECMO机械相关并发症，怀疑急性肺栓塞，应急查血气分析、D-D二聚体。</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7.2.3 肢体末端缺血</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7.2.3.1 应观察患者四肢末端颜色、温度和感觉变化。</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7.2.3.2 出现皮肤温度低时，应给予保暖。</w:t>
      </w:r>
    </w:p>
    <w:p>
      <w:pPr>
        <w:spacing w:before="185" w:line="218" w:lineRule="auto"/>
        <w:rPr>
          <w:rFonts w:hint="eastAsia" w:ascii="宋体" w:hAnsi="宋体" w:eastAsia="宋体" w:cs="宋体"/>
          <w:spacing w:val="-1"/>
          <w:position w:val="17"/>
          <w:sz w:val="24"/>
          <w:szCs w:val="24"/>
          <w:lang w:val="en-US" w:eastAsia="zh-CN"/>
        </w:rPr>
      </w:pPr>
      <w:r>
        <w:rPr>
          <w:rFonts w:hint="eastAsia" w:ascii="宋体" w:hAnsi="宋体" w:eastAsia="宋体" w:cs="宋体"/>
          <w:spacing w:val="-1"/>
          <w:sz w:val="24"/>
          <w:szCs w:val="24"/>
          <w:lang w:val="en-US" w:eastAsia="zh-CN"/>
        </w:rPr>
        <w:t>7.2.3.3 应观察足背动脉搏动及末梢循环情况。</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7.2.4 溶血</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7.2.4.1 应观察患者有无血红蛋白尿。</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7.2.4.2 应监测凝血功能、血常规、血浆游离血红蛋白含量等化验指标。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7.2.4.3 一旦发生溶血，应降低转速，遵医嘱给予碱化尿液等处理，必要时行血浆置换术。</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7.2.4.4 严重溶血时，应根据患者病情更换管路和氧合器或终止ECMO治疗。</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7.2.5 感染  </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7.2.5.1 应每日行ECMO导管感染评估，采用无菌敷贴进行密封，并按需换药。</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FF0000"/>
          <w:spacing w:val="-1"/>
          <w:sz w:val="24"/>
          <w:szCs w:val="24"/>
          <w:lang w:val="en-US" w:eastAsia="zh-CN"/>
        </w:rPr>
      </w:pPr>
      <w:r>
        <w:rPr>
          <w:rFonts w:hint="eastAsia" w:ascii="宋体" w:hAnsi="宋体" w:eastAsia="宋体" w:cs="宋体"/>
          <w:spacing w:val="-1"/>
          <w:sz w:val="24"/>
          <w:szCs w:val="24"/>
          <w:lang w:val="en-US" w:eastAsia="zh-CN"/>
        </w:rPr>
        <w:t>7.2.5.2 宜使用至少含</w:t>
      </w:r>
      <w:r>
        <w:rPr>
          <w:rFonts w:hint="eastAsia" w:ascii="宋体" w:hAnsi="宋体" w:eastAsia="宋体" w:cs="宋体"/>
          <w:color w:val="000000" w:themeColor="text1"/>
          <w:spacing w:val="-1"/>
          <w:sz w:val="24"/>
          <w:szCs w:val="24"/>
          <w:lang w:val="en-US" w:eastAsia="zh-CN"/>
          <w14:textFill>
            <w14:solidFill>
              <w14:schemeClr w14:val="tx1"/>
            </w14:solidFill>
          </w14:textFill>
        </w:rPr>
        <w:t>0.5%葡萄糖酸氯己定醇消</w:t>
      </w:r>
      <w:r>
        <w:rPr>
          <w:rFonts w:hint="eastAsia" w:ascii="宋体" w:hAnsi="宋体" w:eastAsia="宋体" w:cs="宋体"/>
          <w:spacing w:val="-1"/>
          <w:sz w:val="24"/>
          <w:szCs w:val="24"/>
          <w:lang w:val="en-US" w:eastAsia="zh-CN"/>
        </w:rPr>
        <w:t>毒剂对导管进行消毒及维护。</w:t>
      </w:r>
    </w:p>
    <w:p>
      <w:pPr>
        <w:spacing w:line="240" w:lineRule="auto"/>
        <w:rPr>
          <w:rFonts w:hint="eastAsia" w:ascii="宋体" w:hAnsi="宋体" w:eastAsia="宋体" w:cs="宋体"/>
          <w:color w:val="FF0000"/>
          <w:spacing w:val="-1"/>
          <w:sz w:val="24"/>
          <w:szCs w:val="24"/>
          <w:lang w:val="en-US" w:eastAsia="zh-CN"/>
        </w:rPr>
      </w:pPr>
      <w:r>
        <w:rPr>
          <w:rFonts w:hint="eastAsia" w:ascii="宋体" w:hAnsi="宋体" w:eastAsia="宋体" w:cs="宋体"/>
          <w:color w:val="000000" w:themeColor="text1"/>
          <w:spacing w:val="-1"/>
          <w:sz w:val="24"/>
          <w:szCs w:val="24"/>
          <w:lang w:val="en-US" w:eastAsia="zh-CN"/>
          <w14:textFill>
            <w14:solidFill>
              <w14:schemeClr w14:val="tx1"/>
            </w14:solidFill>
          </w14:textFill>
        </w:rPr>
        <w:t>7.2.5.3 可使用2%葡萄糖酸氯己定每天行全身擦浴。</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7.2.5.4 在ECMO辅助期间宜按需送检血液培养。</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7.2.5.5 应尽早移除中心静脉导管，宜减少侵入性诊疗措施。</w:t>
      </w:r>
    </w:p>
    <w:p>
      <w:pPr>
        <w:spacing w:before="185" w:line="218" w:lineRule="auto"/>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7.2.5.6 宜减少管路完整性的破坏，如需连接时，使用无针连接。</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7.2.5.7 应每日评估患者撤机指征，尽早撤除ECMO。</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7.2.6 低体温</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7.2.6.1  应监测患者体温，必要时使用充气式暖风机、升温毯等保暖措施。</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textAlignment w:val="baseline"/>
        <w:rPr>
          <w:rFonts w:ascii="宋体" w:hAnsi="宋体" w:eastAsia="宋体" w:cs="宋体"/>
          <w:sz w:val="24"/>
          <w:szCs w:val="24"/>
        </w:rPr>
      </w:pPr>
      <w:r>
        <w:rPr>
          <w:rFonts w:hint="eastAsia" w:ascii="宋体" w:hAnsi="宋体" w:eastAsia="宋体" w:cs="宋体"/>
          <w:spacing w:val="-1"/>
          <w:position w:val="17"/>
          <w:sz w:val="24"/>
          <w:szCs w:val="24"/>
          <w:lang w:val="en-US" w:eastAsia="zh-CN"/>
        </w:rPr>
        <w:t>7.2.6.2  应每6-8小时监测变温水箱实际温度，宜通过调节水箱温度维持患者体温在目标范围内。</w:t>
      </w:r>
    </w:p>
    <w:p>
      <w:pPr>
        <w:spacing w:line="220" w:lineRule="auto"/>
        <w:rPr>
          <w:rFonts w:ascii="宋体" w:hAnsi="宋体" w:eastAsia="宋体" w:cs="宋体"/>
          <w:sz w:val="24"/>
          <w:szCs w:val="24"/>
        </w:rPr>
      </w:pPr>
    </w:p>
    <w:p>
      <w:pPr>
        <w:spacing w:before="185" w:line="218" w:lineRule="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8   院内转运护理</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8.1 转运前评估</w:t>
      </w:r>
      <w:r>
        <w:rPr>
          <w:rFonts w:hint="eastAsia" w:ascii="宋体" w:hAnsi="宋体" w:eastAsia="宋体" w:cs="宋体"/>
          <w:spacing w:val="-1"/>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8.1.1 应与医师共同评估患者生命体征、意识状态、呼吸支持、循环支持、临床主要问题以及转运时间。</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8.1.2 应确认已签署患者转运知情同意书。</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8.1.3 宜使用ECMO转运核查单。</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8.2  转运前准备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8.2.1 路线准备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8.2.1.1 应提前计划转运路线，避开人流量大和颠簸路段，转运速度平缓。</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8.2.1.2 应评估转运通道和电梯是否满足ECMO转运空间。</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8.2.1.3 应事先联系转运电梯，维持现场次序。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8.2.1.4 转运前，应提前告知接收科室。</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8.2.2 人员准备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8.2.2.1 确定转运团队，明确分工，各司其职。</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8.2.2.2 转运团队成员不应少于3名，至少包括1名医生和1名护士。</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b w:val="0"/>
          <w:bCs w:val="0"/>
          <w:spacing w:val="-1"/>
          <w:sz w:val="24"/>
          <w:szCs w:val="24"/>
          <w:lang w:val="en-US" w:eastAsia="zh-CN"/>
        </w:rPr>
        <w:t>8.2.3 物品准备</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8.2.3.1 应根据患者病情准备转运所需设备和用物，确认仪器设备性能良好，双人核对签字。</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8.2.3.2 应妥善固定ECMO所有组件。</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8.2.3.3 应根据转运时间计算所需氧气总量，在此基础上增加30min氧气贮备量。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8.2.3.4 应确定设备电量充足，可携带不间断电源。</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b w:val="0"/>
          <w:bCs w:val="0"/>
          <w:spacing w:val="-1"/>
          <w:sz w:val="24"/>
          <w:szCs w:val="24"/>
          <w:lang w:val="en-US" w:eastAsia="zh-CN"/>
        </w:rPr>
        <w:t>8.2.4 患者准备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8.2.4.1 应检查各类导管置入长度及固定情况。</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8.2.4.2 建立人工气道患者应充分吸痰，保持气道通畅。</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8.2.4.3 留置引流管患者应倾倒引流袋内的引流液。</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8.2.5 药物准备</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8.2.5.1 宜遵医嘱暂停非必要药物与液体的使用。</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8.2.5.2 应按照转运时间及患者病情准备充足的药物。</w:t>
      </w:r>
    </w:p>
    <w:p>
      <w:pPr>
        <w:spacing w:before="185" w:line="218" w:lineRule="auto"/>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8.3 转运过程监测</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8.3.1 ECMO转运过程中应专人观察。</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8.3.2宜保持患者原有治疗监测措施，转运过程中监测参照6.3.2和6.3.3.。</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8.3.3 ECMO设备宜靠近患者，氧合器宜低于患者，各类设备显示屏应面向转运团队。</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8.3.4 转运途中，应给予患者保暖。</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8.3.5 搬运时应明确人员分工，专人负责指挥，专人负责保护ECMO管路。</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8.3.6 应确保患者所用设备在可移动平台进行检查时安全运行。</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8.3.7 转运过程中，应及时应对突发事件。</w:t>
      </w:r>
    </w:p>
    <w:p>
      <w:pPr>
        <w:keepNext w:val="0"/>
        <w:keepLines w:val="0"/>
        <w:pageBreakBefore w:val="0"/>
        <w:widowControl/>
        <w:kinsoku w:val="0"/>
        <w:wordWrap/>
        <w:overflowPunct/>
        <w:topLinePunct w:val="0"/>
        <w:autoSpaceDE w:val="0"/>
        <w:autoSpaceDN w:val="0"/>
        <w:bidi w:val="0"/>
        <w:adjustRightInd w:val="0"/>
        <w:snapToGrid w:val="0"/>
        <w:spacing w:before="185" w:line="360"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8.3.7.1 ECMO管路脱出，应立即夹闭动静脉管路，停止血泵，按压伤口，若不能脱机，应转入就近科室，重新置管。</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8.3.7.2 ECMO流量骤减，应检查ECMO环路有无打折、扭曲。</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8.3.7.3 ECMO离心泵停止运转，应立即使用手摇柄，摇至绿色指示灯亮并达到所需流量。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8.3.9.4 患者出现呼吸、心搏骤停，应立即就地抢救。</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b/>
          <w:bCs/>
          <w:spacing w:val="-1"/>
          <w:sz w:val="24"/>
          <w:szCs w:val="24"/>
          <w:lang w:val="en-US" w:eastAsia="zh-CN"/>
        </w:rPr>
        <w:t>8.4 转运后交接</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8.4.1 应评估患者生命体征，确认各管路固定良好、通畅，继续转运前各项治疗及监测。</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8.4.2 连接ECMO电源、气源、水箱，固定管道、离心泵，检查仪器转速和血流量。</w:t>
      </w:r>
    </w:p>
    <w:p>
      <w:pPr>
        <w:spacing w:before="185" w:line="218" w:lineRule="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8.4.3 应做好交接，内容包括患者病情、治疗情况和不良事件。</w:t>
      </w:r>
    </w:p>
    <w:p>
      <w:pPr>
        <w:spacing w:before="185" w:line="218" w:lineRule="auto"/>
        <w:rPr>
          <w:rFonts w:hint="eastAsia" w:ascii="宋体" w:hAnsi="宋体" w:eastAsia="宋体" w:cs="宋体"/>
          <w:spacing w:val="-1"/>
          <w:sz w:val="24"/>
          <w:szCs w:val="24"/>
          <w:lang w:val="en-US" w:eastAsia="zh-CN"/>
        </w:rPr>
      </w:pPr>
    </w:p>
    <w:p>
      <w:pPr>
        <w:spacing w:before="185" w:line="218" w:lineRule="auto"/>
        <w:jc w:val="center"/>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参考文献</w:t>
      </w:r>
    </w:p>
    <w:p>
      <w:pPr>
        <w:spacing w:before="185" w:line="218" w:lineRule="auto"/>
        <w:rPr>
          <w:rFonts w:hint="eastAsia" w:ascii="宋体" w:hAnsi="宋体" w:eastAsia="宋体" w:cs="宋体"/>
          <w:spacing w:val="-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[1]国家卫生健康委.体外膜肺氧合（ECMO）技术临床应用管理规范[EB/OL]. https://www.cma.org.cn/art/2020/9/15/art_2928_35618.html. </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[2]DellaVolpe J, Barbaro RP, Cannon JW,  et al. Joint Society of Critical Care Medicine-Extracorporeal Life Support Organization Task Force Position Paper on the Role of the Intensivist in the Initiation and Management of Extracorporeal Membrane Oxygenation[J].  Crit Care Med. 2020, 48(6):838-846. </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[3]Eden A, Purkiss C, Cork G,  et al. In-patient physiotherapy for adults on veno-venous extracorporeal membrane oxygenation - United Kingdom ECMO Physiotherapy Network: A consensus agreement for best practice [J]. J Intensive Care Soc. 2017,18(3):212-220. </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[4]Calhoun A. ECMO: Nursing Care of Adult Patients on ECMO. Crit Care Nurs Q, 2018; 41: 394-398.</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[5]Melnikov S, Furmanov A, Gololobov A, et al. Recommendations From the Professional Advisory Committee on Nursing Practice in the Care of ECMO-Supported Patients. Crit Care Nurse, 2021; 41: e1-e8.</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[6]Umeda A, Sugiki Y. Nursing care for patients with COVID-19 on extracorporeal membrane oxygenation (ECMO) support. Glob Health Med, 2020; 2: 127-130.</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[7]Leffall B, Myers L, Holcomb JB, et al. Nursing Care for Extracorporeal Membrane Oxygenation in the Trauma Patient. Crit Care Nurs Q, 2021; 44: 140-146.</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[8]Redaelli S, Furmanov A, Gololobov A, et al. Daily nursing care on patients undergoing venous-venous extracorporeal membrane oxygenation: a challenging procedure! J Artif Organs, 2016; 19: 343-349.</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[9]中国心胸血管麻醉学会，中华医学会麻醉学分会，中国医师协会麻醉学医师分会，等.不同情况下成人体外膜肺氧合临床应用专家共识(2020版)[J].中国循环杂志，2020, 35(11):1052-1063.</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[10]中国医师协会体外生命支持专业委员会. 成人体外膜氧合循环辅助专家共识[J].中华重症医学电子杂志(网络版),2018,4(2):114-122.</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[11]新型冠状病毒肺炎体外膜肺氧合支持治疗专家组. 新型冠状病毒肺炎体外膜肺氧合支持治疗专家共识. 中华急诊医学杂志，2020，29(03):314-319.</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[11]青岛市护理学会重症护理专业委员会,青岛市护理学会静脉血栓栓塞专业委员会,山东省护理学会疼痛护理专业委员会.山东省成人体外膜肺氧合技术护理建议[J].中华现代护理杂志2022,28(17):2241-2250.</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[12]袁娜,赵恒立,谷红俊. 体外膜肺氧合并发症及处理对策的研究进展[J]. 军事医学,2019,43(8):630-636.</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[13]康丹丹,吴娟,黄夕华,等.“5P转运体系”+ECMO团队合作下对急诊危重症患者进行转运的可行性及安全性研究[J].中国急救复苏与灾害医学杂志,2022,17(12):1579-1582+1589.</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[14]梁江淑渊,曾妃,黄冰瑛,等.体外膜肺氧合支持下患者院内转运安全管理的最佳证据总结[J].中华护理杂志,2022,57(12):1456-1461.</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[15]成人体外膜肺氧合患者院内转运护理共识专家组.成人体外膜肺氧合患者院内转运护理专家共识[J].中国临床医学,2021,28(4):716-722,封3.</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[16]中国医药教育协会急诊专业委员会,中华医学会急诊分会复苏学组,中国急诊体外膜肺氧合联盟.成人体外膜肺氧合患者院际转运专家共识[J].中华急诊医学杂志,2020,29(2):165-170.</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[17]急诊危重症患者院内转运共识专家组.急诊危重症患者院内转运共识——标准化分级转运方案[J].中国急救医学,2017,37(6):481-485.</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[18]孙小文,张加乐,徐思怡,等.11例重症患者应用ECMO院间转运的管理[J].中国护理管理,2018,18(8):1136-1141.</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[19]中国心胸血管麻醉学会体外生命支持分会,浙江省ICU质量控制中心,陈琨.成人体外膜氧合辅助期间感染防控专家共识[J].中国循环杂志,2024,39(3):209-216.</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[20]王娟,马子英,张爱华,段燕.氯己定擦浴与洗浴预防重症病人中心静脉导管相关性血流感染效果比较的Meta分析[J].护理研究,2018,32(24):3884-3889.</w:t>
      </w:r>
    </w:p>
    <w:p>
      <w:pPr>
        <w:keepNext w:val="0"/>
        <w:keepLines w:val="0"/>
        <w:pageBreakBefore w:val="0"/>
        <w:widowControl/>
        <w:kinsoku w:val="0"/>
        <w:wordWrap/>
        <w:overflowPunct/>
        <w:topLinePunct w:val="0"/>
        <w:autoSpaceDE w:val="0"/>
        <w:autoSpaceDN w:val="0"/>
        <w:bidi w:val="0"/>
        <w:adjustRightInd w:val="0"/>
        <w:snapToGrid w:val="0"/>
        <w:spacing w:line="312" w:lineRule="auto"/>
        <w:textAlignment w:val="baseline"/>
        <w:rPr>
          <w:rFonts w:hint="eastAsia" w:ascii="宋体" w:hAnsi="宋体" w:eastAsia="宋体" w:cs="宋体"/>
          <w:spacing w:val="-1"/>
          <w:sz w:val="24"/>
          <w:szCs w:val="24"/>
          <w:lang w:val="en-US" w:eastAsia="zh-CN"/>
        </w:rPr>
        <w:sectPr>
          <w:footerReference r:id="rId8" w:type="default"/>
          <w:pgSz w:w="11906" w:h="16839"/>
          <w:pgMar w:top="1406" w:right="1133" w:bottom="1312" w:left="1426" w:header="0" w:footer="1134" w:gutter="0"/>
          <w:pgNumType w:fmt="decimal"/>
          <w:cols w:space="720" w:num="1"/>
        </w:sectPr>
      </w:pPr>
      <w:r>
        <w:rPr>
          <w:rFonts w:hint="eastAsia" w:ascii="宋体" w:hAnsi="宋体" w:eastAsia="宋体" w:cs="宋体"/>
          <w:spacing w:val="-1"/>
          <w:sz w:val="24"/>
          <w:szCs w:val="24"/>
          <w:lang w:val="en-US" w:eastAsia="zh-CN"/>
        </w:rPr>
        <w:t>[21]中华护理学会静脉输液治疗专业委员会.临床静脉导管维护操作专家共识[J].中华护理杂志,2019,54(9):1334-1342.</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312" w:lineRule="auto"/>
        <w:ind w:firstLine="0" w:firstLineChars="0"/>
        <w:jc w:val="left"/>
        <w:textAlignment w:val="baseline"/>
        <w:rPr>
          <w:rFonts w:ascii="Arial" w:hAnsi="Arial" w:eastAsia="Arial" w:cs="Arial"/>
          <w:snapToGrid w:val="0"/>
          <w:color w:val="000000"/>
          <w:kern w:val="0"/>
          <w:sz w:val="21"/>
          <w:szCs w:val="21"/>
          <w:lang w:val="en-US" w:eastAsia="en-US" w:bidi="ar-SA"/>
        </w:rPr>
      </w:pPr>
    </w:p>
    <w:sectPr>
      <w:footerReference r:id="rId9" w:type="default"/>
      <w:pgSz w:w="11906" w:h="16839"/>
      <w:pgMar w:top="1406" w:right="1132" w:bottom="1312" w:left="1421" w:header="0" w:footer="113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9071"/>
      <w:rPr>
        <w:rFonts w:ascii="宋体" w:hAnsi="宋体" w:eastAsia="宋体" w:cs="宋体"/>
        <w:sz w:val="18"/>
        <w:szCs w:val="18"/>
      </w:rPr>
    </w:pPr>
    <w:r>
      <w:rPr>
        <w:rFonts w:ascii="宋体" w:hAnsi="宋体" w:eastAsia="宋体" w:cs="宋体"/>
        <w:sz w:val="18"/>
        <w:szCs w:val="18"/>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9076"/>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9065"/>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42" w:line="265" w:lineRule="exact"/>
      <w:jc w:val="both"/>
      <w:rPr>
        <w:position w:val="1"/>
        <w:sz w:val="20"/>
        <w:szCs w:val="20"/>
      </w:rPr>
    </w:pPr>
  </w:p>
  <w:p>
    <w:pPr>
      <w:pStyle w:val="2"/>
      <w:spacing w:before="42" w:line="265" w:lineRule="exact"/>
      <w:jc w:val="right"/>
      <w:rPr>
        <w:rFonts w:ascii="Arial"/>
        <w:sz w:val="24"/>
        <w:szCs w:val="24"/>
      </w:rPr>
    </w:pPr>
    <w:r>
      <w:rPr>
        <w:position w:val="1"/>
        <w:sz w:val="20"/>
        <w:szCs w:val="20"/>
      </w:rPr>
      <w:t>DBXX</w:t>
    </w:r>
    <w:r>
      <w:rPr>
        <w:spacing w:val="25"/>
        <w:position w:val="1"/>
        <w:sz w:val="20"/>
        <w:szCs w:val="20"/>
      </w:rPr>
      <w:t xml:space="preserve">/ </w:t>
    </w:r>
    <w:r>
      <w:rPr>
        <w:position w:val="1"/>
        <w:sz w:val="20"/>
        <w:szCs w:val="20"/>
      </w:rPr>
      <w:t>XXXXX</w:t>
    </w:r>
    <w:r>
      <w:rPr>
        <w:rFonts w:ascii="Times New Roman" w:hAnsi="Times New Roman" w:eastAsia="Times New Roman" w:cs="Times New Roman"/>
        <w:spacing w:val="25"/>
        <w:position w:val="1"/>
        <w:sz w:val="20"/>
        <w:szCs w:val="20"/>
      </w:rPr>
      <w:t>—</w:t>
    </w:r>
    <w:r>
      <w:rPr>
        <w:position w:val="1"/>
        <w:sz w:val="20"/>
        <w:szCs w:val="20"/>
      </w:rPr>
      <w:t>XXXX</w:t>
    </w:r>
  </w:p>
  <w:p>
    <w:pPr>
      <w:pStyle w:val="4"/>
    </w:pPr>
  </w:p>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ZkMjViMmVkOTMyY2ZjNjRiMzEzNTc2ZGRhYTEwMmUifQ=="/>
  </w:docVars>
  <w:rsids>
    <w:rsidRoot w:val="00000000"/>
    <w:rsid w:val="0E986582"/>
    <w:rsid w:val="2CED0DB7"/>
    <w:rsid w:val="34D523DE"/>
    <w:rsid w:val="3C125CC6"/>
    <w:rsid w:val="3C88242C"/>
    <w:rsid w:val="3D62423C"/>
    <w:rsid w:val="41DB2B9D"/>
    <w:rsid w:val="42293D69"/>
    <w:rsid w:val="4D467EC5"/>
    <w:rsid w:val="52495D62"/>
    <w:rsid w:val="5B6F05E7"/>
    <w:rsid w:val="76AA6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5600</Words>
  <Characters>8441</Characters>
  <TotalTime>48</TotalTime>
  <ScaleCrop>false</ScaleCrop>
  <LinksUpToDate>false</LinksUpToDate>
  <CharactersWithSpaces>8938</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2024-03-21T15:05:00Z</dcterms:created>
  <dc:creator>lilinjian</dc:creator>
  <cp:lastModifiedBy>高俊香</cp:lastModifiedBy>
  <dcterms:modified xsi:type="dcterms:W3CDTF">2024-05-11T02:39:39Z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2024-05-10T15:19:24Z</vt:filetime>
  </property>
  <property fmtid="{D5CDD505-2E9C-101B-9397-08002B2CF9AE}" pid="4" name="KSOProductBuildVer">
    <vt:lpwstr>2052-12.1.0.16910</vt:lpwstr>
  </property>
  <property fmtid="{D5CDD505-2E9C-101B-9397-08002B2CF9AE}" pid="5" name="ICV">
    <vt:lpwstr>8AFC9A8CC0834C1285149E6BE5083778_12</vt:lpwstr>
  </property>
</Properties>
</file>