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zh-CN"/>
        </w:rPr>
        <w:t>附件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zh-CN"/>
        </w:rPr>
        <w:t>2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四川省药品生产许可快速审查审批实施细则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（试行）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第一条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 xml:space="preserve">  为贯彻落实《四川省“十四五”药品安全及高质量发展规划》部署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，提高药品生产许可审查审批效率，推动药品生产许可审查审批改革，加快我省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医药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产业高质量发展，依据《药品管理法》《药品注册管理办法》《药品生产监督管理办法》《药品检查管理办法（试行）》等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法律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法规规定，结合我省实际，制定本细则。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第二条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 xml:space="preserve">  本细则适用于四川省药品监督管理局（以下简称省局）权责范围内的药品生产许可检查、药品生产质量管理规范（以下简称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GMP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）符合性检查、药品注册审评相关事项。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第三条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 xml:space="preserve">  需开展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GMP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符合性检查的，除《药品检查管理办法（试行）》第三十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五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条规定之外，还包括以下情形：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（一）获得创新药、改良型新药、生物制品、医疗用毒性药品、麻醉药品、精神药品、放射性药品、药品类易制毒化学品的药品注册证书或者原料药取得“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A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”状态的；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（二）获得药品注册证书，其相应车间或者生产线未通过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GMP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符合性检查的；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" w:eastAsia="zh-CN"/>
        </w:rPr>
        <w:t>（三）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" w:eastAsia="zh-CN"/>
        </w:rPr>
        <w:t>变更药品上市许可持有人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" w:eastAsia="zh-CN"/>
        </w:rPr>
        <w:t>的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" w:eastAsia="zh-CN"/>
        </w:rPr>
        <w:t>；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（四）变更药品生产场地涉及的车间或者生产线未通过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GMP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符合性检查的。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第四条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 xml:space="preserve">  省局药品生产监督管理处（以下简称生产处）、检查分局按照各自监管职责，负责管辖区域内的持有人或者药品生产企业的日常监管工作。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省局行政审批处（以下简称审批处）负责药品生产许可申报事项的受理、审批、制证、送达等工作。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省食品药品审查评价及安全监测中心（以下简称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审评中心）承担药品生产许可资料的技术审查、许可检查、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GMP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符合性检查、综合评定等工作。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第五条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 按本细则经风险研判，实行快速审查审批的持有人或者药品生产企业，省局责任监管部门应加强日常监管。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第六条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 xml:space="preserve">  需开展生产许可检查与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GMP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符合性检查，符合以下情形之一的，可合并开展：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（一）中药饮片生产企业的生产许可申请事项（生产实施审批管理的饮片除外）；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（二）持有人申请变更已有批准文号的药品或者“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A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”状态的原料药的生产场地，且不涉及国家药监局审批事项的。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第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七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 xml:space="preserve">  符合以下情形之一的，省审评中心根据风险评估，可减少生产许可检查部分项目：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（一）近两年内车间或者生产线已通过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GMP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符合性检查，该车间或者生产线再次申请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GMP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符合性检查的；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（二）车间或者生产线改建、扩建，只涉及生产品种前端或者后端生产工序的。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第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八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 xml:space="preserve">  符合以下情形之一的，由审批处办理：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（一）车间或者生产线仅发生名称改变的；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（二）药品委托受托许可事项到期需继续委托或者受托的（跨省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受托生产除外）。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第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九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 xml:space="preserve">  药品生产企业（分类码为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A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）可使用受托生产药品申请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GMP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符合性检查。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第十条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 xml:space="preserve">  支持创新药品加快上市，持有人或者药品生产企业可申请药品注册生产现场核查与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GMP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符合性检查合并开展，审评中心优先组织实施。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第十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一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 xml:space="preserve">  支持药品加快上市，持有人或者药品生产企业在未取得药品注册证书前，可提前申请开展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GMP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符合性检查。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第十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二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 xml:space="preserve"> 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" w:eastAsia="zh-CN"/>
        </w:rPr>
        <w:t>内委托生产，按照以下规定开展检查：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" w:eastAsia="zh-CN"/>
        </w:rPr>
        <w:t>（一）持有人申请GMP符合性检查，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" w:eastAsia="zh-CN"/>
        </w:rPr>
        <w:t>持有人已有相应剂型的药品委托生产，省审评中心可结合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" w:eastAsia="zh-CN"/>
        </w:rPr>
        <w:t>持有人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" w:eastAsia="zh-CN"/>
        </w:rPr>
        <w:t>相应剂型既往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GMP符合性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" w:eastAsia="zh-CN"/>
        </w:rPr>
        <w:t>检查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" w:eastAsia="zh-CN"/>
        </w:rPr>
        <w:t>和风险研判情况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" w:eastAsia="zh-CN"/>
        </w:rPr>
        <w:t>,出具综合评定审核意见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" w:eastAsia="zh-CN"/>
        </w:rPr>
        <w:t>（二）受托方相应车间或者生产线未通过GMP符合性检查，持有人和受托方可合并开展GMP符合性检查。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strike w:val="0"/>
          <w:dstrike w:val="0"/>
          <w:color w:val="000000"/>
          <w:spacing w:val="0"/>
          <w:sz w:val="30"/>
          <w:szCs w:val="30"/>
          <w:shd w:val="clear" w:color="auto" w:fill="FFFFFF"/>
          <w:lang w:val="en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第十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三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 xml:space="preserve">  </w:t>
      </w:r>
      <w:r>
        <w:rPr>
          <w:rFonts w:hint="eastAsia" w:ascii="仿宋_GB2312" w:hAnsi="仿宋_GB2312" w:eastAsia="仿宋_GB2312" w:cs="仿宋_GB2312"/>
          <w:i w:val="0"/>
          <w:caps w:val="0"/>
          <w:strike w:val="0"/>
          <w:dstrike w:val="0"/>
          <w:color w:val="000000"/>
          <w:spacing w:val="0"/>
          <w:sz w:val="30"/>
          <w:szCs w:val="30"/>
          <w:shd w:val="clear" w:color="auto" w:fill="FFFFFF"/>
          <w:lang w:val="en" w:eastAsia="zh-CN"/>
        </w:rPr>
        <w:t>跨省委受托生产，按照以下规定开展检查：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strike w:val="0"/>
          <w:dstrike w:val="0"/>
          <w:color w:val="000000"/>
          <w:spacing w:val="0"/>
          <w:sz w:val="30"/>
          <w:szCs w:val="30"/>
          <w:shd w:val="clear" w:color="auto" w:fill="FFFFFF"/>
          <w:lang w:val="en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strike w:val="0"/>
          <w:dstrike w:val="0"/>
          <w:color w:val="000000"/>
          <w:spacing w:val="0"/>
          <w:sz w:val="30"/>
          <w:szCs w:val="30"/>
          <w:shd w:val="clear" w:color="auto" w:fill="FFFFFF"/>
          <w:lang w:val="en" w:eastAsia="zh-CN"/>
        </w:rPr>
        <w:t>（一）持有人在省内，受托方在省外的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strike w:val="0"/>
          <w:dstrike w:val="0"/>
          <w:color w:val="000000"/>
          <w:spacing w:val="0"/>
          <w:sz w:val="30"/>
          <w:szCs w:val="30"/>
          <w:shd w:val="clear" w:color="auto" w:fill="FFFFFF"/>
          <w:lang w:val="en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strike w:val="0"/>
          <w:dstrike w:val="0"/>
          <w:color w:val="000000"/>
          <w:spacing w:val="0"/>
          <w:sz w:val="30"/>
          <w:szCs w:val="30"/>
          <w:shd w:val="clear" w:color="auto" w:fill="FFFFFF"/>
          <w:lang w:val="en" w:eastAsia="zh-CN"/>
        </w:rPr>
        <w:t>1.持有人无相应剂型的品种委托生产，受托方相应车间或者生产线已通过GMP符合性检查，可仅对持有人开展GMP符合性检查，根据审评需要，可对受托方开展延伸检查；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strike w:val="0"/>
          <w:dstrike w:val="0"/>
          <w:color w:val="000000"/>
          <w:spacing w:val="0"/>
          <w:sz w:val="30"/>
          <w:szCs w:val="30"/>
          <w:shd w:val="clear" w:color="auto" w:fill="FFFFFF"/>
          <w:lang w:val="en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strike w:val="0"/>
          <w:dstrike w:val="0"/>
          <w:color w:val="000000"/>
          <w:spacing w:val="0"/>
          <w:sz w:val="30"/>
          <w:szCs w:val="30"/>
          <w:shd w:val="clear" w:color="auto" w:fill="FFFFFF"/>
          <w:lang w:val="en" w:eastAsia="zh-CN"/>
        </w:rPr>
        <w:t>2.持有人申请GMP符合性检查，持有人已有相应剂型的药品委托生产，受托方相应车间或者生产线已通过GMP符合性检查，省审评中心可结合持有人相应剂型既往GMP符合性检查和风险研判情况,出具综合评定审核意见。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strike w:val="0"/>
          <w:dstrike w:val="0"/>
          <w:color w:val="000000"/>
          <w:spacing w:val="0"/>
          <w:sz w:val="30"/>
          <w:szCs w:val="30"/>
          <w:shd w:val="clear" w:color="auto" w:fill="FFFFFF"/>
          <w:lang w:val="en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strike w:val="0"/>
          <w:dstrike w:val="0"/>
          <w:color w:val="000000"/>
          <w:spacing w:val="0"/>
          <w:sz w:val="30"/>
          <w:szCs w:val="30"/>
          <w:shd w:val="clear" w:color="auto" w:fill="FFFFFF"/>
          <w:lang w:val="en" w:eastAsia="zh-CN"/>
        </w:rPr>
        <w:t>（二）持有人在省外，受托方在省内的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strike w:val="0"/>
          <w:dstrike w:val="0"/>
          <w:color w:val="000000"/>
          <w:spacing w:val="0"/>
          <w:sz w:val="30"/>
          <w:szCs w:val="30"/>
          <w:shd w:val="clear" w:color="auto" w:fill="FFFFFF"/>
          <w:lang w:val="en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strike w:val="0"/>
          <w:dstrike w:val="0"/>
          <w:color w:val="000000"/>
          <w:spacing w:val="0"/>
          <w:sz w:val="30"/>
          <w:szCs w:val="30"/>
          <w:shd w:val="clear" w:color="auto" w:fill="FFFFFF"/>
          <w:lang w:val="en" w:eastAsia="zh-CN"/>
        </w:rPr>
        <w:t>1.受托方在《药品生产许可证》上增加“仅限注册申报使用”生产范围或者生产品种（分类码为C），省审评中心可结合相应生产车间或生产线既往检查和风险研判情况,出具综合评定审核意见</w:t>
      </w:r>
      <w:r>
        <w:rPr>
          <w:rFonts w:hint="default" w:ascii="仿宋_GB2312" w:hAnsi="仿宋_GB2312" w:eastAsia="仿宋_GB2312" w:cs="仿宋_GB2312"/>
          <w:i w:val="0"/>
          <w:caps w:val="0"/>
          <w:strike w:val="0"/>
          <w:dstrike w:val="0"/>
          <w:color w:val="000000"/>
          <w:spacing w:val="0"/>
          <w:sz w:val="30"/>
          <w:szCs w:val="30"/>
          <w:shd w:val="clear" w:color="auto" w:fill="FFFFFF"/>
          <w:lang w:val="en" w:eastAsia="zh-CN"/>
        </w:rPr>
        <w:t>;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strike w:val="0"/>
          <w:dstrike w:val="0"/>
          <w:color w:val="000000"/>
          <w:spacing w:val="0"/>
          <w:sz w:val="30"/>
          <w:szCs w:val="30"/>
          <w:shd w:val="clear" w:color="auto" w:fill="FFFFFF"/>
          <w:lang w:val="en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strike w:val="0"/>
          <w:dstrike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caps w:val="0"/>
          <w:strike w:val="0"/>
          <w:dstrike w:val="0"/>
          <w:color w:val="000000"/>
          <w:spacing w:val="0"/>
          <w:sz w:val="30"/>
          <w:szCs w:val="30"/>
          <w:shd w:val="clear" w:color="auto" w:fill="FFFFFF"/>
          <w:lang w:val="en" w:eastAsia="zh-CN"/>
        </w:rPr>
        <w:t>受托方相应车间或者生产线已通过GMP符合性检查，持有人取得药品注册批准证明文件后，受托方可向审批处申请取消“仅限注册申报使用”标注</w:t>
      </w:r>
      <w:r>
        <w:rPr>
          <w:rFonts w:hint="default" w:ascii="仿宋_GB2312" w:hAnsi="仿宋_GB2312" w:eastAsia="仿宋_GB2312" w:cs="仿宋_GB2312"/>
          <w:i w:val="0"/>
          <w:caps w:val="0"/>
          <w:strike w:val="0"/>
          <w:dstrike w:val="0"/>
          <w:color w:val="000000"/>
          <w:spacing w:val="0"/>
          <w:sz w:val="30"/>
          <w:szCs w:val="30"/>
          <w:shd w:val="clear" w:color="auto" w:fill="FFFFFF"/>
          <w:lang w:val="en" w:eastAsia="zh-CN"/>
        </w:rPr>
        <w:t>;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strike w:val="0"/>
          <w:dstrike w:val="0"/>
          <w:color w:val="000000"/>
          <w:spacing w:val="0"/>
          <w:sz w:val="30"/>
          <w:szCs w:val="30"/>
          <w:shd w:val="clear" w:color="auto" w:fill="FFFFFF"/>
          <w:lang w:val="en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strike w:val="0"/>
          <w:dstrike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caps w:val="0"/>
          <w:strike w:val="0"/>
          <w:dstrike w:val="0"/>
          <w:color w:val="000000"/>
          <w:spacing w:val="0"/>
          <w:sz w:val="30"/>
          <w:szCs w:val="30"/>
          <w:shd w:val="clear" w:color="auto" w:fill="FFFFFF"/>
          <w:lang w:val="en" w:eastAsia="zh-CN"/>
        </w:rPr>
        <w:t>受托方增加生产范围或者生产品种（分类码为C）的许可检查和GMP符合性检查可合并开展。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第十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四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 xml:space="preserve">  需提交不少于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个月稳定性研究资料的变更药品生产场地申请，持有人可先提交稳定性方案和部分稳定性数据，但应在变更申请审评完成之前提交不少于3个月稳定性数据。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第十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五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 xml:space="preserve">  以下情形不需提交药品生产许可申请：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（一）新取得药品注册证书（创新药、改良型新药、生物制品、原料药、医疗用毒性药品、麻醉药品、精神药品、放射性药品等除外）自行生产，相应车间或者生产线已通过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GMP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符合性检查的；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（二）企业自行生产品种（生物制品、原料药、医疗用毒性药品、麻醉药品、精神药品、放射性药品等除外）在《药品生产许可证》载明的生产地址上变更车间或者生产线，相应车间或者生产线已通过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GMP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符合性检查的；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（三）在《药品生产许可证》载明的生产地址上改建、扩建质检区域、仓储区域的（医疗用毒性药品、麻醉药品、精神药品、放射性药品等特殊药品除外）。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第十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六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 xml:space="preserve">  本细则由四川省药品监督管理局负责解释。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第十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七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 xml:space="preserve">  本细则自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2023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Hans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Hans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Hans"/>
        </w:rPr>
        <w:t>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起施行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试行期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年。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oto Sans CJK JP Regular">
    <w:panose1 w:val="020B0500000000000000"/>
    <w:charset w:val="86"/>
    <w:family w:val="swiss"/>
    <w:pitch w:val="default"/>
    <w:sig w:usb0="30000003" w:usb1="2BDF3C10" w:usb2="00000016" w:usb3="00000000" w:csb0="602E01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7E26F"/>
    <w:rsid w:val="6CB7E26F"/>
    <w:rsid w:val="8FFFB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480" w:lineRule="exact"/>
      <w:ind w:firstLine="567"/>
    </w:pPr>
    <w:rPr>
      <w:rFonts w:ascii="宋体"/>
    </w:rPr>
  </w:style>
  <w:style w:type="paragraph" w:styleId="3">
    <w:name w:val="Body Text"/>
    <w:basedOn w:val="1"/>
    <w:next w:val="1"/>
    <w:qFormat/>
    <w:uiPriority w:val="1"/>
    <w:pPr>
      <w:ind w:left="1419"/>
    </w:pPr>
    <w:rPr>
      <w:rFonts w:ascii="Noto Sans CJK JP Regular" w:hAnsi="Noto Sans CJK JP Regular" w:eastAsia="Noto Sans CJK JP Regular" w:cs="Noto Sans CJK JP Regular"/>
      <w:sz w:val="28"/>
      <w:szCs w:val="28"/>
      <w:lang w:val="zh-CN" w:bidi="zh-CN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2024-05-09T00:43:00Z</dcterms:created>
  <dc:creator>windy</dc:creator>
  <cp:lastModifiedBy>windy</cp:lastModifiedBy>
  <dcterms:modified xsi:type="dcterms:W3CDTF">2024-05-11T17:04:43Z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