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C3" w:rsidRPr="00C631FC" w:rsidRDefault="00A762FC" w:rsidP="00DA232A">
      <w:pPr>
        <w:tabs>
          <w:tab w:val="left" w:pos="2340"/>
        </w:tabs>
        <w:adjustRightInd w:val="0"/>
        <w:snapToGrid w:val="0"/>
        <w:spacing w:line="480" w:lineRule="auto"/>
        <w:jc w:val="center"/>
        <w:rPr>
          <w:rFonts w:ascii="黑体" w:eastAsia="黑体" w:hAnsi="黑体"/>
          <w:sz w:val="36"/>
          <w:szCs w:val="36"/>
        </w:rPr>
      </w:pPr>
      <w:r w:rsidRPr="00C631FC">
        <w:rPr>
          <w:rFonts w:ascii="黑体" w:eastAsia="黑体" w:hAnsi="黑体" w:hint="eastAsia"/>
          <w:sz w:val="36"/>
          <w:szCs w:val="36"/>
        </w:rPr>
        <w:t>标准修订说明</w:t>
      </w:r>
    </w:p>
    <w:p w:rsidR="009D7603" w:rsidRDefault="004A35E0" w:rsidP="00725765">
      <w:pPr>
        <w:tabs>
          <w:tab w:val="left" w:pos="2340"/>
        </w:tabs>
        <w:adjustRightInd w:val="0"/>
        <w:snapToGrid w:val="0"/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4A35E0">
        <w:rPr>
          <w:rFonts w:ascii="Times New Roman" w:eastAsia="宋体" w:hAnsi="Times New Roman" w:cs="Times New Roman"/>
          <w:sz w:val="24"/>
          <w:szCs w:val="24"/>
        </w:rPr>
        <w:t>我国在</w:t>
      </w:r>
      <w:r>
        <w:rPr>
          <w:rFonts w:ascii="Times New Roman" w:eastAsia="宋体" w:hAnsi="Times New Roman" w:cs="Times New Roman"/>
          <w:sz w:val="24"/>
          <w:szCs w:val="24"/>
        </w:rPr>
        <w:t>1999</w:t>
      </w:r>
      <w:r w:rsidRPr="004A35E0">
        <w:rPr>
          <w:rFonts w:ascii="Times New Roman" w:eastAsia="宋体" w:hAnsi="Times New Roman" w:cs="Times New Roman"/>
          <w:sz w:val="24"/>
          <w:szCs w:val="24"/>
        </w:rPr>
        <w:t>年批准</w:t>
      </w:r>
      <w:r w:rsidRPr="004A35E0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及注射液上市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。</w:t>
      </w:r>
      <w:r w:rsidRPr="004A35E0">
        <w:rPr>
          <w:rFonts w:ascii="Times New Roman" w:eastAsia="宋体" w:hAnsi="Times New Roman" w:cs="Times New Roman"/>
          <w:sz w:val="24"/>
          <w:szCs w:val="24"/>
        </w:rPr>
        <w:t>截至</w:t>
      </w:r>
      <w:r w:rsidR="00733804">
        <w:rPr>
          <w:rFonts w:ascii="Times New Roman" w:eastAsia="宋体" w:hAnsi="Times New Roman" w:cs="Times New Roman"/>
          <w:sz w:val="24"/>
          <w:szCs w:val="24"/>
        </w:rPr>
        <w:t>2012</w:t>
      </w:r>
      <w:r w:rsidRPr="004A35E0">
        <w:rPr>
          <w:rFonts w:ascii="Times New Roman" w:eastAsia="宋体" w:hAnsi="Times New Roman" w:cs="Times New Roman"/>
          <w:sz w:val="24"/>
          <w:szCs w:val="24"/>
        </w:rPr>
        <w:t>年，审评时未按</w:t>
      </w:r>
      <w:r w:rsidR="00733804">
        <w:rPr>
          <w:rFonts w:ascii="Times New Roman" w:eastAsia="宋体" w:hAnsi="Times New Roman" w:cs="Times New Roman" w:hint="eastAsia"/>
          <w:sz w:val="24"/>
          <w:szCs w:val="24"/>
        </w:rPr>
        <w:t>低分子量肝素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工艺进行分类，仅依据欧洲药典</w:t>
      </w:r>
      <w:r w:rsidRPr="004A35E0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>L</w:t>
      </w:r>
      <w:r w:rsidR="0084485C">
        <w:rPr>
          <w:rFonts w:ascii="Times New Roman" w:eastAsia="宋体" w:hAnsi="Times New Roman" w:cs="Times New Roman"/>
          <w:sz w:val="24"/>
          <w:szCs w:val="24"/>
        </w:rPr>
        <w:t>ow molecular weight</w:t>
      </w:r>
      <w:r w:rsidR="0084485C" w:rsidRPr="00733804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4485C">
        <w:rPr>
          <w:rFonts w:ascii="Times New Roman" w:eastAsia="宋体" w:hAnsi="Times New Roman" w:cs="Times New Roman"/>
          <w:sz w:val="24"/>
          <w:szCs w:val="24"/>
        </w:rPr>
        <w:t>heparins</w:t>
      </w:r>
      <w:r w:rsidRPr="004A35E0">
        <w:rPr>
          <w:rFonts w:ascii="Times New Roman" w:eastAsia="宋体" w:hAnsi="Times New Roman" w:cs="Times New Roman"/>
          <w:sz w:val="24"/>
          <w:szCs w:val="24"/>
        </w:rPr>
        <w:t>的通则，将它们简单归于</w:t>
      </w:r>
      <w:r w:rsidRPr="004A35E0">
        <w:rPr>
          <w:rFonts w:ascii="Times New Roman" w:eastAsia="宋体" w:hAnsi="Times New Roman" w:cs="Times New Roman"/>
          <w:sz w:val="24"/>
          <w:szCs w:val="24"/>
        </w:rPr>
        <w:t>“</w:t>
      </w:r>
      <w:r w:rsidRPr="004A35E0">
        <w:rPr>
          <w:rFonts w:ascii="Times New Roman" w:eastAsia="宋体" w:hAnsi="Times New Roman" w:cs="Times New Roman"/>
          <w:sz w:val="24"/>
          <w:szCs w:val="24"/>
        </w:rPr>
        <w:t>低分子肝素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”</w:t>
      </w:r>
      <w:r w:rsidRPr="004A35E0">
        <w:rPr>
          <w:rFonts w:ascii="Times New Roman" w:eastAsia="宋体" w:hAnsi="Times New Roman" w:cs="Times New Roman"/>
          <w:sz w:val="24"/>
          <w:szCs w:val="24"/>
        </w:rPr>
        <w:t>，分为低分子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肝素钠或低分子</w:t>
      </w:r>
      <w:r w:rsidR="00C37441" w:rsidRPr="004A35E0">
        <w:rPr>
          <w:rFonts w:ascii="Times New Roman" w:eastAsia="宋体" w:hAnsi="Times New Roman" w:cs="Times New Roman" w:hint="eastAsia"/>
          <w:sz w:val="24"/>
          <w:szCs w:val="24"/>
        </w:rPr>
        <w:t>量</w:t>
      </w:r>
      <w:r w:rsidRPr="004A35E0">
        <w:rPr>
          <w:rFonts w:ascii="Times New Roman" w:eastAsia="宋体" w:hAnsi="Times New Roman" w:cs="Times New Roman"/>
          <w:sz w:val="24"/>
          <w:szCs w:val="24"/>
        </w:rPr>
        <w:t>肝素钙。本品</w:t>
      </w:r>
      <w:r w:rsidR="00725765">
        <w:rPr>
          <w:rFonts w:ascii="Times New Roman" w:eastAsia="宋体" w:hAnsi="Times New Roman" w:cs="Times New Roman" w:hint="eastAsia"/>
          <w:sz w:val="24"/>
          <w:szCs w:val="24"/>
        </w:rPr>
        <w:t>的活性成分</w:t>
      </w:r>
      <w:r w:rsidRPr="004A35E0">
        <w:rPr>
          <w:rFonts w:ascii="Times New Roman" w:eastAsia="宋体" w:hAnsi="Times New Roman" w:cs="Times New Roman"/>
          <w:sz w:val="24"/>
          <w:szCs w:val="24"/>
        </w:rPr>
        <w:t>系</w:t>
      </w:r>
      <w:r w:rsidR="00C06D9F" w:rsidRPr="00C06D9F">
        <w:rPr>
          <w:rFonts w:ascii="Times New Roman" w:eastAsia="宋体" w:hAnsi="Times New Roman" w:cs="Times New Roman" w:hint="eastAsia"/>
          <w:sz w:val="24"/>
          <w:szCs w:val="24"/>
        </w:rPr>
        <w:t>那屈肝素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的</w:t>
      </w:r>
      <w:r w:rsidR="00C06D9F" w:rsidRPr="00C06D9F">
        <w:rPr>
          <w:rFonts w:ascii="Times New Roman" w:eastAsia="宋体" w:hAnsi="Times New Roman" w:cs="Times New Roman" w:hint="eastAsia"/>
          <w:sz w:val="24"/>
          <w:szCs w:val="24"/>
        </w:rPr>
        <w:t>钙</w:t>
      </w:r>
      <w:r w:rsidRPr="004A35E0">
        <w:rPr>
          <w:rFonts w:ascii="Times New Roman" w:eastAsia="宋体" w:hAnsi="Times New Roman" w:cs="Times New Roman"/>
          <w:sz w:val="24"/>
          <w:szCs w:val="24"/>
        </w:rPr>
        <w:t>盐，</w:t>
      </w:r>
      <w:r w:rsidR="00C06D9F">
        <w:rPr>
          <w:rFonts w:ascii="Times New Roman" w:eastAsia="宋体" w:hAnsi="Times New Roman" w:cs="Times New Roman" w:hint="eastAsia"/>
          <w:sz w:val="24"/>
          <w:szCs w:val="24"/>
        </w:rPr>
        <w:t>那屈肝素</w:t>
      </w:r>
      <w:r w:rsidRPr="004A35E0">
        <w:rPr>
          <w:rFonts w:ascii="Times New Roman" w:eastAsia="宋体" w:hAnsi="Times New Roman" w:cs="Times New Roman"/>
          <w:sz w:val="24"/>
          <w:szCs w:val="24"/>
        </w:rPr>
        <w:t>是以猪小肠黏膜来源的肝素为原料，采用亚硝酸解聚的方法制得。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国内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目前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有</w:t>
      </w:r>
      <w:r w:rsidR="00D27ADB" w:rsidRPr="00C06D9F">
        <w:rPr>
          <w:rFonts w:ascii="Times New Roman" w:eastAsia="宋体" w:hAnsi="Times New Roman" w:cs="Times New Roman" w:hint="eastAsia"/>
          <w:sz w:val="24"/>
          <w:szCs w:val="24"/>
        </w:rPr>
        <w:t>那屈肝素钙</w:t>
      </w:r>
      <w:r w:rsidR="0084485C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生产企业</w:t>
      </w:r>
      <w:r w:rsidR="00D27ADB">
        <w:rPr>
          <w:rFonts w:ascii="Times New Roman" w:eastAsia="宋体" w:hAnsi="Times New Roman" w:cs="Times New Roman" w:hint="eastAsia"/>
          <w:sz w:val="24"/>
          <w:szCs w:val="24"/>
        </w:rPr>
        <w:t>多</w:t>
      </w:r>
      <w:r w:rsidR="00033920" w:rsidRPr="00033920">
        <w:rPr>
          <w:rFonts w:ascii="Times New Roman" w:eastAsia="宋体" w:hAnsi="Times New Roman" w:cs="Times New Roman" w:hint="eastAsia"/>
          <w:sz w:val="24"/>
          <w:szCs w:val="24"/>
        </w:rPr>
        <w:t>家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执行标准为</w:t>
      </w:r>
      <w:r w:rsidR="009D7603" w:rsidRPr="009D7603">
        <w:rPr>
          <w:rFonts w:ascii="Times New Roman" w:eastAsia="宋体" w:hAnsi="Times New Roman" w:cs="Times New Roman" w:hint="eastAsia"/>
          <w:sz w:val="24"/>
          <w:szCs w:val="24"/>
        </w:rPr>
        <w:t>各企业的注册标准</w:t>
      </w:r>
      <w:r w:rsidR="00A762FC" w:rsidRPr="009D7603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E347EA" w:rsidRPr="00E347EA" w:rsidRDefault="00A762FC" w:rsidP="00725765">
      <w:pPr>
        <w:spacing w:before="120"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9D7603">
        <w:rPr>
          <w:rFonts w:ascii="Times New Roman" w:eastAsia="宋体" w:hAnsi="Times New Roman" w:cs="Times New Roman" w:hint="eastAsia"/>
          <w:sz w:val="24"/>
          <w:szCs w:val="24"/>
        </w:rPr>
        <w:t>本次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拟定的</w:t>
      </w:r>
      <w:r w:rsidR="00AE7F5F" w:rsidRPr="00C06D9F">
        <w:rPr>
          <w:rFonts w:ascii="Times New Roman" w:eastAsia="宋体" w:hAnsi="Times New Roman" w:cs="Times New Roman" w:hint="eastAsia"/>
          <w:sz w:val="24"/>
          <w:szCs w:val="24"/>
        </w:rPr>
        <w:t>那屈肝素钙</w:t>
      </w:r>
      <w:r w:rsidR="00AE7F5F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9D7603">
        <w:rPr>
          <w:rFonts w:ascii="Times New Roman" w:eastAsia="宋体" w:hAnsi="Times New Roman" w:cs="Times New Roman" w:hint="eastAsia"/>
          <w:sz w:val="24"/>
          <w:szCs w:val="24"/>
        </w:rPr>
        <w:t>国家标准由</w:t>
      </w:r>
      <w:r w:rsidR="009D7603" w:rsidRPr="00557E70">
        <w:rPr>
          <w:rFonts w:ascii="Times New Roman" w:eastAsia="宋体" w:hAnsi="Times New Roman" w:cs="Times New Roman" w:hint="eastAsia"/>
          <w:sz w:val="24"/>
          <w:szCs w:val="24"/>
        </w:rPr>
        <w:t>中检院起草</w:t>
      </w:r>
      <w:r w:rsidR="00557E70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广东所和浙江院复核。与低分子量肝素</w:t>
      </w:r>
      <w:r w:rsidR="00AE7F5F" w:rsidRPr="00C06D9F">
        <w:rPr>
          <w:rFonts w:ascii="Times New Roman" w:eastAsia="宋体" w:hAnsi="Times New Roman" w:cs="Times New Roman" w:hint="eastAsia"/>
          <w:sz w:val="24"/>
          <w:szCs w:val="24"/>
        </w:rPr>
        <w:t>钙</w:t>
      </w:r>
      <w:r w:rsidR="00E61035">
        <w:rPr>
          <w:rFonts w:ascii="Times New Roman" w:eastAsia="宋体" w:hAnsi="Times New Roman" w:cs="Times New Roman" w:hint="eastAsia"/>
          <w:sz w:val="24"/>
          <w:szCs w:val="24"/>
        </w:rPr>
        <w:t>注射液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的国家标准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WS</w:t>
      </w:r>
      <w:r w:rsidR="00BB1C99" w:rsidRPr="00C84D7E">
        <w:rPr>
          <w:rFonts w:ascii="Times New Roman" w:eastAsia="宋体" w:hAnsi="Times New Roman" w:cs="Times New Roman" w:hint="eastAsia"/>
          <w:sz w:val="24"/>
          <w:szCs w:val="24"/>
          <w:vertAlign w:val="subscript"/>
        </w:rPr>
        <w:t>1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-(X-1</w:t>
      </w:r>
      <w:r w:rsidR="00AE7F5F">
        <w:rPr>
          <w:rFonts w:ascii="Times New Roman" w:eastAsia="宋体" w:hAnsi="Times New Roman" w:cs="Times New Roman" w:hint="eastAsia"/>
          <w:sz w:val="24"/>
          <w:szCs w:val="24"/>
        </w:rPr>
        <w:t>50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)-2005Z</w:t>
      </w:r>
      <w:r w:rsidR="00BB1C99">
        <w:rPr>
          <w:rFonts w:ascii="Times New Roman" w:eastAsia="宋体" w:hAnsi="Times New Roman" w:cs="Times New Roman" w:hint="eastAsia"/>
          <w:sz w:val="24"/>
          <w:szCs w:val="24"/>
        </w:rPr>
        <w:t>相比，有较多的增订或修订项。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与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2017</w:t>
      </w:r>
      <w:r w:rsidR="00FF143B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公示稿相比</w:t>
      </w:r>
      <w:r w:rsidR="0062604A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="00E347EA" w:rsidRPr="00E347EA">
        <w:rPr>
          <w:rFonts w:ascii="Times New Roman" w:eastAsia="宋体" w:hAnsi="Times New Roman" w:cs="Times New Roman" w:hint="eastAsia"/>
          <w:sz w:val="24"/>
          <w:szCs w:val="24"/>
        </w:rPr>
        <w:t>主要修改内容如下：</w:t>
      </w:r>
      <w:bookmarkStart w:id="0" w:name="_GoBack"/>
      <w:bookmarkEnd w:id="0"/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一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 xml:space="preserve">　</w:t>
      </w:r>
      <w:r w:rsidRPr="00DC5CBD">
        <w:rPr>
          <w:rFonts w:ascii="Times New Roman" w:eastAsia="宋体" w:hAnsi="Times New Roman" w:cs="Times New Roman"/>
          <w:sz w:val="24"/>
          <w:szCs w:val="24"/>
        </w:rPr>
        <w:t>分子量与分子量分布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：对文字内容进行了整理。</w:t>
      </w:r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二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 xml:space="preserve">　游离硫酸盐：根据企业反馈意见，将对照品溶液的线性浓度由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DC5CBD">
        <w:rPr>
          <w:rFonts w:ascii="Times New Roman" w:eastAsia="宋体" w:hAnsi="Times New Roman" w:cs="Times New Roman"/>
          <w:sz w:val="24"/>
          <w:szCs w:val="24"/>
        </w:rPr>
        <w:t>μg/mL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降低至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0.1</w:t>
      </w:r>
      <w:r w:rsidRPr="00DC5CBD">
        <w:rPr>
          <w:rFonts w:ascii="Times New Roman" w:eastAsia="宋体" w:hAnsi="Times New Roman" w:cs="Times New Roman"/>
          <w:sz w:val="24"/>
          <w:szCs w:val="24"/>
        </w:rPr>
        <w:t>μg/mL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。中检院在标准起草过程中已验证标准曲线在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0.01µg/ml-20µg/ml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的范围内均线性良好。并对文字内容进行了整理。</w:t>
      </w:r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三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 xml:space="preserve">　无菌：企业反馈意见提出，各公司冲洗液及冲洗方式有所不同，希望删除相关描述。专家委员会讨论同意删除相关详细描述。简化描述为：“取本品，依法检查（中国药典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2020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年版四部通则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1101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薄膜过滤法），以金黄色葡萄球菌为阳性对照菌，应符合规定。”</w:t>
      </w:r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四．效价测定：对文字内容进行了整理。</w:t>
      </w:r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五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C5CBD">
        <w:rPr>
          <w:rFonts w:ascii="Times New Roman" w:eastAsia="宋体" w:hAnsi="Times New Roman" w:cs="Times New Roman"/>
          <w:sz w:val="24"/>
          <w:szCs w:val="24"/>
        </w:rPr>
        <w:t xml:space="preserve">  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规格：经查询国家药品监管数据共享平台，修改为</w:t>
      </w:r>
      <w:r w:rsidRPr="00DC5CBD">
        <w:rPr>
          <w:rFonts w:ascii="Times New Roman" w:eastAsia="宋体" w:hAnsi="Times New Roman" w:cs="Times New Roman"/>
          <w:sz w:val="24"/>
          <w:szCs w:val="24"/>
        </w:rPr>
        <w:t>（</w:t>
      </w:r>
      <w:r w:rsidRPr="00DC5CBD">
        <w:rPr>
          <w:rFonts w:ascii="Times New Roman" w:eastAsia="宋体" w:hAnsi="Times New Roman" w:cs="Times New Roman"/>
          <w:sz w:val="24"/>
          <w:szCs w:val="24"/>
        </w:rPr>
        <w:t>1</w:t>
      </w:r>
      <w:r w:rsidRPr="00DC5CBD">
        <w:rPr>
          <w:rFonts w:ascii="Times New Roman" w:eastAsia="宋体" w:hAnsi="Times New Roman" w:cs="Times New Roman"/>
          <w:sz w:val="24"/>
          <w:szCs w:val="24"/>
        </w:rPr>
        <w:t>）</w:t>
      </w:r>
      <w:r w:rsidRPr="00DC5CBD">
        <w:rPr>
          <w:rFonts w:ascii="Times New Roman" w:eastAsia="宋体" w:hAnsi="Times New Roman" w:cs="Times New Roman"/>
          <w:sz w:val="24"/>
          <w:szCs w:val="24"/>
        </w:rPr>
        <w:t xml:space="preserve">0.3ml:3075AXaIU  </w:t>
      </w:r>
      <w:r w:rsidRPr="00DC5CBD">
        <w:rPr>
          <w:rFonts w:ascii="Times New Roman" w:eastAsia="宋体" w:hAnsi="Times New Roman" w:cs="Times New Roman"/>
          <w:sz w:val="24"/>
          <w:szCs w:val="24"/>
        </w:rPr>
        <w:t>（</w:t>
      </w:r>
      <w:r w:rsidRPr="00DC5CBD">
        <w:rPr>
          <w:rFonts w:ascii="Times New Roman" w:eastAsia="宋体" w:hAnsi="Times New Roman" w:cs="Times New Roman"/>
          <w:sz w:val="24"/>
          <w:szCs w:val="24"/>
        </w:rPr>
        <w:t>2</w:t>
      </w:r>
      <w:r w:rsidRPr="00DC5CBD">
        <w:rPr>
          <w:rFonts w:ascii="Times New Roman" w:eastAsia="宋体" w:hAnsi="Times New Roman" w:cs="Times New Roman"/>
          <w:sz w:val="24"/>
          <w:szCs w:val="24"/>
        </w:rPr>
        <w:t>）</w:t>
      </w:r>
      <w:r w:rsidRPr="00DC5CBD">
        <w:rPr>
          <w:rFonts w:ascii="Times New Roman" w:eastAsia="宋体" w:hAnsi="Times New Roman" w:cs="Times New Roman"/>
          <w:sz w:val="24"/>
          <w:szCs w:val="24"/>
        </w:rPr>
        <w:t>0.4ml:4100AXaIU</w:t>
      </w:r>
      <w:r w:rsidRPr="00DC5CBD">
        <w:rPr>
          <w:rFonts w:ascii="Times New Roman" w:eastAsia="宋体" w:hAnsi="Times New Roman" w:cs="Times New Roman"/>
          <w:sz w:val="24"/>
          <w:szCs w:val="24"/>
        </w:rPr>
        <w:t>（</w:t>
      </w:r>
      <w:r w:rsidRPr="00DC5CBD">
        <w:rPr>
          <w:rFonts w:ascii="Times New Roman" w:eastAsia="宋体" w:hAnsi="Times New Roman" w:cs="Times New Roman"/>
          <w:sz w:val="24"/>
          <w:szCs w:val="24"/>
        </w:rPr>
        <w:t>3</w:t>
      </w:r>
      <w:r w:rsidRPr="00DC5CBD">
        <w:rPr>
          <w:rFonts w:ascii="Times New Roman" w:eastAsia="宋体" w:hAnsi="Times New Roman" w:cs="Times New Roman"/>
          <w:sz w:val="24"/>
          <w:szCs w:val="24"/>
        </w:rPr>
        <w:t>）</w:t>
      </w:r>
      <w:r w:rsidRPr="00DC5CBD">
        <w:rPr>
          <w:rFonts w:ascii="Times New Roman" w:eastAsia="宋体" w:hAnsi="Times New Roman" w:cs="Times New Roman"/>
          <w:sz w:val="24"/>
          <w:szCs w:val="24"/>
        </w:rPr>
        <w:t>0.6ml:6150AXaIU</w:t>
      </w:r>
      <w:r w:rsidRPr="00DC5CBD">
        <w:rPr>
          <w:rFonts w:ascii="Times New Roman" w:eastAsia="宋体" w:hAnsi="Times New Roman" w:cs="Times New Roman"/>
          <w:sz w:val="24"/>
          <w:szCs w:val="24"/>
        </w:rPr>
        <w:t>（</w:t>
      </w:r>
      <w:r w:rsidRPr="00DC5CBD">
        <w:rPr>
          <w:rFonts w:ascii="Times New Roman" w:eastAsia="宋体" w:hAnsi="Times New Roman" w:cs="Times New Roman"/>
          <w:sz w:val="24"/>
          <w:szCs w:val="24"/>
        </w:rPr>
        <w:t>4</w:t>
      </w:r>
      <w:r w:rsidRPr="00DC5CBD">
        <w:rPr>
          <w:rFonts w:ascii="Times New Roman" w:eastAsia="宋体" w:hAnsi="Times New Roman" w:cs="Times New Roman"/>
          <w:sz w:val="24"/>
          <w:szCs w:val="24"/>
        </w:rPr>
        <w:t>）</w:t>
      </w:r>
      <w:r w:rsidRPr="00DC5CBD">
        <w:rPr>
          <w:rFonts w:ascii="Times New Roman" w:eastAsia="宋体" w:hAnsi="Times New Roman" w:cs="Times New Roman"/>
          <w:sz w:val="24"/>
          <w:szCs w:val="24"/>
        </w:rPr>
        <w:t>0.8ml:8200AXaIU</w:t>
      </w:r>
      <w:r w:rsidRPr="00DC5CBD">
        <w:rPr>
          <w:rFonts w:ascii="Times New Roman" w:eastAsia="宋体" w:hAnsi="Times New Roman" w:cs="Times New Roman"/>
          <w:sz w:val="24"/>
          <w:szCs w:val="24"/>
        </w:rPr>
        <w:t>（</w:t>
      </w:r>
      <w:r w:rsidRPr="00DC5CBD">
        <w:rPr>
          <w:rFonts w:ascii="Times New Roman" w:eastAsia="宋体" w:hAnsi="Times New Roman" w:cs="Times New Roman"/>
          <w:sz w:val="24"/>
          <w:szCs w:val="24"/>
        </w:rPr>
        <w:t>5</w:t>
      </w:r>
      <w:r w:rsidRPr="00DC5CBD">
        <w:rPr>
          <w:rFonts w:ascii="Times New Roman" w:eastAsia="宋体" w:hAnsi="Times New Roman" w:cs="Times New Roman"/>
          <w:sz w:val="24"/>
          <w:szCs w:val="24"/>
        </w:rPr>
        <w:t>）</w:t>
      </w:r>
      <w:r w:rsidRPr="00DC5CBD">
        <w:rPr>
          <w:rFonts w:ascii="Times New Roman" w:eastAsia="宋体" w:hAnsi="Times New Roman" w:cs="Times New Roman"/>
          <w:sz w:val="24"/>
          <w:szCs w:val="24"/>
        </w:rPr>
        <w:t>1.0ml:10250AXaIU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。</w:t>
      </w:r>
    </w:p>
    <w:p w:rsidR="00DC5CBD" w:rsidRPr="00DC5CBD" w:rsidRDefault="00DC5CBD" w:rsidP="00DC5CBD">
      <w:pPr>
        <w:spacing w:line="276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六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.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 xml:space="preserve">　贮藏：根据企业反馈意见及实际贮藏方法，将密封保存修改为密闭保存。</w:t>
      </w:r>
    </w:p>
    <w:p w:rsidR="00DC5CBD" w:rsidRPr="008F4337" w:rsidRDefault="00DC5CBD" w:rsidP="00DC5CBD">
      <w:pPr>
        <w:spacing w:line="276" w:lineRule="auto"/>
        <w:ind w:firstLineChars="200" w:firstLine="480"/>
        <w:rPr>
          <w:kern w:val="0"/>
          <w:sz w:val="24"/>
        </w:rPr>
      </w:pPr>
      <w:r w:rsidRPr="00DC5CBD">
        <w:rPr>
          <w:rFonts w:ascii="Times New Roman" w:eastAsia="宋体" w:hAnsi="Times New Roman" w:cs="Times New Roman" w:hint="eastAsia"/>
          <w:sz w:val="24"/>
          <w:szCs w:val="24"/>
        </w:rPr>
        <w:t>七．删除了曾用名“低分子量肝素钙</w:t>
      </w:r>
      <w:r w:rsidRPr="00DC5CBD">
        <w:rPr>
          <w:rFonts w:ascii="Times New Roman" w:eastAsia="宋体" w:hAnsi="Times New Roman" w:cs="Times New Roman"/>
          <w:sz w:val="24"/>
          <w:szCs w:val="24"/>
        </w:rPr>
        <w:t>注射液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、低分子肝素钙</w:t>
      </w:r>
      <w:r w:rsidRPr="00DC5CBD">
        <w:rPr>
          <w:rFonts w:ascii="Times New Roman" w:eastAsia="宋体" w:hAnsi="Times New Roman" w:cs="Times New Roman"/>
          <w:sz w:val="24"/>
          <w:szCs w:val="24"/>
        </w:rPr>
        <w:t>注射液</w:t>
      </w:r>
      <w:r w:rsidRPr="00DC5CBD">
        <w:rPr>
          <w:rFonts w:ascii="Times New Roman" w:eastAsia="宋体" w:hAnsi="Times New Roman" w:cs="Times New Roman" w:hint="eastAsia"/>
          <w:sz w:val="24"/>
          <w:szCs w:val="24"/>
        </w:rPr>
        <w:t>”。</w:t>
      </w:r>
    </w:p>
    <w:p w:rsidR="00D171A8" w:rsidRPr="00DC5CBD" w:rsidRDefault="00D171A8" w:rsidP="00725765">
      <w:pPr>
        <w:tabs>
          <w:tab w:val="left" w:pos="2340"/>
        </w:tabs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:rsidR="00A762FC" w:rsidRPr="009D7603" w:rsidRDefault="00A762FC" w:rsidP="00E347EA">
      <w:pPr>
        <w:spacing w:line="360" w:lineRule="auto"/>
        <w:jc w:val="center"/>
        <w:rPr>
          <w:rFonts w:ascii="Times New Roman" w:eastAsia="宋体" w:hAnsi="Times New Roman" w:cs="Times New Roman"/>
          <w:sz w:val="24"/>
          <w:szCs w:val="24"/>
        </w:rPr>
      </w:pPr>
    </w:p>
    <w:sectPr w:rsidR="00A762FC" w:rsidRPr="009D76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52" w:rsidRDefault="00E87252" w:rsidP="00A762FC">
      <w:r>
        <w:separator/>
      </w:r>
    </w:p>
  </w:endnote>
  <w:endnote w:type="continuationSeparator" w:id="0">
    <w:p w:rsidR="00E87252" w:rsidRDefault="00E87252" w:rsidP="00A7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52" w:rsidRDefault="00E87252" w:rsidP="00A762FC">
      <w:r>
        <w:separator/>
      </w:r>
    </w:p>
  </w:footnote>
  <w:footnote w:type="continuationSeparator" w:id="0">
    <w:p w:rsidR="00E87252" w:rsidRDefault="00E87252" w:rsidP="00A7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8F9"/>
    <w:rsid w:val="00026B83"/>
    <w:rsid w:val="00033920"/>
    <w:rsid w:val="000361C3"/>
    <w:rsid w:val="00083912"/>
    <w:rsid w:val="000F3457"/>
    <w:rsid w:val="00282767"/>
    <w:rsid w:val="002A5B7E"/>
    <w:rsid w:val="00331D7D"/>
    <w:rsid w:val="00384D95"/>
    <w:rsid w:val="004A35E0"/>
    <w:rsid w:val="00557E70"/>
    <w:rsid w:val="0062604A"/>
    <w:rsid w:val="00643970"/>
    <w:rsid w:val="007205CD"/>
    <w:rsid w:val="00725765"/>
    <w:rsid w:val="00733804"/>
    <w:rsid w:val="00790A11"/>
    <w:rsid w:val="0084485C"/>
    <w:rsid w:val="008468F9"/>
    <w:rsid w:val="009D7603"/>
    <w:rsid w:val="00A13625"/>
    <w:rsid w:val="00A40B42"/>
    <w:rsid w:val="00A648BA"/>
    <w:rsid w:val="00A762FC"/>
    <w:rsid w:val="00AE7F5F"/>
    <w:rsid w:val="00B009E1"/>
    <w:rsid w:val="00BB1C99"/>
    <w:rsid w:val="00BF7B71"/>
    <w:rsid w:val="00C06D9F"/>
    <w:rsid w:val="00C37441"/>
    <w:rsid w:val="00C631FC"/>
    <w:rsid w:val="00C84D7E"/>
    <w:rsid w:val="00D171A8"/>
    <w:rsid w:val="00D27ADB"/>
    <w:rsid w:val="00DA232A"/>
    <w:rsid w:val="00DC5CBD"/>
    <w:rsid w:val="00E347EA"/>
    <w:rsid w:val="00E61035"/>
    <w:rsid w:val="00E87252"/>
    <w:rsid w:val="00F77160"/>
    <w:rsid w:val="00F91903"/>
    <w:rsid w:val="00FF1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3E9A0A-691F-4DE9-A883-A114FE5B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62F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62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62FC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A232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A23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116</Words>
  <Characters>665</Characters>
  <Application>Microsoft Office Word</Application>
  <DocSecurity>0</DocSecurity>
  <Lines>5</Lines>
  <Paragraphs>1</Paragraphs>
  <ScaleCrop>false</ScaleCrop>
  <Company>China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周怡</dc:creator>
  <cp:keywords/>
  <dc:description/>
  <cp:lastModifiedBy>杨茜</cp:lastModifiedBy>
  <cp:revision>116</cp:revision>
  <cp:lastPrinted>2024-01-03T08:01:00Z</cp:lastPrinted>
  <dcterms:created xsi:type="dcterms:W3CDTF">2024-01-03T07:22:00Z</dcterms:created>
  <dcterms:modified xsi:type="dcterms:W3CDTF">2024-01-26T05:51:00Z</dcterms:modified>
</cp:coreProperties>
</file>