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2</w:t>
      </w:r>
    </w:p>
    <w:p>
      <w:pPr>
        <w:spacing w:line="400" w:lineRule="exact"/>
        <w:rPr>
          <w:rFonts w:hint="default" w:ascii="Times New Roman" w:hAnsi="Times New Roman" w:eastAsia="黑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暂予保留修改后重新发布的行政规范性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lang w:eastAsia="zh-CN"/>
        </w:rPr>
        <w:t>文件目录</w:t>
      </w:r>
    </w:p>
    <w:p>
      <w:pPr>
        <w:spacing w:line="400" w:lineRule="exact"/>
        <w:rPr>
          <w:rFonts w:hint="default" w:ascii="Times New Roman" w:hAnsi="Times New Roman" w:eastAsia="黑体" w:cs="Times New Roman"/>
          <w:sz w:val="32"/>
          <w:szCs w:val="32"/>
          <w:lang w:eastAsia="zh-CN"/>
        </w:rPr>
      </w:pPr>
    </w:p>
    <w:p>
      <w:pPr>
        <w:spacing w:line="400" w:lineRule="exact"/>
        <w:rPr>
          <w:rFonts w:hint="default" w:ascii="Times New Roman" w:hAnsi="Times New Roman" w:eastAsia="仿宋_GB2312" w:cs="Times New Roman"/>
          <w:sz w:val="32"/>
          <w:szCs w:val="32"/>
        </w:rPr>
      </w:pPr>
    </w:p>
    <w:tbl>
      <w:tblPr>
        <w:tblStyle w:val="2"/>
        <w:tblW w:w="9509" w:type="dxa"/>
        <w:jc w:val="center"/>
        <w:tblInd w:w="0" w:type="dxa"/>
        <w:tblLayout w:type="fixed"/>
        <w:tblCellMar>
          <w:top w:w="15" w:type="dxa"/>
          <w:left w:w="15" w:type="dxa"/>
          <w:bottom w:w="15" w:type="dxa"/>
          <w:right w:w="15" w:type="dxa"/>
        </w:tblCellMar>
      </w:tblPr>
      <w:tblGrid>
        <w:gridCol w:w="934"/>
        <w:gridCol w:w="5457"/>
        <w:gridCol w:w="3118"/>
      </w:tblGrid>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黑体" w:cs="Times New Roman"/>
                <w:color w:val="000000"/>
                <w:sz w:val="24"/>
              </w:rPr>
            </w:pPr>
            <w:r>
              <w:rPr>
                <w:rStyle w:val="4"/>
                <w:rFonts w:hint="default" w:ascii="Times New Roman" w:hAnsi="Times New Roman" w:cs="Times New Roman"/>
                <w:lang w:val="en-US" w:eastAsia="zh-CN" w:bidi="ar"/>
              </w:rPr>
              <w:t>序号</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黑体" w:cs="Times New Roman"/>
                <w:color w:val="000000"/>
                <w:sz w:val="24"/>
              </w:rPr>
            </w:pPr>
            <w:r>
              <w:rPr>
                <w:rStyle w:val="4"/>
                <w:rFonts w:hint="default" w:ascii="Times New Roman" w:hAnsi="Times New Roman" w:cs="Times New Roman"/>
                <w:lang w:val="en-US" w:eastAsia="zh-CN" w:bidi="ar"/>
              </w:rPr>
              <w:t>文件名称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黑体" w:cs="Times New Roman"/>
                <w:color w:val="000000"/>
                <w:sz w:val="24"/>
              </w:rPr>
            </w:pPr>
            <w:r>
              <w:rPr>
                <w:rStyle w:val="4"/>
                <w:rFonts w:hint="default" w:ascii="Times New Roman" w:hAnsi="Times New Roman" w:cs="Times New Roman"/>
                <w:lang w:val="en-US" w:eastAsia="zh-CN" w:bidi="ar"/>
              </w:rPr>
              <w:t>文</w:t>
            </w:r>
            <w:r>
              <w:rPr>
                <w:rFonts w:hint="default" w:ascii="Times New Roman" w:hAnsi="Times New Roman" w:eastAsia="黑体" w:cs="Times New Roman"/>
                <w:i w:val="0"/>
                <w:iCs w:val="0"/>
                <w:color w:val="000000"/>
                <w:kern w:val="0"/>
                <w:sz w:val="24"/>
                <w:szCs w:val="24"/>
                <w:u w:val="none"/>
                <w:lang w:val="en-US" w:eastAsia="zh-CN" w:bidi="ar"/>
              </w:rPr>
              <w:t xml:space="preserve">    </w:t>
            </w:r>
            <w:r>
              <w:rPr>
                <w:rStyle w:val="4"/>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4"/>
                <w:rFonts w:hint="default" w:ascii="Times New Roman" w:hAnsi="Times New Roman" w:cs="Times New Roman"/>
                <w:lang w:val="en-US" w:eastAsia="zh-CN" w:bidi="ar"/>
              </w:rPr>
            </w:pPr>
            <w:r>
              <w:rPr>
                <w:rStyle w:val="4"/>
                <w:rFonts w:hint="default" w:ascii="Times New Roman" w:hAnsi="Times New Roman" w:cs="Times New Roman"/>
                <w:lang w:val="en-US" w:eastAsia="zh-CN" w:bidi="ar"/>
              </w:rPr>
              <w:t>1</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4"/>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关于全面实行继续医学教育与职称晋升挂钩的通知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4"/>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浙卫发〔2003〕64号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4"/>
                <w:rFonts w:hint="default" w:ascii="Times New Roman" w:hAnsi="Times New Roman" w:cs="Times New Roman"/>
                <w:lang w:val="en-US" w:eastAsia="zh-CN" w:bidi="ar"/>
              </w:rPr>
            </w:pPr>
            <w:r>
              <w:rPr>
                <w:rStyle w:val="4"/>
                <w:rFonts w:hint="default" w:ascii="Times New Roman" w:hAnsi="Times New Roman" w:cs="Times New Roman"/>
                <w:lang w:val="en-US" w:eastAsia="zh-CN" w:bidi="ar"/>
              </w:rPr>
              <w:t>2</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left"/>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关于下发浙江省结核病控制项目免费查治方案的通知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浙卫发〔2004〕99号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关于下发《浙江省在艾滋病病毒感染者和艾滋病病人中开展结核病筛查工作实施细则（试行）》的通知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浙卫发〔2005〕117号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关于印发《浙江省饮用水供水单位卫生行政许可管理规定》的通知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2007</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196</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关于印发浙江省医疗机构药品集中采购工作规范的通知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浙卫发〔2011〕151号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关于下发浙江省医疗机构医用耗材集中采购工作实施方案的通知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浙卫发〔2012〕1号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关于印发浙江省托儿所幼儿园卫生保健管理办法实施细则和浙江省托幼机构卫生保健制度的通知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2012</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111</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浙江省卫生厅关于进一步做好西医医疗广告审查工作的通知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5"/>
                <w:rFonts w:hint="default" w:ascii="Times New Roman" w:hAnsi="Times New Roman" w:cs="Times New Roman"/>
                <w:lang w:val="en-US" w:eastAsia="zh-CN" w:bidi="ar"/>
              </w:rPr>
            </w:pPr>
            <w:r>
              <w:rPr>
                <w:rStyle w:val="5"/>
                <w:rFonts w:hint="default" w:ascii="Times New Roman" w:hAnsi="Times New Roman" w:cs="Times New Roman"/>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2013</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33</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关于印发浙江省城市医生晋升职称前到基层服务实施办法（试行）的通知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浙卫发〔2013〕204号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0</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浙江省卫生计生委关于印发浙江省医疗机构医用耗材集中采购交易管理办法（试行）的通知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浙卫发〔2014〕124号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1</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浙江省卫生计生委关于进一步规范食品安全企业标准备案工作的通知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浙卫发〔2017〕10号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2</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浙江省卫生计生委关于进一步明确生育登记服务有关事项的通知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浙卫发〔</w:t>
            </w:r>
            <w:r>
              <w:rPr>
                <w:rFonts w:hint="default" w:ascii="Times New Roman" w:hAnsi="Times New Roman" w:eastAsia="仿宋_GB2312" w:cs="Times New Roman"/>
                <w:i w:val="0"/>
                <w:iCs w:val="0"/>
                <w:color w:val="000000"/>
                <w:kern w:val="0"/>
                <w:sz w:val="24"/>
                <w:szCs w:val="24"/>
                <w:u w:val="none"/>
                <w:lang w:val="en-US" w:eastAsia="zh-CN" w:bidi="ar"/>
              </w:rPr>
              <w:t>2017</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21</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3</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spacing w:val="-6"/>
                <w:kern w:val="0"/>
                <w:sz w:val="24"/>
                <w:lang w:bidi="ar"/>
              </w:rPr>
              <w:t xml:space="preserve">省卫生计生委等9部门关于加强药品集中采购工作的实施意见 </w:t>
            </w:r>
            <w:r>
              <w:rPr>
                <w:rFonts w:hint="default" w:ascii="Times New Roman" w:hAnsi="Times New Roman" w:eastAsia="仿宋_GB2312" w:cs="Times New Roman"/>
                <w:color w:val="000000"/>
                <w:kern w:val="0"/>
                <w:sz w:val="24"/>
                <w:lang w:bidi="ar"/>
              </w:rPr>
              <w:t xml:space="preserve"> </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Style w:val="5"/>
                <w:rFonts w:hint="default" w:ascii="Times New Roman" w:hAnsi="Times New Roman" w:cs="Times New Roman"/>
                <w:lang w:val="en-US" w:eastAsia="zh-CN" w:bidi="ar"/>
              </w:rPr>
            </w:pPr>
            <w:r>
              <w:rPr>
                <w:rFonts w:hint="default" w:ascii="Times New Roman" w:hAnsi="Times New Roman" w:eastAsia="仿宋_GB2312" w:cs="Times New Roman"/>
                <w:color w:val="000000"/>
                <w:kern w:val="0"/>
                <w:sz w:val="24"/>
                <w:lang w:bidi="ar"/>
              </w:rPr>
              <w:t>浙卫发〔2018〕16号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4</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浙江省卫生健康委关于印发浙江省卫生健康非现场行政执法工作办法（试行）的通知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浙卫发〔2020〕30号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sz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5</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lang w:val="en-US" w:eastAsia="zh-CN" w:bidi="ar"/>
              </w:rPr>
              <w:t>省人口计生委</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省财政厅关于印发浙江省农村部分计划生育家庭奖励扶助确认条件的政策性解释的通知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2006</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18</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6</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省人口计生委关于印发浙江省农村部分计划生育家庭奖励扶助对象确认办法的通知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2006</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20</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7</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lang w:val="en-US" w:eastAsia="zh-CN" w:bidi="ar"/>
              </w:rPr>
              <w:t>省人口计生委关于进一步明确事实婚姻生育对象奖励扶助范围的函</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lang w:val="en-US" w:eastAsia="zh-CN" w:bidi="ar"/>
              </w:rPr>
              <w:t>浙人口计生委函〔</w:t>
            </w:r>
            <w:r>
              <w:rPr>
                <w:rFonts w:hint="default" w:ascii="Times New Roman" w:hAnsi="Times New Roman" w:eastAsia="仿宋_GB2312" w:cs="Times New Roman"/>
                <w:i w:val="0"/>
                <w:iCs w:val="0"/>
                <w:color w:val="000000"/>
                <w:kern w:val="0"/>
                <w:sz w:val="24"/>
                <w:szCs w:val="24"/>
                <w:u w:val="none"/>
                <w:lang w:val="en-US" w:eastAsia="zh-CN" w:bidi="ar"/>
              </w:rPr>
              <w:t>2007</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4</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val="en-US" w:bidi="ar"/>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Times New Roman" w:hAnsi="Times New Roman" w:eastAsia="宋体" w:cs="Times New Roman"/>
                <w:i w:val="0"/>
                <w:iCs w:val="0"/>
                <w:color w:val="000000"/>
                <w:kern w:val="0"/>
                <w:sz w:val="24"/>
                <w:szCs w:val="24"/>
                <w:u w:val="none"/>
                <w:lang w:val="en-US" w:eastAsia="zh-CN" w:bidi="ar"/>
              </w:rPr>
              <w:t>8</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省人口计生委</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省财政厅关于印发浙江省计划生育家庭特别扶助制度实施方案（试行）的通知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2008</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67</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val="en-US" w:bidi="ar"/>
              </w:rPr>
            </w:pPr>
            <w:r>
              <w:rPr>
                <w:rFonts w:hint="eastAsia" w:ascii="Times New Roman" w:hAnsi="Times New Roman" w:eastAsia="宋体" w:cs="Times New Roman"/>
                <w:i w:val="0"/>
                <w:iCs w:val="0"/>
                <w:color w:val="000000"/>
                <w:kern w:val="0"/>
                <w:sz w:val="24"/>
                <w:szCs w:val="24"/>
                <w:u w:val="none"/>
                <w:lang w:val="en-US" w:eastAsia="zh-CN" w:bidi="ar"/>
              </w:rPr>
              <w:t>19</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省人口计生委</w:t>
            </w:r>
            <w:r>
              <w:rPr>
                <w:rFonts w:hint="default" w:ascii="Times New Roman" w:hAnsi="Times New Roman" w:eastAsia="仿宋_GB2312" w:cs="Times New Roman"/>
                <w:i w:val="0"/>
                <w:iCs w:val="0"/>
                <w:color w:val="000000"/>
                <w:kern w:val="0"/>
                <w:sz w:val="24"/>
                <w:szCs w:val="24"/>
                <w:u w:val="none"/>
                <w:lang w:val="en-US" w:eastAsia="zh-CN" w:bidi="ar"/>
              </w:rPr>
              <w:t xml:space="preserve"> </w:t>
            </w:r>
            <w:r>
              <w:rPr>
                <w:rStyle w:val="5"/>
                <w:rFonts w:hint="default" w:ascii="Times New Roman" w:hAnsi="Times New Roman" w:cs="Times New Roman"/>
                <w:lang w:val="en-US" w:eastAsia="zh-CN" w:bidi="ar"/>
              </w:rPr>
              <w:t>省财政厅关于完善浙江省农村部分计划生育家庭奖扶对象确认条件的通知</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kern w:val="0"/>
                <w:sz w:val="24"/>
                <w:lang w:bidi="ar"/>
              </w:rPr>
            </w:pPr>
            <w:r>
              <w:rPr>
                <w:rStyle w:val="5"/>
                <w:rFonts w:hint="default" w:ascii="Times New Roman" w:hAnsi="Times New Roman" w:cs="Times New Roman"/>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2011</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68</w:t>
            </w:r>
            <w:r>
              <w:rPr>
                <w:rStyle w:val="5"/>
                <w:rFonts w:hint="default" w:ascii="Times New Roman" w:hAnsi="Times New Roman" w:cs="Times New Roman"/>
                <w:lang w:val="en-US" w:eastAsia="zh-CN" w:bidi="ar"/>
              </w:rPr>
              <w:t>号</w:t>
            </w:r>
          </w:p>
        </w:tc>
      </w:tr>
      <w:tr>
        <w:tblPrEx>
          <w:tblLayout w:type="fixed"/>
          <w:tblCellMar>
            <w:top w:w="15" w:type="dxa"/>
            <w:left w:w="15" w:type="dxa"/>
            <w:bottom w:w="15" w:type="dxa"/>
            <w:right w:w="15" w:type="dxa"/>
          </w:tblCellMar>
        </w:tblPrEx>
        <w:trPr>
          <w:trHeight w:val="454" w:hRule="atLeast"/>
          <w:jc w:val="center"/>
        </w:trPr>
        <w:tc>
          <w:tcPr>
            <w:tcW w:w="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sz w:val="24"/>
                <w:lang w:val="en-US"/>
              </w:rPr>
            </w:pP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Times New Roman" w:hAnsi="Times New Roman" w:eastAsia="宋体" w:cs="Times New Roman"/>
                <w:i w:val="0"/>
                <w:iCs w:val="0"/>
                <w:color w:val="000000"/>
                <w:kern w:val="0"/>
                <w:sz w:val="24"/>
                <w:szCs w:val="24"/>
                <w:u w:val="none"/>
                <w:lang w:val="en-US" w:eastAsia="zh-CN" w:bidi="ar"/>
              </w:rPr>
              <w:t>0</w:t>
            </w:r>
          </w:p>
        </w:tc>
        <w:tc>
          <w:tcPr>
            <w:tcW w:w="5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both"/>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lang w:val="en-US" w:eastAsia="zh-CN" w:bidi="ar"/>
              </w:rPr>
              <w:t>浙江省人口计生委关于有关计划生育行政执法问题的若干意见</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exact"/>
              <w:jc w:val="center"/>
              <w:textAlignment w:val="center"/>
              <w:rPr>
                <w:rFonts w:hint="default" w:ascii="Times New Roman" w:hAnsi="Times New Roman" w:eastAsia="仿宋_GB2312" w:cs="Times New Roman"/>
                <w:color w:val="000000"/>
                <w:sz w:val="24"/>
              </w:rPr>
            </w:pPr>
            <w:r>
              <w:rPr>
                <w:rStyle w:val="5"/>
                <w:rFonts w:hint="default" w:ascii="Times New Roman" w:hAnsi="Times New Roman" w:cs="Times New Roman"/>
                <w:lang w:val="en-US" w:eastAsia="zh-CN" w:bidi="ar"/>
              </w:rPr>
              <w:t>浙人口计生委〔</w:t>
            </w:r>
            <w:r>
              <w:rPr>
                <w:rFonts w:hint="default" w:ascii="Times New Roman" w:hAnsi="Times New Roman" w:eastAsia="仿宋_GB2312" w:cs="Times New Roman"/>
                <w:i w:val="0"/>
                <w:iCs w:val="0"/>
                <w:color w:val="000000"/>
                <w:kern w:val="0"/>
                <w:sz w:val="24"/>
                <w:szCs w:val="24"/>
                <w:u w:val="none"/>
                <w:lang w:val="en-US" w:eastAsia="zh-CN" w:bidi="ar"/>
              </w:rPr>
              <w:t>2013</w:t>
            </w:r>
            <w:r>
              <w:rPr>
                <w:rStyle w:val="5"/>
                <w:rFonts w:hint="default" w:ascii="Times New Roman" w:hAnsi="Times New Roman" w:cs="Times New Roman"/>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w:t>
            </w:r>
            <w:r>
              <w:rPr>
                <w:rStyle w:val="5"/>
                <w:rFonts w:hint="default" w:ascii="Times New Roman" w:hAnsi="Times New Roman" w:cs="Times New Roman"/>
                <w:lang w:val="en-US" w:eastAsia="zh-CN" w:bidi="ar"/>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0242B"/>
    <w:rsid w:val="6D30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11"/>
    <w:basedOn w:val="3"/>
    <w:qFormat/>
    <w:uiPriority w:val="0"/>
    <w:rPr>
      <w:rFonts w:hint="eastAsia" w:ascii="黑体" w:hAnsi="宋体" w:eastAsia="黑体" w:cs="黑体"/>
      <w:color w:val="000000"/>
      <w:sz w:val="24"/>
      <w:szCs w:val="24"/>
      <w:u w:val="none"/>
    </w:rPr>
  </w:style>
  <w:style w:type="character" w:customStyle="1" w:styleId="5">
    <w:name w:val="font3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2024-01-10T06:39:00Z</dcterms:created>
  <dc:creator>xxzx</dc:creator>
  <cp:lastModifiedBy>xxzx</cp:lastModifiedBy>
  <dcterms:modified xsi:type="dcterms:W3CDTF">2024-01-10T06:41:12Z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