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662" w:rsidRDefault="003D7662">
      <w:pPr>
        <w:widowControl w:val="0"/>
        <w:suppressLineNumbers/>
        <w:autoSpaceDE w:val="0"/>
        <w:autoSpaceDN w:val="0"/>
        <w:adjustRightInd w:val="0"/>
        <w:ind w:firstLineChars="0" w:firstLine="0"/>
        <w:jc w:val="center"/>
        <w:rPr>
          <w:rFonts w:cs="Times New Roman"/>
          <w:b/>
          <w:bCs/>
          <w:sz w:val="24"/>
          <w:szCs w:val="24"/>
        </w:rPr>
      </w:pPr>
    </w:p>
    <w:p w:rsidR="003D7662" w:rsidRDefault="001F3772">
      <w:pPr>
        <w:widowControl w:val="0"/>
        <w:autoSpaceDE w:val="0"/>
        <w:autoSpaceDN w:val="0"/>
        <w:adjustRightInd w:val="0"/>
        <w:ind w:firstLineChars="0" w:firstLine="0"/>
        <w:jc w:val="center"/>
        <w:rPr>
          <w:rFonts w:cs="Times New Roman"/>
          <w:b/>
          <w:bCs/>
          <w:sz w:val="24"/>
          <w:szCs w:val="24"/>
        </w:rPr>
      </w:pPr>
      <w:r>
        <w:rPr>
          <w:rFonts w:cs="Times New Roman" w:hint="eastAsia"/>
          <w:b/>
          <w:bCs/>
          <w:sz w:val="24"/>
          <w:szCs w:val="24"/>
        </w:rPr>
        <w:t>4</w:t>
      </w:r>
      <w:r>
        <w:rPr>
          <w:rFonts w:cs="Times New Roman"/>
          <w:b/>
          <w:bCs/>
          <w:sz w:val="24"/>
          <w:szCs w:val="24"/>
        </w:rPr>
        <w:t>2</w:t>
      </w:r>
      <w:r>
        <w:rPr>
          <w:rFonts w:cs="Times New Roman" w:hint="eastAsia"/>
          <w:b/>
          <w:bCs/>
          <w:sz w:val="24"/>
          <w:szCs w:val="24"/>
        </w:rPr>
        <w:t>54</w:t>
      </w:r>
      <w:r>
        <w:rPr>
          <w:rFonts w:cs="Times New Roman"/>
          <w:b/>
          <w:bCs/>
          <w:sz w:val="24"/>
          <w:szCs w:val="24"/>
        </w:rPr>
        <w:t xml:space="preserve">  </w:t>
      </w:r>
      <w:r>
        <w:rPr>
          <w:rFonts w:cs="Times New Roman" w:hint="eastAsia"/>
          <w:b/>
          <w:bCs/>
          <w:sz w:val="24"/>
          <w:szCs w:val="24"/>
        </w:rPr>
        <w:t>金属</w:t>
      </w:r>
      <w:r>
        <w:rPr>
          <w:rFonts w:cs="Times New Roman"/>
          <w:b/>
          <w:bCs/>
          <w:sz w:val="24"/>
          <w:szCs w:val="24"/>
        </w:rPr>
        <w:t>涂料涂层甲醛单体</w:t>
      </w:r>
      <w:r>
        <w:rPr>
          <w:rFonts w:cs="Times New Roman" w:hint="eastAsia"/>
          <w:b/>
          <w:bCs/>
          <w:sz w:val="24"/>
          <w:szCs w:val="24"/>
        </w:rPr>
        <w:t>浸出</w:t>
      </w:r>
      <w:r>
        <w:rPr>
          <w:rFonts w:cs="Times New Roman"/>
          <w:b/>
          <w:bCs/>
          <w:sz w:val="24"/>
          <w:szCs w:val="24"/>
        </w:rPr>
        <w:t>量测定法</w:t>
      </w:r>
    </w:p>
    <w:p w:rsidR="003D7662" w:rsidRDefault="001F3772">
      <w:pPr>
        <w:widowControl w:val="0"/>
        <w:autoSpaceDE w:val="0"/>
        <w:autoSpaceDN w:val="0"/>
        <w:adjustRightInd w:val="0"/>
        <w:ind w:firstLine="480"/>
        <w:rPr>
          <w:rFonts w:cs="Times New Roman"/>
          <w:sz w:val="24"/>
          <w:szCs w:val="24"/>
        </w:rPr>
      </w:pPr>
      <w:r>
        <w:rPr>
          <w:rFonts w:cs="Times New Roman" w:hint="eastAsia"/>
          <w:sz w:val="24"/>
          <w:szCs w:val="24"/>
        </w:rPr>
        <w:t>金属涂料涂层甲醛单体浸出量测定法系指将带有甲醛作为单体聚合而成的酚醛树脂涂层涂料的药品包装系统用金属材料和容器经适当方法提取后，甲醛单体溶解在提取溶剂中，再采用柱前衍生化，照高效液相色谱法（通则</w:t>
      </w:r>
      <w:r>
        <w:rPr>
          <w:rFonts w:cs="Times New Roman" w:hint="eastAsia"/>
          <w:sz w:val="24"/>
          <w:szCs w:val="24"/>
        </w:rPr>
        <w:t>0512</w:t>
      </w:r>
      <w:r>
        <w:rPr>
          <w:rFonts w:cs="Times New Roman" w:hint="eastAsia"/>
          <w:sz w:val="24"/>
          <w:szCs w:val="24"/>
        </w:rPr>
        <w:t>）测定，以保留时间定性，以峰面积定量。</w:t>
      </w:r>
    </w:p>
    <w:p w:rsidR="003D7662" w:rsidRDefault="001F3772">
      <w:pPr>
        <w:widowControl w:val="0"/>
        <w:autoSpaceDE w:val="0"/>
        <w:autoSpaceDN w:val="0"/>
        <w:adjustRightInd w:val="0"/>
        <w:ind w:firstLine="480"/>
        <w:rPr>
          <w:rFonts w:cs="Times New Roman"/>
          <w:sz w:val="24"/>
          <w:szCs w:val="24"/>
        </w:rPr>
      </w:pPr>
      <w:r>
        <w:rPr>
          <w:rFonts w:cs="Times New Roman"/>
          <w:sz w:val="24"/>
          <w:szCs w:val="24"/>
        </w:rPr>
        <w:t>本法适用于含涂料涂层的金属</w:t>
      </w:r>
      <w:r>
        <w:rPr>
          <w:rFonts w:cs="Times New Roman" w:hint="eastAsia"/>
          <w:sz w:val="24"/>
          <w:szCs w:val="24"/>
        </w:rPr>
        <w:t>中</w:t>
      </w:r>
      <w:r>
        <w:rPr>
          <w:rFonts w:cs="Times New Roman"/>
          <w:sz w:val="24"/>
          <w:szCs w:val="24"/>
        </w:rPr>
        <w:t>甲醛单体</w:t>
      </w:r>
      <w:r>
        <w:rPr>
          <w:rFonts w:cs="Times New Roman" w:hint="eastAsia"/>
          <w:sz w:val="24"/>
          <w:szCs w:val="24"/>
        </w:rPr>
        <w:t>浸出量</w:t>
      </w:r>
      <w:r>
        <w:rPr>
          <w:rFonts w:cs="Times New Roman"/>
          <w:sz w:val="24"/>
          <w:szCs w:val="24"/>
        </w:rPr>
        <w:t>的</w:t>
      </w:r>
      <w:bookmarkStart w:id="0" w:name="_GoBack"/>
      <w:bookmarkEnd w:id="0"/>
      <w:r>
        <w:rPr>
          <w:rFonts w:cs="Times New Roman"/>
          <w:sz w:val="24"/>
          <w:szCs w:val="24"/>
        </w:rPr>
        <w:t>测定</w:t>
      </w:r>
      <w:r>
        <w:rPr>
          <w:rFonts w:cs="Times New Roman" w:hint="eastAsia"/>
          <w:sz w:val="24"/>
          <w:szCs w:val="24"/>
        </w:rPr>
        <w:t>。</w:t>
      </w:r>
    </w:p>
    <w:p w:rsidR="003D7662" w:rsidRDefault="001F3772">
      <w:pPr>
        <w:widowControl w:val="0"/>
        <w:autoSpaceDE w:val="0"/>
        <w:autoSpaceDN w:val="0"/>
        <w:adjustRightInd w:val="0"/>
        <w:ind w:firstLine="482"/>
        <w:rPr>
          <w:sz w:val="24"/>
          <w:szCs w:val="24"/>
        </w:rPr>
      </w:pPr>
      <w:r>
        <w:rPr>
          <w:rFonts w:cs="Times New Roman" w:hint="eastAsia"/>
          <w:b/>
          <w:bCs/>
          <w:sz w:val="24"/>
          <w:szCs w:val="24"/>
        </w:rPr>
        <w:t>色谱</w:t>
      </w:r>
      <w:r>
        <w:rPr>
          <w:rFonts w:cs="Times New Roman" w:hint="eastAsia"/>
          <w:b/>
          <w:sz w:val="24"/>
          <w:szCs w:val="24"/>
        </w:rPr>
        <w:t>条件与系统适应性</w:t>
      </w:r>
      <w:r>
        <w:rPr>
          <w:rFonts w:cs="Times New Roman" w:hint="eastAsia"/>
          <w:b/>
          <w:sz w:val="24"/>
          <w:szCs w:val="24"/>
        </w:rPr>
        <w:t xml:space="preserve"> </w:t>
      </w:r>
      <w:r>
        <w:rPr>
          <w:rFonts w:cs="Times New Roman"/>
          <w:sz w:val="24"/>
          <w:szCs w:val="24"/>
        </w:rPr>
        <w:t>用十八烷基硅烷键合硅胶为填充剂</w:t>
      </w:r>
      <w:r>
        <w:rPr>
          <w:rFonts w:cs="Times New Roman" w:hint="eastAsia"/>
          <w:sz w:val="24"/>
          <w:szCs w:val="24"/>
        </w:rPr>
        <w:t>；以乙腈</w:t>
      </w:r>
      <w:r>
        <w:rPr>
          <w:rFonts w:cs="Times New Roman" w:hint="eastAsia"/>
          <w:sz w:val="24"/>
          <w:szCs w:val="24"/>
        </w:rPr>
        <w:t>-</w:t>
      </w:r>
      <w:r>
        <w:rPr>
          <w:rFonts w:cs="Times New Roman" w:hint="eastAsia"/>
          <w:sz w:val="24"/>
          <w:szCs w:val="24"/>
        </w:rPr>
        <w:t>水（</w:t>
      </w:r>
      <w:r>
        <w:rPr>
          <w:rFonts w:cs="Times New Roman" w:hint="eastAsia"/>
          <w:sz w:val="24"/>
          <w:szCs w:val="24"/>
        </w:rPr>
        <w:t>50</w:t>
      </w:r>
      <w:r>
        <w:rPr>
          <w:rFonts w:cs="Times New Roman" w:hint="eastAsia"/>
          <w:sz w:val="24"/>
          <w:szCs w:val="24"/>
        </w:rPr>
        <w:t>：</w:t>
      </w:r>
      <w:r>
        <w:rPr>
          <w:rFonts w:cs="Times New Roman" w:hint="eastAsia"/>
          <w:sz w:val="24"/>
          <w:szCs w:val="24"/>
        </w:rPr>
        <w:t>50</w:t>
      </w:r>
      <w:r>
        <w:rPr>
          <w:rFonts w:cs="Times New Roman" w:hint="eastAsia"/>
          <w:sz w:val="24"/>
          <w:szCs w:val="24"/>
        </w:rPr>
        <w:t>）为流动相；检测波长为</w:t>
      </w:r>
      <w:r>
        <w:rPr>
          <w:rFonts w:cs="Times New Roman" w:hint="eastAsia"/>
          <w:sz w:val="24"/>
          <w:szCs w:val="24"/>
        </w:rPr>
        <w:t>355nm</w:t>
      </w:r>
      <w:r>
        <w:rPr>
          <w:rFonts w:cs="Times New Roman" w:hint="eastAsia"/>
          <w:sz w:val="24"/>
          <w:szCs w:val="24"/>
        </w:rPr>
        <w:t>。</w:t>
      </w:r>
      <w:r>
        <w:rPr>
          <w:rFonts w:hint="eastAsia"/>
          <w:sz w:val="24"/>
          <w:szCs w:val="24"/>
        </w:rPr>
        <w:t>待测物（</w:t>
      </w:r>
      <w:r>
        <w:rPr>
          <w:rFonts w:cs="Times New Roman" w:hint="eastAsia"/>
          <w:sz w:val="24"/>
          <w:szCs w:val="24"/>
        </w:rPr>
        <w:t>2,4-</w:t>
      </w:r>
      <w:r>
        <w:rPr>
          <w:rFonts w:cs="Times New Roman" w:hint="eastAsia"/>
          <w:sz w:val="24"/>
          <w:szCs w:val="24"/>
        </w:rPr>
        <w:t>二硝基苯腙</w:t>
      </w:r>
      <w:r>
        <w:rPr>
          <w:rFonts w:hint="eastAsia"/>
          <w:sz w:val="24"/>
          <w:szCs w:val="24"/>
        </w:rPr>
        <w:t>）与其他色谱峰的分离度应大于</w:t>
      </w:r>
      <w:r>
        <w:rPr>
          <w:rFonts w:hint="eastAsia"/>
          <w:sz w:val="24"/>
          <w:szCs w:val="24"/>
        </w:rPr>
        <w:t>1.5</w:t>
      </w:r>
      <w:r>
        <w:rPr>
          <w:rFonts w:hint="eastAsia"/>
          <w:sz w:val="24"/>
          <w:szCs w:val="24"/>
        </w:rPr>
        <w:t>。</w:t>
      </w:r>
    </w:p>
    <w:p w:rsidR="003D7662" w:rsidRDefault="001F3772">
      <w:pPr>
        <w:widowControl w:val="0"/>
        <w:autoSpaceDE w:val="0"/>
        <w:autoSpaceDN w:val="0"/>
        <w:adjustRightInd w:val="0"/>
        <w:ind w:firstLine="482"/>
        <w:rPr>
          <w:rFonts w:cs="Times New Roman"/>
          <w:sz w:val="24"/>
          <w:szCs w:val="24"/>
        </w:rPr>
      </w:pPr>
      <w:r>
        <w:rPr>
          <w:rFonts w:cs="Times New Roman" w:hint="eastAsia"/>
          <w:b/>
          <w:bCs/>
          <w:sz w:val="24"/>
          <w:szCs w:val="24"/>
        </w:rPr>
        <w:t>标准贮备液的制备</w:t>
      </w:r>
      <w:r>
        <w:rPr>
          <w:rFonts w:cs="Times New Roman" w:hint="eastAsia"/>
          <w:bCs/>
          <w:sz w:val="24"/>
          <w:szCs w:val="24"/>
        </w:rPr>
        <w:t xml:space="preserve"> </w:t>
      </w:r>
      <w:r>
        <w:rPr>
          <w:rFonts w:cs="Times New Roman" w:hint="eastAsia"/>
          <w:bCs/>
          <w:sz w:val="24"/>
          <w:szCs w:val="24"/>
        </w:rPr>
        <w:t>精密量</w:t>
      </w:r>
      <w:r>
        <w:rPr>
          <w:rFonts w:cs="Times New Roman" w:hint="eastAsia"/>
          <w:sz w:val="24"/>
          <w:szCs w:val="24"/>
        </w:rPr>
        <w:t>取甲醛对照品适量，用水制成每</w:t>
      </w:r>
      <w:r>
        <w:rPr>
          <w:rFonts w:cs="Times New Roman" w:hint="eastAsia"/>
          <w:sz w:val="24"/>
          <w:szCs w:val="24"/>
        </w:rPr>
        <w:t>1mL</w:t>
      </w:r>
      <w:r>
        <w:rPr>
          <w:rFonts w:cs="Times New Roman" w:hint="eastAsia"/>
          <w:sz w:val="24"/>
          <w:szCs w:val="24"/>
        </w:rPr>
        <w:t>中</w:t>
      </w:r>
      <w:r>
        <w:rPr>
          <w:rFonts w:cs="Times New Roman" w:hint="eastAsia"/>
          <w:sz w:val="24"/>
          <w:szCs w:val="24"/>
        </w:rPr>
        <w:t>100</w:t>
      </w:r>
      <w:r>
        <w:rPr>
          <w:rFonts w:ascii="宋体" w:hAnsi="宋体" w:cs="Times New Roman" w:hint="eastAsia"/>
          <w:sz w:val="24"/>
          <w:szCs w:val="24"/>
        </w:rPr>
        <w:t>µ</w:t>
      </w:r>
      <w:r>
        <w:rPr>
          <w:rFonts w:cs="Times New Roman" w:hint="eastAsia"/>
          <w:sz w:val="24"/>
          <w:szCs w:val="24"/>
        </w:rPr>
        <w:t>g</w:t>
      </w:r>
      <w:r>
        <w:rPr>
          <w:rFonts w:cs="Times New Roman" w:hint="eastAsia"/>
          <w:sz w:val="24"/>
          <w:szCs w:val="24"/>
        </w:rPr>
        <w:t>的溶液，作为甲醛标准贮备液</w:t>
      </w:r>
      <w:r>
        <w:rPr>
          <w:rFonts w:hint="eastAsia"/>
          <w:color w:val="000000" w:themeColor="text1"/>
          <w:sz w:val="24"/>
          <w:szCs w:val="24"/>
        </w:rPr>
        <w:t>（</w:t>
      </w:r>
      <w:r>
        <w:rPr>
          <w:rFonts w:hint="eastAsia"/>
          <w:color w:val="000000" w:themeColor="text1"/>
          <w:sz w:val="24"/>
          <w:szCs w:val="24"/>
        </w:rPr>
        <w:t>0</w:t>
      </w:r>
      <w:r>
        <w:rPr>
          <w:color w:val="000000" w:themeColor="text1"/>
          <w:sz w:val="24"/>
          <w:szCs w:val="24"/>
        </w:rPr>
        <w:t>~5</w:t>
      </w:r>
      <w:r>
        <w:rPr>
          <w:rFonts w:hint="eastAsia"/>
          <w:color w:val="000000" w:themeColor="text1"/>
          <w:sz w:val="24"/>
          <w:szCs w:val="24"/>
        </w:rPr>
        <w:t>℃贮存）</w:t>
      </w:r>
      <w:r>
        <w:rPr>
          <w:rFonts w:cs="Times New Roman" w:hint="eastAsia"/>
          <w:sz w:val="24"/>
          <w:szCs w:val="24"/>
        </w:rPr>
        <w:t>。</w:t>
      </w:r>
    </w:p>
    <w:p w:rsidR="003D7662" w:rsidRDefault="001F3772">
      <w:pPr>
        <w:widowControl w:val="0"/>
        <w:autoSpaceDE w:val="0"/>
        <w:autoSpaceDN w:val="0"/>
        <w:adjustRightInd w:val="0"/>
        <w:ind w:firstLine="482"/>
        <w:rPr>
          <w:rFonts w:cs="Times New Roman"/>
          <w:b/>
          <w:bCs/>
          <w:sz w:val="24"/>
          <w:szCs w:val="24"/>
        </w:rPr>
      </w:pPr>
      <w:r>
        <w:rPr>
          <w:rFonts w:cs="Times New Roman" w:hint="eastAsia"/>
          <w:b/>
          <w:bCs/>
          <w:sz w:val="24"/>
          <w:szCs w:val="24"/>
        </w:rPr>
        <w:t>供试</w:t>
      </w:r>
      <w:r>
        <w:rPr>
          <w:rFonts w:cs="Times New Roman"/>
          <w:b/>
          <w:bCs/>
          <w:sz w:val="24"/>
          <w:szCs w:val="24"/>
        </w:rPr>
        <w:t>液的制备</w:t>
      </w:r>
    </w:p>
    <w:p w:rsidR="003D7662" w:rsidRDefault="001F3772">
      <w:pPr>
        <w:ind w:firstLine="480"/>
        <w:rPr>
          <w:color w:val="000000" w:themeColor="text1"/>
          <w:sz w:val="24"/>
          <w:szCs w:val="24"/>
        </w:rPr>
      </w:pPr>
      <w:r>
        <w:rPr>
          <w:rFonts w:hint="eastAsia"/>
          <w:sz w:val="24"/>
        </w:rPr>
        <w:t>取试样，照药品包装用金属组件和容器通则（通则</w:t>
      </w:r>
      <w:r>
        <w:rPr>
          <w:rFonts w:hint="eastAsia"/>
          <w:sz w:val="24"/>
        </w:rPr>
        <w:t>5</w:t>
      </w:r>
      <w:r>
        <w:rPr>
          <w:sz w:val="24"/>
        </w:rPr>
        <w:t>400</w:t>
      </w:r>
      <w:r>
        <w:rPr>
          <w:rFonts w:hint="eastAsia"/>
          <w:sz w:val="24"/>
        </w:rPr>
        <w:t>）要求制备供试品溶液。</w:t>
      </w:r>
      <w:r>
        <w:rPr>
          <w:rFonts w:hint="eastAsia"/>
          <w:color w:val="000000" w:themeColor="text1"/>
          <w:sz w:val="24"/>
          <w:szCs w:val="24"/>
        </w:rPr>
        <w:t>同法制备空白溶液。</w:t>
      </w:r>
    </w:p>
    <w:p w:rsidR="003D7662" w:rsidRDefault="001F3772">
      <w:pPr>
        <w:widowControl w:val="0"/>
        <w:autoSpaceDE w:val="0"/>
        <w:autoSpaceDN w:val="0"/>
        <w:adjustRightInd w:val="0"/>
        <w:ind w:firstLine="482"/>
        <w:rPr>
          <w:rFonts w:cs="Times New Roman"/>
          <w:b/>
          <w:bCs/>
          <w:sz w:val="24"/>
          <w:szCs w:val="24"/>
        </w:rPr>
      </w:pPr>
      <w:r>
        <w:rPr>
          <w:rFonts w:cs="Times New Roman" w:hint="eastAsia"/>
          <w:b/>
          <w:bCs/>
          <w:sz w:val="24"/>
          <w:szCs w:val="24"/>
        </w:rPr>
        <w:t>第一法</w:t>
      </w:r>
      <w:r>
        <w:rPr>
          <w:rFonts w:cs="Times New Roman" w:hint="eastAsia"/>
          <w:b/>
          <w:bCs/>
          <w:sz w:val="24"/>
          <w:szCs w:val="24"/>
        </w:rPr>
        <w:t xml:space="preserve"> </w:t>
      </w:r>
      <w:r>
        <w:rPr>
          <w:rFonts w:cs="Times New Roman" w:hint="eastAsia"/>
          <w:b/>
          <w:bCs/>
          <w:sz w:val="24"/>
          <w:szCs w:val="24"/>
        </w:rPr>
        <w:t>外标法</w:t>
      </w:r>
    </w:p>
    <w:p w:rsidR="003D7662" w:rsidRDefault="001F3772">
      <w:pPr>
        <w:ind w:firstLine="482"/>
        <w:rPr>
          <w:sz w:val="24"/>
          <w:szCs w:val="24"/>
        </w:rPr>
      </w:pPr>
      <w:r>
        <w:rPr>
          <w:b/>
          <w:bCs/>
          <w:color w:val="000000" w:themeColor="text1"/>
          <w:sz w:val="24"/>
          <w:szCs w:val="24"/>
        </w:rPr>
        <w:t>测定法</w:t>
      </w:r>
      <w:r>
        <w:rPr>
          <w:rFonts w:hint="eastAsia"/>
          <w:b/>
          <w:bCs/>
          <w:color w:val="000000" w:themeColor="text1"/>
          <w:sz w:val="24"/>
          <w:szCs w:val="24"/>
        </w:rPr>
        <w:t xml:space="preserve"> </w:t>
      </w:r>
      <w:r>
        <w:rPr>
          <w:rFonts w:hint="eastAsia"/>
          <w:sz w:val="24"/>
          <w:szCs w:val="24"/>
        </w:rPr>
        <w:t>取经纯化的</w:t>
      </w:r>
      <w:r>
        <w:rPr>
          <w:rFonts w:cs="Times New Roman" w:hint="eastAsia"/>
          <w:sz w:val="24"/>
          <w:szCs w:val="24"/>
        </w:rPr>
        <w:t>2,4-</w:t>
      </w:r>
      <w:r>
        <w:rPr>
          <w:rFonts w:cs="Times New Roman" w:hint="eastAsia"/>
          <w:sz w:val="24"/>
          <w:szCs w:val="24"/>
        </w:rPr>
        <w:t>二硝基苯肼适量，精密称定，用流动相制成每</w:t>
      </w:r>
      <w:r>
        <w:rPr>
          <w:rFonts w:cs="Times New Roman" w:hint="eastAsia"/>
          <w:sz w:val="24"/>
          <w:szCs w:val="24"/>
        </w:rPr>
        <w:t>1mL</w:t>
      </w:r>
      <w:r>
        <w:rPr>
          <w:rFonts w:cs="Times New Roman" w:hint="eastAsia"/>
          <w:sz w:val="24"/>
          <w:szCs w:val="24"/>
        </w:rPr>
        <w:t>约含</w:t>
      </w:r>
      <w:r>
        <w:rPr>
          <w:rFonts w:cs="Times New Roman" w:hint="eastAsia"/>
          <w:sz w:val="24"/>
          <w:szCs w:val="24"/>
        </w:rPr>
        <w:t>0.8mg</w:t>
      </w:r>
      <w:r>
        <w:rPr>
          <w:rFonts w:cs="Times New Roman" w:hint="eastAsia"/>
          <w:sz w:val="24"/>
          <w:szCs w:val="24"/>
        </w:rPr>
        <w:t>的溶液，作为衍生化液。</w:t>
      </w:r>
      <w:r>
        <w:rPr>
          <w:sz w:val="24"/>
          <w:szCs w:val="24"/>
        </w:rPr>
        <w:t>精密量取标准贮备液适量，用水稀释制成每</w:t>
      </w:r>
      <w:r>
        <w:rPr>
          <w:sz w:val="24"/>
          <w:szCs w:val="24"/>
        </w:rPr>
        <w:t>1 ml</w:t>
      </w:r>
      <w:r>
        <w:rPr>
          <w:sz w:val="24"/>
          <w:szCs w:val="24"/>
        </w:rPr>
        <w:t>约含</w:t>
      </w:r>
      <w:r>
        <w:rPr>
          <w:rFonts w:hint="eastAsia"/>
          <w:sz w:val="24"/>
          <w:szCs w:val="24"/>
        </w:rPr>
        <w:t>甲醛</w:t>
      </w:r>
      <w:r>
        <w:rPr>
          <w:sz w:val="24"/>
          <w:szCs w:val="24"/>
        </w:rPr>
        <w:t>1μg</w:t>
      </w:r>
      <w:r>
        <w:rPr>
          <w:sz w:val="24"/>
          <w:szCs w:val="24"/>
        </w:rPr>
        <w:t>的溶液，作为对照溶液</w:t>
      </w:r>
      <w:r>
        <w:rPr>
          <w:rFonts w:hint="eastAsia"/>
          <w:sz w:val="24"/>
          <w:szCs w:val="24"/>
        </w:rPr>
        <w:t>。精密量取酸性乙腈（用</w:t>
      </w:r>
      <w:r>
        <w:rPr>
          <w:rFonts w:cs="Times New Roman" w:hint="eastAsia"/>
          <w:sz w:val="24"/>
          <w:szCs w:val="24"/>
        </w:rPr>
        <w:t>冰醋酸调节</w:t>
      </w:r>
      <w:r>
        <w:rPr>
          <w:rFonts w:cs="Times New Roman" w:hint="eastAsia"/>
          <w:sz w:val="24"/>
          <w:szCs w:val="24"/>
        </w:rPr>
        <w:t>pH</w:t>
      </w:r>
      <w:r>
        <w:rPr>
          <w:rFonts w:cs="Times New Roman" w:hint="eastAsia"/>
          <w:sz w:val="24"/>
          <w:szCs w:val="24"/>
        </w:rPr>
        <w:t>至</w:t>
      </w:r>
      <w:r>
        <w:rPr>
          <w:rFonts w:cs="Times New Roman" w:hint="eastAsia"/>
          <w:sz w:val="24"/>
          <w:szCs w:val="24"/>
        </w:rPr>
        <w:t>3.0</w:t>
      </w:r>
      <w:r>
        <w:rPr>
          <w:rFonts w:hint="eastAsia"/>
          <w:sz w:val="24"/>
          <w:szCs w:val="24"/>
        </w:rPr>
        <w:t>）</w:t>
      </w:r>
      <w:r>
        <w:rPr>
          <w:rFonts w:hint="eastAsia"/>
          <w:sz w:val="24"/>
          <w:szCs w:val="24"/>
        </w:rPr>
        <w:t>2mL</w:t>
      </w:r>
      <w:r>
        <w:rPr>
          <w:rFonts w:hint="eastAsia"/>
          <w:sz w:val="24"/>
          <w:szCs w:val="24"/>
        </w:rPr>
        <w:t>，</w:t>
      </w:r>
      <w:r>
        <w:rPr>
          <w:rFonts w:cs="Times New Roman" w:hint="eastAsia"/>
          <w:sz w:val="24"/>
          <w:szCs w:val="24"/>
        </w:rPr>
        <w:t>置</w:t>
      </w:r>
      <w:r>
        <w:rPr>
          <w:rFonts w:cs="Times New Roman" w:hint="eastAsia"/>
          <w:sz w:val="24"/>
          <w:szCs w:val="24"/>
        </w:rPr>
        <w:t>10ml</w:t>
      </w:r>
      <w:r>
        <w:rPr>
          <w:rFonts w:cs="Times New Roman" w:hint="eastAsia"/>
          <w:sz w:val="24"/>
          <w:szCs w:val="24"/>
        </w:rPr>
        <w:t>具塞试管中，依次加入供试液和衍生化液各</w:t>
      </w:r>
      <w:r>
        <w:rPr>
          <w:rFonts w:cs="Times New Roman" w:hint="eastAsia"/>
          <w:sz w:val="24"/>
          <w:szCs w:val="24"/>
        </w:rPr>
        <w:t>2mL</w:t>
      </w:r>
      <w:r>
        <w:rPr>
          <w:rFonts w:cs="Times New Roman" w:hint="eastAsia"/>
          <w:sz w:val="24"/>
          <w:szCs w:val="24"/>
        </w:rPr>
        <w:t>，摇匀，置</w:t>
      </w:r>
      <w:r>
        <w:rPr>
          <w:rFonts w:cs="Times New Roman" w:hint="eastAsia"/>
          <w:sz w:val="24"/>
          <w:szCs w:val="24"/>
        </w:rPr>
        <w:t>60</w:t>
      </w:r>
      <w:r>
        <w:rPr>
          <w:rFonts w:ascii="宋体" w:hAnsi="宋体" w:cs="Times New Roman" w:hint="eastAsia"/>
          <w:sz w:val="24"/>
          <w:szCs w:val="24"/>
        </w:rPr>
        <w:t>℃</w:t>
      </w:r>
      <w:r>
        <w:rPr>
          <w:rFonts w:cs="Times New Roman" w:hint="eastAsia"/>
          <w:sz w:val="24"/>
          <w:szCs w:val="24"/>
        </w:rPr>
        <w:t>水浴中反应</w:t>
      </w:r>
      <w:r>
        <w:rPr>
          <w:rFonts w:cs="Times New Roman" w:hint="eastAsia"/>
          <w:sz w:val="24"/>
          <w:szCs w:val="24"/>
        </w:rPr>
        <w:t>1</w:t>
      </w:r>
      <w:r>
        <w:rPr>
          <w:rFonts w:cs="Times New Roman" w:hint="eastAsia"/>
          <w:sz w:val="24"/>
          <w:szCs w:val="24"/>
        </w:rPr>
        <w:t>小时，室温放置</w:t>
      </w:r>
      <w:r>
        <w:rPr>
          <w:rFonts w:cs="Times New Roman" w:hint="eastAsia"/>
          <w:sz w:val="24"/>
          <w:szCs w:val="24"/>
        </w:rPr>
        <w:t>1</w:t>
      </w:r>
      <w:r>
        <w:rPr>
          <w:rFonts w:cs="Times New Roman" w:hint="eastAsia"/>
          <w:sz w:val="24"/>
          <w:szCs w:val="24"/>
        </w:rPr>
        <w:t>小时，涡旋</w:t>
      </w:r>
      <w:r>
        <w:rPr>
          <w:rFonts w:cs="Times New Roman" w:hint="eastAsia"/>
          <w:sz w:val="24"/>
          <w:szCs w:val="24"/>
        </w:rPr>
        <w:t>2</w:t>
      </w:r>
      <w:r>
        <w:rPr>
          <w:rFonts w:cs="Times New Roman" w:hint="eastAsia"/>
          <w:sz w:val="24"/>
          <w:szCs w:val="24"/>
        </w:rPr>
        <w:t>分钟。精密量取对照溶液</w:t>
      </w:r>
      <w:r>
        <w:rPr>
          <w:rFonts w:cs="Times New Roman" w:hint="eastAsia"/>
          <w:sz w:val="24"/>
          <w:szCs w:val="24"/>
        </w:rPr>
        <w:t>2mL</w:t>
      </w:r>
      <w:r>
        <w:rPr>
          <w:rFonts w:cs="Times New Roman" w:hint="eastAsia"/>
          <w:sz w:val="24"/>
          <w:szCs w:val="24"/>
        </w:rPr>
        <w:t>，同上操作，作为对照品溶液。精密量取对照品溶液和供试品溶液各</w:t>
      </w:r>
      <w:r>
        <w:rPr>
          <w:rFonts w:cs="Times New Roman" w:hint="eastAsia"/>
          <w:sz w:val="24"/>
          <w:szCs w:val="24"/>
        </w:rPr>
        <w:t>20</w:t>
      </w:r>
      <w:r>
        <w:rPr>
          <w:sz w:val="24"/>
          <w:szCs w:val="24"/>
        </w:rPr>
        <w:t>µl</w:t>
      </w:r>
      <w:r>
        <w:rPr>
          <w:rFonts w:hint="eastAsia"/>
          <w:sz w:val="24"/>
          <w:szCs w:val="24"/>
        </w:rPr>
        <w:t>，注入液相色谱仪，按外标法以峰面积计算。</w:t>
      </w:r>
    </w:p>
    <w:p w:rsidR="003D7662" w:rsidRDefault="001F3772">
      <w:pPr>
        <w:widowControl w:val="0"/>
        <w:autoSpaceDE w:val="0"/>
        <w:autoSpaceDN w:val="0"/>
        <w:adjustRightInd w:val="0"/>
        <w:ind w:firstLine="482"/>
        <w:rPr>
          <w:rFonts w:cs="Times New Roman"/>
          <w:b/>
          <w:bCs/>
          <w:sz w:val="24"/>
          <w:szCs w:val="24"/>
        </w:rPr>
      </w:pPr>
      <w:r>
        <w:rPr>
          <w:rFonts w:cs="Times New Roman" w:hint="eastAsia"/>
          <w:b/>
          <w:bCs/>
          <w:sz w:val="24"/>
          <w:szCs w:val="24"/>
        </w:rPr>
        <w:t>第二法</w:t>
      </w:r>
      <w:r>
        <w:rPr>
          <w:rFonts w:cs="Times New Roman" w:hint="eastAsia"/>
          <w:b/>
          <w:bCs/>
          <w:sz w:val="24"/>
          <w:szCs w:val="24"/>
        </w:rPr>
        <w:t xml:space="preserve"> </w:t>
      </w:r>
      <w:r>
        <w:rPr>
          <w:rFonts w:cs="Times New Roman" w:hint="eastAsia"/>
          <w:b/>
          <w:bCs/>
          <w:sz w:val="24"/>
          <w:szCs w:val="24"/>
        </w:rPr>
        <w:t>标准曲线法</w:t>
      </w:r>
    </w:p>
    <w:p w:rsidR="003D7662" w:rsidRDefault="001F3772">
      <w:pPr>
        <w:ind w:firstLine="482"/>
        <w:rPr>
          <w:rFonts w:cs="Times New Roman"/>
          <w:sz w:val="24"/>
          <w:szCs w:val="24"/>
        </w:rPr>
      </w:pPr>
      <w:r>
        <w:rPr>
          <w:b/>
          <w:bCs/>
          <w:snapToGrid w:val="0"/>
          <w:color w:val="000000"/>
          <w:sz w:val="24"/>
          <w:szCs w:val="24"/>
        </w:rPr>
        <w:t>标准曲线的制备</w:t>
      </w:r>
      <w:r>
        <w:rPr>
          <w:b/>
          <w:bCs/>
          <w:snapToGrid w:val="0"/>
          <w:color w:val="000000"/>
          <w:sz w:val="24"/>
          <w:szCs w:val="24"/>
        </w:rPr>
        <w:t xml:space="preserve">  </w:t>
      </w:r>
      <w:r>
        <w:rPr>
          <w:snapToGrid w:val="0"/>
          <w:color w:val="000000"/>
          <w:sz w:val="24"/>
          <w:szCs w:val="24"/>
        </w:rPr>
        <w:t>精密量取</w:t>
      </w:r>
      <w:r>
        <w:rPr>
          <w:sz w:val="24"/>
          <w:szCs w:val="24"/>
        </w:rPr>
        <w:t>标准贮备液适量，用水稀释制成每</w:t>
      </w:r>
      <w:r>
        <w:rPr>
          <w:sz w:val="24"/>
          <w:szCs w:val="24"/>
        </w:rPr>
        <w:t>1 ml</w:t>
      </w:r>
      <w:r>
        <w:rPr>
          <w:sz w:val="24"/>
          <w:szCs w:val="24"/>
        </w:rPr>
        <w:t>分别含</w:t>
      </w:r>
      <w:r>
        <w:rPr>
          <w:rFonts w:hint="eastAsia"/>
          <w:sz w:val="24"/>
          <w:szCs w:val="24"/>
        </w:rPr>
        <w:t>甲醛</w:t>
      </w:r>
      <w:r>
        <w:rPr>
          <w:rFonts w:hint="eastAsia"/>
          <w:sz w:val="24"/>
          <w:szCs w:val="24"/>
        </w:rPr>
        <w:t>0.2</w:t>
      </w:r>
      <w:r>
        <w:rPr>
          <w:sz w:val="24"/>
          <w:szCs w:val="24"/>
        </w:rPr>
        <w:t xml:space="preserve"> μg</w:t>
      </w:r>
      <w:r>
        <w:rPr>
          <w:sz w:val="24"/>
          <w:szCs w:val="24"/>
        </w:rPr>
        <w:t>、</w:t>
      </w:r>
      <w:r>
        <w:rPr>
          <w:rFonts w:hint="eastAsia"/>
          <w:sz w:val="24"/>
          <w:szCs w:val="24"/>
        </w:rPr>
        <w:t>0.5</w:t>
      </w:r>
      <w:r>
        <w:rPr>
          <w:sz w:val="24"/>
          <w:szCs w:val="24"/>
        </w:rPr>
        <w:t>μg</w:t>
      </w:r>
      <w:r>
        <w:rPr>
          <w:sz w:val="24"/>
          <w:szCs w:val="24"/>
        </w:rPr>
        <w:t>、</w:t>
      </w:r>
      <w:r>
        <w:rPr>
          <w:rFonts w:hint="eastAsia"/>
          <w:sz w:val="24"/>
          <w:szCs w:val="24"/>
        </w:rPr>
        <w:t>0.8</w:t>
      </w:r>
      <w:r>
        <w:rPr>
          <w:sz w:val="24"/>
          <w:szCs w:val="24"/>
        </w:rPr>
        <w:t xml:space="preserve"> μ</w:t>
      </w:r>
      <w:r>
        <w:rPr>
          <w:sz w:val="24"/>
          <w:szCs w:val="24"/>
        </w:rPr>
        <w:t>g</w:t>
      </w:r>
      <w:r>
        <w:rPr>
          <w:sz w:val="24"/>
          <w:szCs w:val="24"/>
        </w:rPr>
        <w:t>、</w:t>
      </w:r>
      <w:r>
        <w:rPr>
          <w:rFonts w:hint="eastAsia"/>
          <w:sz w:val="24"/>
          <w:szCs w:val="24"/>
        </w:rPr>
        <w:t>1.0</w:t>
      </w:r>
      <w:r>
        <w:rPr>
          <w:sz w:val="24"/>
          <w:szCs w:val="24"/>
        </w:rPr>
        <w:t xml:space="preserve"> μg</w:t>
      </w:r>
      <w:r>
        <w:rPr>
          <w:sz w:val="24"/>
          <w:szCs w:val="24"/>
        </w:rPr>
        <w:t>、</w:t>
      </w:r>
      <w:r>
        <w:rPr>
          <w:rFonts w:hint="eastAsia"/>
          <w:sz w:val="24"/>
          <w:szCs w:val="24"/>
        </w:rPr>
        <w:t>2.0</w:t>
      </w:r>
      <w:r>
        <w:rPr>
          <w:sz w:val="24"/>
          <w:szCs w:val="24"/>
        </w:rPr>
        <w:t xml:space="preserve"> μg</w:t>
      </w:r>
      <w:r>
        <w:rPr>
          <w:sz w:val="24"/>
          <w:szCs w:val="24"/>
        </w:rPr>
        <w:t>的溶液。</w:t>
      </w:r>
      <w:r>
        <w:rPr>
          <w:rFonts w:hint="eastAsia"/>
          <w:sz w:val="24"/>
          <w:szCs w:val="24"/>
        </w:rPr>
        <w:t>分别置已加入</w:t>
      </w:r>
      <w:r>
        <w:rPr>
          <w:rFonts w:hint="eastAsia"/>
          <w:sz w:val="24"/>
          <w:szCs w:val="24"/>
        </w:rPr>
        <w:t>2mL</w:t>
      </w:r>
      <w:r>
        <w:rPr>
          <w:rFonts w:hint="eastAsia"/>
          <w:sz w:val="24"/>
          <w:szCs w:val="24"/>
        </w:rPr>
        <w:t>酸性乙腈的</w:t>
      </w:r>
      <w:r>
        <w:rPr>
          <w:rFonts w:cs="Times New Roman" w:hint="eastAsia"/>
          <w:sz w:val="24"/>
          <w:szCs w:val="24"/>
        </w:rPr>
        <w:t>10ml</w:t>
      </w:r>
      <w:r>
        <w:rPr>
          <w:rFonts w:cs="Times New Roman" w:hint="eastAsia"/>
          <w:sz w:val="24"/>
          <w:szCs w:val="24"/>
        </w:rPr>
        <w:t>具塞试管中，依次加入对照品溶液和衍生化液各</w:t>
      </w:r>
      <w:r>
        <w:rPr>
          <w:rFonts w:cs="Times New Roman" w:hint="eastAsia"/>
          <w:sz w:val="24"/>
          <w:szCs w:val="24"/>
        </w:rPr>
        <w:t>2mL</w:t>
      </w:r>
      <w:r>
        <w:rPr>
          <w:rFonts w:cs="Times New Roman" w:hint="eastAsia"/>
          <w:sz w:val="24"/>
          <w:szCs w:val="24"/>
        </w:rPr>
        <w:t>，摇匀，置</w:t>
      </w:r>
      <w:r>
        <w:rPr>
          <w:rFonts w:cs="Times New Roman" w:hint="eastAsia"/>
          <w:sz w:val="24"/>
          <w:szCs w:val="24"/>
        </w:rPr>
        <w:t>60</w:t>
      </w:r>
      <w:r>
        <w:rPr>
          <w:rFonts w:ascii="宋体" w:hAnsi="宋体" w:cs="Times New Roman" w:hint="eastAsia"/>
          <w:sz w:val="24"/>
          <w:szCs w:val="24"/>
        </w:rPr>
        <w:t>℃</w:t>
      </w:r>
      <w:r>
        <w:rPr>
          <w:rFonts w:cs="Times New Roman" w:hint="eastAsia"/>
          <w:sz w:val="24"/>
          <w:szCs w:val="24"/>
        </w:rPr>
        <w:t>水浴中反应</w:t>
      </w:r>
      <w:r>
        <w:rPr>
          <w:rFonts w:cs="Times New Roman" w:hint="eastAsia"/>
          <w:sz w:val="24"/>
          <w:szCs w:val="24"/>
        </w:rPr>
        <w:t>1</w:t>
      </w:r>
      <w:r>
        <w:rPr>
          <w:rFonts w:cs="Times New Roman" w:hint="eastAsia"/>
          <w:sz w:val="24"/>
          <w:szCs w:val="24"/>
        </w:rPr>
        <w:t>小时，室温放置</w:t>
      </w:r>
      <w:r>
        <w:rPr>
          <w:rFonts w:cs="Times New Roman" w:hint="eastAsia"/>
          <w:sz w:val="24"/>
          <w:szCs w:val="24"/>
        </w:rPr>
        <w:t>1</w:t>
      </w:r>
      <w:r>
        <w:rPr>
          <w:rFonts w:cs="Times New Roman" w:hint="eastAsia"/>
          <w:sz w:val="24"/>
          <w:szCs w:val="24"/>
        </w:rPr>
        <w:t>小时，涡旋</w:t>
      </w:r>
      <w:r>
        <w:rPr>
          <w:rFonts w:cs="Times New Roman" w:hint="eastAsia"/>
          <w:sz w:val="24"/>
          <w:szCs w:val="24"/>
        </w:rPr>
        <w:t>2</w:t>
      </w:r>
      <w:r>
        <w:rPr>
          <w:rFonts w:cs="Times New Roman" w:hint="eastAsia"/>
          <w:sz w:val="24"/>
          <w:szCs w:val="24"/>
        </w:rPr>
        <w:t>分钟。照高效液相法（通则</w:t>
      </w:r>
      <w:r>
        <w:rPr>
          <w:rFonts w:cs="Times New Roman" w:hint="eastAsia"/>
          <w:sz w:val="24"/>
          <w:szCs w:val="24"/>
        </w:rPr>
        <w:t>0512</w:t>
      </w:r>
      <w:r>
        <w:rPr>
          <w:rFonts w:cs="Times New Roman" w:hint="eastAsia"/>
          <w:sz w:val="24"/>
          <w:szCs w:val="24"/>
        </w:rPr>
        <w:t>），以峰面积为纵坐标，浓度为横坐标，绘制标准曲线。</w:t>
      </w:r>
    </w:p>
    <w:p w:rsidR="003D7662" w:rsidRDefault="001F3772">
      <w:pPr>
        <w:widowControl w:val="0"/>
        <w:autoSpaceDE w:val="0"/>
        <w:autoSpaceDN w:val="0"/>
        <w:adjustRightInd w:val="0"/>
        <w:ind w:firstLine="482"/>
        <w:rPr>
          <w:rFonts w:cs="Times New Roman"/>
          <w:sz w:val="24"/>
          <w:szCs w:val="24"/>
        </w:rPr>
      </w:pPr>
      <w:r>
        <w:rPr>
          <w:b/>
          <w:sz w:val="24"/>
          <w:szCs w:val="24"/>
        </w:rPr>
        <w:lastRenderedPageBreak/>
        <w:t>测定法</w:t>
      </w:r>
      <w:r>
        <w:rPr>
          <w:b/>
          <w:sz w:val="24"/>
          <w:szCs w:val="24"/>
        </w:rPr>
        <w:t xml:space="preserve">  </w:t>
      </w:r>
      <w:r>
        <w:rPr>
          <w:rFonts w:hint="eastAsia"/>
          <w:sz w:val="24"/>
        </w:rPr>
        <w:t>精密量取供试品溶液</w:t>
      </w:r>
      <w:r>
        <w:rPr>
          <w:rFonts w:hint="eastAsia"/>
          <w:sz w:val="24"/>
        </w:rPr>
        <w:t>2mL</w:t>
      </w:r>
      <w:r>
        <w:rPr>
          <w:rFonts w:hint="eastAsia"/>
          <w:sz w:val="24"/>
        </w:rPr>
        <w:t>，置已加入</w:t>
      </w:r>
      <w:r>
        <w:rPr>
          <w:rFonts w:hint="eastAsia"/>
          <w:sz w:val="24"/>
        </w:rPr>
        <w:t>2mL</w:t>
      </w:r>
      <w:r>
        <w:rPr>
          <w:rFonts w:hint="eastAsia"/>
          <w:sz w:val="24"/>
        </w:rPr>
        <w:t>酸性乙腈的</w:t>
      </w:r>
      <w:r>
        <w:rPr>
          <w:rFonts w:hint="eastAsia"/>
          <w:sz w:val="24"/>
        </w:rPr>
        <w:t>10mL</w:t>
      </w:r>
      <w:r>
        <w:rPr>
          <w:rFonts w:hint="eastAsia"/>
          <w:sz w:val="24"/>
        </w:rPr>
        <w:t>具塞试管中，照标准曲线的制备项下的方法，自“依次加入对照品溶液和衍生化液</w:t>
      </w:r>
      <w:r>
        <w:rPr>
          <w:rFonts w:hint="eastAsia"/>
          <w:sz w:val="24"/>
        </w:rPr>
        <w:t>2mL</w:t>
      </w:r>
      <w:r>
        <w:rPr>
          <w:rFonts w:hint="eastAsia"/>
          <w:sz w:val="24"/>
        </w:rPr>
        <w:t>”起，依法测定面积，从标准曲线中读出甲醛浓度，计算，记得。</w:t>
      </w:r>
    </w:p>
    <w:p w:rsidR="003D7662" w:rsidRDefault="001F3772">
      <w:pPr>
        <w:pStyle w:val="a6"/>
        <w:suppressLineNumbers/>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121285</wp:posOffset>
                </wp:positionV>
                <wp:extent cx="5234940" cy="15240"/>
                <wp:effectExtent l="0" t="4445" r="1016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4940" cy="15240"/>
                        </a:xfrm>
                        <a:prstGeom prst="straightConnector1">
                          <a:avLst/>
                        </a:prstGeom>
                        <a:noFill/>
                        <a:ln w="9525">
                          <a:solidFill>
                            <a:srgbClr val="000000"/>
                          </a:solidFill>
                          <a:round/>
                        </a:ln>
                      </wps:spPr>
                      <wps:bodyPr/>
                    </wps:wsp>
                  </a:graphicData>
                </a:graphic>
              </wp:anchor>
            </w:drawing>
          </mc:Choice>
          <mc:Fallback>
            <w:pict>
              <v:shapetype w14:anchorId="3309E257" id="_x0000_t32" coordsize="21600,21600" o:spt="32" o:oned="t" path="m,l21600,21600e" filled="f">
                <v:path arrowok="t" fillok="f" o:connecttype="none"/>
                <o:lock v:ext="edit" shapetype="t"/>
              </v:shapetype>
              <v:shape id="AutoShape 2" o:spid="_x0000_s1026" type="#_x0000_t32" style="position:absolute;left:0;text-align:left;margin-left:-5.25pt;margin-top:9.55pt;width:412.2pt;height:1.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"/>
            </w:pict>
          </mc:Fallback>
        </mc:AlternateContent>
      </w:r>
    </w:p>
    <w:p w:rsidR="003D7662" w:rsidRDefault="001F3772">
      <w:pPr>
        <w:pStyle w:val="a6"/>
        <w:suppressLineNumbers/>
        <w:spacing w:line="360" w:lineRule="auto"/>
        <w:rPr>
          <w:rFonts w:ascii="Times New Roman" w:hAnsi="Times New Roman" w:cs="Times New Roman"/>
          <w:sz w:val="24"/>
          <w:szCs w:val="24"/>
        </w:rPr>
      </w:pPr>
      <w:r>
        <w:rPr>
          <w:rFonts w:ascii="Times New Roman" w:hAnsi="Times New Roman" w:cs="Times New Roman"/>
          <w:sz w:val="24"/>
          <w:szCs w:val="24"/>
        </w:rPr>
        <w:t>起草单位：</w:t>
      </w:r>
      <w:r>
        <w:rPr>
          <w:rFonts w:ascii="Times New Roman" w:hAnsi="Times New Roman" w:cs="Times New Roman" w:hint="eastAsia"/>
          <w:sz w:val="24"/>
          <w:szCs w:val="24"/>
        </w:rPr>
        <w:t>上海市食品药品包装材料测试所</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hint="eastAsia"/>
          <w:sz w:val="24"/>
          <w:szCs w:val="24"/>
        </w:rPr>
        <w:t>联系电话：</w:t>
      </w:r>
      <w:r>
        <w:rPr>
          <w:rFonts w:ascii="Times New Roman" w:hAnsi="Times New Roman" w:cs="Times New Roman" w:hint="eastAsia"/>
          <w:sz w:val="24"/>
          <w:szCs w:val="24"/>
        </w:rPr>
        <w:t>021-50798235</w:t>
      </w:r>
    </w:p>
    <w:p w:rsidR="003D7662" w:rsidRDefault="001F3772">
      <w:pPr>
        <w:pStyle w:val="a6"/>
        <w:suppressLineNumbers/>
        <w:spacing w:line="360" w:lineRule="auto"/>
        <w:rPr>
          <w:rFonts w:cs="Times New Roman"/>
          <w:sz w:val="24"/>
          <w:szCs w:val="24"/>
        </w:rPr>
      </w:pPr>
      <w:r>
        <w:rPr>
          <w:rFonts w:ascii="Times New Roman" w:hAnsi="Times New Roman" w:cs="Times New Roman" w:hint="eastAsia"/>
          <w:sz w:val="24"/>
          <w:szCs w:val="24"/>
        </w:rPr>
        <w:t>参与单位：上海现代药物制剂工程研究中心有限公司（国家食品药品监督管理局药品包装材料科研检验中心）</w:t>
      </w:r>
      <w:r>
        <w:rPr>
          <w:rFonts w:cs="Times New Roman"/>
          <w:sz w:val="24"/>
          <w:szCs w:val="24"/>
        </w:rPr>
        <w:t xml:space="preserve"> </w:t>
      </w:r>
    </w:p>
    <w:p w:rsidR="003D7662" w:rsidRDefault="003D7662">
      <w:pPr>
        <w:widowControl w:val="0"/>
        <w:suppressLineNumbers/>
        <w:autoSpaceDE w:val="0"/>
        <w:autoSpaceDN w:val="0"/>
        <w:adjustRightInd w:val="0"/>
        <w:ind w:firstLineChars="0" w:firstLine="0"/>
        <w:jc w:val="center"/>
        <w:rPr>
          <w:rFonts w:cs="Times New Roman"/>
          <w:b/>
          <w:bCs/>
          <w:sz w:val="24"/>
          <w:szCs w:val="24"/>
        </w:rPr>
      </w:pPr>
    </w:p>
    <w:p w:rsidR="003D7662" w:rsidRDefault="001F3772">
      <w:pPr>
        <w:widowControl w:val="0"/>
        <w:suppressLineNumbers/>
        <w:autoSpaceDE w:val="0"/>
        <w:autoSpaceDN w:val="0"/>
        <w:adjustRightInd w:val="0"/>
        <w:ind w:firstLineChars="0" w:firstLine="0"/>
        <w:jc w:val="center"/>
        <w:rPr>
          <w:rFonts w:cs="Times New Roman"/>
          <w:b/>
          <w:sz w:val="24"/>
          <w:szCs w:val="24"/>
        </w:rPr>
      </w:pPr>
      <w:r>
        <w:rPr>
          <w:rFonts w:cs="Times New Roman" w:hint="eastAsia"/>
          <w:b/>
          <w:bCs/>
          <w:sz w:val="24"/>
          <w:szCs w:val="24"/>
        </w:rPr>
        <w:t>金属</w:t>
      </w:r>
      <w:r>
        <w:rPr>
          <w:rFonts w:cs="Times New Roman"/>
          <w:b/>
          <w:bCs/>
          <w:sz w:val="24"/>
          <w:szCs w:val="24"/>
        </w:rPr>
        <w:t>涂料涂层甲醛单体</w:t>
      </w:r>
      <w:r>
        <w:rPr>
          <w:rFonts w:cs="Times New Roman" w:hint="eastAsia"/>
          <w:b/>
          <w:bCs/>
          <w:sz w:val="24"/>
          <w:szCs w:val="24"/>
        </w:rPr>
        <w:t>浸出</w:t>
      </w:r>
      <w:r>
        <w:rPr>
          <w:rFonts w:cs="Times New Roman"/>
          <w:b/>
          <w:bCs/>
          <w:sz w:val="24"/>
          <w:szCs w:val="24"/>
        </w:rPr>
        <w:t>量测定法</w:t>
      </w:r>
      <w:r>
        <w:rPr>
          <w:rFonts w:cs="Times New Roman"/>
          <w:b/>
          <w:sz w:val="24"/>
          <w:szCs w:val="24"/>
        </w:rPr>
        <w:t>起草说明</w:t>
      </w:r>
    </w:p>
    <w:p w:rsidR="003D7662" w:rsidRDefault="003D7662">
      <w:pPr>
        <w:widowControl w:val="0"/>
        <w:suppressLineNumbers/>
        <w:autoSpaceDE w:val="0"/>
        <w:autoSpaceDN w:val="0"/>
        <w:adjustRightInd w:val="0"/>
        <w:ind w:firstLineChars="0" w:firstLine="0"/>
        <w:jc w:val="center"/>
        <w:rPr>
          <w:rFonts w:cs="Times New Roman"/>
          <w:b/>
          <w:sz w:val="24"/>
          <w:szCs w:val="24"/>
        </w:rPr>
      </w:pPr>
    </w:p>
    <w:p w:rsidR="003D7662" w:rsidRDefault="001F3772">
      <w:pPr>
        <w:pStyle w:val="a6"/>
        <w:widowControl/>
        <w:numPr>
          <w:ilvl w:val="0"/>
          <w:numId w:val="2"/>
        </w:numPr>
        <w:suppressLineNumbers/>
        <w:tabs>
          <w:tab w:val="left" w:pos="1338"/>
        </w:tabs>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制修订的目的意义</w:t>
      </w:r>
    </w:p>
    <w:p w:rsidR="003D7662" w:rsidRDefault="001F3772">
      <w:pPr>
        <w:pStyle w:val="a6"/>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为了有效加强对药用金属管中涂料涂层的质量控制，保证药品质量，便于药品生产企业的使用。根据国家药典委员会对构建药包材标准体系的要求，制定金属涂料涂层中甲醛单体浸出量测定法。基于此，对建立符合中国药典要求的、稳定可靠的甲醛单体测定法具有重要意义。形成“金属涂料涂层甲醛单体浸出量测定法”方法标准，科学</w:t>
      </w:r>
      <w:r>
        <w:rPr>
          <w:rFonts w:ascii="Times New Roman" w:hAnsi="Times New Roman" w:cs="Times New Roman" w:hint="eastAsia"/>
          <w:sz w:val="24"/>
          <w:szCs w:val="24"/>
        </w:rPr>
        <w:t>有效指导药包材金属涂料涂层中甲醛单体浸出量的测定。</w:t>
      </w:r>
    </w:p>
    <w:p w:rsidR="003D7662" w:rsidRDefault="001F3772">
      <w:pPr>
        <w:pStyle w:val="a6"/>
        <w:widowControl/>
        <w:suppressLineNumbers/>
        <w:tabs>
          <w:tab w:val="left" w:pos="1338"/>
        </w:tabs>
        <w:spacing w:line="360" w:lineRule="auto"/>
        <w:jc w:val="left"/>
        <w:rPr>
          <w:rFonts w:ascii="Times New Roman" w:hAnsi="Times New Roman" w:cs="Times New Roman"/>
          <w:sz w:val="24"/>
          <w:szCs w:val="24"/>
        </w:rPr>
      </w:pPr>
      <w:r>
        <w:rPr>
          <w:rFonts w:ascii="Times New Roman" w:hAnsi="Times New Roman" w:cs="Times New Roman" w:hint="eastAsia"/>
          <w:b/>
          <w:bCs/>
          <w:sz w:val="24"/>
          <w:szCs w:val="24"/>
        </w:rPr>
        <w:t>二、制定的总体思路</w:t>
      </w:r>
    </w:p>
    <w:p w:rsidR="003D7662" w:rsidRDefault="001F3772">
      <w:pPr>
        <w:pStyle w:val="a6"/>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遵循药典委对药包材标准体系的架构思路，参考文献结合实验验证，制定该标准。</w:t>
      </w:r>
    </w:p>
    <w:p w:rsidR="003D7662" w:rsidRDefault="001F3772">
      <w:pPr>
        <w:pStyle w:val="a6"/>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本标准为方法标准，不设立限度。</w:t>
      </w:r>
    </w:p>
    <w:sectPr w:rsidR="003D76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772" w:rsidRDefault="001F3772">
      <w:pPr>
        <w:spacing w:line="240" w:lineRule="auto"/>
        <w:ind w:firstLine="420"/>
      </w:pPr>
      <w:r>
        <w:separator/>
      </w:r>
    </w:p>
  </w:endnote>
  <w:endnote w:type="continuationSeparator" w:id="0">
    <w:p w:rsidR="001F3772" w:rsidRDefault="001F377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variable"/>
    <w:sig w:usb0="E0002A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62" w:rsidRDefault="003D7662">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62" w:rsidRDefault="001F3772">
    <w:pPr>
      <w:pStyle w:val="ab"/>
      <w:ind w:firstLine="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7662" w:rsidRDefault="001F3772">
                          <w:pPr>
                            <w:pStyle w:val="ab"/>
                            <w:ind w:firstLine="360"/>
                          </w:pPr>
                          <w:r>
                            <w:fldChar w:fldCharType="begin"/>
                          </w:r>
                          <w:r>
                            <w:instrText xml:space="preserve"> PAGE  \* MERGEFORMAT </w:instrText>
                          </w:r>
                          <w:r>
                            <w:fldChar w:fldCharType="separate"/>
                          </w:r>
                          <w:r w:rsidR="00E1171D">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3D7662" w:rsidRDefault="001F3772">
                    <w:pPr>
                      <w:pStyle w:val="ab"/>
                      <w:ind w:firstLine="360"/>
                    </w:pPr>
                    <w:r>
                      <w:fldChar w:fldCharType="begin"/>
                    </w:r>
                    <w:r>
                      <w:instrText xml:space="preserve"> PAGE  \* MERGEFORMAT </w:instrText>
                    </w:r>
                    <w:r>
                      <w:fldChar w:fldCharType="separate"/>
                    </w:r>
                    <w:r w:rsidR="00E1171D">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62" w:rsidRDefault="003D7662">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772" w:rsidRDefault="001F3772">
      <w:pPr>
        <w:ind w:firstLine="420"/>
      </w:pPr>
      <w:r>
        <w:separator/>
      </w:r>
    </w:p>
  </w:footnote>
  <w:footnote w:type="continuationSeparator" w:id="0">
    <w:p w:rsidR="001F3772" w:rsidRDefault="001F3772">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62" w:rsidRDefault="003D7662">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62" w:rsidRDefault="001F3772">
    <w:pPr>
      <w:pStyle w:val="ad"/>
      <w:tabs>
        <w:tab w:val="clear" w:pos="4153"/>
        <w:tab w:val="clear" w:pos="8306"/>
        <w:tab w:val="center" w:pos="3993"/>
        <w:tab w:val="right" w:pos="7987"/>
      </w:tabs>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26.95pt;margin-top:306.85pt;width:469.2pt;height:93.8pt;rotation:315;z-index:-251658240;mso-position-horizontal-relative:margin;mso-position-vertical-relative:margin;mso-width-relative:page;mso-height-relative:page" o:allowincell="f" fillcolor="silver" stroked="f">
          <v:fill opacity=".5"/>
          <v:textpath style="font-family:&quot;宋体&quot;;font-size:1pt" fitpath="t" string="征求意见稿"/>
          <w10:wrap anchorx="margin" anchory="margin"/>
        </v:shape>
      </w:pict>
    </w:r>
    <w:r>
      <w:t xml:space="preserve">                                                                  </w:t>
    </w:r>
    <w:r w:rsidR="00E1171D">
      <w:t xml:space="preserve">       </w:t>
    </w:r>
    <w:r>
      <w:t xml:space="preserve"> </w:t>
    </w:r>
    <w:r>
      <w:rPr>
        <w:rFonts w:hint="eastAsia"/>
      </w:rPr>
      <w:t>20</w:t>
    </w:r>
    <w:r>
      <w:rPr>
        <w:rFonts w:hint="eastAsia"/>
      </w:rPr>
      <w:t>23</w:t>
    </w:r>
    <w:r>
      <w:rPr>
        <w:rFonts w:hint="eastAsia"/>
      </w:rPr>
      <w:t>年</w:t>
    </w:r>
    <w:r>
      <w:rPr>
        <w:rFonts w:hint="eastAsia"/>
      </w:rPr>
      <w:t>12</w:t>
    </w:r>
    <w:r>
      <w:t>月</w:t>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62" w:rsidRDefault="003D7662">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478E79"/>
    <w:multiLevelType w:val="singleLevel"/>
    <w:tmpl w:val="E1478E79"/>
    <w:lvl w:ilvl="0">
      <w:start w:val="1"/>
      <w:numFmt w:val="chineseCounting"/>
      <w:suff w:val="nothing"/>
      <w:lvlText w:val="%1、"/>
      <w:lvlJc w:val="left"/>
      <w:rPr>
        <w:rFonts w:hint="eastAsia"/>
      </w:rPr>
    </w:lvl>
  </w:abstractNum>
  <w:abstractNum w:abstractNumId="1"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MmJiZjU4ZDk2ZWQzYWRhMDE1MTIwNzNlYTRjMjUifQ=="/>
  </w:docVars>
  <w:rsids>
    <w:rsidRoot w:val="00E63D8D"/>
    <w:rsid w:val="0000018E"/>
    <w:rsid w:val="00004C57"/>
    <w:rsid w:val="00006026"/>
    <w:rsid w:val="00030ED2"/>
    <w:rsid w:val="00037AE1"/>
    <w:rsid w:val="000630EB"/>
    <w:rsid w:val="0009025C"/>
    <w:rsid w:val="000A18CC"/>
    <w:rsid w:val="000A2ADB"/>
    <w:rsid w:val="000B4EA7"/>
    <w:rsid w:val="000B7B4A"/>
    <w:rsid w:val="000D1C6B"/>
    <w:rsid w:val="000D2C40"/>
    <w:rsid w:val="000D317E"/>
    <w:rsid w:val="000D6861"/>
    <w:rsid w:val="000D7CD0"/>
    <w:rsid w:val="000F09BF"/>
    <w:rsid w:val="000F6344"/>
    <w:rsid w:val="000F77E4"/>
    <w:rsid w:val="001049F9"/>
    <w:rsid w:val="0011688F"/>
    <w:rsid w:val="00121A9B"/>
    <w:rsid w:val="00122B36"/>
    <w:rsid w:val="001319A5"/>
    <w:rsid w:val="0015560A"/>
    <w:rsid w:val="00157B44"/>
    <w:rsid w:val="0017129D"/>
    <w:rsid w:val="00181BF4"/>
    <w:rsid w:val="00183E11"/>
    <w:rsid w:val="0018535B"/>
    <w:rsid w:val="00185777"/>
    <w:rsid w:val="001A3D66"/>
    <w:rsid w:val="001D366B"/>
    <w:rsid w:val="001F3772"/>
    <w:rsid w:val="00202E07"/>
    <w:rsid w:val="00202E73"/>
    <w:rsid w:val="00222971"/>
    <w:rsid w:val="002404A5"/>
    <w:rsid w:val="00245A83"/>
    <w:rsid w:val="002578DD"/>
    <w:rsid w:val="00262659"/>
    <w:rsid w:val="00274617"/>
    <w:rsid w:val="00294446"/>
    <w:rsid w:val="002A51AD"/>
    <w:rsid w:val="002C65E4"/>
    <w:rsid w:val="002C6834"/>
    <w:rsid w:val="002D570E"/>
    <w:rsid w:val="002E08A2"/>
    <w:rsid w:val="002E7408"/>
    <w:rsid w:val="002F19CF"/>
    <w:rsid w:val="002F6FB6"/>
    <w:rsid w:val="002F7A5A"/>
    <w:rsid w:val="003500A7"/>
    <w:rsid w:val="0035060C"/>
    <w:rsid w:val="00351C39"/>
    <w:rsid w:val="00356A16"/>
    <w:rsid w:val="00377483"/>
    <w:rsid w:val="003955A5"/>
    <w:rsid w:val="003A3426"/>
    <w:rsid w:val="003B2C36"/>
    <w:rsid w:val="003C4385"/>
    <w:rsid w:val="003D4AAB"/>
    <w:rsid w:val="003D7662"/>
    <w:rsid w:val="00403FB7"/>
    <w:rsid w:val="00447987"/>
    <w:rsid w:val="00461A51"/>
    <w:rsid w:val="00483AE9"/>
    <w:rsid w:val="00491501"/>
    <w:rsid w:val="00493ED9"/>
    <w:rsid w:val="004A0C1C"/>
    <w:rsid w:val="0052414F"/>
    <w:rsid w:val="00535804"/>
    <w:rsid w:val="0056150E"/>
    <w:rsid w:val="00563500"/>
    <w:rsid w:val="005B309D"/>
    <w:rsid w:val="005B5165"/>
    <w:rsid w:val="005C484D"/>
    <w:rsid w:val="005C7F29"/>
    <w:rsid w:val="005D0690"/>
    <w:rsid w:val="005D0E80"/>
    <w:rsid w:val="005D3788"/>
    <w:rsid w:val="005E006B"/>
    <w:rsid w:val="005E6CFD"/>
    <w:rsid w:val="005E7249"/>
    <w:rsid w:val="00616155"/>
    <w:rsid w:val="00630AB3"/>
    <w:rsid w:val="00642FA4"/>
    <w:rsid w:val="00652C9B"/>
    <w:rsid w:val="00660177"/>
    <w:rsid w:val="00694441"/>
    <w:rsid w:val="00695C15"/>
    <w:rsid w:val="006A3C24"/>
    <w:rsid w:val="006C16BD"/>
    <w:rsid w:val="006E3A2C"/>
    <w:rsid w:val="006E59DC"/>
    <w:rsid w:val="006F5283"/>
    <w:rsid w:val="0070415C"/>
    <w:rsid w:val="0071179D"/>
    <w:rsid w:val="007128BD"/>
    <w:rsid w:val="0071370B"/>
    <w:rsid w:val="00716BEE"/>
    <w:rsid w:val="007178A9"/>
    <w:rsid w:val="007502C2"/>
    <w:rsid w:val="007800D9"/>
    <w:rsid w:val="00780DCC"/>
    <w:rsid w:val="0079765E"/>
    <w:rsid w:val="007D3F6A"/>
    <w:rsid w:val="0081345E"/>
    <w:rsid w:val="0082268A"/>
    <w:rsid w:val="00830650"/>
    <w:rsid w:val="00840C29"/>
    <w:rsid w:val="008434D4"/>
    <w:rsid w:val="0084697E"/>
    <w:rsid w:val="008661EA"/>
    <w:rsid w:val="00870C59"/>
    <w:rsid w:val="00884C61"/>
    <w:rsid w:val="00896E99"/>
    <w:rsid w:val="008979D3"/>
    <w:rsid w:val="00897B1C"/>
    <w:rsid w:val="008A5754"/>
    <w:rsid w:val="008C7622"/>
    <w:rsid w:val="008D4C04"/>
    <w:rsid w:val="008D716A"/>
    <w:rsid w:val="008E1C55"/>
    <w:rsid w:val="0095595E"/>
    <w:rsid w:val="009708D9"/>
    <w:rsid w:val="00974686"/>
    <w:rsid w:val="00983F1E"/>
    <w:rsid w:val="009851D5"/>
    <w:rsid w:val="00990966"/>
    <w:rsid w:val="009A6E7D"/>
    <w:rsid w:val="009A7D44"/>
    <w:rsid w:val="009C1C3C"/>
    <w:rsid w:val="009D00D7"/>
    <w:rsid w:val="009D05FC"/>
    <w:rsid w:val="009D1620"/>
    <w:rsid w:val="009D3899"/>
    <w:rsid w:val="009D66C9"/>
    <w:rsid w:val="009E447E"/>
    <w:rsid w:val="009F6CBE"/>
    <w:rsid w:val="00A25175"/>
    <w:rsid w:val="00A33FA5"/>
    <w:rsid w:val="00A4325D"/>
    <w:rsid w:val="00A433AE"/>
    <w:rsid w:val="00A7292C"/>
    <w:rsid w:val="00A906F6"/>
    <w:rsid w:val="00A96723"/>
    <w:rsid w:val="00AA73E0"/>
    <w:rsid w:val="00AB67F9"/>
    <w:rsid w:val="00AC6CC7"/>
    <w:rsid w:val="00AD6FCC"/>
    <w:rsid w:val="00B044FE"/>
    <w:rsid w:val="00B43C39"/>
    <w:rsid w:val="00B4698C"/>
    <w:rsid w:val="00B51165"/>
    <w:rsid w:val="00B737A1"/>
    <w:rsid w:val="00B76937"/>
    <w:rsid w:val="00B9673D"/>
    <w:rsid w:val="00BC3520"/>
    <w:rsid w:val="00BD18DD"/>
    <w:rsid w:val="00BE0454"/>
    <w:rsid w:val="00C012BC"/>
    <w:rsid w:val="00C038B3"/>
    <w:rsid w:val="00C11175"/>
    <w:rsid w:val="00C12443"/>
    <w:rsid w:val="00C342A7"/>
    <w:rsid w:val="00C4341E"/>
    <w:rsid w:val="00C73218"/>
    <w:rsid w:val="00C75D40"/>
    <w:rsid w:val="00C90D4C"/>
    <w:rsid w:val="00CA0CE9"/>
    <w:rsid w:val="00CC0AAF"/>
    <w:rsid w:val="00CE255D"/>
    <w:rsid w:val="00CF2574"/>
    <w:rsid w:val="00CF59BE"/>
    <w:rsid w:val="00D05C52"/>
    <w:rsid w:val="00D20ECF"/>
    <w:rsid w:val="00D273AF"/>
    <w:rsid w:val="00D4240F"/>
    <w:rsid w:val="00D62B38"/>
    <w:rsid w:val="00D63EF8"/>
    <w:rsid w:val="00D77562"/>
    <w:rsid w:val="00DA4D3D"/>
    <w:rsid w:val="00DE62CA"/>
    <w:rsid w:val="00DF60C7"/>
    <w:rsid w:val="00E00346"/>
    <w:rsid w:val="00E04022"/>
    <w:rsid w:val="00E1171D"/>
    <w:rsid w:val="00E15C09"/>
    <w:rsid w:val="00E30D98"/>
    <w:rsid w:val="00E53C34"/>
    <w:rsid w:val="00E60088"/>
    <w:rsid w:val="00E63D8D"/>
    <w:rsid w:val="00E66910"/>
    <w:rsid w:val="00ED2A81"/>
    <w:rsid w:val="00EE4F52"/>
    <w:rsid w:val="00EF1D7D"/>
    <w:rsid w:val="00EF7318"/>
    <w:rsid w:val="00EF783E"/>
    <w:rsid w:val="00F558DD"/>
    <w:rsid w:val="00F76E4D"/>
    <w:rsid w:val="00F91F45"/>
    <w:rsid w:val="00F9752C"/>
    <w:rsid w:val="00FA6C51"/>
    <w:rsid w:val="00FD5873"/>
    <w:rsid w:val="00FE4E96"/>
    <w:rsid w:val="00FE732B"/>
    <w:rsid w:val="00FE7E16"/>
    <w:rsid w:val="04844854"/>
    <w:rsid w:val="1045691F"/>
    <w:rsid w:val="1651030E"/>
    <w:rsid w:val="1CD141FE"/>
    <w:rsid w:val="1DFC5003"/>
    <w:rsid w:val="2BA74800"/>
    <w:rsid w:val="2C603D0F"/>
    <w:rsid w:val="2C827733"/>
    <w:rsid w:val="2CBE62A5"/>
    <w:rsid w:val="31CA749A"/>
    <w:rsid w:val="32C71C2C"/>
    <w:rsid w:val="37E0224D"/>
    <w:rsid w:val="4074612E"/>
    <w:rsid w:val="42D93781"/>
    <w:rsid w:val="435C66F6"/>
    <w:rsid w:val="4599646E"/>
    <w:rsid w:val="46750793"/>
    <w:rsid w:val="474E51D8"/>
    <w:rsid w:val="485E2293"/>
    <w:rsid w:val="4AC8265C"/>
    <w:rsid w:val="4C455C43"/>
    <w:rsid w:val="4C796657"/>
    <w:rsid w:val="501324FC"/>
    <w:rsid w:val="52542C6C"/>
    <w:rsid w:val="5A760B60"/>
    <w:rsid w:val="5A766976"/>
    <w:rsid w:val="628A1B57"/>
    <w:rsid w:val="6B6113DE"/>
    <w:rsid w:val="6C8E7A88"/>
    <w:rsid w:val="6ECE341F"/>
    <w:rsid w:val="72874010"/>
    <w:rsid w:val="742A1986"/>
    <w:rsid w:val="7AA51FB2"/>
    <w:rsid w:val="7EA06B86"/>
    <w:rsid w:val="7F2C21C7"/>
    <w:rsid w:val="7F571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3F586747"/>
  <w15:docId w15:val="{3642B55F-A23C-4080-905F-1FC1C6DD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uiPriority="0" w:qFormat="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Chars="200" w:firstLine="200"/>
    </w:pPr>
    <w:rPr>
      <w:rFonts w:ascii="Times New Roman" w:eastAsia="宋体" w:hAnsi="Times New Roman"/>
      <w:sz w:val="21"/>
      <w:szCs w:val="22"/>
    </w:rPr>
  </w:style>
  <w:style w:type="paragraph" w:styleId="1">
    <w:name w:val="heading 1"/>
    <w:basedOn w:val="a0"/>
    <w:next w:val="a0"/>
    <w:link w:val="10"/>
    <w:uiPriority w:val="9"/>
    <w:qFormat/>
    <w:pPr>
      <w:keepNext/>
      <w:keepLines/>
      <w:ind w:firstLineChars="0" w:firstLine="0"/>
      <w:outlineLvl w:val="0"/>
    </w:pPr>
    <w:rPr>
      <w:rFonts w:eastAsia="黑体"/>
      <w:bCs/>
      <w:kern w:val="44"/>
      <w:szCs w:val="44"/>
    </w:rPr>
  </w:style>
  <w:style w:type="paragraph" w:styleId="2">
    <w:name w:val="heading 2"/>
    <w:basedOn w:val="1"/>
    <w:next w:val="a0"/>
    <w:link w:val="20"/>
    <w:unhideWhenUsed/>
    <w:qFormat/>
    <w:pPr>
      <w:outlineLvl w:val="1"/>
    </w:pPr>
  </w:style>
  <w:style w:type="paragraph" w:styleId="3">
    <w:name w:val="heading 3"/>
    <w:basedOn w:val="2"/>
    <w:next w:val="a0"/>
    <w:link w:val="30"/>
    <w:uiPriority w:val="9"/>
    <w:unhideWhenUsed/>
    <w:qFormat/>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nhideWhenUsed/>
    <w:qFormat/>
    <w:pPr>
      <w:widowControl w:val="0"/>
      <w:spacing w:line="240" w:lineRule="auto"/>
      <w:ind w:firstLineChars="0" w:firstLine="0"/>
      <w:jc w:val="both"/>
    </w:pPr>
    <w:rPr>
      <w:rFonts w:ascii="Cambria" w:eastAsia="黑体" w:hAnsi="Cambria" w:cs="Times New Roman"/>
      <w:kern w:val="2"/>
      <w:sz w:val="20"/>
      <w:szCs w:val="20"/>
    </w:rPr>
  </w:style>
  <w:style w:type="paragraph" w:styleId="a5">
    <w:name w:val="annotation text"/>
    <w:basedOn w:val="a0"/>
    <w:link w:val="11"/>
    <w:uiPriority w:val="99"/>
    <w:semiHidden/>
    <w:unhideWhenUsed/>
    <w:qFormat/>
  </w:style>
  <w:style w:type="paragraph" w:styleId="a6">
    <w:name w:val="Plain Text"/>
    <w:basedOn w:val="a0"/>
    <w:link w:val="a7"/>
    <w:qFormat/>
    <w:pPr>
      <w:widowControl w:val="0"/>
      <w:spacing w:line="240" w:lineRule="auto"/>
      <w:ind w:firstLineChars="0" w:firstLine="0"/>
      <w:jc w:val="both"/>
    </w:pPr>
    <w:rPr>
      <w:rFonts w:ascii="宋体" w:hAnsi="Courier New" w:cs="Courier New"/>
      <w:kern w:val="2"/>
      <w:szCs w:val="21"/>
    </w:rPr>
  </w:style>
  <w:style w:type="paragraph" w:styleId="a8">
    <w:name w:val="Date"/>
    <w:basedOn w:val="a0"/>
    <w:next w:val="a0"/>
    <w:link w:val="a9"/>
    <w:uiPriority w:val="99"/>
    <w:unhideWhenUsed/>
    <w:qFormat/>
    <w:pPr>
      <w:spacing w:line="240" w:lineRule="auto"/>
      <w:ind w:leftChars="2500" w:left="100" w:firstLineChars="0" w:firstLine="0"/>
      <w:jc w:val="both"/>
    </w:pPr>
    <w:rPr>
      <w:rFonts w:ascii="Calibri" w:hAnsi="Calibri" w:cs="Times New Roman"/>
      <w:szCs w:val="21"/>
    </w:rPr>
  </w:style>
  <w:style w:type="paragraph" w:styleId="aa">
    <w:name w:val="Balloon Text"/>
    <w:basedOn w:val="a0"/>
    <w:link w:val="21"/>
    <w:uiPriority w:val="99"/>
    <w:semiHidden/>
    <w:unhideWhenUsed/>
    <w:qFormat/>
    <w:pPr>
      <w:spacing w:line="240" w:lineRule="auto"/>
    </w:pPr>
    <w:rPr>
      <w:kern w:val="2"/>
      <w:sz w:val="18"/>
      <w:szCs w:val="18"/>
    </w:rPr>
  </w:style>
  <w:style w:type="paragraph" w:styleId="ab">
    <w:name w:val="footer"/>
    <w:basedOn w:val="a0"/>
    <w:link w:val="ac"/>
    <w:uiPriority w:val="99"/>
    <w:unhideWhenUsed/>
    <w:qFormat/>
    <w:pPr>
      <w:tabs>
        <w:tab w:val="center" w:pos="4153"/>
        <w:tab w:val="right" w:pos="8306"/>
      </w:tabs>
      <w:snapToGrid w:val="0"/>
      <w:spacing w:line="240" w:lineRule="auto"/>
    </w:pPr>
    <w:rPr>
      <w:sz w:val="18"/>
      <w:szCs w:val="18"/>
    </w:rPr>
  </w:style>
  <w:style w:type="paragraph" w:styleId="ad">
    <w:name w:val="header"/>
    <w:basedOn w:val="a0"/>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4">
    <w:name w:val="toc 4"/>
    <w:basedOn w:val="a0"/>
    <w:next w:val="a0"/>
    <w:link w:val="40"/>
    <w:semiHidden/>
    <w:unhideWhenUsed/>
    <w:qFormat/>
    <w:pPr>
      <w:ind w:leftChars="600" w:left="1260"/>
    </w:pPr>
    <w:rPr>
      <w:rFonts w:asciiTheme="minorHAnsi" w:eastAsiaTheme="minorEastAsia" w:hAnsiTheme="minorHAnsi" w:cs="黑体"/>
      <w:kern w:val="2"/>
      <w:sz w:val="24"/>
    </w:rPr>
  </w:style>
  <w:style w:type="paragraph" w:styleId="af">
    <w:name w:val="Subtitle"/>
    <w:basedOn w:val="a0"/>
    <w:next w:val="a0"/>
    <w:link w:val="12"/>
    <w:qFormat/>
    <w:pPr>
      <w:widowControl w:val="0"/>
      <w:spacing w:before="240" w:after="60" w:line="312" w:lineRule="auto"/>
      <w:ind w:firstLineChars="0" w:firstLine="0"/>
      <w:outlineLvl w:val="1"/>
    </w:pPr>
    <w:rPr>
      <w:rFonts w:ascii="Cambria" w:hAnsi="Cambria" w:cs="Times New Roman"/>
      <w:b/>
      <w:bCs/>
      <w:kern w:val="28"/>
      <w:sz w:val="20"/>
      <w:szCs w:val="32"/>
      <w:lang w:val="zh-CN"/>
    </w:rPr>
  </w:style>
  <w:style w:type="paragraph" w:styleId="HTML">
    <w:name w:val="HTML Preformatted"/>
    <w:basedOn w:val="a0"/>
    <w:link w:val="HTML1"/>
    <w:qFormat/>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textAlignment w:val="center"/>
    </w:pPr>
    <w:rPr>
      <w:rFonts w:ascii="Arial" w:hAnsi="Arial" w:cs="Times New Roman"/>
      <w:sz w:val="24"/>
      <w:szCs w:val="24"/>
      <w:lang w:val="zh-CN"/>
    </w:rPr>
  </w:style>
  <w:style w:type="paragraph" w:styleId="af0">
    <w:name w:val="Normal (Web)"/>
    <w:basedOn w:val="a0"/>
    <w:unhideWhenUsed/>
    <w:qFormat/>
    <w:pPr>
      <w:spacing w:before="100" w:beforeAutospacing="1" w:after="100" w:afterAutospacing="1" w:line="240" w:lineRule="auto"/>
      <w:ind w:firstLineChars="0" w:firstLine="0"/>
    </w:pPr>
    <w:rPr>
      <w:rFonts w:ascii="宋体" w:hAnsi="宋体" w:cs="宋体"/>
      <w:sz w:val="24"/>
      <w:szCs w:val="24"/>
    </w:rPr>
  </w:style>
  <w:style w:type="paragraph" w:styleId="af1">
    <w:name w:val="Title"/>
    <w:basedOn w:val="a0"/>
    <w:next w:val="a0"/>
    <w:link w:val="13"/>
    <w:uiPriority w:val="10"/>
    <w:qFormat/>
    <w:pPr>
      <w:spacing w:before="240" w:after="60"/>
      <w:jc w:val="center"/>
      <w:outlineLvl w:val="0"/>
    </w:pPr>
    <w:rPr>
      <w:rFonts w:ascii="Cambria" w:hAnsi="Cambria" w:cs="Times New Roman"/>
      <w:b/>
      <w:bCs/>
      <w:kern w:val="2"/>
      <w:sz w:val="32"/>
      <w:szCs w:val="32"/>
    </w:rPr>
  </w:style>
  <w:style w:type="paragraph" w:styleId="af2">
    <w:name w:val="annotation subject"/>
    <w:basedOn w:val="a5"/>
    <w:next w:val="a5"/>
    <w:link w:val="af3"/>
    <w:uiPriority w:val="99"/>
    <w:unhideWhenUsed/>
    <w:qFormat/>
    <w:pPr>
      <w:widowControl w:val="0"/>
      <w:spacing w:line="240" w:lineRule="auto"/>
      <w:ind w:firstLineChars="0" w:firstLine="0"/>
    </w:pPr>
    <w:rPr>
      <w:b/>
      <w:bCs/>
      <w:kern w:val="2"/>
    </w:rPr>
  </w:style>
  <w:style w:type="table" w:styleId="af4">
    <w:name w:val="Table Grid"/>
    <w:basedOn w:val="a2"/>
    <w:uiPriority w:val="39"/>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Simple 1"/>
    <w:basedOn w:val="a2"/>
    <w:qFormat/>
    <w:pPr>
      <w:widowControl w:val="0"/>
      <w:jc w:val="both"/>
    </w:pPr>
    <w:rPr>
      <w:rFonts w:ascii="Calibri" w:eastAsia="宋体" w:hAnsi="Calibri" w:cs="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character" w:styleId="af5">
    <w:name w:val="Strong"/>
    <w:qFormat/>
    <w:rPr>
      <w:rFonts w:eastAsia="宋体"/>
      <w:b/>
      <w:bCs/>
      <w:sz w:val="28"/>
    </w:rPr>
  </w:style>
  <w:style w:type="character" w:styleId="af6">
    <w:name w:val="page number"/>
    <w:basedOn w:val="a1"/>
    <w:qFormat/>
  </w:style>
  <w:style w:type="character" w:styleId="af7">
    <w:name w:val="FollowedHyperlink"/>
    <w:basedOn w:val="a1"/>
    <w:uiPriority w:val="99"/>
    <w:semiHidden/>
    <w:unhideWhenUsed/>
    <w:qFormat/>
    <w:rPr>
      <w:color w:val="954F72" w:themeColor="followedHyperlink"/>
      <w:u w:val="single"/>
    </w:rPr>
  </w:style>
  <w:style w:type="character" w:styleId="af8">
    <w:name w:val="Emphasis"/>
    <w:qFormat/>
  </w:style>
  <w:style w:type="character" w:styleId="af9">
    <w:name w:val="line number"/>
    <w:basedOn w:val="a1"/>
    <w:uiPriority w:val="99"/>
    <w:semiHidden/>
    <w:unhideWhenUsed/>
    <w:qFormat/>
  </w:style>
  <w:style w:type="character" w:styleId="HTML0">
    <w:name w:val="HTML Definition"/>
    <w:qFormat/>
  </w:style>
  <w:style w:type="character" w:styleId="HTML2">
    <w:name w:val="HTML Variable"/>
    <w:qFormat/>
  </w:style>
  <w:style w:type="character" w:styleId="afa">
    <w:name w:val="Hyperlink"/>
    <w:uiPriority w:val="99"/>
    <w:unhideWhenUsed/>
    <w:qFormat/>
    <w:rPr>
      <w:color w:val="338DE6"/>
      <w:u w:val="none"/>
    </w:rPr>
  </w:style>
  <w:style w:type="character" w:styleId="HTML3">
    <w:name w:val="HTML Code"/>
    <w:qFormat/>
    <w:rPr>
      <w:rFonts w:ascii="monospace" w:eastAsia="monospace" w:hAnsi="monospace" w:cs="monospace" w:hint="default"/>
      <w:sz w:val="21"/>
      <w:szCs w:val="21"/>
    </w:rPr>
  </w:style>
  <w:style w:type="character" w:styleId="afb">
    <w:name w:val="annotation reference"/>
    <w:uiPriority w:val="99"/>
    <w:unhideWhenUsed/>
    <w:qFormat/>
    <w:rPr>
      <w:sz w:val="21"/>
      <w:szCs w:val="21"/>
    </w:rPr>
  </w:style>
  <w:style w:type="character" w:styleId="HTML4">
    <w:name w:val="HTML Cite"/>
    <w:qFormat/>
  </w:style>
  <w:style w:type="character" w:styleId="HTML5">
    <w:name w:val="HTML Keyboard"/>
    <w:qFormat/>
    <w:rPr>
      <w:rFonts w:ascii="monospace" w:eastAsia="monospace" w:hAnsi="monospace" w:cs="monospace" w:hint="default"/>
      <w:sz w:val="21"/>
      <w:szCs w:val="21"/>
    </w:rPr>
  </w:style>
  <w:style w:type="character" w:styleId="HTML6">
    <w:name w:val="HTML Sample"/>
    <w:qFormat/>
    <w:rPr>
      <w:rFonts w:ascii="monospace" w:eastAsia="monospace" w:hAnsi="monospace" w:cs="monospace"/>
      <w:sz w:val="21"/>
      <w:szCs w:val="21"/>
    </w:rPr>
  </w:style>
  <w:style w:type="character" w:customStyle="1" w:styleId="10">
    <w:name w:val="标题 1 字符"/>
    <w:basedOn w:val="a1"/>
    <w:link w:val="1"/>
    <w:uiPriority w:val="9"/>
    <w:qFormat/>
    <w:rPr>
      <w:rFonts w:ascii="Times New Roman" w:eastAsia="黑体" w:hAnsi="Times New Roman"/>
      <w:bCs/>
      <w:kern w:val="44"/>
      <w:szCs w:val="44"/>
    </w:rPr>
  </w:style>
  <w:style w:type="character" w:customStyle="1" w:styleId="20">
    <w:name w:val="标题 2 字符"/>
    <w:basedOn w:val="a1"/>
    <w:link w:val="2"/>
    <w:uiPriority w:val="9"/>
    <w:qFormat/>
    <w:rPr>
      <w:rFonts w:ascii="Times New Roman" w:eastAsia="黑体" w:hAnsi="Times New Roman"/>
      <w:bCs/>
      <w:kern w:val="44"/>
      <w:szCs w:val="44"/>
    </w:rPr>
  </w:style>
  <w:style w:type="character" w:customStyle="1" w:styleId="30">
    <w:name w:val="标题 3 字符"/>
    <w:basedOn w:val="a1"/>
    <w:link w:val="3"/>
    <w:uiPriority w:val="9"/>
    <w:qFormat/>
    <w:rPr>
      <w:rFonts w:ascii="Times New Roman" w:eastAsia="黑体" w:hAnsi="Times New Roman"/>
      <w:bCs/>
      <w:kern w:val="44"/>
      <w:szCs w:val="44"/>
    </w:rPr>
  </w:style>
  <w:style w:type="character" w:customStyle="1" w:styleId="ae">
    <w:name w:val="页眉 字符"/>
    <w:basedOn w:val="a1"/>
    <w:link w:val="ad"/>
    <w:uiPriority w:val="99"/>
    <w:qFormat/>
    <w:rPr>
      <w:rFonts w:ascii="Times New Roman" w:eastAsia="宋体" w:hAnsi="Times New Roman"/>
      <w:kern w:val="0"/>
      <w:sz w:val="18"/>
      <w:szCs w:val="18"/>
    </w:rPr>
  </w:style>
  <w:style w:type="character" w:customStyle="1" w:styleId="ac">
    <w:name w:val="页脚 字符"/>
    <w:basedOn w:val="a1"/>
    <w:link w:val="ab"/>
    <w:uiPriority w:val="99"/>
    <w:qFormat/>
    <w:rPr>
      <w:rFonts w:ascii="Times New Roman" w:eastAsia="宋体" w:hAnsi="Times New Roman"/>
      <w:kern w:val="0"/>
      <w:sz w:val="18"/>
      <w:szCs w:val="18"/>
    </w:rPr>
  </w:style>
  <w:style w:type="paragraph" w:customStyle="1" w:styleId="a">
    <w:name w:val="前言、引言标题"/>
    <w:next w:val="a0"/>
    <w:qFormat/>
    <w:pPr>
      <w:numPr>
        <w:ilvl w:val="1"/>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c">
    <w:name w:val="章标题"/>
    <w:next w:val="a0"/>
    <w:qFormat/>
    <w:pPr>
      <w:spacing w:beforeLines="50" w:afterLines="50"/>
      <w:jc w:val="both"/>
      <w:outlineLvl w:val="1"/>
    </w:pPr>
    <w:rPr>
      <w:rFonts w:ascii="黑体" w:eastAsia="黑体" w:hAnsi="Times New Roman" w:cs="Times New Roman"/>
      <w:sz w:val="21"/>
    </w:rPr>
  </w:style>
  <w:style w:type="paragraph" w:customStyle="1" w:styleId="afd">
    <w:name w:val="一级条标题"/>
    <w:basedOn w:val="afc"/>
    <w:next w:val="a0"/>
    <w:qFormat/>
  </w:style>
  <w:style w:type="paragraph" w:customStyle="1" w:styleId="afe">
    <w:name w:val="二级条标题"/>
    <w:basedOn w:val="afd"/>
    <w:next w:val="a0"/>
    <w:qFormat/>
  </w:style>
  <w:style w:type="paragraph" w:customStyle="1" w:styleId="aff">
    <w:name w:val="三级条标题"/>
    <w:basedOn w:val="afe"/>
    <w:next w:val="a0"/>
    <w:qFormat/>
  </w:style>
  <w:style w:type="paragraph" w:customStyle="1" w:styleId="aff0">
    <w:name w:val="四级条标题"/>
    <w:basedOn w:val="aff"/>
    <w:next w:val="a0"/>
    <w:qFormat/>
  </w:style>
  <w:style w:type="paragraph" w:customStyle="1" w:styleId="aff1">
    <w:name w:val="五级条标题"/>
    <w:basedOn w:val="aff0"/>
    <w:next w:val="a0"/>
    <w:qFormat/>
  </w:style>
  <w:style w:type="character" w:customStyle="1" w:styleId="a7">
    <w:name w:val="纯文本 字符"/>
    <w:basedOn w:val="a1"/>
    <w:link w:val="a6"/>
    <w:qFormat/>
    <w:rPr>
      <w:rFonts w:ascii="宋体" w:eastAsia="宋体" w:hAnsi="Courier New" w:cs="Courier New"/>
      <w:szCs w:val="21"/>
    </w:rPr>
  </w:style>
  <w:style w:type="paragraph" w:customStyle="1" w:styleId="15">
    <w:name w:val="修订1"/>
    <w:hidden/>
    <w:uiPriority w:val="99"/>
    <w:semiHidden/>
    <w:qFormat/>
    <w:rPr>
      <w:rFonts w:ascii="Calibri" w:eastAsia="宋体" w:hAnsi="Calibri" w:cs="Times New Roman"/>
      <w:sz w:val="21"/>
      <w:szCs w:val="21"/>
    </w:rPr>
  </w:style>
  <w:style w:type="paragraph" w:customStyle="1" w:styleId="16">
    <w:name w:val="列表段落1"/>
    <w:basedOn w:val="a0"/>
    <w:next w:val="aff2"/>
    <w:uiPriority w:val="34"/>
    <w:qFormat/>
    <w:pPr>
      <w:widowControl w:val="0"/>
      <w:spacing w:line="240" w:lineRule="auto"/>
      <w:ind w:firstLine="420"/>
      <w:jc w:val="both"/>
    </w:pPr>
    <w:rPr>
      <w:rFonts w:ascii="Calibri" w:hAnsi="Calibri"/>
      <w:kern w:val="2"/>
    </w:rPr>
  </w:style>
  <w:style w:type="paragraph" w:styleId="aff2">
    <w:name w:val="List Paragraph"/>
    <w:basedOn w:val="a0"/>
    <w:uiPriority w:val="34"/>
    <w:qFormat/>
    <w:pPr>
      <w:ind w:firstLine="420"/>
    </w:pPr>
  </w:style>
  <w:style w:type="character" w:customStyle="1" w:styleId="aff3">
    <w:name w:val="批注框文本 字符"/>
    <w:basedOn w:val="a1"/>
    <w:uiPriority w:val="99"/>
    <w:semiHidden/>
    <w:qFormat/>
    <w:rPr>
      <w:rFonts w:ascii="Times New Roman" w:eastAsia="宋体" w:hAnsi="Times New Roman"/>
      <w:sz w:val="18"/>
      <w:szCs w:val="18"/>
    </w:rPr>
  </w:style>
  <w:style w:type="paragraph" w:customStyle="1" w:styleId="17">
    <w:name w:val="批注框文本1"/>
    <w:basedOn w:val="a0"/>
    <w:next w:val="aa"/>
    <w:uiPriority w:val="99"/>
    <w:unhideWhenUsed/>
    <w:qFormat/>
    <w:pPr>
      <w:widowControl w:val="0"/>
      <w:spacing w:line="240" w:lineRule="auto"/>
      <w:ind w:firstLineChars="0" w:firstLine="0"/>
      <w:jc w:val="both"/>
    </w:pPr>
    <w:rPr>
      <w:kern w:val="2"/>
      <w:sz w:val="18"/>
      <w:szCs w:val="18"/>
    </w:rPr>
  </w:style>
  <w:style w:type="character" w:customStyle="1" w:styleId="aff4">
    <w:name w:val="标题 字符"/>
    <w:basedOn w:val="a1"/>
    <w:uiPriority w:val="10"/>
    <w:qFormat/>
    <w:rPr>
      <w:rFonts w:ascii="Cambria" w:eastAsia="宋体" w:hAnsi="Cambria" w:cs="Times New Roman"/>
      <w:b/>
      <w:bCs/>
      <w:sz w:val="32"/>
      <w:szCs w:val="32"/>
    </w:rPr>
  </w:style>
  <w:style w:type="paragraph" w:customStyle="1" w:styleId="18">
    <w:name w:val="标题1"/>
    <w:basedOn w:val="a0"/>
    <w:next w:val="a0"/>
    <w:qFormat/>
    <w:pPr>
      <w:widowControl w:val="0"/>
      <w:spacing w:before="240" w:after="60" w:line="240" w:lineRule="auto"/>
      <w:ind w:firstLineChars="0" w:firstLine="0"/>
      <w:jc w:val="center"/>
      <w:outlineLvl w:val="0"/>
    </w:pPr>
    <w:rPr>
      <w:rFonts w:ascii="Cambria" w:hAnsi="Cambria" w:cs="Times New Roman"/>
      <w:b/>
      <w:bCs/>
      <w:kern w:val="2"/>
      <w:sz w:val="32"/>
      <w:szCs w:val="32"/>
    </w:rPr>
  </w:style>
  <w:style w:type="character" w:customStyle="1" w:styleId="aff5">
    <w:name w:val="批注文字 字符"/>
    <w:basedOn w:val="a1"/>
    <w:link w:val="19"/>
    <w:uiPriority w:val="99"/>
    <w:semiHidden/>
    <w:qFormat/>
    <w:rPr>
      <w:rFonts w:ascii="Times New Roman" w:eastAsia="宋体" w:hAnsi="Times New Roman"/>
    </w:rPr>
  </w:style>
  <w:style w:type="paragraph" w:customStyle="1" w:styleId="19">
    <w:name w:val="批注文字1"/>
    <w:basedOn w:val="a0"/>
    <w:next w:val="a5"/>
    <w:link w:val="aff5"/>
    <w:uiPriority w:val="99"/>
    <w:unhideWhenUsed/>
    <w:qFormat/>
    <w:pPr>
      <w:widowControl w:val="0"/>
      <w:spacing w:line="240" w:lineRule="auto"/>
      <w:ind w:firstLineChars="0" w:firstLine="0"/>
    </w:pPr>
    <w:rPr>
      <w:kern w:val="2"/>
    </w:rPr>
  </w:style>
  <w:style w:type="character" w:customStyle="1" w:styleId="af3">
    <w:name w:val="批注主题 字符"/>
    <w:basedOn w:val="aff5"/>
    <w:link w:val="af2"/>
    <w:uiPriority w:val="99"/>
    <w:qFormat/>
    <w:rPr>
      <w:rFonts w:ascii="Times New Roman" w:eastAsia="宋体" w:hAnsi="Times New Roman"/>
      <w:b/>
      <w:bCs/>
    </w:rPr>
  </w:style>
  <w:style w:type="character" w:customStyle="1" w:styleId="11">
    <w:name w:val="批注文字 字符1"/>
    <w:basedOn w:val="a1"/>
    <w:link w:val="a5"/>
    <w:uiPriority w:val="99"/>
    <w:semiHidden/>
    <w:qFormat/>
    <w:rPr>
      <w:rFonts w:ascii="Times New Roman" w:eastAsia="宋体" w:hAnsi="Times New Roman"/>
      <w:kern w:val="0"/>
    </w:rPr>
  </w:style>
  <w:style w:type="character" w:customStyle="1" w:styleId="1a">
    <w:name w:val="批注主题 字符1"/>
    <w:basedOn w:val="11"/>
    <w:uiPriority w:val="99"/>
    <w:semiHidden/>
    <w:qFormat/>
    <w:rPr>
      <w:rFonts w:ascii="Times New Roman" w:eastAsia="宋体" w:hAnsi="Times New Roman"/>
      <w:b/>
      <w:bCs/>
      <w:kern w:val="0"/>
    </w:rPr>
  </w:style>
  <w:style w:type="table" w:customStyle="1" w:styleId="1b">
    <w:name w:val="网格型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网格型2"/>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网格型3"/>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表 1 浅色1"/>
    <w:basedOn w:val="a2"/>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9">
    <w:name w:val="日期 字符"/>
    <w:basedOn w:val="a1"/>
    <w:link w:val="a8"/>
    <w:uiPriority w:val="99"/>
    <w:qFormat/>
    <w:rPr>
      <w:rFonts w:ascii="Calibri" w:eastAsia="宋体" w:hAnsi="Calibri" w:cs="Times New Roman"/>
      <w:kern w:val="0"/>
      <w:szCs w:val="21"/>
    </w:rPr>
  </w:style>
  <w:style w:type="character" w:customStyle="1" w:styleId="1c">
    <w:name w:val="页眉 字符1"/>
    <w:uiPriority w:val="99"/>
    <w:qFormat/>
    <w:rPr>
      <w:sz w:val="18"/>
      <w:szCs w:val="18"/>
    </w:rPr>
  </w:style>
  <w:style w:type="character" w:customStyle="1" w:styleId="1d">
    <w:name w:val="页脚 字符1"/>
    <w:uiPriority w:val="99"/>
    <w:qFormat/>
    <w:rPr>
      <w:sz w:val="18"/>
      <w:szCs w:val="18"/>
    </w:rPr>
  </w:style>
  <w:style w:type="paragraph" w:customStyle="1" w:styleId="news-title">
    <w:name w:val="news-title"/>
    <w:basedOn w:val="a0"/>
    <w:qFormat/>
    <w:pPr>
      <w:spacing w:before="100" w:beforeAutospacing="1" w:after="100" w:afterAutospacing="1" w:line="240" w:lineRule="auto"/>
      <w:ind w:firstLineChars="0" w:firstLine="0"/>
    </w:pPr>
    <w:rPr>
      <w:rFonts w:ascii="宋体" w:hAnsi="宋体" w:cs="宋体"/>
      <w:sz w:val="24"/>
      <w:szCs w:val="24"/>
    </w:rPr>
  </w:style>
  <w:style w:type="table" w:customStyle="1" w:styleId="41">
    <w:name w:val="网格型4"/>
    <w:basedOn w:val="a2"/>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qFormat/>
    <w:rPr>
      <w:rFonts w:ascii="Arial" w:eastAsia="黑体" w:hAnsi="Arial" w:cs="黑体"/>
      <w:b/>
      <w:kern w:val="2"/>
      <w:sz w:val="32"/>
      <w:szCs w:val="22"/>
    </w:rPr>
  </w:style>
  <w:style w:type="character" w:customStyle="1" w:styleId="Char">
    <w:name w:val="页眉 Char"/>
    <w:uiPriority w:val="99"/>
    <w:qFormat/>
    <w:rPr>
      <w:sz w:val="18"/>
      <w:szCs w:val="18"/>
    </w:rPr>
  </w:style>
  <w:style w:type="character" w:customStyle="1" w:styleId="Char0">
    <w:name w:val="页脚 Char"/>
    <w:uiPriority w:val="99"/>
    <w:qFormat/>
    <w:rPr>
      <w:sz w:val="18"/>
      <w:szCs w:val="18"/>
    </w:rPr>
  </w:style>
  <w:style w:type="character" w:customStyle="1" w:styleId="1Char">
    <w:name w:val="标题 1 Char"/>
    <w:qFormat/>
    <w:rPr>
      <w:rFonts w:ascii="宋体" w:eastAsia="宋体" w:hAnsi="宋体" w:cs="Times New Roman"/>
      <w:b/>
      <w:bCs/>
      <w:kern w:val="36"/>
      <w:sz w:val="48"/>
      <w:szCs w:val="48"/>
    </w:rPr>
  </w:style>
  <w:style w:type="character" w:customStyle="1" w:styleId="Char1">
    <w:name w:val="纯文本 Char"/>
    <w:qFormat/>
    <w:rPr>
      <w:rFonts w:ascii="宋体" w:hAnsi="Courier New"/>
    </w:rPr>
  </w:style>
  <w:style w:type="character" w:customStyle="1" w:styleId="Char2">
    <w:name w:val="批注框文本 Char"/>
    <w:qFormat/>
    <w:rPr>
      <w:sz w:val="18"/>
      <w:szCs w:val="18"/>
    </w:rPr>
  </w:style>
  <w:style w:type="character" w:customStyle="1" w:styleId="Char3">
    <w:name w:val="批注文字 Char"/>
    <w:uiPriority w:val="99"/>
    <w:qFormat/>
  </w:style>
  <w:style w:type="character" w:customStyle="1" w:styleId="Char4">
    <w:name w:val="日期 Char"/>
    <w:uiPriority w:val="99"/>
    <w:qFormat/>
  </w:style>
  <w:style w:type="character" w:customStyle="1" w:styleId="Char5">
    <w:name w:val="批注主题 Char"/>
    <w:uiPriority w:val="99"/>
    <w:qFormat/>
    <w:rPr>
      <w:b/>
      <w:bCs/>
    </w:rPr>
  </w:style>
  <w:style w:type="character" w:customStyle="1" w:styleId="1e">
    <w:name w:val="批注框文本 字符1"/>
    <w:uiPriority w:val="99"/>
    <w:semiHidden/>
    <w:qFormat/>
    <w:rPr>
      <w:sz w:val="18"/>
      <w:szCs w:val="18"/>
    </w:rPr>
  </w:style>
  <w:style w:type="character" w:customStyle="1" w:styleId="1f">
    <w:name w:val="日期 字符1"/>
    <w:basedOn w:val="a1"/>
    <w:uiPriority w:val="99"/>
    <w:semiHidden/>
    <w:qFormat/>
  </w:style>
  <w:style w:type="character" w:customStyle="1" w:styleId="1f0">
    <w:name w:val="纯文本 字符1"/>
    <w:uiPriority w:val="99"/>
    <w:semiHidden/>
    <w:qFormat/>
    <w:rPr>
      <w:rFonts w:ascii="宋体" w:hAnsi="Courier New" w:cs="Courier New"/>
    </w:rPr>
  </w:style>
  <w:style w:type="character" w:customStyle="1" w:styleId="aff6">
    <w:name w:val="副标题 字符"/>
    <w:basedOn w:val="a1"/>
    <w:uiPriority w:val="11"/>
    <w:qFormat/>
    <w:rPr>
      <w:b/>
      <w:bCs/>
      <w:kern w:val="28"/>
      <w:sz w:val="32"/>
      <w:szCs w:val="32"/>
    </w:rPr>
  </w:style>
  <w:style w:type="character" w:customStyle="1" w:styleId="12">
    <w:name w:val="副标题 字符1"/>
    <w:link w:val="af"/>
    <w:qFormat/>
    <w:rPr>
      <w:rFonts w:ascii="Cambria" w:eastAsia="宋体" w:hAnsi="Cambria" w:cs="Times New Roman"/>
      <w:b/>
      <w:bCs/>
      <w:kern w:val="28"/>
      <w:sz w:val="20"/>
      <w:szCs w:val="32"/>
      <w:lang w:val="zh-CN" w:eastAsia="zh-CN"/>
    </w:rPr>
  </w:style>
  <w:style w:type="character" w:customStyle="1" w:styleId="HTML7">
    <w:name w:val="HTML 预设格式 字符"/>
    <w:basedOn w:val="a1"/>
    <w:uiPriority w:val="99"/>
    <w:semiHidden/>
    <w:qFormat/>
    <w:rPr>
      <w:rFonts w:ascii="Courier New" w:eastAsia="宋体" w:hAnsi="Courier New" w:cs="Courier New"/>
      <w:kern w:val="0"/>
      <w:sz w:val="20"/>
      <w:szCs w:val="20"/>
    </w:rPr>
  </w:style>
  <w:style w:type="character" w:customStyle="1" w:styleId="HTML1">
    <w:name w:val="HTML 预设格式 字符1"/>
    <w:link w:val="HTML"/>
    <w:qFormat/>
    <w:rPr>
      <w:rFonts w:ascii="Arial" w:eastAsia="宋体" w:hAnsi="Arial" w:cs="Times New Roman"/>
      <w:kern w:val="0"/>
      <w:sz w:val="24"/>
      <w:szCs w:val="24"/>
      <w:lang w:val="zh-CN" w:eastAsia="zh-CN"/>
    </w:rPr>
  </w:style>
  <w:style w:type="character" w:customStyle="1" w:styleId="Char6">
    <w:name w:val="标题 Char"/>
    <w:qFormat/>
    <w:rPr>
      <w:rFonts w:ascii="Cambria" w:hAnsi="Cambria" w:cs="Times New Roman"/>
      <w:b/>
      <w:bCs/>
      <w:kern w:val="2"/>
      <w:sz w:val="32"/>
      <w:szCs w:val="32"/>
    </w:rPr>
  </w:style>
  <w:style w:type="character" w:customStyle="1" w:styleId="Char10">
    <w:name w:val="标题 Char1"/>
    <w:qFormat/>
    <w:rPr>
      <w:rFonts w:ascii="Cambria" w:hAnsi="Cambria"/>
      <w:b/>
      <w:bCs/>
      <w:kern w:val="2"/>
      <w:sz w:val="36"/>
      <w:szCs w:val="32"/>
    </w:rPr>
  </w:style>
  <w:style w:type="paragraph" w:customStyle="1" w:styleId="Style2">
    <w:name w:val="_Style 2"/>
    <w:basedOn w:val="a0"/>
    <w:uiPriority w:val="99"/>
    <w:qFormat/>
    <w:pPr>
      <w:widowControl w:val="0"/>
      <w:spacing w:line="240" w:lineRule="auto"/>
      <w:ind w:firstLine="420"/>
      <w:jc w:val="both"/>
    </w:pPr>
    <w:rPr>
      <w:rFonts w:ascii="Calibri" w:hAnsi="Calibri" w:cs="Times New Roman"/>
      <w:kern w:val="2"/>
      <w:szCs w:val="24"/>
    </w:rPr>
  </w:style>
  <w:style w:type="paragraph" w:customStyle="1" w:styleId="23">
    <w:name w:val="列出段落2"/>
    <w:basedOn w:val="a0"/>
    <w:uiPriority w:val="34"/>
    <w:qFormat/>
    <w:pPr>
      <w:widowControl w:val="0"/>
      <w:spacing w:line="240" w:lineRule="auto"/>
      <w:ind w:firstLine="420"/>
      <w:jc w:val="both"/>
    </w:pPr>
    <w:rPr>
      <w:rFonts w:ascii="Calibri" w:hAnsi="Calibri" w:cs="Times New Roman"/>
      <w:kern w:val="2"/>
      <w:szCs w:val="24"/>
    </w:rPr>
  </w:style>
  <w:style w:type="character" w:customStyle="1" w:styleId="font01">
    <w:name w:val="font01"/>
    <w:qFormat/>
    <w:rPr>
      <w:rFonts w:ascii="Arial" w:hAnsi="Arial" w:cs="Arial" w:hint="default"/>
      <w:color w:val="000000"/>
      <w:sz w:val="20"/>
      <w:szCs w:val="20"/>
      <w:u w:val="none"/>
    </w:rPr>
  </w:style>
  <w:style w:type="character" w:customStyle="1" w:styleId="font41">
    <w:name w:val="font41"/>
    <w:qFormat/>
    <w:rPr>
      <w:rFonts w:ascii="Times New Roman" w:hAnsi="Times New Roman" w:cs="Times New Roman" w:hint="default"/>
      <w:color w:val="000000"/>
      <w:sz w:val="22"/>
      <w:szCs w:val="22"/>
      <w:u w:val="none"/>
      <w:vertAlign w:val="superscript"/>
    </w:rPr>
  </w:style>
  <w:style w:type="paragraph" w:customStyle="1" w:styleId="p0">
    <w:name w:val="p0"/>
    <w:basedOn w:val="a0"/>
    <w:qFormat/>
    <w:pPr>
      <w:spacing w:line="240" w:lineRule="auto"/>
      <w:ind w:firstLineChars="0" w:firstLine="0"/>
      <w:jc w:val="both"/>
    </w:pPr>
    <w:rPr>
      <w:rFonts w:ascii="Calibri" w:hAnsi="Calibri" w:cs="Times New Roman"/>
      <w:szCs w:val="21"/>
    </w:rPr>
  </w:style>
  <w:style w:type="character" w:customStyle="1" w:styleId="font11">
    <w:name w:val="font11"/>
    <w:qFormat/>
    <w:rPr>
      <w:rFonts w:ascii="宋体" w:eastAsia="宋体" w:hAnsi="宋体" w:cs="宋体" w:hint="eastAsia"/>
      <w:color w:val="000000"/>
      <w:sz w:val="18"/>
      <w:szCs w:val="18"/>
      <w:u w:val="none"/>
    </w:rPr>
  </w:style>
  <w:style w:type="character" w:customStyle="1" w:styleId="font21">
    <w:name w:val="font21"/>
    <w:qFormat/>
    <w:rPr>
      <w:rFonts w:ascii="Times New Roman" w:hAnsi="Times New Roman" w:cs="Times New Roman" w:hint="default"/>
      <w:color w:val="000000"/>
      <w:sz w:val="18"/>
      <w:szCs w:val="18"/>
      <w:u w:val="none"/>
    </w:rPr>
  </w:style>
  <w:style w:type="character" w:customStyle="1" w:styleId="font31">
    <w:name w:val="font31"/>
    <w:qFormat/>
    <w:rPr>
      <w:rFonts w:ascii="Times New Roman" w:hAnsi="Times New Roman" w:cs="Times New Roman" w:hint="default"/>
      <w:color w:val="000000"/>
      <w:sz w:val="22"/>
      <w:szCs w:val="22"/>
      <w:u w:val="none"/>
    </w:rPr>
  </w:style>
  <w:style w:type="character" w:customStyle="1" w:styleId="40">
    <w:name w:val="目录 4 字符"/>
    <w:link w:val="4"/>
    <w:qFormat/>
    <w:rPr>
      <w:rFonts w:cs="黑体"/>
      <w:kern w:val="2"/>
      <w:sz w:val="24"/>
      <w:szCs w:val="22"/>
    </w:rPr>
  </w:style>
  <w:style w:type="character" w:customStyle="1" w:styleId="fontborder">
    <w:name w:val="fontborder"/>
    <w:qFormat/>
    <w:rPr>
      <w:bdr w:val="single" w:sz="6" w:space="0" w:color="000000"/>
    </w:rPr>
  </w:style>
  <w:style w:type="character" w:customStyle="1" w:styleId="font61">
    <w:name w:val="font61"/>
    <w:qFormat/>
    <w:rPr>
      <w:rFonts w:ascii="宋体" w:eastAsia="宋体" w:hAnsi="宋体" w:cs="宋体" w:hint="eastAsia"/>
      <w:color w:val="000000"/>
      <w:sz w:val="21"/>
      <w:szCs w:val="21"/>
      <w:u w:val="none"/>
    </w:rPr>
  </w:style>
  <w:style w:type="character" w:customStyle="1" w:styleId="font51">
    <w:name w:val="font51"/>
    <w:qFormat/>
    <w:rPr>
      <w:rFonts w:ascii="Times New Roman" w:hAnsi="Times New Roman" w:cs="Times New Roman" w:hint="default"/>
      <w:color w:val="000000"/>
      <w:sz w:val="18"/>
      <w:szCs w:val="18"/>
      <w:u w:val="none"/>
    </w:rPr>
  </w:style>
  <w:style w:type="character" w:customStyle="1" w:styleId="fontstrikethrough">
    <w:name w:val="fontstrikethrough"/>
    <w:qFormat/>
    <w:rPr>
      <w:strike/>
    </w:rPr>
  </w:style>
  <w:style w:type="character" w:customStyle="1" w:styleId="num">
    <w:name w:val="num"/>
    <w:qFormat/>
    <w:rPr>
      <w:b/>
      <w:color w:val="FF7800"/>
    </w:rPr>
  </w:style>
  <w:style w:type="character" w:customStyle="1" w:styleId="1f1">
    <w:name w:val="页码1"/>
    <w:qFormat/>
    <w:rPr>
      <w:rFonts w:cs="Times New Roman"/>
    </w:rPr>
  </w:style>
  <w:style w:type="character" w:customStyle="1" w:styleId="font91">
    <w:name w:val="font91"/>
    <w:qFormat/>
    <w:rPr>
      <w:rFonts w:ascii="宋体" w:eastAsia="宋体" w:hAnsi="宋体" w:cs="宋体" w:hint="eastAsia"/>
      <w:color w:val="000000"/>
      <w:sz w:val="20"/>
      <w:szCs w:val="20"/>
      <w:u w:val="none"/>
    </w:rPr>
  </w:style>
  <w:style w:type="character" w:customStyle="1" w:styleId="font81">
    <w:name w:val="font81"/>
    <w:qFormat/>
    <w:rPr>
      <w:rFonts w:ascii="Times New Roman" w:hAnsi="Times New Roman" w:cs="Times New Roman" w:hint="default"/>
      <w:color w:val="000000"/>
      <w:sz w:val="24"/>
      <w:szCs w:val="21"/>
      <w:u w:val="none"/>
    </w:rPr>
  </w:style>
  <w:style w:type="character" w:customStyle="1" w:styleId="Char7">
    <w:name w:val="无间隔 Char"/>
    <w:link w:val="1f2"/>
    <w:uiPriority w:val="1"/>
    <w:qFormat/>
    <w:rPr>
      <w:sz w:val="22"/>
    </w:rPr>
  </w:style>
  <w:style w:type="paragraph" w:customStyle="1" w:styleId="1f2">
    <w:name w:val="无间隔1"/>
    <w:link w:val="Char7"/>
    <w:uiPriority w:val="1"/>
    <w:qFormat/>
    <w:rPr>
      <w:kern w:val="2"/>
      <w:sz w:val="22"/>
      <w:szCs w:val="22"/>
    </w:rPr>
  </w:style>
  <w:style w:type="character" w:customStyle="1" w:styleId="release-day">
    <w:name w:val="release-day"/>
    <w:qFormat/>
    <w:rPr>
      <w:bdr w:val="single" w:sz="6" w:space="0" w:color="BDEBB0"/>
      <w:shd w:val="clear" w:color="auto" w:fill="F5FFF1"/>
    </w:rPr>
  </w:style>
  <w:style w:type="character" w:customStyle="1" w:styleId="legend">
    <w:name w:val="legend"/>
    <w:qFormat/>
    <w:rPr>
      <w:rFonts w:ascii="Arial" w:hAnsi="Arial" w:cs="Arial" w:hint="default"/>
      <w:b/>
      <w:color w:val="73B304"/>
      <w:sz w:val="21"/>
      <w:szCs w:val="21"/>
      <w:shd w:val="clear" w:color="auto" w:fill="FFFFFF"/>
    </w:rPr>
  </w:style>
  <w:style w:type="paragraph" w:customStyle="1" w:styleId="1f3">
    <w:name w:val="列出段落1"/>
    <w:basedOn w:val="a0"/>
    <w:uiPriority w:val="34"/>
    <w:qFormat/>
    <w:pPr>
      <w:widowControl w:val="0"/>
      <w:spacing w:line="240" w:lineRule="auto"/>
      <w:ind w:firstLine="420"/>
      <w:jc w:val="both"/>
    </w:pPr>
    <w:rPr>
      <w:rFonts w:ascii="Calibri" w:hAnsi="Calibri" w:cs="黑体"/>
      <w:kern w:val="2"/>
      <w:sz w:val="24"/>
    </w:rPr>
  </w:style>
  <w:style w:type="paragraph" w:customStyle="1" w:styleId="TOC1">
    <w:name w:val="TOC 标题1"/>
    <w:basedOn w:val="1"/>
    <w:next w:val="a0"/>
    <w:uiPriority w:val="39"/>
    <w:qFormat/>
    <w:pPr>
      <w:spacing w:before="480" w:line="276" w:lineRule="auto"/>
      <w:outlineLvl w:val="9"/>
    </w:pPr>
    <w:rPr>
      <w:rFonts w:ascii="Cambria" w:eastAsia="宋体" w:hAnsi="Cambria" w:cs="Times New Roman"/>
      <w:b/>
      <w:color w:val="365F91"/>
      <w:kern w:val="0"/>
      <w:sz w:val="28"/>
      <w:szCs w:val="28"/>
    </w:rPr>
  </w:style>
  <w:style w:type="paragraph" w:customStyle="1" w:styleId="TOC2">
    <w:name w:val="TOC 标题2"/>
    <w:basedOn w:val="1"/>
    <w:next w:val="a0"/>
    <w:uiPriority w:val="39"/>
    <w:qFormat/>
    <w:pPr>
      <w:spacing w:before="480" w:line="276" w:lineRule="auto"/>
      <w:outlineLvl w:val="9"/>
    </w:pPr>
    <w:rPr>
      <w:rFonts w:ascii="Cambria" w:eastAsia="宋体" w:hAnsi="Cambria" w:cs="Times New Roman"/>
      <w:b/>
      <w:color w:val="365F91"/>
      <w:kern w:val="0"/>
      <w:sz w:val="28"/>
      <w:szCs w:val="28"/>
    </w:rPr>
  </w:style>
  <w:style w:type="paragraph" w:customStyle="1" w:styleId="24">
    <w:name w:val="无间隔2"/>
    <w:uiPriority w:val="1"/>
    <w:qFormat/>
    <w:rPr>
      <w:rFonts w:ascii="Calibri" w:eastAsia="宋体" w:hAnsi="Calibri" w:cs="Times New Roman"/>
      <w:sz w:val="22"/>
      <w:szCs w:val="22"/>
    </w:rPr>
  </w:style>
  <w:style w:type="paragraph" w:customStyle="1" w:styleId="TOC3">
    <w:name w:val="TOC 标题3"/>
    <w:basedOn w:val="1"/>
    <w:next w:val="a0"/>
    <w:uiPriority w:val="39"/>
    <w:unhideWhenUsed/>
    <w:qFormat/>
    <w:pPr>
      <w:spacing w:before="240" w:line="259" w:lineRule="auto"/>
      <w:outlineLvl w:val="9"/>
    </w:pPr>
    <w:rPr>
      <w:rFonts w:ascii="Cambria" w:eastAsia="宋体" w:hAnsi="Cambria" w:cs="Times New Roman"/>
      <w:bCs w:val="0"/>
      <w:color w:val="365F91"/>
      <w:kern w:val="0"/>
      <w:sz w:val="32"/>
      <w:szCs w:val="32"/>
    </w:rPr>
  </w:style>
  <w:style w:type="character" w:customStyle="1" w:styleId="1f4">
    <w:name w:val="访问过的超链接1"/>
    <w:basedOn w:val="a1"/>
    <w:uiPriority w:val="99"/>
    <w:semiHidden/>
    <w:unhideWhenUsed/>
    <w:qFormat/>
    <w:rPr>
      <w:color w:val="800080"/>
      <w:u w:val="single"/>
    </w:rPr>
  </w:style>
  <w:style w:type="paragraph" w:customStyle="1" w:styleId="TOC41">
    <w:name w:val="TOC 41"/>
    <w:basedOn w:val="a0"/>
    <w:next w:val="a0"/>
    <w:semiHidden/>
    <w:unhideWhenUsed/>
    <w:qFormat/>
    <w:pPr>
      <w:spacing w:line="240" w:lineRule="auto"/>
      <w:ind w:leftChars="600" w:left="1260" w:firstLineChars="0" w:firstLine="0"/>
      <w:jc w:val="both"/>
    </w:pPr>
    <w:rPr>
      <w:rFonts w:ascii="Calibri" w:hAnsi="Calibri" w:cs="黑体"/>
      <w:kern w:val="2"/>
      <w:sz w:val="24"/>
    </w:rPr>
  </w:style>
  <w:style w:type="character" w:customStyle="1" w:styleId="21">
    <w:name w:val="批注框文本 字符2"/>
    <w:basedOn w:val="a1"/>
    <w:link w:val="aa"/>
    <w:uiPriority w:val="99"/>
    <w:semiHidden/>
    <w:qFormat/>
    <w:rPr>
      <w:rFonts w:ascii="Times New Roman" w:eastAsia="宋体" w:hAnsi="Times New Roman"/>
      <w:kern w:val="0"/>
      <w:sz w:val="18"/>
      <w:szCs w:val="18"/>
    </w:rPr>
  </w:style>
  <w:style w:type="character" w:customStyle="1" w:styleId="13">
    <w:name w:val="标题 字符1"/>
    <w:basedOn w:val="a1"/>
    <w:link w:val="af1"/>
    <w:uiPriority w:val="10"/>
    <w:qFormat/>
    <w:rPr>
      <w:rFonts w:asciiTheme="majorHAnsi" w:eastAsiaTheme="majorEastAsia" w:hAnsiTheme="majorHAnsi" w:cstheme="majorBidi"/>
      <w:b/>
      <w:bCs/>
      <w:kern w:val="0"/>
      <w:sz w:val="32"/>
      <w:szCs w:val="32"/>
    </w:rPr>
  </w:style>
  <w:style w:type="table" w:customStyle="1" w:styleId="120">
    <w:name w:val="网格表 1 浅色2"/>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25">
    <w:name w:val="修订2"/>
    <w:hidden/>
    <w:uiPriority w:val="99"/>
    <w:semiHidden/>
    <w:qFormat/>
    <w:rPr>
      <w:rFonts w:ascii="Times New Roman" w:eastAsia="宋体" w:hAnsi="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192</Words>
  <Characters>1097</Characters>
  <Application>Microsoft Office Word</Application>
  <DocSecurity>0</DocSecurity>
  <Lines>9</Lines>
  <Paragraphs>2</Paragraphs>
  <ScaleCrop>false</ScaleCrop>
  <Company>Sky123.Org</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annie</dc:creator>
  <cp:lastModifiedBy>陈蕾</cp:lastModifiedBy>
  <cp:revision>7</cp:revision>
  <dcterms:created xsi:type="dcterms:W3CDTF">2023-11-15T07:44:00Z</dcterms:created>
  <dcterms:modified xsi:type="dcterms:W3CDTF">2023-12-04T03:49:00Z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8574D3F1654A46D498BC7CFDA8C731E2</vt:lpwstr>
  </property>
</Properties>
</file>