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F0" w:rsidRPr="00D50569" w:rsidRDefault="002D0FF0" w:rsidP="002D0FF0">
      <w:pPr>
        <w:pStyle w:val="-"/>
        <w:spacing w:before="120" w:after="120"/>
        <w:jc w:val="left"/>
        <w:rPr>
          <w:rFonts w:eastAsia="方正小标宋简体" w:cs="Times New Roman"/>
          <w:b w:val="0"/>
          <w:sz w:val="24"/>
          <w:szCs w:val="24"/>
        </w:rPr>
      </w:pPr>
      <w:r w:rsidRPr="00D50569">
        <w:rPr>
          <w:rFonts w:eastAsia="方正小标宋简体" w:cs="Times New Roman"/>
          <w:b w:val="0"/>
          <w:sz w:val="24"/>
          <w:szCs w:val="24"/>
        </w:rPr>
        <w:t>附件</w:t>
      </w:r>
      <w:r w:rsidR="00D50569" w:rsidRPr="00D50569">
        <w:rPr>
          <w:rFonts w:eastAsia="方正小标宋简体" w:cs="Times New Roman"/>
          <w:b w:val="0"/>
          <w:sz w:val="24"/>
          <w:szCs w:val="24"/>
        </w:rPr>
        <w:t xml:space="preserve"> 8</w:t>
      </w:r>
      <w:r w:rsidRPr="00D50569">
        <w:rPr>
          <w:rFonts w:eastAsia="方正小标宋简体" w:cs="Times New Roman"/>
          <w:b w:val="0"/>
          <w:sz w:val="24"/>
          <w:szCs w:val="24"/>
        </w:rPr>
        <w:t xml:space="preserve"> </w:t>
      </w:r>
    </w:p>
    <w:p w:rsidR="0057374C" w:rsidRDefault="006D1E6A" w:rsidP="002D0FF0">
      <w:pPr>
        <w:pStyle w:val="-"/>
        <w:snapToGrid w:val="0"/>
        <w:spacing w:before="120" w:after="120"/>
        <w:rPr>
          <w:rFonts w:eastAsia="黑体" w:cs="Times New Roman"/>
          <w:b w:val="0"/>
        </w:rPr>
      </w:pPr>
      <w:r w:rsidRPr="00C60004">
        <w:rPr>
          <w:rFonts w:eastAsia="黑体" w:cs="Times New Roman"/>
          <w:b w:val="0"/>
        </w:rPr>
        <w:t>牙膏</w:t>
      </w:r>
      <w:r w:rsidR="0057374C" w:rsidRPr="00C60004">
        <w:rPr>
          <w:rFonts w:eastAsia="黑体" w:cs="Times New Roman"/>
          <w:b w:val="0"/>
        </w:rPr>
        <w:t>中</w:t>
      </w:r>
      <w:r w:rsidRPr="00C60004">
        <w:rPr>
          <w:rFonts w:eastAsia="黑体" w:cs="Times New Roman"/>
          <w:b w:val="0"/>
        </w:rPr>
        <w:t>镉</w:t>
      </w:r>
      <w:r w:rsidR="00C25B56" w:rsidRPr="00C60004">
        <w:rPr>
          <w:rFonts w:eastAsia="黑体" w:cs="Times New Roman"/>
          <w:b w:val="0"/>
        </w:rPr>
        <w:t>的</w:t>
      </w:r>
      <w:r w:rsidR="00BF513A">
        <w:rPr>
          <w:rFonts w:eastAsia="黑体" w:cs="Times New Roman" w:hint="eastAsia"/>
          <w:b w:val="0"/>
        </w:rPr>
        <w:t>测定</w:t>
      </w:r>
    </w:p>
    <w:p w:rsidR="0051331F" w:rsidRPr="0051331F" w:rsidRDefault="0051331F" w:rsidP="002D0FF0">
      <w:pPr>
        <w:pStyle w:val="-"/>
        <w:snapToGrid w:val="0"/>
        <w:spacing w:before="120" w:after="120"/>
        <w:rPr>
          <w:rFonts w:eastAsia="黑体" w:cs="Times New Roman"/>
          <w:b w:val="0"/>
          <w:sz w:val="21"/>
          <w:szCs w:val="21"/>
        </w:rPr>
      </w:pPr>
      <w:r w:rsidRPr="0051331F">
        <w:rPr>
          <w:rFonts w:eastAsia="黑体" w:cs="Times New Roman"/>
          <w:b w:val="0"/>
          <w:sz w:val="21"/>
          <w:szCs w:val="21"/>
        </w:rPr>
        <w:t>Determination of Cadmium in Toothpaste</w:t>
      </w:r>
    </w:p>
    <w:p w:rsidR="0057374C" w:rsidRPr="00C60004" w:rsidRDefault="0057374C" w:rsidP="002D0FF0">
      <w:pPr>
        <w:pStyle w:val="-0"/>
        <w:snapToGrid w:val="0"/>
        <w:spacing w:before="120" w:after="120"/>
        <w:rPr>
          <w:rFonts w:ascii="Times New Roman" w:hAnsi="Times New Roman"/>
          <w:b w:val="0"/>
          <w:sz w:val="21"/>
        </w:rPr>
      </w:pPr>
      <w:r w:rsidRPr="00C60004">
        <w:rPr>
          <w:rFonts w:ascii="Times New Roman" w:hAnsi="Times New Roman"/>
          <w:b w:val="0"/>
          <w:sz w:val="21"/>
        </w:rPr>
        <w:t xml:space="preserve">1  </w:t>
      </w:r>
      <w:r w:rsidRPr="00C60004">
        <w:rPr>
          <w:rFonts w:ascii="Times New Roman" w:hAnsi="Times New Roman"/>
          <w:b w:val="0"/>
          <w:sz w:val="21"/>
        </w:rPr>
        <w:t>范围</w:t>
      </w:r>
    </w:p>
    <w:p w:rsidR="006D1E6A" w:rsidRPr="00C60004" w:rsidRDefault="006D1E6A" w:rsidP="002D0FF0">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本方法规定了火焰原子吸收分光光度法测定</w:t>
      </w:r>
      <w:r w:rsidR="006D4B99" w:rsidRPr="00C60004">
        <w:rPr>
          <w:rFonts w:ascii="Times New Roman" w:eastAsiaTheme="minorEastAsia" w:hAnsi="Times New Roman"/>
          <w:szCs w:val="21"/>
        </w:rPr>
        <w:t>牙膏</w:t>
      </w:r>
      <w:r w:rsidRPr="00C60004">
        <w:rPr>
          <w:rFonts w:ascii="Times New Roman" w:eastAsiaTheme="minorEastAsia" w:hAnsi="Times New Roman"/>
          <w:szCs w:val="21"/>
        </w:rPr>
        <w:t>中总镉的含量。</w:t>
      </w:r>
    </w:p>
    <w:p w:rsidR="0057374C" w:rsidRPr="00C60004" w:rsidRDefault="006D1E6A" w:rsidP="002D0FF0">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本方法适用于牙膏中总镉的测定。</w:t>
      </w:r>
    </w:p>
    <w:p w:rsidR="0057374C" w:rsidRPr="00C60004" w:rsidRDefault="0057374C" w:rsidP="002D0FF0">
      <w:pPr>
        <w:pStyle w:val="-0"/>
        <w:snapToGrid w:val="0"/>
        <w:spacing w:before="120" w:after="120"/>
        <w:rPr>
          <w:rFonts w:ascii="Times New Roman" w:hAnsi="Times New Roman"/>
          <w:b w:val="0"/>
          <w:sz w:val="21"/>
        </w:rPr>
      </w:pPr>
      <w:r w:rsidRPr="00C60004">
        <w:rPr>
          <w:rFonts w:ascii="Times New Roman" w:hAnsi="Times New Roman"/>
          <w:b w:val="0"/>
          <w:sz w:val="21"/>
        </w:rPr>
        <w:t xml:space="preserve">2  </w:t>
      </w:r>
      <w:r w:rsidRPr="00C60004">
        <w:rPr>
          <w:rFonts w:ascii="Times New Roman" w:hAnsi="Times New Roman"/>
          <w:b w:val="0"/>
          <w:sz w:val="21"/>
        </w:rPr>
        <w:t>方法提要</w:t>
      </w:r>
    </w:p>
    <w:p w:rsidR="006D1E6A" w:rsidRPr="00C60004" w:rsidRDefault="006D1E6A" w:rsidP="002D0FF0">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样品经处理，</w:t>
      </w:r>
      <w:proofErr w:type="gramStart"/>
      <w:r w:rsidRPr="00C60004">
        <w:rPr>
          <w:rFonts w:ascii="Times New Roman" w:eastAsiaTheme="minorEastAsia" w:hAnsi="Times New Roman"/>
          <w:szCs w:val="21"/>
        </w:rPr>
        <w:t>使镉以离子</w:t>
      </w:r>
      <w:proofErr w:type="gramEnd"/>
      <w:r w:rsidRPr="00C60004">
        <w:rPr>
          <w:rFonts w:ascii="Times New Roman" w:eastAsiaTheme="minorEastAsia" w:hAnsi="Times New Roman"/>
          <w:szCs w:val="21"/>
        </w:rPr>
        <w:t>状态存在于溶液中，样品溶液中镉离子被原子化后，基态原子吸收来自</w:t>
      </w:r>
      <w:proofErr w:type="gramStart"/>
      <w:r w:rsidRPr="00C60004">
        <w:rPr>
          <w:rFonts w:ascii="Times New Roman" w:eastAsiaTheme="minorEastAsia" w:hAnsi="Times New Roman"/>
          <w:szCs w:val="21"/>
        </w:rPr>
        <w:t>镉</w:t>
      </w:r>
      <w:proofErr w:type="gramEnd"/>
      <w:r w:rsidRPr="00C60004">
        <w:rPr>
          <w:rFonts w:ascii="Times New Roman" w:eastAsiaTheme="minorEastAsia" w:hAnsi="Times New Roman"/>
          <w:szCs w:val="21"/>
        </w:rPr>
        <w:t>空心阴极灯的共振线，其吸收量与样品中镉的含量成正比。在其他条件不变的情况下，根据测量的吸收值与标准系列溶液比较进行定量。</w:t>
      </w:r>
    </w:p>
    <w:p w:rsidR="006D4B99" w:rsidRPr="00C60004" w:rsidRDefault="006D4B99" w:rsidP="002D0FF0">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本方法对镉的检出限为</w:t>
      </w:r>
      <w:r w:rsidRPr="00C60004">
        <w:rPr>
          <w:rFonts w:ascii="Times New Roman" w:eastAsiaTheme="minorEastAsia" w:hAnsi="Times New Roman"/>
          <w:szCs w:val="21"/>
        </w:rPr>
        <w:t>0.007 mg/L</w:t>
      </w:r>
      <w:r w:rsidRPr="00C60004">
        <w:rPr>
          <w:rFonts w:ascii="Times New Roman" w:eastAsiaTheme="minorEastAsia" w:hAnsi="Times New Roman"/>
          <w:szCs w:val="21"/>
        </w:rPr>
        <w:t>，定量下限为</w:t>
      </w:r>
      <w:r w:rsidRPr="00C60004">
        <w:rPr>
          <w:rFonts w:ascii="Times New Roman" w:eastAsiaTheme="minorEastAsia" w:hAnsi="Times New Roman"/>
          <w:szCs w:val="21"/>
        </w:rPr>
        <w:t>0.023 mg/L</w:t>
      </w:r>
      <w:r w:rsidRPr="00C60004">
        <w:rPr>
          <w:rFonts w:ascii="Times New Roman" w:eastAsiaTheme="minorEastAsia" w:hAnsi="Times New Roman"/>
          <w:szCs w:val="21"/>
        </w:rPr>
        <w:t>；取样量为</w:t>
      </w:r>
      <w:r w:rsidRPr="00C60004">
        <w:rPr>
          <w:rFonts w:ascii="Times New Roman" w:eastAsiaTheme="minorEastAsia" w:hAnsi="Times New Roman"/>
          <w:szCs w:val="21"/>
        </w:rPr>
        <w:t>1 g</w:t>
      </w:r>
      <w:r w:rsidRPr="00C60004">
        <w:rPr>
          <w:rFonts w:ascii="Times New Roman" w:eastAsiaTheme="minorEastAsia" w:hAnsi="Times New Roman"/>
          <w:szCs w:val="21"/>
        </w:rPr>
        <w:t>时，检出浓度为</w:t>
      </w:r>
      <w:r w:rsidRPr="00C60004">
        <w:rPr>
          <w:rFonts w:ascii="Times New Roman" w:eastAsiaTheme="minorEastAsia" w:hAnsi="Times New Roman"/>
          <w:szCs w:val="21"/>
        </w:rPr>
        <w:t>0.18 mg/kg</w:t>
      </w:r>
      <w:r w:rsidRPr="00C60004">
        <w:rPr>
          <w:rFonts w:ascii="Times New Roman" w:eastAsiaTheme="minorEastAsia" w:hAnsi="Times New Roman"/>
          <w:szCs w:val="21"/>
        </w:rPr>
        <w:t>，最低定量浓度为</w:t>
      </w:r>
      <w:r w:rsidRPr="00C60004">
        <w:rPr>
          <w:rFonts w:ascii="Times New Roman" w:eastAsiaTheme="minorEastAsia" w:hAnsi="Times New Roman"/>
          <w:szCs w:val="21"/>
        </w:rPr>
        <w:t>0.59 mg/kg</w:t>
      </w:r>
      <w:r w:rsidRPr="00C60004">
        <w:rPr>
          <w:rFonts w:ascii="Times New Roman" w:eastAsiaTheme="minorEastAsia" w:hAnsi="Times New Roman"/>
          <w:szCs w:val="21"/>
        </w:rPr>
        <w:t>。</w:t>
      </w:r>
    </w:p>
    <w:p w:rsidR="0057374C" w:rsidRPr="00C60004" w:rsidRDefault="0057374C" w:rsidP="002D0FF0">
      <w:pPr>
        <w:pStyle w:val="-0"/>
        <w:snapToGrid w:val="0"/>
        <w:spacing w:before="120" w:after="120"/>
        <w:rPr>
          <w:rFonts w:ascii="Times New Roman" w:hAnsi="Times New Roman"/>
          <w:b w:val="0"/>
          <w:sz w:val="21"/>
        </w:rPr>
      </w:pPr>
      <w:r w:rsidRPr="00C60004">
        <w:rPr>
          <w:rFonts w:ascii="Times New Roman" w:hAnsi="Times New Roman"/>
          <w:b w:val="0"/>
          <w:sz w:val="21"/>
        </w:rPr>
        <w:t xml:space="preserve">3  </w:t>
      </w:r>
      <w:r w:rsidRPr="00C60004">
        <w:rPr>
          <w:rFonts w:ascii="Times New Roman" w:hAnsi="Times New Roman"/>
          <w:b w:val="0"/>
          <w:sz w:val="21"/>
        </w:rPr>
        <w:t>试剂</w:t>
      </w:r>
    </w:p>
    <w:p w:rsidR="006D1E6A" w:rsidRPr="00C60004" w:rsidRDefault="006D1E6A" w:rsidP="002D0FF0">
      <w:pPr>
        <w:snapToGrid w:val="0"/>
        <w:spacing w:line="300" w:lineRule="auto"/>
        <w:ind w:firstLineChars="177" w:firstLine="372"/>
        <w:rPr>
          <w:rFonts w:ascii="Times New Roman" w:eastAsiaTheme="minorEastAsia" w:hAnsi="Times New Roman"/>
          <w:szCs w:val="21"/>
        </w:rPr>
      </w:pPr>
      <w:r w:rsidRPr="00C60004">
        <w:rPr>
          <w:rFonts w:ascii="Times New Roman" w:eastAsiaTheme="minorEastAsia" w:hAnsi="Times New Roman"/>
          <w:szCs w:val="21"/>
        </w:rPr>
        <w:t>除另有规定外，本方法所用试剂均为分析纯或以上规格，水为</w:t>
      </w:r>
      <w:r w:rsidR="007E1BA1">
        <w:rPr>
          <w:rFonts w:ascii="Times New Roman" w:eastAsiaTheme="minorEastAsia" w:hAnsi="Times New Roman"/>
          <w:szCs w:val="21"/>
        </w:rPr>
        <w:t>GB/T 6682</w:t>
      </w:r>
      <w:r w:rsidRPr="00C60004">
        <w:rPr>
          <w:rFonts w:ascii="Times New Roman" w:eastAsiaTheme="minorEastAsia" w:hAnsi="Times New Roman"/>
          <w:szCs w:val="21"/>
        </w:rPr>
        <w:t>规定的一级水。</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3.1 </w:t>
      </w:r>
      <w:r w:rsidRPr="00C60004">
        <w:rPr>
          <w:rFonts w:ascii="Times New Roman" w:eastAsiaTheme="minorEastAsia" w:hAnsi="Times New Roman"/>
          <w:szCs w:val="21"/>
        </w:rPr>
        <w:t>硝酸（</w:t>
      </w:r>
      <w:r w:rsidR="006D4B99" w:rsidRPr="00C60004">
        <w:rPr>
          <w:rFonts w:ascii="Times New Roman" w:eastAsiaTheme="minorEastAsia" w:hAnsi="Times New Roman"/>
          <w:szCs w:val="21"/>
        </w:rPr>
        <w:t>ρ</w:t>
      </w:r>
      <w:r w:rsidRPr="00C60004">
        <w:rPr>
          <w:rFonts w:ascii="Times New Roman" w:eastAsiaTheme="minorEastAsia" w:hAnsi="Times New Roman"/>
          <w:szCs w:val="21"/>
          <w:vertAlign w:val="subscript"/>
        </w:rPr>
        <w:t>20</w:t>
      </w:r>
      <w:r w:rsidRPr="00C60004">
        <w:rPr>
          <w:rFonts w:ascii="Times New Roman" w:eastAsiaTheme="minorEastAsia" w:hAnsi="Times New Roman"/>
          <w:szCs w:val="21"/>
        </w:rPr>
        <w:t>=1.42</w:t>
      </w:r>
      <w:r w:rsidR="001F27CC">
        <w:rPr>
          <w:rFonts w:ascii="Times New Roman" w:eastAsiaTheme="minorEastAsia" w:hAnsi="Times New Roman" w:hint="eastAsia"/>
          <w:szCs w:val="21"/>
        </w:rPr>
        <w:t xml:space="preserve"> </w:t>
      </w:r>
      <w:r w:rsidRPr="00C60004">
        <w:rPr>
          <w:rFonts w:ascii="Times New Roman" w:eastAsiaTheme="minorEastAsia" w:hAnsi="Times New Roman"/>
          <w:szCs w:val="21"/>
        </w:rPr>
        <w:t>g/mL</w:t>
      </w:r>
      <w:r w:rsidRPr="00C60004">
        <w:rPr>
          <w:rFonts w:ascii="Times New Roman" w:eastAsiaTheme="minorEastAsia" w:hAnsi="Times New Roman"/>
          <w:szCs w:val="21"/>
        </w:rPr>
        <w:t>），优级纯。</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3.2 </w:t>
      </w:r>
      <w:r w:rsidRPr="00C60004">
        <w:rPr>
          <w:rFonts w:ascii="Times New Roman" w:eastAsiaTheme="minorEastAsia" w:hAnsi="Times New Roman"/>
          <w:szCs w:val="21"/>
        </w:rPr>
        <w:t>高氯酸</w:t>
      </w:r>
      <w:r w:rsidRPr="00C60004">
        <w:rPr>
          <w:rFonts w:ascii="Times New Roman" w:eastAsiaTheme="minorEastAsia" w:hAnsi="Times New Roman"/>
          <w:szCs w:val="21"/>
        </w:rPr>
        <w:t>[</w:t>
      </w:r>
      <w:r w:rsidR="006D4B99" w:rsidRPr="00C60004">
        <w:rPr>
          <w:rFonts w:ascii="Times New Roman" w:eastAsiaTheme="minorEastAsia" w:hAnsi="Times New Roman"/>
          <w:szCs w:val="21"/>
        </w:rPr>
        <w:t>ω</w:t>
      </w:r>
      <w:r w:rsidRPr="00C60004">
        <w:rPr>
          <w:rFonts w:ascii="Times New Roman" w:eastAsiaTheme="minorEastAsia" w:hAnsi="Times New Roman"/>
          <w:szCs w:val="21"/>
        </w:rPr>
        <w:t>（</w:t>
      </w:r>
      <w:r w:rsidRPr="00C60004">
        <w:rPr>
          <w:rFonts w:ascii="Times New Roman" w:eastAsiaTheme="minorEastAsia" w:hAnsi="Times New Roman"/>
          <w:szCs w:val="21"/>
        </w:rPr>
        <w:t>HClO</w:t>
      </w:r>
      <w:r w:rsidRPr="00C60004">
        <w:rPr>
          <w:rFonts w:ascii="Times New Roman" w:eastAsiaTheme="minorEastAsia" w:hAnsi="Times New Roman"/>
          <w:szCs w:val="21"/>
          <w:vertAlign w:val="subscript"/>
        </w:rPr>
        <w:t>4</w:t>
      </w:r>
      <w:r w:rsidRPr="00C60004">
        <w:rPr>
          <w:rFonts w:ascii="Times New Roman" w:eastAsiaTheme="minorEastAsia" w:hAnsi="Times New Roman"/>
          <w:szCs w:val="21"/>
        </w:rPr>
        <w:t>）</w:t>
      </w:r>
      <w:r w:rsidRPr="00C60004">
        <w:rPr>
          <w:rFonts w:ascii="Times New Roman" w:eastAsiaTheme="minorEastAsia" w:hAnsi="Times New Roman"/>
          <w:szCs w:val="21"/>
        </w:rPr>
        <w:t>=70%—72%]</w:t>
      </w:r>
      <w:r w:rsidRPr="00C60004">
        <w:rPr>
          <w:rFonts w:ascii="Times New Roman" w:eastAsiaTheme="minorEastAsia" w:hAnsi="Times New Roman"/>
          <w:szCs w:val="21"/>
        </w:rPr>
        <w:t>，优级纯。</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3.3 </w:t>
      </w:r>
      <w:r w:rsidRPr="00C60004">
        <w:rPr>
          <w:rFonts w:ascii="Times New Roman" w:eastAsiaTheme="minorEastAsia" w:hAnsi="Times New Roman"/>
          <w:szCs w:val="21"/>
        </w:rPr>
        <w:t>过氧化氢</w:t>
      </w:r>
      <w:r w:rsidRPr="00C60004">
        <w:rPr>
          <w:rFonts w:ascii="Times New Roman" w:eastAsiaTheme="minorEastAsia" w:hAnsi="Times New Roman"/>
          <w:szCs w:val="21"/>
        </w:rPr>
        <w:t>[</w:t>
      </w:r>
      <w:r w:rsidR="006D4B99" w:rsidRPr="00C60004">
        <w:rPr>
          <w:rFonts w:ascii="Times New Roman" w:eastAsiaTheme="minorEastAsia" w:hAnsi="Times New Roman"/>
          <w:szCs w:val="21"/>
        </w:rPr>
        <w:t>ω</w:t>
      </w:r>
      <w:r w:rsidRPr="00C60004">
        <w:rPr>
          <w:rFonts w:ascii="Times New Roman" w:eastAsiaTheme="minorEastAsia" w:hAnsi="Times New Roman"/>
          <w:szCs w:val="21"/>
        </w:rPr>
        <w:t>（</w:t>
      </w:r>
      <w:r w:rsidRPr="00C60004">
        <w:rPr>
          <w:rFonts w:ascii="Times New Roman" w:eastAsiaTheme="minorEastAsia" w:hAnsi="Times New Roman"/>
          <w:szCs w:val="21"/>
        </w:rPr>
        <w:t>H</w:t>
      </w:r>
      <w:r w:rsidRPr="00C60004">
        <w:rPr>
          <w:rFonts w:ascii="Times New Roman" w:eastAsiaTheme="minorEastAsia" w:hAnsi="Times New Roman"/>
          <w:szCs w:val="21"/>
          <w:vertAlign w:val="subscript"/>
        </w:rPr>
        <w:t>2</w:t>
      </w:r>
      <w:r w:rsidRPr="00C60004">
        <w:rPr>
          <w:rFonts w:ascii="Times New Roman" w:eastAsiaTheme="minorEastAsia" w:hAnsi="Times New Roman"/>
          <w:szCs w:val="21"/>
        </w:rPr>
        <w:t>O</w:t>
      </w:r>
      <w:r w:rsidRPr="00C60004">
        <w:rPr>
          <w:rFonts w:ascii="Times New Roman" w:eastAsiaTheme="minorEastAsia" w:hAnsi="Times New Roman"/>
          <w:szCs w:val="21"/>
          <w:vertAlign w:val="subscript"/>
        </w:rPr>
        <w:t>2</w:t>
      </w:r>
      <w:r w:rsidRPr="00C60004">
        <w:rPr>
          <w:rFonts w:ascii="Times New Roman" w:eastAsiaTheme="minorEastAsia" w:hAnsi="Times New Roman"/>
          <w:szCs w:val="21"/>
        </w:rPr>
        <w:t>）</w:t>
      </w:r>
      <w:r w:rsidRPr="00C60004">
        <w:rPr>
          <w:rFonts w:ascii="Times New Roman" w:eastAsiaTheme="minorEastAsia" w:hAnsi="Times New Roman"/>
          <w:szCs w:val="21"/>
        </w:rPr>
        <w:t>=30%]</w:t>
      </w:r>
      <w:r w:rsidRPr="00C60004">
        <w:rPr>
          <w:rFonts w:ascii="Times New Roman" w:eastAsiaTheme="minorEastAsia" w:hAnsi="Times New Roman"/>
          <w:szCs w:val="21"/>
        </w:rPr>
        <w:t>，优级纯。</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3.4 </w:t>
      </w:r>
      <w:r w:rsidRPr="00C60004">
        <w:rPr>
          <w:rFonts w:ascii="Times New Roman" w:eastAsiaTheme="minorEastAsia" w:hAnsi="Times New Roman"/>
          <w:szCs w:val="21"/>
        </w:rPr>
        <w:t>硝酸（</w:t>
      </w:r>
      <w:r w:rsidRPr="00C60004">
        <w:rPr>
          <w:rFonts w:ascii="Times New Roman" w:eastAsiaTheme="minorEastAsia" w:hAnsi="Times New Roman"/>
          <w:szCs w:val="21"/>
        </w:rPr>
        <w:t>1+1</w:t>
      </w:r>
      <w:r w:rsidRPr="00C60004">
        <w:rPr>
          <w:rFonts w:ascii="Times New Roman" w:eastAsiaTheme="minorEastAsia" w:hAnsi="Times New Roman"/>
          <w:szCs w:val="21"/>
        </w:rPr>
        <w:t>）：取硝酸（</w:t>
      </w:r>
      <w:r w:rsidRPr="00C60004">
        <w:rPr>
          <w:rFonts w:ascii="Times New Roman" w:eastAsiaTheme="minorEastAsia" w:hAnsi="Times New Roman"/>
          <w:szCs w:val="21"/>
        </w:rPr>
        <w:t>3.1</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C322C3">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，加水</w:t>
      </w:r>
      <w:r w:rsidRPr="00C60004">
        <w:rPr>
          <w:rFonts w:ascii="Times New Roman" w:eastAsiaTheme="minorEastAsia" w:hAnsi="Times New Roman"/>
          <w:szCs w:val="21"/>
        </w:rPr>
        <w:t>100</w:t>
      </w:r>
      <w:r w:rsidR="00C322C3">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，混匀。</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3.5 </w:t>
      </w:r>
      <w:r w:rsidRPr="00C60004">
        <w:rPr>
          <w:rFonts w:ascii="Times New Roman" w:eastAsiaTheme="minorEastAsia" w:hAnsi="Times New Roman"/>
          <w:szCs w:val="21"/>
        </w:rPr>
        <w:t>混合酸：硝酸（</w:t>
      </w:r>
      <w:r w:rsidRPr="00C60004">
        <w:rPr>
          <w:rFonts w:ascii="Times New Roman" w:eastAsiaTheme="minorEastAsia" w:hAnsi="Times New Roman"/>
          <w:szCs w:val="21"/>
        </w:rPr>
        <w:t>3.1</w:t>
      </w:r>
      <w:r w:rsidRPr="00C60004">
        <w:rPr>
          <w:rFonts w:ascii="Times New Roman" w:eastAsiaTheme="minorEastAsia" w:hAnsi="Times New Roman"/>
          <w:szCs w:val="21"/>
        </w:rPr>
        <w:t>）和高氯酸（</w:t>
      </w:r>
      <w:r w:rsidRPr="00C60004">
        <w:rPr>
          <w:rFonts w:ascii="Times New Roman" w:eastAsiaTheme="minorEastAsia" w:hAnsi="Times New Roman"/>
          <w:szCs w:val="21"/>
        </w:rPr>
        <w:t>3.2</w:t>
      </w:r>
      <w:r w:rsidRPr="00C60004">
        <w:rPr>
          <w:rFonts w:ascii="Times New Roman" w:eastAsiaTheme="minorEastAsia" w:hAnsi="Times New Roman"/>
          <w:szCs w:val="21"/>
        </w:rPr>
        <w:t>）按（</w:t>
      </w:r>
      <w:r w:rsidRPr="00C60004">
        <w:rPr>
          <w:rFonts w:ascii="Times New Roman" w:eastAsiaTheme="minorEastAsia" w:hAnsi="Times New Roman"/>
          <w:szCs w:val="21"/>
        </w:rPr>
        <w:t>3+1</w:t>
      </w:r>
      <w:r w:rsidRPr="00C60004">
        <w:rPr>
          <w:rFonts w:ascii="Times New Roman" w:eastAsiaTheme="minorEastAsia" w:hAnsi="Times New Roman"/>
          <w:szCs w:val="21"/>
        </w:rPr>
        <w:t>）混合。</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3.6 </w:t>
      </w:r>
      <w:r w:rsidRPr="00C60004">
        <w:rPr>
          <w:rFonts w:ascii="Times New Roman" w:eastAsiaTheme="minorEastAsia" w:hAnsi="Times New Roman"/>
          <w:szCs w:val="21"/>
        </w:rPr>
        <w:t>镉标准溶液</w:t>
      </w:r>
    </w:p>
    <w:p w:rsidR="006D1E6A" w:rsidRPr="00C60004" w:rsidRDefault="006D1E6A" w:rsidP="002D0FF0">
      <w:pPr>
        <w:snapToGrid w:val="0"/>
        <w:spacing w:line="300" w:lineRule="auto"/>
        <w:rPr>
          <w:rFonts w:ascii="Times New Roman" w:eastAsiaTheme="minorEastAsia" w:hAnsi="Times New Roman"/>
          <w:szCs w:val="21"/>
        </w:rPr>
      </w:pPr>
      <w:r w:rsidRPr="00C60004">
        <w:rPr>
          <w:rFonts w:ascii="Times New Roman" w:eastAsiaTheme="minorEastAsia" w:hAnsi="Times New Roman"/>
          <w:szCs w:val="21"/>
        </w:rPr>
        <w:t xml:space="preserve">3.6.1 </w:t>
      </w:r>
      <w:proofErr w:type="gramStart"/>
      <w:r w:rsidRPr="00C60004">
        <w:rPr>
          <w:rFonts w:ascii="Times New Roman" w:eastAsiaTheme="minorEastAsia" w:hAnsi="Times New Roman"/>
          <w:szCs w:val="21"/>
        </w:rPr>
        <w:t>镉单元素</w:t>
      </w:r>
      <w:proofErr w:type="gramEnd"/>
      <w:r w:rsidRPr="00C60004">
        <w:rPr>
          <w:rFonts w:ascii="Times New Roman" w:eastAsiaTheme="minorEastAsia" w:hAnsi="Times New Roman"/>
          <w:szCs w:val="21"/>
        </w:rPr>
        <w:t>溶液标准物质</w:t>
      </w:r>
      <w:r w:rsidRPr="00C60004">
        <w:rPr>
          <w:rFonts w:ascii="Times New Roman" w:eastAsiaTheme="minorEastAsia" w:hAnsi="Times New Roman"/>
          <w:szCs w:val="21"/>
        </w:rPr>
        <w:t>[</w:t>
      </w:r>
      <w:r w:rsidR="006D4B99" w:rsidRPr="00C60004">
        <w:rPr>
          <w:rFonts w:ascii="Times New Roman" w:eastAsiaTheme="minorEastAsia" w:hAnsi="Times New Roman"/>
          <w:szCs w:val="21"/>
        </w:rPr>
        <w:t>ρ</w:t>
      </w:r>
      <w:r w:rsidRPr="00C60004">
        <w:rPr>
          <w:rFonts w:ascii="Times New Roman" w:eastAsiaTheme="minorEastAsia" w:hAnsi="Times New Roman"/>
          <w:szCs w:val="21"/>
        </w:rPr>
        <w:t>（</w:t>
      </w:r>
      <w:r w:rsidRPr="00C60004">
        <w:rPr>
          <w:rFonts w:ascii="Times New Roman" w:eastAsiaTheme="minorEastAsia" w:hAnsi="Times New Roman"/>
          <w:szCs w:val="21"/>
        </w:rPr>
        <w:t>Cd</w:t>
      </w:r>
      <w:r w:rsidRPr="00C60004">
        <w:rPr>
          <w:rFonts w:ascii="Times New Roman" w:eastAsiaTheme="minorEastAsia" w:hAnsi="Times New Roman"/>
          <w:szCs w:val="21"/>
        </w:rPr>
        <w:t>）</w:t>
      </w:r>
      <w:r w:rsidRPr="00C60004">
        <w:rPr>
          <w:rFonts w:ascii="Times New Roman" w:eastAsiaTheme="minorEastAsia" w:hAnsi="Times New Roman"/>
          <w:szCs w:val="21"/>
        </w:rPr>
        <w:t>=1</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g/L]</w:t>
      </w:r>
      <w:r w:rsidRPr="00C60004">
        <w:rPr>
          <w:rFonts w:ascii="Times New Roman" w:eastAsiaTheme="minorEastAsia" w:hAnsi="Times New Roman"/>
          <w:szCs w:val="21"/>
        </w:rPr>
        <w:t>：国家标准单元素储备溶液，应在有效期内。</w:t>
      </w:r>
    </w:p>
    <w:p w:rsidR="006D1E6A" w:rsidRPr="00C60004" w:rsidRDefault="006D1E6A" w:rsidP="002D0FF0">
      <w:pPr>
        <w:snapToGrid w:val="0"/>
        <w:spacing w:line="300" w:lineRule="auto"/>
        <w:rPr>
          <w:rFonts w:ascii="Times New Roman" w:eastAsiaTheme="minorEastAsia" w:hAnsi="Times New Roman"/>
          <w:szCs w:val="21"/>
        </w:rPr>
      </w:pPr>
      <w:r w:rsidRPr="00C60004">
        <w:rPr>
          <w:rFonts w:ascii="Times New Roman" w:eastAsiaTheme="minorEastAsia" w:hAnsi="Times New Roman"/>
          <w:szCs w:val="21"/>
        </w:rPr>
        <w:t xml:space="preserve">3.6.2 </w:t>
      </w:r>
      <w:r w:rsidRPr="00C60004">
        <w:rPr>
          <w:rFonts w:ascii="Times New Roman" w:eastAsiaTheme="minorEastAsia" w:hAnsi="Times New Roman"/>
          <w:szCs w:val="21"/>
        </w:rPr>
        <w:t>镉标准溶液</w:t>
      </w:r>
      <w:r w:rsidRPr="00C60004">
        <w:rPr>
          <w:rFonts w:ascii="宋体" w:hAnsi="宋体" w:cs="宋体" w:hint="eastAsia"/>
          <w:szCs w:val="21"/>
        </w:rPr>
        <w:t>Ⅰ</w:t>
      </w:r>
      <w:r w:rsidRPr="00C60004">
        <w:rPr>
          <w:rFonts w:ascii="Times New Roman" w:eastAsiaTheme="minorEastAsia" w:hAnsi="Times New Roman"/>
          <w:szCs w:val="21"/>
        </w:rPr>
        <w:t>：</w:t>
      </w:r>
      <w:proofErr w:type="gramStart"/>
      <w:r w:rsidRPr="00C60004">
        <w:rPr>
          <w:rFonts w:ascii="Times New Roman" w:eastAsiaTheme="minorEastAsia" w:hAnsi="Times New Roman"/>
          <w:szCs w:val="21"/>
        </w:rPr>
        <w:t>镉单元素</w:t>
      </w:r>
      <w:proofErr w:type="gramEnd"/>
      <w:r w:rsidRPr="00C60004">
        <w:rPr>
          <w:rFonts w:ascii="Times New Roman" w:eastAsiaTheme="minorEastAsia" w:hAnsi="Times New Roman"/>
          <w:szCs w:val="21"/>
        </w:rPr>
        <w:t>溶液标准物质（</w:t>
      </w:r>
      <w:r w:rsidRPr="00C60004">
        <w:rPr>
          <w:rFonts w:ascii="Times New Roman" w:eastAsiaTheme="minorEastAsia" w:hAnsi="Times New Roman"/>
          <w:szCs w:val="21"/>
        </w:rPr>
        <w:t>3.6.1</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于</w:t>
      </w:r>
      <w:r w:rsidRPr="00C60004">
        <w:rPr>
          <w:rFonts w:ascii="Times New Roman" w:eastAsiaTheme="minorEastAsia" w:hAnsi="Times New Roman"/>
          <w:szCs w:val="21"/>
        </w:rPr>
        <w:t>100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容量瓶中，加硝酸（</w:t>
      </w:r>
      <w:r w:rsidRPr="00C60004">
        <w:rPr>
          <w:rFonts w:ascii="Times New Roman" w:eastAsiaTheme="minorEastAsia" w:hAnsi="Times New Roman"/>
          <w:szCs w:val="21"/>
        </w:rPr>
        <w:t>1+1</w:t>
      </w:r>
      <w:r w:rsidRPr="00C60004">
        <w:rPr>
          <w:rFonts w:ascii="Times New Roman" w:eastAsiaTheme="minorEastAsia" w:hAnsi="Times New Roman"/>
          <w:szCs w:val="21"/>
        </w:rPr>
        <w:t>）（</w:t>
      </w:r>
      <w:r w:rsidRPr="00C60004">
        <w:rPr>
          <w:rFonts w:ascii="Times New Roman" w:eastAsiaTheme="minorEastAsia" w:hAnsi="Times New Roman"/>
          <w:szCs w:val="21"/>
        </w:rPr>
        <w:t>3.4</w:t>
      </w:r>
      <w:r w:rsidRPr="00C60004">
        <w:rPr>
          <w:rFonts w:ascii="Times New Roman" w:eastAsiaTheme="minorEastAsia" w:hAnsi="Times New Roman"/>
          <w:szCs w:val="21"/>
        </w:rPr>
        <w:t>）</w:t>
      </w:r>
      <w:r w:rsidRPr="00C60004">
        <w:rPr>
          <w:rFonts w:ascii="Times New Roman" w:eastAsiaTheme="minorEastAsia" w:hAnsi="Times New Roman"/>
          <w:szCs w:val="21"/>
        </w:rPr>
        <w:t>2</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，用水稀释至刻度。</w:t>
      </w:r>
    </w:p>
    <w:p w:rsidR="006D1E6A" w:rsidRPr="00C60004" w:rsidRDefault="006D1E6A" w:rsidP="002D0FF0">
      <w:pPr>
        <w:snapToGrid w:val="0"/>
        <w:spacing w:line="300" w:lineRule="auto"/>
        <w:rPr>
          <w:rFonts w:ascii="Times New Roman" w:eastAsiaTheme="minorEastAsia" w:hAnsi="Times New Roman"/>
          <w:szCs w:val="21"/>
        </w:rPr>
      </w:pPr>
      <w:r w:rsidRPr="00C60004">
        <w:rPr>
          <w:rFonts w:ascii="Times New Roman" w:eastAsiaTheme="minorEastAsia" w:hAnsi="Times New Roman"/>
          <w:szCs w:val="21"/>
        </w:rPr>
        <w:t xml:space="preserve">3.6.3 </w:t>
      </w:r>
      <w:r w:rsidRPr="00C60004">
        <w:rPr>
          <w:rFonts w:ascii="Times New Roman" w:eastAsiaTheme="minorEastAsia" w:hAnsi="Times New Roman"/>
          <w:szCs w:val="21"/>
        </w:rPr>
        <w:t>镉标准溶液</w:t>
      </w:r>
      <w:r w:rsidRPr="00C60004">
        <w:rPr>
          <w:rFonts w:ascii="宋体" w:hAnsi="宋体" w:cs="宋体" w:hint="eastAsia"/>
          <w:szCs w:val="21"/>
        </w:rPr>
        <w:t>Ⅱ</w:t>
      </w:r>
      <w:r w:rsidRPr="00C60004">
        <w:rPr>
          <w:rFonts w:ascii="Times New Roman" w:eastAsiaTheme="minorEastAsia" w:hAnsi="Times New Roman"/>
          <w:szCs w:val="21"/>
        </w:rPr>
        <w:t>：取镉标准溶液</w:t>
      </w:r>
      <w:r w:rsidRPr="00C60004">
        <w:rPr>
          <w:rFonts w:ascii="宋体" w:hAnsi="宋体" w:cs="宋体" w:hint="eastAsia"/>
          <w:szCs w:val="21"/>
        </w:rPr>
        <w:t>Ⅰ</w:t>
      </w:r>
      <w:r w:rsidRPr="00C60004">
        <w:rPr>
          <w:rFonts w:ascii="Times New Roman" w:eastAsiaTheme="minorEastAsia" w:hAnsi="Times New Roman"/>
          <w:szCs w:val="21"/>
        </w:rPr>
        <w:t>（</w:t>
      </w:r>
      <w:r w:rsidRPr="00C60004">
        <w:rPr>
          <w:rFonts w:ascii="Times New Roman" w:eastAsiaTheme="minorEastAsia" w:hAnsi="Times New Roman"/>
          <w:szCs w:val="21"/>
        </w:rPr>
        <w:t>3.6.2</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于</w:t>
      </w:r>
      <w:r w:rsidRPr="00C60004">
        <w:rPr>
          <w:rFonts w:ascii="Times New Roman" w:eastAsiaTheme="minorEastAsia" w:hAnsi="Times New Roman"/>
          <w:szCs w:val="21"/>
        </w:rPr>
        <w:t>100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容量瓶中，加硝酸（</w:t>
      </w:r>
      <w:r w:rsidRPr="00C60004">
        <w:rPr>
          <w:rFonts w:ascii="Times New Roman" w:eastAsiaTheme="minorEastAsia" w:hAnsi="Times New Roman"/>
          <w:szCs w:val="21"/>
        </w:rPr>
        <w:t>1+1</w:t>
      </w:r>
      <w:r w:rsidRPr="00C60004">
        <w:rPr>
          <w:rFonts w:ascii="Times New Roman" w:eastAsiaTheme="minorEastAsia" w:hAnsi="Times New Roman"/>
          <w:szCs w:val="21"/>
        </w:rPr>
        <w:t>）（</w:t>
      </w:r>
      <w:r w:rsidRPr="00C60004">
        <w:rPr>
          <w:rFonts w:ascii="Times New Roman" w:eastAsiaTheme="minorEastAsia" w:hAnsi="Times New Roman"/>
          <w:szCs w:val="21"/>
        </w:rPr>
        <w:t>3.4</w:t>
      </w:r>
      <w:r w:rsidRPr="00C60004">
        <w:rPr>
          <w:rFonts w:ascii="Times New Roman" w:eastAsiaTheme="minorEastAsia" w:hAnsi="Times New Roman"/>
          <w:szCs w:val="21"/>
        </w:rPr>
        <w:t>）</w:t>
      </w:r>
      <w:r w:rsidRPr="00C60004">
        <w:rPr>
          <w:rFonts w:ascii="Times New Roman" w:eastAsiaTheme="minorEastAsia" w:hAnsi="Times New Roman"/>
          <w:szCs w:val="21"/>
        </w:rPr>
        <w:t>2</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，用水稀释至刻度。</w:t>
      </w:r>
    </w:p>
    <w:p w:rsidR="00C91EC0" w:rsidRPr="00C60004" w:rsidRDefault="00E45D6D"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3.7 </w:t>
      </w:r>
      <w:r w:rsidRPr="00C60004">
        <w:rPr>
          <w:rFonts w:ascii="Times New Roman" w:eastAsiaTheme="minorEastAsia" w:hAnsi="Times New Roman"/>
          <w:szCs w:val="21"/>
        </w:rPr>
        <w:t>甲基异丁基酮（</w:t>
      </w:r>
      <w:r w:rsidRPr="00C60004">
        <w:rPr>
          <w:rFonts w:ascii="Times New Roman" w:eastAsiaTheme="minorEastAsia" w:hAnsi="Times New Roman"/>
          <w:szCs w:val="21"/>
        </w:rPr>
        <w:t>MIBK</w:t>
      </w:r>
      <w:r w:rsidRPr="00C60004">
        <w:rPr>
          <w:rFonts w:ascii="Times New Roman" w:eastAsiaTheme="minorEastAsia" w:hAnsi="Times New Roman"/>
          <w:szCs w:val="21"/>
        </w:rPr>
        <w:t>）。</w:t>
      </w:r>
      <w:r w:rsidRPr="00C60004">
        <w:rPr>
          <w:rFonts w:ascii="Times New Roman" w:eastAsiaTheme="minorEastAsia" w:hAnsi="Times New Roman"/>
          <w:szCs w:val="21"/>
        </w:rPr>
        <w:br/>
        <w:t xml:space="preserve">3.8 </w:t>
      </w:r>
      <w:r w:rsidRPr="00C60004">
        <w:rPr>
          <w:rFonts w:ascii="Times New Roman" w:eastAsiaTheme="minorEastAsia" w:hAnsi="Times New Roman"/>
          <w:szCs w:val="21"/>
        </w:rPr>
        <w:t>盐酸（</w:t>
      </w:r>
      <w:r w:rsidRPr="00C60004">
        <w:rPr>
          <w:rFonts w:ascii="Times New Roman" w:eastAsiaTheme="minorEastAsia" w:hAnsi="Times New Roman"/>
          <w:szCs w:val="21"/>
        </w:rPr>
        <w:t>7</w:t>
      </w:r>
      <w:r w:rsidR="0075771A">
        <w:rPr>
          <w:rFonts w:ascii="Times New Roman" w:eastAsiaTheme="minorEastAsia" w:hAnsi="Times New Roman" w:hint="eastAsia"/>
          <w:szCs w:val="21"/>
        </w:rPr>
        <w:t xml:space="preserve"> </w:t>
      </w:r>
      <w:proofErr w:type="spellStart"/>
      <w:r w:rsidRPr="00C60004">
        <w:rPr>
          <w:rFonts w:ascii="Times New Roman" w:eastAsiaTheme="minorEastAsia" w:hAnsi="Times New Roman"/>
          <w:szCs w:val="21"/>
        </w:rPr>
        <w:t>mol</w:t>
      </w:r>
      <w:proofErr w:type="spellEnd"/>
      <w:r w:rsidRPr="00C60004">
        <w:rPr>
          <w:rFonts w:ascii="Times New Roman" w:eastAsiaTheme="minorEastAsia" w:hAnsi="Times New Roman"/>
          <w:szCs w:val="21"/>
        </w:rPr>
        <w:t>/L</w:t>
      </w:r>
      <w:r w:rsidRPr="00C60004">
        <w:rPr>
          <w:rFonts w:ascii="Times New Roman" w:eastAsiaTheme="minorEastAsia" w:hAnsi="Times New Roman"/>
          <w:szCs w:val="21"/>
        </w:rPr>
        <w:t>）：取优级纯浓盐酸（</w:t>
      </w:r>
      <w:r w:rsidRPr="00C60004">
        <w:rPr>
          <w:rFonts w:ascii="Times New Roman" w:eastAsiaTheme="minorEastAsia" w:hAnsi="Times New Roman"/>
          <w:szCs w:val="21"/>
        </w:rPr>
        <w:sym w:font="Symbol" w:char="F072"/>
      </w:r>
      <w:r w:rsidRPr="002D3FA7">
        <w:rPr>
          <w:rFonts w:ascii="Times New Roman" w:eastAsiaTheme="minorEastAsia" w:hAnsi="Times New Roman"/>
          <w:szCs w:val="21"/>
        </w:rPr>
        <w:t>20</w:t>
      </w:r>
      <w:r w:rsidRPr="00C60004">
        <w:rPr>
          <w:rFonts w:ascii="Times New Roman" w:eastAsiaTheme="minorEastAsia" w:hAnsi="Times New Roman"/>
          <w:szCs w:val="21"/>
        </w:rPr>
        <w:t>=1.19g/mL</w:t>
      </w:r>
      <w:r w:rsidRPr="00C60004">
        <w:rPr>
          <w:rFonts w:ascii="Times New Roman" w:eastAsiaTheme="minorEastAsia" w:hAnsi="Times New Roman"/>
          <w:szCs w:val="21"/>
        </w:rPr>
        <w:t>）</w:t>
      </w:r>
      <w:r w:rsidRPr="00C60004">
        <w:rPr>
          <w:rFonts w:ascii="Times New Roman" w:eastAsiaTheme="minorEastAsia" w:hAnsi="Times New Roman"/>
          <w:szCs w:val="21"/>
        </w:rPr>
        <w:t>30 mL</w:t>
      </w:r>
      <w:r w:rsidRPr="00C60004">
        <w:rPr>
          <w:rFonts w:ascii="Times New Roman" w:eastAsiaTheme="minorEastAsia" w:hAnsi="Times New Roman"/>
          <w:szCs w:val="21"/>
        </w:rPr>
        <w:t>，加水至</w:t>
      </w:r>
      <w:r w:rsidRPr="00C60004">
        <w:rPr>
          <w:rFonts w:ascii="Times New Roman" w:eastAsiaTheme="minorEastAsia" w:hAnsi="Times New Roman"/>
          <w:szCs w:val="21"/>
        </w:rPr>
        <w:t>50 mL</w:t>
      </w:r>
      <w:r w:rsidRPr="00C60004">
        <w:rPr>
          <w:rFonts w:ascii="Times New Roman" w:eastAsiaTheme="minorEastAsia" w:hAnsi="Times New Roman"/>
          <w:szCs w:val="21"/>
        </w:rPr>
        <w:t>。</w:t>
      </w:r>
    </w:p>
    <w:p w:rsidR="00C91EC0" w:rsidRPr="00C60004" w:rsidRDefault="00C91EC0"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3.</w:t>
      </w:r>
      <w:r w:rsidR="00DC1389">
        <w:rPr>
          <w:rFonts w:ascii="Times New Roman" w:eastAsiaTheme="minorEastAsia" w:hAnsi="Times New Roman" w:hint="eastAsia"/>
          <w:szCs w:val="21"/>
        </w:rPr>
        <w:t>9</w:t>
      </w:r>
      <w:r w:rsidRPr="00C60004">
        <w:rPr>
          <w:rFonts w:ascii="Times New Roman" w:eastAsiaTheme="minorEastAsia" w:hAnsi="Times New Roman"/>
          <w:szCs w:val="21"/>
        </w:rPr>
        <w:t xml:space="preserve"> </w:t>
      </w:r>
      <w:r w:rsidRPr="00C60004">
        <w:rPr>
          <w:rFonts w:ascii="Times New Roman" w:eastAsiaTheme="minorEastAsia" w:hAnsi="Times New Roman"/>
          <w:szCs w:val="21"/>
        </w:rPr>
        <w:t>辛醇。</w:t>
      </w:r>
    </w:p>
    <w:p w:rsidR="0057374C" w:rsidRPr="00C60004" w:rsidRDefault="0057374C" w:rsidP="002D0FF0">
      <w:pPr>
        <w:pStyle w:val="-0"/>
        <w:snapToGrid w:val="0"/>
        <w:spacing w:before="120" w:after="120"/>
        <w:rPr>
          <w:rFonts w:ascii="Times New Roman" w:hAnsi="Times New Roman"/>
          <w:b w:val="0"/>
          <w:sz w:val="21"/>
        </w:rPr>
      </w:pPr>
      <w:r w:rsidRPr="00C60004">
        <w:rPr>
          <w:rFonts w:ascii="Times New Roman" w:hAnsi="Times New Roman"/>
          <w:b w:val="0"/>
          <w:sz w:val="21"/>
        </w:rPr>
        <w:t xml:space="preserve">4  </w:t>
      </w:r>
      <w:r w:rsidRPr="00C60004">
        <w:rPr>
          <w:rFonts w:ascii="Times New Roman" w:hAnsi="Times New Roman"/>
          <w:b w:val="0"/>
          <w:sz w:val="21"/>
        </w:rPr>
        <w:t>仪器</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4.1 </w:t>
      </w:r>
      <w:r w:rsidRPr="00C60004">
        <w:rPr>
          <w:rFonts w:ascii="Times New Roman" w:eastAsiaTheme="minorEastAsia" w:hAnsi="Times New Roman"/>
          <w:szCs w:val="21"/>
        </w:rPr>
        <w:t>原子吸收分光光度计。</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4.2 </w:t>
      </w:r>
      <w:r w:rsidRPr="00C60004">
        <w:rPr>
          <w:rFonts w:ascii="Times New Roman" w:eastAsiaTheme="minorEastAsia" w:hAnsi="Times New Roman"/>
          <w:szCs w:val="21"/>
        </w:rPr>
        <w:t>硬质玻璃消解管或高型烧杯。</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4.3 </w:t>
      </w:r>
      <w:r w:rsidRPr="00C60004">
        <w:rPr>
          <w:rFonts w:ascii="Times New Roman" w:eastAsiaTheme="minorEastAsia" w:hAnsi="Times New Roman"/>
          <w:szCs w:val="21"/>
        </w:rPr>
        <w:t>具塞比色管，</w:t>
      </w:r>
      <w:r w:rsidRPr="00C60004">
        <w:rPr>
          <w:rFonts w:ascii="Times New Roman" w:eastAsiaTheme="minorEastAsia" w:hAnsi="Times New Roman"/>
          <w:szCs w:val="21"/>
        </w:rPr>
        <w:t>10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25</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lastRenderedPageBreak/>
        <w:t xml:space="preserve">4.4 </w:t>
      </w:r>
      <w:r w:rsidRPr="00C60004">
        <w:rPr>
          <w:rFonts w:ascii="Times New Roman" w:eastAsiaTheme="minorEastAsia" w:hAnsi="Times New Roman"/>
          <w:szCs w:val="21"/>
        </w:rPr>
        <w:t>电热板或水浴锅。</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4.5 </w:t>
      </w:r>
      <w:r w:rsidR="00661B7B" w:rsidRPr="00C60004">
        <w:rPr>
          <w:rFonts w:ascii="Times New Roman" w:eastAsiaTheme="minorEastAsia" w:hAnsi="Times New Roman"/>
          <w:szCs w:val="21"/>
        </w:rPr>
        <w:t>微波消解仪</w:t>
      </w:r>
      <w:r w:rsidRPr="00C60004">
        <w:rPr>
          <w:rFonts w:ascii="Times New Roman" w:eastAsiaTheme="minorEastAsia" w:hAnsi="Times New Roman"/>
          <w:szCs w:val="21"/>
        </w:rPr>
        <w:t>。</w:t>
      </w:r>
    </w:p>
    <w:p w:rsidR="006D1E6A" w:rsidRPr="00C60004" w:rsidRDefault="006D1E6A"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4.6 </w:t>
      </w:r>
      <w:r w:rsidRPr="00C60004">
        <w:rPr>
          <w:rFonts w:ascii="Times New Roman" w:eastAsiaTheme="minorEastAsia" w:hAnsi="Times New Roman"/>
          <w:szCs w:val="21"/>
        </w:rPr>
        <w:t>高压密闭消解罐。</w:t>
      </w:r>
    </w:p>
    <w:p w:rsidR="0057374C" w:rsidRPr="00C60004" w:rsidRDefault="0057374C" w:rsidP="002D3FA7">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4.</w:t>
      </w:r>
      <w:r w:rsidR="00995E31" w:rsidRPr="00C60004">
        <w:rPr>
          <w:rFonts w:ascii="Times New Roman" w:eastAsiaTheme="minorEastAsia" w:hAnsi="Times New Roman"/>
          <w:szCs w:val="21"/>
        </w:rPr>
        <w:t>7</w:t>
      </w:r>
      <w:r w:rsidRPr="00C60004">
        <w:rPr>
          <w:rFonts w:ascii="Times New Roman" w:eastAsiaTheme="minorEastAsia" w:hAnsi="Times New Roman"/>
          <w:szCs w:val="21"/>
        </w:rPr>
        <w:t xml:space="preserve"> </w:t>
      </w:r>
      <w:r w:rsidRPr="00C60004">
        <w:rPr>
          <w:rFonts w:ascii="Times New Roman" w:eastAsiaTheme="minorEastAsia" w:hAnsi="Times New Roman"/>
          <w:szCs w:val="21"/>
        </w:rPr>
        <w:t>天平。</w:t>
      </w:r>
    </w:p>
    <w:p w:rsidR="0057374C" w:rsidRPr="00C60004" w:rsidRDefault="0057374C" w:rsidP="002D0FF0">
      <w:pPr>
        <w:pStyle w:val="-0"/>
        <w:snapToGrid w:val="0"/>
        <w:spacing w:before="120" w:after="120"/>
        <w:rPr>
          <w:rFonts w:ascii="Times New Roman" w:hAnsi="Times New Roman"/>
          <w:b w:val="0"/>
          <w:sz w:val="21"/>
        </w:rPr>
      </w:pPr>
      <w:r w:rsidRPr="00C60004">
        <w:rPr>
          <w:rFonts w:ascii="Times New Roman" w:hAnsi="Times New Roman"/>
          <w:b w:val="0"/>
          <w:sz w:val="21"/>
        </w:rPr>
        <w:t xml:space="preserve">5  </w:t>
      </w:r>
      <w:r w:rsidRPr="00C60004">
        <w:rPr>
          <w:rFonts w:ascii="Times New Roman" w:hAnsi="Times New Roman"/>
          <w:b w:val="0"/>
          <w:sz w:val="21"/>
        </w:rPr>
        <w:t>分析步骤</w:t>
      </w:r>
    </w:p>
    <w:p w:rsidR="006D1E6A" w:rsidRPr="00C60004" w:rsidRDefault="006D1E6A" w:rsidP="002D0FF0">
      <w:pPr>
        <w:pStyle w:val="-2"/>
        <w:snapToGrid w:val="0"/>
        <w:spacing w:before="120" w:after="120"/>
      </w:pPr>
      <w:r w:rsidRPr="00C60004">
        <w:t xml:space="preserve">5.1 </w:t>
      </w:r>
      <w:r w:rsidRPr="00C60004">
        <w:t>标准系列溶液</w:t>
      </w:r>
      <w:bookmarkStart w:id="0" w:name="_GoBack"/>
      <w:bookmarkEnd w:id="0"/>
      <w:r w:rsidRPr="00C60004">
        <w:t>的制备</w:t>
      </w:r>
    </w:p>
    <w:p w:rsidR="006D1E6A" w:rsidRPr="00C60004" w:rsidRDefault="006D1E6A" w:rsidP="002D0FF0">
      <w:pPr>
        <w:snapToGrid w:val="0"/>
        <w:spacing w:line="300" w:lineRule="auto"/>
        <w:ind w:rightChars="-100" w:right="-210" w:firstLineChars="177" w:firstLine="372"/>
        <w:rPr>
          <w:rFonts w:ascii="Times New Roman" w:eastAsiaTheme="minorEastAsia" w:hAnsi="Times New Roman"/>
          <w:szCs w:val="21"/>
        </w:rPr>
      </w:pPr>
      <w:r w:rsidRPr="00C60004">
        <w:rPr>
          <w:rFonts w:ascii="Times New Roman" w:eastAsiaTheme="minorEastAsia" w:hAnsi="Times New Roman"/>
          <w:szCs w:val="21"/>
        </w:rPr>
        <w:t>取镉标准溶液</w:t>
      </w:r>
      <w:r w:rsidRPr="00C60004">
        <w:rPr>
          <w:rFonts w:ascii="宋体" w:hAnsi="宋体" w:cs="宋体" w:hint="eastAsia"/>
          <w:szCs w:val="21"/>
        </w:rPr>
        <w:t>Ⅱ</w:t>
      </w:r>
      <w:r w:rsidRPr="00C60004">
        <w:rPr>
          <w:rFonts w:ascii="Times New Roman" w:eastAsiaTheme="minorEastAsia" w:hAnsi="Times New Roman"/>
          <w:szCs w:val="21"/>
        </w:rPr>
        <w:t>（</w:t>
      </w:r>
      <w:r w:rsidRPr="00C60004">
        <w:rPr>
          <w:rFonts w:ascii="Times New Roman" w:eastAsiaTheme="minorEastAsia" w:hAnsi="Times New Roman"/>
          <w:szCs w:val="21"/>
        </w:rPr>
        <w:t>3.6.3</w:t>
      </w:r>
      <w:r w:rsidRPr="00C60004">
        <w:rPr>
          <w:rFonts w:ascii="Times New Roman" w:eastAsiaTheme="minorEastAsia" w:hAnsi="Times New Roman"/>
          <w:szCs w:val="21"/>
        </w:rPr>
        <w:t>）</w:t>
      </w:r>
      <w:r w:rsidRPr="00C60004">
        <w:rPr>
          <w:rFonts w:ascii="Times New Roman" w:eastAsiaTheme="minorEastAsia" w:hAnsi="Times New Roman"/>
          <w:szCs w:val="21"/>
        </w:rPr>
        <w:t>0 mL</w:t>
      </w:r>
      <w:r w:rsidRPr="00C60004">
        <w:rPr>
          <w:rFonts w:ascii="Times New Roman" w:eastAsiaTheme="minorEastAsia" w:hAnsi="Times New Roman"/>
          <w:szCs w:val="21"/>
        </w:rPr>
        <w:t>、</w:t>
      </w:r>
      <w:r w:rsidRPr="00C60004">
        <w:rPr>
          <w:rFonts w:ascii="Times New Roman" w:eastAsiaTheme="minorEastAsia" w:hAnsi="Times New Roman"/>
          <w:szCs w:val="21"/>
        </w:rPr>
        <w:t>0.50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2.00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3.00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4.00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5.00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，分别于</w:t>
      </w:r>
      <w:r w:rsidRPr="00C60004">
        <w:rPr>
          <w:rFonts w:ascii="Times New Roman" w:eastAsiaTheme="minorEastAsia" w:hAnsi="Times New Roman"/>
          <w:szCs w:val="21"/>
        </w:rPr>
        <w:t>50</w:t>
      </w:r>
      <w:r w:rsidR="00C8142C" w:rsidRPr="00C60004">
        <w:rPr>
          <w:rFonts w:ascii="Times New Roman" w:eastAsiaTheme="minorEastAsia" w:hAnsi="Times New Roman"/>
          <w:szCs w:val="21"/>
        </w:rPr>
        <w:t xml:space="preserve"> mL</w:t>
      </w:r>
      <w:r w:rsidRPr="00C60004">
        <w:rPr>
          <w:rFonts w:ascii="Times New Roman" w:eastAsiaTheme="minorEastAsia" w:hAnsi="Times New Roman"/>
          <w:szCs w:val="21"/>
        </w:rPr>
        <w:t>容量瓶中，加硝酸（</w:t>
      </w:r>
      <w:r w:rsidRPr="00C60004">
        <w:rPr>
          <w:rFonts w:ascii="Times New Roman" w:eastAsiaTheme="minorEastAsia" w:hAnsi="Times New Roman"/>
          <w:szCs w:val="21"/>
        </w:rPr>
        <w:t>1+1</w:t>
      </w:r>
      <w:r w:rsidRPr="00C60004">
        <w:rPr>
          <w:rFonts w:ascii="Times New Roman" w:eastAsiaTheme="minorEastAsia" w:hAnsi="Times New Roman"/>
          <w:szCs w:val="21"/>
        </w:rPr>
        <w:t>）（</w:t>
      </w:r>
      <w:r w:rsidRPr="00C60004">
        <w:rPr>
          <w:rFonts w:ascii="Times New Roman" w:eastAsiaTheme="minorEastAsia" w:hAnsi="Times New Roman"/>
          <w:szCs w:val="21"/>
        </w:rPr>
        <w:t>3.4</w:t>
      </w:r>
      <w:r w:rsidRPr="00C60004">
        <w:rPr>
          <w:rFonts w:ascii="Times New Roman" w:eastAsiaTheme="minorEastAsia" w:hAnsi="Times New Roman"/>
          <w:szCs w:val="21"/>
        </w:rPr>
        <w:t>）</w:t>
      </w:r>
      <w:r w:rsidRPr="00C60004">
        <w:rPr>
          <w:rFonts w:ascii="Times New Roman" w:eastAsiaTheme="minorEastAsia" w:hAnsi="Times New Roman"/>
          <w:szCs w:val="21"/>
        </w:rPr>
        <w:t>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，用水稀释至刻度，得浓度为</w:t>
      </w:r>
      <w:r w:rsidRPr="00C60004">
        <w:rPr>
          <w:rFonts w:ascii="Times New Roman" w:eastAsiaTheme="minorEastAsia" w:hAnsi="Times New Roman"/>
          <w:szCs w:val="21"/>
        </w:rPr>
        <w:t>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0.20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0.40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0.60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0.80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的</w:t>
      </w:r>
      <w:proofErr w:type="gramStart"/>
      <w:r w:rsidRPr="00C60004">
        <w:rPr>
          <w:rFonts w:ascii="Times New Roman" w:eastAsiaTheme="minorEastAsia" w:hAnsi="Times New Roman"/>
          <w:szCs w:val="21"/>
        </w:rPr>
        <w:t>镉标准</w:t>
      </w:r>
      <w:proofErr w:type="gramEnd"/>
      <w:r w:rsidRPr="00C60004">
        <w:rPr>
          <w:rFonts w:ascii="Times New Roman" w:eastAsiaTheme="minorEastAsia" w:hAnsi="Times New Roman"/>
          <w:szCs w:val="21"/>
        </w:rPr>
        <w:t>系列溶液。</w:t>
      </w:r>
    </w:p>
    <w:p w:rsidR="006D1E6A" w:rsidRPr="00C60004" w:rsidRDefault="006D1E6A" w:rsidP="002D0FF0">
      <w:pPr>
        <w:pStyle w:val="-2"/>
        <w:snapToGrid w:val="0"/>
        <w:spacing w:before="120" w:after="120"/>
      </w:pPr>
      <w:r w:rsidRPr="00C60004">
        <w:t xml:space="preserve">5.2 </w:t>
      </w:r>
      <w:r w:rsidRPr="00C60004">
        <w:t>样品处理</w:t>
      </w:r>
    </w:p>
    <w:p w:rsidR="006D1E6A" w:rsidRPr="00C60004" w:rsidRDefault="006D1E6A" w:rsidP="002D0FF0">
      <w:pPr>
        <w:snapToGrid w:val="0"/>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5.2.1 </w:t>
      </w:r>
      <w:r w:rsidRPr="00C60004">
        <w:rPr>
          <w:rFonts w:ascii="Times New Roman" w:eastAsiaTheme="minorEastAsia" w:hAnsi="Times New Roman"/>
          <w:szCs w:val="21"/>
        </w:rPr>
        <w:t>湿式消解法</w:t>
      </w:r>
    </w:p>
    <w:p w:rsidR="006D1E6A" w:rsidRPr="00C60004" w:rsidRDefault="006D1E6A" w:rsidP="002D0FF0">
      <w:pPr>
        <w:snapToGrid w:val="0"/>
        <w:spacing w:line="300" w:lineRule="auto"/>
        <w:ind w:rightChars="-100" w:right="-210" w:firstLineChars="177" w:firstLine="372"/>
        <w:rPr>
          <w:rFonts w:ascii="Times New Roman" w:eastAsiaTheme="minorEastAsia" w:hAnsi="Times New Roman"/>
          <w:szCs w:val="21"/>
        </w:rPr>
      </w:pPr>
      <w:r w:rsidRPr="00C60004">
        <w:rPr>
          <w:rFonts w:ascii="Times New Roman" w:eastAsiaTheme="minorEastAsia" w:hAnsi="Times New Roman"/>
          <w:szCs w:val="21"/>
        </w:rPr>
        <w:t>称取样品</w:t>
      </w:r>
      <w:r w:rsidRPr="00C60004">
        <w:rPr>
          <w:rFonts w:ascii="Times New Roman" w:eastAsiaTheme="minorEastAsia" w:hAnsi="Times New Roman"/>
          <w:szCs w:val="21"/>
        </w:rPr>
        <w:t>1</w:t>
      </w:r>
      <w:r w:rsidR="009B7C6A"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（精确到</w:t>
      </w:r>
      <w:r w:rsidRPr="00C60004">
        <w:rPr>
          <w:rFonts w:ascii="Times New Roman" w:eastAsiaTheme="minorEastAsia" w:hAnsi="Times New Roman"/>
          <w:szCs w:val="21"/>
        </w:rPr>
        <w:t>0.001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）于消化管中，同时做试剂空白。加入数粒玻璃珠，然后加入硝酸（</w:t>
      </w:r>
      <w:r w:rsidRPr="00C60004">
        <w:rPr>
          <w:rFonts w:ascii="Times New Roman" w:eastAsiaTheme="minorEastAsia" w:hAnsi="Times New Roman"/>
          <w:szCs w:val="21"/>
        </w:rPr>
        <w:t>3.1</w:t>
      </w:r>
      <w:r w:rsidRPr="00C60004">
        <w:rPr>
          <w:rFonts w:ascii="Times New Roman" w:eastAsiaTheme="minorEastAsia" w:hAnsi="Times New Roman"/>
          <w:szCs w:val="21"/>
        </w:rPr>
        <w:t>）</w:t>
      </w:r>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，由低温至高温加热消解，当消解液体积减少到</w:t>
      </w:r>
      <w:r w:rsidRPr="00C60004">
        <w:rPr>
          <w:rFonts w:ascii="Times New Roman" w:eastAsiaTheme="minorEastAsia" w:hAnsi="Times New Roman"/>
          <w:szCs w:val="21"/>
        </w:rPr>
        <w:t>2</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006B2312">
        <w:rPr>
          <w:rFonts w:ascii="Times New Roman" w:eastAsiaTheme="minorEastAsia" w:hAnsi="Times New Roman" w:hint="eastAsia"/>
          <w:szCs w:val="21"/>
        </w:rPr>
        <w:t xml:space="preserve"> ~ </w:t>
      </w:r>
      <w:r w:rsidRPr="00C60004">
        <w:rPr>
          <w:rFonts w:ascii="Times New Roman" w:eastAsiaTheme="minorEastAsia" w:hAnsi="Times New Roman"/>
          <w:szCs w:val="21"/>
        </w:rPr>
        <w:t>3</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，移去热源，冷却。加入高氯酸（</w:t>
      </w:r>
      <w:r w:rsidRPr="00C60004">
        <w:rPr>
          <w:rFonts w:ascii="Times New Roman" w:eastAsiaTheme="minorEastAsia" w:hAnsi="Times New Roman"/>
          <w:szCs w:val="21"/>
        </w:rPr>
        <w:t>3.2</w:t>
      </w:r>
      <w:r w:rsidRPr="00C60004">
        <w:rPr>
          <w:rFonts w:ascii="Times New Roman" w:eastAsiaTheme="minorEastAsia" w:hAnsi="Times New Roman"/>
          <w:szCs w:val="21"/>
        </w:rPr>
        <w:t>）</w:t>
      </w:r>
      <w:r w:rsidRPr="00C60004">
        <w:rPr>
          <w:rFonts w:ascii="Times New Roman" w:eastAsiaTheme="minorEastAsia" w:hAnsi="Times New Roman"/>
          <w:szCs w:val="21"/>
        </w:rPr>
        <w:t>2</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006B2312">
        <w:rPr>
          <w:rFonts w:ascii="Times New Roman" w:eastAsiaTheme="minorEastAsia" w:hAnsi="Times New Roman" w:hint="eastAsia"/>
          <w:szCs w:val="21"/>
        </w:rPr>
        <w:t xml:space="preserve"> ~ </w:t>
      </w:r>
      <w:r w:rsidRPr="00C60004">
        <w:rPr>
          <w:rFonts w:ascii="Times New Roman" w:eastAsiaTheme="minorEastAsia" w:hAnsi="Times New Roman"/>
          <w:szCs w:val="21"/>
        </w:rPr>
        <w:t>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，继续加热消解，不时缓缓摇动使均匀，消解至冒白烟，消解液呈淡黄色或无色。浓缩</w:t>
      </w:r>
      <w:proofErr w:type="gramStart"/>
      <w:r w:rsidRPr="00C60004">
        <w:rPr>
          <w:rFonts w:ascii="Times New Roman" w:eastAsiaTheme="minorEastAsia" w:hAnsi="Times New Roman"/>
          <w:szCs w:val="21"/>
        </w:rPr>
        <w:t>消解液至</w:t>
      </w:r>
      <w:proofErr w:type="gramEnd"/>
      <w:r w:rsidRPr="00C60004">
        <w:rPr>
          <w:rFonts w:ascii="Times New Roman" w:eastAsiaTheme="minorEastAsia" w:hAnsi="Times New Roman"/>
          <w:szCs w:val="21"/>
        </w:rPr>
        <w:t>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左右。冷至室温后定量转移至</w:t>
      </w:r>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（如为粉类样品，则至</w:t>
      </w:r>
      <w:r w:rsidRPr="00C60004">
        <w:rPr>
          <w:rFonts w:ascii="Times New Roman" w:eastAsiaTheme="minorEastAsia" w:hAnsi="Times New Roman"/>
          <w:szCs w:val="21"/>
        </w:rPr>
        <w:t>25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proofErr w:type="gramStart"/>
      <w:r w:rsidRPr="00C60004">
        <w:rPr>
          <w:rFonts w:ascii="Times New Roman" w:eastAsiaTheme="minorEastAsia" w:hAnsi="Times New Roman"/>
          <w:szCs w:val="21"/>
        </w:rPr>
        <w:t>具塞比色</w:t>
      </w:r>
      <w:proofErr w:type="gramEnd"/>
      <w:r w:rsidRPr="00C60004">
        <w:rPr>
          <w:rFonts w:ascii="Times New Roman" w:eastAsiaTheme="minorEastAsia" w:hAnsi="Times New Roman"/>
          <w:szCs w:val="21"/>
        </w:rPr>
        <w:t>管中，以水定容至刻度，备用。如样品溶液浑浊，离心沉淀后取上清液进行测定。</w:t>
      </w:r>
    </w:p>
    <w:p w:rsidR="006D1E6A" w:rsidRPr="00C60004" w:rsidRDefault="006D1E6A" w:rsidP="002D0FF0">
      <w:pPr>
        <w:snapToGrid w:val="0"/>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5.2.2 </w:t>
      </w:r>
      <w:r w:rsidRPr="00C60004">
        <w:rPr>
          <w:rFonts w:ascii="Times New Roman" w:eastAsiaTheme="minorEastAsia" w:hAnsi="Times New Roman"/>
          <w:szCs w:val="21"/>
        </w:rPr>
        <w:t>微波消解法</w:t>
      </w:r>
    </w:p>
    <w:p w:rsidR="006D1E6A" w:rsidRPr="00C60004" w:rsidRDefault="006D1E6A" w:rsidP="002D0FF0">
      <w:pPr>
        <w:snapToGrid w:val="0"/>
        <w:spacing w:line="300" w:lineRule="auto"/>
        <w:ind w:rightChars="-100" w:right="-210" w:firstLineChars="177" w:firstLine="372"/>
        <w:rPr>
          <w:rFonts w:ascii="Times New Roman" w:eastAsiaTheme="minorEastAsia" w:hAnsi="Times New Roman"/>
          <w:szCs w:val="21"/>
        </w:rPr>
      </w:pPr>
      <w:r w:rsidRPr="00C60004">
        <w:rPr>
          <w:rFonts w:ascii="Times New Roman" w:eastAsiaTheme="minorEastAsia" w:hAnsi="Times New Roman"/>
          <w:szCs w:val="21"/>
        </w:rPr>
        <w:t>称取样品</w:t>
      </w:r>
      <w:r w:rsidRPr="00C60004">
        <w:rPr>
          <w:rFonts w:ascii="Times New Roman" w:eastAsiaTheme="minorEastAsia" w:hAnsi="Times New Roman"/>
          <w:szCs w:val="21"/>
        </w:rPr>
        <w:t>0.5</w:t>
      </w:r>
      <w:r w:rsidR="009B7C6A"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（精确到</w:t>
      </w:r>
      <w:r w:rsidRPr="00C60004">
        <w:rPr>
          <w:rFonts w:ascii="Times New Roman" w:eastAsiaTheme="minorEastAsia" w:hAnsi="Times New Roman"/>
          <w:szCs w:val="21"/>
        </w:rPr>
        <w:t>0.001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）于清洗好的聚四氟乙烯</w:t>
      </w:r>
      <w:r w:rsidR="00967379" w:rsidRPr="00C60004">
        <w:rPr>
          <w:rFonts w:ascii="Times New Roman" w:eastAsiaTheme="minorEastAsia" w:hAnsi="Times New Roman"/>
          <w:szCs w:val="21"/>
        </w:rPr>
        <w:t>消解罐</w:t>
      </w:r>
      <w:r w:rsidRPr="00C60004">
        <w:rPr>
          <w:rFonts w:ascii="Times New Roman" w:eastAsiaTheme="minorEastAsia" w:hAnsi="Times New Roman"/>
          <w:szCs w:val="21"/>
        </w:rPr>
        <w:t>内。取样后先加水</w:t>
      </w:r>
      <w:r w:rsidRPr="00C60004">
        <w:rPr>
          <w:rFonts w:ascii="Times New Roman" w:eastAsiaTheme="minorEastAsia" w:hAnsi="Times New Roman"/>
          <w:szCs w:val="21"/>
        </w:rPr>
        <w:t>0.5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006B2312">
        <w:rPr>
          <w:rFonts w:ascii="Times New Roman" w:eastAsiaTheme="minorEastAsia" w:hAnsi="Times New Roman" w:hint="eastAsia"/>
          <w:szCs w:val="21"/>
        </w:rPr>
        <w:t xml:space="preserve"> ~ </w:t>
      </w:r>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，润湿摇匀。根据样品消解难易程度，样品或经预处理的样品，先加入硝酸（</w:t>
      </w:r>
      <w:r w:rsidRPr="00C60004">
        <w:rPr>
          <w:rFonts w:ascii="Times New Roman" w:eastAsiaTheme="minorEastAsia" w:hAnsi="Times New Roman"/>
          <w:szCs w:val="21"/>
        </w:rPr>
        <w:t>3.1</w:t>
      </w:r>
      <w:r w:rsidRPr="00C60004">
        <w:rPr>
          <w:rFonts w:ascii="Times New Roman" w:eastAsiaTheme="minorEastAsia" w:hAnsi="Times New Roman"/>
          <w:szCs w:val="21"/>
        </w:rPr>
        <w:t>）</w:t>
      </w:r>
      <w:r w:rsidR="006D4B99" w:rsidRPr="00C60004">
        <w:rPr>
          <w:rFonts w:ascii="Times New Roman" w:eastAsiaTheme="minorEastAsia" w:hAnsi="Times New Roman"/>
          <w:szCs w:val="21"/>
        </w:rPr>
        <w:t>5</w:t>
      </w:r>
      <w:r w:rsidRPr="00C60004">
        <w:rPr>
          <w:rFonts w:ascii="Times New Roman" w:eastAsiaTheme="minorEastAsia" w:hAnsi="Times New Roman"/>
          <w:szCs w:val="21"/>
        </w:rPr>
        <w:t>.0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006B2312">
        <w:rPr>
          <w:rFonts w:ascii="Times New Roman" w:eastAsiaTheme="minorEastAsia" w:hAnsi="Times New Roman" w:hint="eastAsia"/>
          <w:szCs w:val="21"/>
        </w:rPr>
        <w:t xml:space="preserve"> ~ </w:t>
      </w:r>
      <w:r w:rsidR="006D4B99" w:rsidRPr="00C60004">
        <w:rPr>
          <w:rFonts w:ascii="Times New Roman" w:eastAsiaTheme="minorEastAsia" w:hAnsi="Times New Roman"/>
          <w:szCs w:val="21"/>
        </w:rPr>
        <w:t>8</w:t>
      </w:r>
      <w:r w:rsidRPr="00C60004">
        <w:rPr>
          <w:rFonts w:ascii="Times New Roman" w:eastAsiaTheme="minorEastAsia" w:hAnsi="Times New Roman"/>
          <w:szCs w:val="21"/>
        </w:rPr>
        <w:t>.0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，然后再依次加入过氧化氢（</w:t>
      </w:r>
      <w:r w:rsidRPr="00C60004">
        <w:rPr>
          <w:rFonts w:ascii="Times New Roman" w:eastAsiaTheme="minorEastAsia" w:hAnsi="Times New Roman"/>
          <w:szCs w:val="21"/>
        </w:rPr>
        <w:t>3.3</w:t>
      </w:r>
      <w:r w:rsidRPr="00C60004">
        <w:rPr>
          <w:rFonts w:ascii="Times New Roman" w:eastAsiaTheme="minorEastAsia" w:hAnsi="Times New Roman"/>
          <w:szCs w:val="21"/>
        </w:rPr>
        <w:t>）</w:t>
      </w:r>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006B2312">
        <w:rPr>
          <w:rFonts w:ascii="Times New Roman" w:eastAsiaTheme="minorEastAsia" w:hAnsi="Times New Roman" w:hint="eastAsia"/>
          <w:szCs w:val="21"/>
        </w:rPr>
        <w:t xml:space="preserve"> ~ </w:t>
      </w:r>
      <w:r w:rsidRPr="00C60004">
        <w:rPr>
          <w:rFonts w:ascii="Times New Roman" w:eastAsiaTheme="minorEastAsia" w:hAnsi="Times New Roman"/>
          <w:szCs w:val="21"/>
        </w:rPr>
        <w:t>2.0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，将</w:t>
      </w:r>
      <w:r w:rsidR="00967379" w:rsidRPr="00C60004">
        <w:rPr>
          <w:rFonts w:ascii="Times New Roman" w:eastAsiaTheme="minorEastAsia" w:hAnsi="Times New Roman"/>
          <w:szCs w:val="21"/>
        </w:rPr>
        <w:t>消解罐</w:t>
      </w:r>
      <w:r w:rsidRPr="00C60004">
        <w:rPr>
          <w:rFonts w:ascii="Times New Roman" w:eastAsiaTheme="minorEastAsia" w:hAnsi="Times New Roman"/>
          <w:szCs w:val="21"/>
        </w:rPr>
        <w:t>晃动几次，使样品充分浸没。放入沸水浴或温度可调的恒温电加热设备中</w:t>
      </w:r>
      <w:r w:rsidRPr="00C60004">
        <w:rPr>
          <w:rFonts w:ascii="Times New Roman" w:eastAsiaTheme="minorEastAsia" w:hAnsi="Times New Roman"/>
          <w:szCs w:val="21"/>
        </w:rPr>
        <w:t>100º</w:t>
      </w:r>
      <w:r w:rsidR="00BC2A8E" w:rsidRPr="00C60004">
        <w:rPr>
          <w:rFonts w:ascii="Times New Roman" w:eastAsiaTheme="minorEastAsia" w:hAnsi="Times New Roman"/>
          <w:szCs w:val="21"/>
        </w:rPr>
        <w:t>C</w:t>
      </w:r>
      <w:r w:rsidRPr="00C60004">
        <w:rPr>
          <w:rFonts w:ascii="Times New Roman" w:eastAsiaTheme="minorEastAsia" w:hAnsi="Times New Roman"/>
          <w:szCs w:val="21"/>
        </w:rPr>
        <w:t>加热</w:t>
      </w:r>
      <w:r w:rsidR="00BC2A8E" w:rsidRPr="00C60004">
        <w:rPr>
          <w:rFonts w:ascii="Times New Roman" w:eastAsiaTheme="minorEastAsia" w:hAnsi="Times New Roman"/>
          <w:szCs w:val="21"/>
        </w:rPr>
        <w:t>20</w:t>
      </w:r>
      <w:r w:rsidR="00C8142C" w:rsidRPr="00C60004">
        <w:rPr>
          <w:rFonts w:ascii="Times New Roman" w:eastAsiaTheme="minorEastAsia" w:hAnsi="Times New Roman"/>
          <w:szCs w:val="21"/>
        </w:rPr>
        <w:t xml:space="preserve"> </w:t>
      </w:r>
      <w:r w:rsidR="00BC2A8E" w:rsidRPr="00C60004">
        <w:rPr>
          <w:rFonts w:ascii="Times New Roman" w:eastAsiaTheme="minorEastAsia" w:hAnsi="Times New Roman"/>
          <w:szCs w:val="21"/>
        </w:rPr>
        <w:t>min</w:t>
      </w:r>
      <w:r w:rsidRPr="00C60004">
        <w:rPr>
          <w:rFonts w:ascii="Times New Roman" w:eastAsiaTheme="minorEastAsia" w:hAnsi="Times New Roman"/>
          <w:szCs w:val="21"/>
        </w:rPr>
        <w:t>取下，冷却。如溶液的体积不到</w:t>
      </w:r>
      <w:r w:rsidR="00BC2A8E" w:rsidRPr="00C60004">
        <w:rPr>
          <w:rFonts w:ascii="Times New Roman" w:eastAsiaTheme="minorEastAsia" w:hAnsi="Times New Roman"/>
          <w:szCs w:val="21"/>
        </w:rPr>
        <w:t>3</w:t>
      </w:r>
      <w:r w:rsidR="00C8142C" w:rsidRPr="00C60004">
        <w:rPr>
          <w:rFonts w:ascii="Times New Roman" w:eastAsiaTheme="minorEastAsia" w:hAnsi="Times New Roman"/>
          <w:szCs w:val="21"/>
        </w:rPr>
        <w:t xml:space="preserve"> </w:t>
      </w:r>
      <w:r w:rsidR="00BC2A8E" w:rsidRPr="00C60004">
        <w:rPr>
          <w:rFonts w:ascii="Times New Roman" w:eastAsiaTheme="minorEastAsia" w:hAnsi="Times New Roman"/>
          <w:szCs w:val="21"/>
        </w:rPr>
        <w:t>mL</w:t>
      </w:r>
      <w:r w:rsidRPr="00C60004">
        <w:rPr>
          <w:rFonts w:ascii="Times New Roman" w:eastAsiaTheme="minorEastAsia" w:hAnsi="Times New Roman"/>
          <w:szCs w:val="21"/>
        </w:rPr>
        <w:t>则补充水。</w:t>
      </w:r>
      <w:r w:rsidR="00C5799A" w:rsidRPr="00C60004">
        <w:rPr>
          <w:rFonts w:ascii="Times New Roman" w:eastAsiaTheme="minorEastAsia" w:hAnsi="Times New Roman"/>
          <w:szCs w:val="21"/>
        </w:rPr>
        <w:t>将消解罐密封后放入微波消解系统，并</w:t>
      </w:r>
      <w:r w:rsidRPr="00C60004">
        <w:rPr>
          <w:rFonts w:ascii="Times New Roman" w:eastAsiaTheme="minorEastAsia" w:hAnsi="Times New Roman"/>
          <w:szCs w:val="21"/>
        </w:rPr>
        <w:t>严格按照微</w:t>
      </w:r>
      <w:r w:rsidR="00C5799A" w:rsidRPr="00C60004">
        <w:rPr>
          <w:rFonts w:ascii="Times New Roman" w:eastAsiaTheme="minorEastAsia" w:hAnsi="Times New Roman"/>
          <w:szCs w:val="21"/>
        </w:rPr>
        <w:t>其操作手册进行操作</w:t>
      </w:r>
      <w:r w:rsidRPr="00C60004">
        <w:rPr>
          <w:rFonts w:ascii="Times New Roman" w:eastAsiaTheme="minorEastAsia" w:hAnsi="Times New Roman"/>
          <w:szCs w:val="21"/>
        </w:rPr>
        <w:t>。表</w:t>
      </w:r>
      <w:r w:rsidR="00BC2A8E" w:rsidRPr="00C60004">
        <w:rPr>
          <w:rFonts w:ascii="Times New Roman" w:eastAsiaTheme="minorEastAsia" w:hAnsi="Times New Roman"/>
          <w:szCs w:val="21"/>
        </w:rPr>
        <w:t>1</w:t>
      </w:r>
      <w:r w:rsidRPr="00C60004">
        <w:rPr>
          <w:rFonts w:ascii="Times New Roman" w:eastAsiaTheme="minorEastAsia" w:hAnsi="Times New Roman"/>
          <w:szCs w:val="21"/>
        </w:rPr>
        <w:t>为一般样品消解时压力</w:t>
      </w:r>
      <w:r w:rsidRPr="00C60004">
        <w:rPr>
          <w:rFonts w:ascii="Times New Roman" w:eastAsiaTheme="minorEastAsia" w:hAnsi="Times New Roman"/>
          <w:szCs w:val="21"/>
        </w:rPr>
        <w:t>-</w:t>
      </w:r>
      <w:r w:rsidRPr="00C60004">
        <w:rPr>
          <w:rFonts w:ascii="Times New Roman" w:eastAsiaTheme="minorEastAsia" w:hAnsi="Times New Roman"/>
          <w:szCs w:val="21"/>
        </w:rPr>
        <w:t>时间的程序。</w:t>
      </w:r>
    </w:p>
    <w:p w:rsidR="0057374C" w:rsidRPr="00C60004" w:rsidRDefault="006D1E6A" w:rsidP="002D0FF0">
      <w:pPr>
        <w:snapToGrid w:val="0"/>
        <w:spacing w:line="300" w:lineRule="auto"/>
        <w:ind w:rightChars="-100" w:right="-210" w:firstLineChars="177" w:firstLine="372"/>
        <w:rPr>
          <w:rFonts w:ascii="Times New Roman" w:eastAsiaTheme="minorEastAsia" w:hAnsi="Times New Roman"/>
          <w:szCs w:val="21"/>
        </w:rPr>
      </w:pPr>
      <w:r w:rsidRPr="00C60004">
        <w:rPr>
          <w:rFonts w:ascii="Times New Roman" w:eastAsiaTheme="minorEastAsia" w:hAnsi="Times New Roman"/>
          <w:szCs w:val="21"/>
        </w:rPr>
        <w:t>根据样品消解难易程度可在</w:t>
      </w:r>
      <w:r w:rsidRPr="00C60004">
        <w:rPr>
          <w:rFonts w:ascii="Times New Roman" w:eastAsiaTheme="minorEastAsia" w:hAnsi="Times New Roman"/>
          <w:szCs w:val="21"/>
        </w:rPr>
        <w:t>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min</w:t>
      </w:r>
      <w:r w:rsidR="006B2312">
        <w:rPr>
          <w:rFonts w:ascii="Times New Roman" w:eastAsiaTheme="minorEastAsia" w:hAnsi="Times New Roman" w:hint="eastAsia"/>
          <w:szCs w:val="21"/>
        </w:rPr>
        <w:t xml:space="preserve"> ~ </w:t>
      </w:r>
      <w:r w:rsidR="00DD5EB3" w:rsidRPr="00C60004">
        <w:rPr>
          <w:rFonts w:ascii="Times New Roman" w:eastAsiaTheme="minorEastAsia" w:hAnsi="Times New Roman"/>
          <w:szCs w:val="21"/>
        </w:rPr>
        <w:t>20</w:t>
      </w:r>
      <w:r w:rsidR="00C8142C" w:rsidRPr="00C60004">
        <w:rPr>
          <w:rFonts w:ascii="Times New Roman" w:eastAsiaTheme="minorEastAsia" w:hAnsi="Times New Roman"/>
          <w:szCs w:val="21"/>
        </w:rPr>
        <w:t xml:space="preserve"> </w:t>
      </w:r>
      <w:r w:rsidR="00DD5EB3" w:rsidRPr="00C60004">
        <w:rPr>
          <w:rFonts w:ascii="Times New Roman" w:eastAsiaTheme="minorEastAsia" w:hAnsi="Times New Roman"/>
          <w:szCs w:val="21"/>
        </w:rPr>
        <w:t>min</w:t>
      </w:r>
      <w:r w:rsidRPr="00C60004">
        <w:rPr>
          <w:rFonts w:ascii="Times New Roman" w:eastAsiaTheme="minorEastAsia" w:hAnsi="Times New Roman"/>
          <w:szCs w:val="21"/>
        </w:rPr>
        <w:t>内消解完毕，取出冷却，开罐，将消解好的含样品的</w:t>
      </w:r>
      <w:r w:rsidR="00C5799A" w:rsidRPr="00C60004">
        <w:rPr>
          <w:rFonts w:ascii="Times New Roman" w:eastAsiaTheme="minorEastAsia" w:hAnsi="Times New Roman"/>
          <w:szCs w:val="21"/>
        </w:rPr>
        <w:t>消解罐</w:t>
      </w:r>
      <w:r w:rsidRPr="00C60004">
        <w:rPr>
          <w:rFonts w:ascii="Times New Roman" w:eastAsiaTheme="minorEastAsia" w:hAnsi="Times New Roman"/>
          <w:szCs w:val="21"/>
        </w:rPr>
        <w:t>放入温度可调的</w:t>
      </w:r>
      <w:r w:rsidRPr="00C60004">
        <w:rPr>
          <w:rFonts w:ascii="Times New Roman" w:eastAsiaTheme="minorEastAsia" w:hAnsi="Times New Roman"/>
          <w:szCs w:val="21"/>
        </w:rPr>
        <w:t>1</w:t>
      </w:r>
      <w:r w:rsidR="00C5799A" w:rsidRPr="00C60004">
        <w:rPr>
          <w:rFonts w:ascii="Times New Roman" w:eastAsiaTheme="minorEastAsia" w:hAnsi="Times New Roman"/>
          <w:szCs w:val="21"/>
        </w:rPr>
        <w:t>3</w:t>
      </w:r>
      <w:r w:rsidRPr="00C60004">
        <w:rPr>
          <w:rFonts w:ascii="Times New Roman" w:eastAsiaTheme="minorEastAsia" w:hAnsi="Times New Roman"/>
          <w:szCs w:val="21"/>
        </w:rPr>
        <w:t>0º</w:t>
      </w:r>
      <w:r w:rsidR="00DD5EB3" w:rsidRPr="00C60004">
        <w:rPr>
          <w:rFonts w:ascii="Times New Roman" w:eastAsiaTheme="minorEastAsia" w:hAnsi="Times New Roman"/>
          <w:szCs w:val="21"/>
        </w:rPr>
        <w:t>C</w:t>
      </w:r>
      <w:r w:rsidRPr="00C60004">
        <w:rPr>
          <w:rFonts w:ascii="Times New Roman" w:eastAsiaTheme="minorEastAsia" w:hAnsi="Times New Roman"/>
          <w:szCs w:val="21"/>
        </w:rPr>
        <w:t>电加热器中数分钟，驱除样品中多余的氮氧</w:t>
      </w:r>
      <w:r w:rsidR="00F14760" w:rsidRPr="00C60004">
        <w:rPr>
          <w:rFonts w:ascii="Times New Roman" w:eastAsiaTheme="minorEastAsia" w:hAnsi="Times New Roman"/>
          <w:szCs w:val="21"/>
        </w:rPr>
        <w:t>化物。</w:t>
      </w:r>
    </w:p>
    <w:p w:rsidR="0057374C" w:rsidRPr="00C60004" w:rsidRDefault="0057374C" w:rsidP="002D0FF0">
      <w:pPr>
        <w:pStyle w:val="-1"/>
        <w:snapToGrid w:val="0"/>
        <w:spacing w:before="120" w:after="120"/>
      </w:pPr>
      <w:r w:rsidRPr="00C60004">
        <w:t>表</w:t>
      </w:r>
      <w:r w:rsidRPr="00C60004">
        <w:t>1</w:t>
      </w:r>
      <w:r w:rsidR="00C25B56" w:rsidRPr="00C60004">
        <w:t xml:space="preserve">  </w:t>
      </w:r>
      <w:r w:rsidRPr="00C60004">
        <w:t>消解时温度时间程序</w:t>
      </w:r>
    </w:p>
    <w:tbl>
      <w:tblPr>
        <w:tblW w:w="0" w:type="auto"/>
        <w:jc w:val="center"/>
        <w:tblLayout w:type="fixed"/>
        <w:tblLook w:val="0000" w:firstRow="0" w:lastRow="0" w:firstColumn="0" w:lastColumn="0" w:noHBand="0" w:noVBand="0"/>
      </w:tblPr>
      <w:tblGrid>
        <w:gridCol w:w="2732"/>
        <w:gridCol w:w="2841"/>
        <w:gridCol w:w="2707"/>
      </w:tblGrid>
      <w:tr w:rsidR="0057374C" w:rsidRPr="00C60004" w:rsidTr="005C31E3">
        <w:trPr>
          <w:jc w:val="center"/>
        </w:trPr>
        <w:tc>
          <w:tcPr>
            <w:tcW w:w="2732" w:type="dxa"/>
            <w:tcBorders>
              <w:top w:val="single" w:sz="4" w:space="0" w:color="auto"/>
              <w:bottom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温度</w:t>
            </w:r>
          </w:p>
        </w:tc>
        <w:tc>
          <w:tcPr>
            <w:tcW w:w="2841" w:type="dxa"/>
            <w:tcBorders>
              <w:top w:val="single" w:sz="4" w:space="0" w:color="auto"/>
              <w:bottom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升温时间（</w:t>
            </w:r>
            <w:r w:rsidRPr="00C60004">
              <w:rPr>
                <w:rFonts w:ascii="Times New Roman" w:eastAsiaTheme="minorEastAsia" w:hAnsi="Times New Roman"/>
                <w:szCs w:val="21"/>
              </w:rPr>
              <w:t>min</w:t>
            </w:r>
            <w:r w:rsidRPr="00C60004">
              <w:rPr>
                <w:rFonts w:ascii="Times New Roman" w:eastAsiaTheme="minorEastAsia" w:hAnsi="Times New Roman"/>
                <w:szCs w:val="21"/>
              </w:rPr>
              <w:t>）</w:t>
            </w:r>
          </w:p>
        </w:tc>
        <w:tc>
          <w:tcPr>
            <w:tcW w:w="2707" w:type="dxa"/>
            <w:tcBorders>
              <w:top w:val="single" w:sz="4" w:space="0" w:color="auto"/>
              <w:bottom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保持时间（</w:t>
            </w:r>
            <w:r w:rsidRPr="00C60004">
              <w:rPr>
                <w:rFonts w:ascii="Times New Roman" w:eastAsiaTheme="minorEastAsia" w:hAnsi="Times New Roman"/>
                <w:szCs w:val="21"/>
              </w:rPr>
              <w:t>min</w:t>
            </w:r>
            <w:r w:rsidRPr="00C60004">
              <w:rPr>
                <w:rFonts w:ascii="Times New Roman" w:eastAsiaTheme="minorEastAsia" w:hAnsi="Times New Roman"/>
                <w:szCs w:val="21"/>
              </w:rPr>
              <w:t>）</w:t>
            </w:r>
          </w:p>
        </w:tc>
      </w:tr>
      <w:tr w:rsidR="0057374C" w:rsidRPr="00C60004" w:rsidTr="005C31E3">
        <w:trPr>
          <w:jc w:val="center"/>
        </w:trPr>
        <w:tc>
          <w:tcPr>
            <w:tcW w:w="2732" w:type="dxa"/>
            <w:tcBorders>
              <w:top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120</w:t>
            </w:r>
          </w:p>
        </w:tc>
        <w:tc>
          <w:tcPr>
            <w:tcW w:w="2841" w:type="dxa"/>
            <w:tcBorders>
              <w:top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5</w:t>
            </w:r>
          </w:p>
        </w:tc>
        <w:tc>
          <w:tcPr>
            <w:tcW w:w="2707" w:type="dxa"/>
            <w:tcBorders>
              <w:top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3</w:t>
            </w:r>
          </w:p>
        </w:tc>
      </w:tr>
      <w:tr w:rsidR="0057374C" w:rsidRPr="00C60004" w:rsidTr="005C31E3">
        <w:trPr>
          <w:jc w:val="center"/>
        </w:trPr>
        <w:tc>
          <w:tcPr>
            <w:tcW w:w="2732" w:type="dxa"/>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160</w:t>
            </w:r>
          </w:p>
        </w:tc>
        <w:tc>
          <w:tcPr>
            <w:tcW w:w="2841" w:type="dxa"/>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5</w:t>
            </w:r>
          </w:p>
        </w:tc>
        <w:tc>
          <w:tcPr>
            <w:tcW w:w="2707" w:type="dxa"/>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3</w:t>
            </w:r>
          </w:p>
        </w:tc>
      </w:tr>
      <w:tr w:rsidR="0057374C" w:rsidRPr="00C60004" w:rsidTr="005C31E3">
        <w:trPr>
          <w:jc w:val="center"/>
        </w:trPr>
        <w:tc>
          <w:tcPr>
            <w:tcW w:w="2732" w:type="dxa"/>
            <w:tcBorders>
              <w:bottom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180</w:t>
            </w:r>
          </w:p>
        </w:tc>
        <w:tc>
          <w:tcPr>
            <w:tcW w:w="2841" w:type="dxa"/>
            <w:tcBorders>
              <w:bottom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5</w:t>
            </w:r>
          </w:p>
        </w:tc>
        <w:tc>
          <w:tcPr>
            <w:tcW w:w="2707" w:type="dxa"/>
            <w:tcBorders>
              <w:bottom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20</w:t>
            </w:r>
          </w:p>
        </w:tc>
      </w:tr>
    </w:tbl>
    <w:p w:rsidR="00F24BFC" w:rsidRPr="00C60004" w:rsidRDefault="00F24BFC" w:rsidP="002D0FF0">
      <w:pPr>
        <w:snapToGrid w:val="0"/>
        <w:spacing w:line="300" w:lineRule="auto"/>
        <w:ind w:rightChars="-100" w:right="-210" w:firstLineChars="177" w:firstLine="372"/>
        <w:rPr>
          <w:rFonts w:ascii="Times New Roman" w:eastAsiaTheme="minorEastAsia" w:hAnsi="Times New Roman"/>
          <w:szCs w:val="21"/>
        </w:rPr>
      </w:pPr>
      <w:r w:rsidRPr="00C60004">
        <w:rPr>
          <w:rFonts w:ascii="Times New Roman" w:eastAsiaTheme="minorEastAsia" w:hAnsi="Times New Roman"/>
          <w:szCs w:val="21"/>
        </w:rPr>
        <w:t>注：可根据微波消解仪型号优化硝酸、过氧化氢加入量以及微波消解程序。</w:t>
      </w:r>
    </w:p>
    <w:p w:rsidR="00BC2A8E" w:rsidRPr="00C60004" w:rsidRDefault="00BC2A8E" w:rsidP="002D0FF0">
      <w:pPr>
        <w:snapToGrid w:val="0"/>
        <w:spacing w:line="300" w:lineRule="auto"/>
        <w:ind w:rightChars="-100" w:right="-210" w:firstLineChars="177" w:firstLine="372"/>
        <w:rPr>
          <w:rFonts w:ascii="Times New Roman" w:eastAsiaTheme="minorEastAsia" w:hAnsi="Times New Roman"/>
          <w:szCs w:val="21"/>
        </w:rPr>
      </w:pPr>
      <w:r w:rsidRPr="00C60004">
        <w:rPr>
          <w:rFonts w:ascii="Times New Roman" w:eastAsiaTheme="minorEastAsia" w:hAnsi="Times New Roman"/>
          <w:szCs w:val="21"/>
        </w:rPr>
        <w:t>将样品移至</w:t>
      </w:r>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proofErr w:type="gramStart"/>
      <w:r w:rsidRPr="00C60004">
        <w:rPr>
          <w:rFonts w:ascii="Times New Roman" w:eastAsiaTheme="minorEastAsia" w:hAnsi="Times New Roman"/>
          <w:szCs w:val="21"/>
        </w:rPr>
        <w:t>具塞比色</w:t>
      </w:r>
      <w:proofErr w:type="gramEnd"/>
      <w:r w:rsidRPr="00C60004">
        <w:rPr>
          <w:rFonts w:ascii="Times New Roman" w:eastAsiaTheme="minorEastAsia" w:hAnsi="Times New Roman"/>
          <w:szCs w:val="21"/>
        </w:rPr>
        <w:t>管中，用水洗涤</w:t>
      </w:r>
      <w:proofErr w:type="gramStart"/>
      <w:r w:rsidRPr="00C60004">
        <w:rPr>
          <w:rFonts w:ascii="Times New Roman" w:eastAsiaTheme="minorEastAsia" w:hAnsi="Times New Roman"/>
          <w:szCs w:val="21"/>
        </w:rPr>
        <w:t>溶样杯</w:t>
      </w:r>
      <w:proofErr w:type="gramEnd"/>
      <w:r w:rsidRPr="00C60004">
        <w:rPr>
          <w:rFonts w:ascii="Times New Roman" w:eastAsiaTheme="minorEastAsia" w:hAnsi="Times New Roman"/>
          <w:szCs w:val="21"/>
        </w:rPr>
        <w:t>数次，合并洗涤液，</w:t>
      </w:r>
      <w:proofErr w:type="gramStart"/>
      <w:r w:rsidRPr="00C60004">
        <w:rPr>
          <w:rFonts w:ascii="Times New Roman" w:eastAsiaTheme="minorEastAsia" w:hAnsi="Times New Roman"/>
          <w:szCs w:val="21"/>
        </w:rPr>
        <w:t>用水定容至</w:t>
      </w:r>
      <w:proofErr w:type="gramEnd"/>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，备用。</w:t>
      </w:r>
    </w:p>
    <w:p w:rsidR="00BC2A8E" w:rsidRPr="00C60004" w:rsidRDefault="00BC2A8E" w:rsidP="002D0FF0">
      <w:pPr>
        <w:snapToGrid w:val="0"/>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5.2.3 </w:t>
      </w:r>
      <w:r w:rsidRPr="00C60004">
        <w:rPr>
          <w:rFonts w:ascii="Times New Roman" w:eastAsiaTheme="minorEastAsia" w:hAnsi="Times New Roman"/>
          <w:szCs w:val="21"/>
        </w:rPr>
        <w:t>浸提法</w:t>
      </w:r>
    </w:p>
    <w:p w:rsidR="00BC2A8E" w:rsidRPr="00C60004" w:rsidRDefault="00BC2A8E" w:rsidP="002D0FF0">
      <w:pPr>
        <w:snapToGrid w:val="0"/>
        <w:spacing w:line="300" w:lineRule="auto"/>
        <w:ind w:rightChars="-100" w:right="-210" w:firstLineChars="177" w:firstLine="372"/>
        <w:rPr>
          <w:rFonts w:ascii="Times New Roman" w:eastAsiaTheme="minorEastAsia" w:hAnsi="Times New Roman"/>
          <w:szCs w:val="21"/>
        </w:rPr>
      </w:pPr>
      <w:r w:rsidRPr="00C60004">
        <w:rPr>
          <w:rFonts w:ascii="Times New Roman" w:eastAsiaTheme="minorEastAsia" w:hAnsi="Times New Roman"/>
          <w:szCs w:val="21"/>
        </w:rPr>
        <w:t>称取样品</w:t>
      </w:r>
      <w:r w:rsidRPr="00C60004">
        <w:rPr>
          <w:rFonts w:ascii="Times New Roman" w:eastAsiaTheme="minorEastAsia" w:hAnsi="Times New Roman"/>
          <w:szCs w:val="21"/>
        </w:rPr>
        <w:t>1</w:t>
      </w:r>
      <w:r w:rsidR="009B7C6A"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（精确到</w:t>
      </w:r>
      <w:r w:rsidRPr="00C60004">
        <w:rPr>
          <w:rFonts w:ascii="Times New Roman" w:eastAsiaTheme="minorEastAsia" w:hAnsi="Times New Roman"/>
          <w:szCs w:val="21"/>
        </w:rPr>
        <w:t>0.001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）于</w:t>
      </w:r>
      <w:r w:rsidRPr="00C60004">
        <w:rPr>
          <w:rFonts w:ascii="Times New Roman" w:eastAsiaTheme="minorEastAsia" w:hAnsi="Times New Roman"/>
          <w:szCs w:val="21"/>
        </w:rPr>
        <w:t>50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proofErr w:type="gramStart"/>
      <w:r w:rsidRPr="00C60004">
        <w:rPr>
          <w:rFonts w:ascii="Times New Roman" w:eastAsiaTheme="minorEastAsia" w:hAnsi="Times New Roman"/>
          <w:szCs w:val="21"/>
        </w:rPr>
        <w:t>具塞比色</w:t>
      </w:r>
      <w:proofErr w:type="gramEnd"/>
      <w:r w:rsidRPr="00C60004">
        <w:rPr>
          <w:rFonts w:ascii="Times New Roman" w:eastAsiaTheme="minorEastAsia" w:hAnsi="Times New Roman"/>
          <w:szCs w:val="21"/>
        </w:rPr>
        <w:t>管中。随同试样做试剂空白。样品如含有乙醇等有机溶剂，先在水浴或电热板上低温挥发。加入硝酸（</w:t>
      </w:r>
      <w:r w:rsidRPr="00C60004">
        <w:rPr>
          <w:rFonts w:ascii="Times New Roman" w:eastAsiaTheme="minorEastAsia" w:hAnsi="Times New Roman"/>
          <w:szCs w:val="21"/>
        </w:rPr>
        <w:t>3.1</w:t>
      </w:r>
      <w:r w:rsidRPr="00C60004">
        <w:rPr>
          <w:rFonts w:ascii="Times New Roman" w:eastAsiaTheme="minorEastAsia" w:hAnsi="Times New Roman"/>
          <w:szCs w:val="21"/>
        </w:rPr>
        <w:t>）</w:t>
      </w:r>
      <w:r w:rsidRPr="00C60004">
        <w:rPr>
          <w:rFonts w:ascii="Times New Roman" w:eastAsiaTheme="minorEastAsia" w:hAnsi="Times New Roman"/>
          <w:szCs w:val="21"/>
        </w:rPr>
        <w:t>5.0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、过氧化氢（</w:t>
      </w:r>
      <w:r w:rsidRPr="00C60004">
        <w:rPr>
          <w:rFonts w:ascii="Times New Roman" w:eastAsiaTheme="minorEastAsia" w:hAnsi="Times New Roman"/>
          <w:szCs w:val="21"/>
        </w:rPr>
        <w:t>3.3</w:t>
      </w:r>
      <w:r w:rsidRPr="00C60004">
        <w:rPr>
          <w:rFonts w:ascii="Times New Roman" w:eastAsiaTheme="minorEastAsia" w:hAnsi="Times New Roman"/>
          <w:szCs w:val="21"/>
        </w:rPr>
        <w:t>）</w:t>
      </w:r>
      <w:r w:rsidRPr="00C60004">
        <w:rPr>
          <w:rFonts w:ascii="Times New Roman" w:eastAsiaTheme="minorEastAsia" w:hAnsi="Times New Roman"/>
          <w:szCs w:val="21"/>
        </w:rPr>
        <w:lastRenderedPageBreak/>
        <w:t>2.0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，混匀，如出现大量泡沫，可滴加数滴辛醇（</w:t>
      </w:r>
      <w:r w:rsidRPr="00C60004">
        <w:rPr>
          <w:rFonts w:ascii="Times New Roman" w:eastAsiaTheme="minorEastAsia" w:hAnsi="Times New Roman"/>
          <w:szCs w:val="21"/>
        </w:rPr>
        <w:t>3.</w:t>
      </w:r>
      <w:r w:rsidR="00DC1389">
        <w:rPr>
          <w:rFonts w:ascii="Times New Roman" w:eastAsiaTheme="minorEastAsia" w:hAnsi="Times New Roman" w:hint="eastAsia"/>
          <w:szCs w:val="21"/>
        </w:rPr>
        <w:t>9</w:t>
      </w:r>
      <w:r w:rsidRPr="00C60004">
        <w:rPr>
          <w:rFonts w:ascii="Times New Roman" w:eastAsiaTheme="minorEastAsia" w:hAnsi="Times New Roman"/>
          <w:szCs w:val="21"/>
        </w:rPr>
        <w:t>）。于沸水浴中加热</w:t>
      </w:r>
      <w:r w:rsidRPr="00C60004">
        <w:rPr>
          <w:rFonts w:ascii="Times New Roman" w:eastAsiaTheme="minorEastAsia" w:hAnsi="Times New Roman"/>
          <w:szCs w:val="21"/>
        </w:rPr>
        <w:t>2</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h</w:t>
      </w:r>
      <w:r w:rsidRPr="00C60004">
        <w:rPr>
          <w:rFonts w:ascii="Times New Roman" w:eastAsiaTheme="minorEastAsia" w:hAnsi="Times New Roman"/>
          <w:szCs w:val="21"/>
        </w:rPr>
        <w:t>。取出，放置</w:t>
      </w:r>
      <w:r w:rsidRPr="00C60004">
        <w:rPr>
          <w:rFonts w:ascii="Times New Roman" w:eastAsiaTheme="minorEastAsia" w:hAnsi="Times New Roman"/>
          <w:szCs w:val="21"/>
        </w:rPr>
        <w:t>15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min</w:t>
      </w:r>
      <w:r w:rsidR="00586770">
        <w:rPr>
          <w:rFonts w:ascii="Times New Roman" w:eastAsiaTheme="minorEastAsia" w:hAnsi="Times New Roman" w:hint="eastAsia"/>
          <w:szCs w:val="21"/>
        </w:rPr>
        <w:t xml:space="preserve"> ~ </w:t>
      </w:r>
      <w:r w:rsidRPr="00C60004">
        <w:rPr>
          <w:rFonts w:ascii="Times New Roman" w:eastAsiaTheme="minorEastAsia" w:hAnsi="Times New Roman"/>
          <w:szCs w:val="21"/>
        </w:rPr>
        <w:t>20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min</w:t>
      </w:r>
      <w:r w:rsidRPr="00C60004">
        <w:rPr>
          <w:rFonts w:ascii="Times New Roman" w:eastAsiaTheme="minorEastAsia" w:hAnsi="Times New Roman"/>
          <w:szCs w:val="21"/>
        </w:rPr>
        <w:t>，</w:t>
      </w:r>
      <w:proofErr w:type="gramStart"/>
      <w:r w:rsidRPr="00C60004">
        <w:rPr>
          <w:rFonts w:ascii="Times New Roman" w:eastAsiaTheme="minorEastAsia" w:hAnsi="Times New Roman"/>
          <w:szCs w:val="21"/>
        </w:rPr>
        <w:t>用水定容至</w:t>
      </w:r>
      <w:proofErr w:type="gramEnd"/>
      <w:r w:rsidRPr="00C60004">
        <w:rPr>
          <w:rFonts w:ascii="Times New Roman" w:eastAsiaTheme="minorEastAsia" w:hAnsi="Times New Roman"/>
          <w:szCs w:val="21"/>
        </w:rPr>
        <w:t>25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p>
    <w:p w:rsidR="00BC2A8E" w:rsidRPr="00C60004" w:rsidRDefault="00BC2A8E" w:rsidP="002D0FF0">
      <w:pPr>
        <w:pStyle w:val="-2"/>
        <w:snapToGrid w:val="0"/>
        <w:spacing w:before="120" w:after="120"/>
      </w:pPr>
      <w:r w:rsidRPr="00C60004">
        <w:t xml:space="preserve">5.3 </w:t>
      </w:r>
      <w:r w:rsidRPr="00C60004">
        <w:t>测定</w:t>
      </w:r>
    </w:p>
    <w:p w:rsidR="00BC2A8E" w:rsidRPr="00C60004" w:rsidRDefault="00BC2A8E" w:rsidP="002D0FF0">
      <w:pPr>
        <w:snapToGrid w:val="0"/>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5.3.1 </w:t>
      </w:r>
      <w:r w:rsidRPr="00C60004">
        <w:rPr>
          <w:rFonts w:ascii="Times New Roman" w:eastAsiaTheme="minorEastAsia" w:hAnsi="Times New Roman"/>
          <w:szCs w:val="21"/>
        </w:rPr>
        <w:t>按仪器操作程序，将仪器的分析条件调至最佳状态。在扣除背景吸收下，分别测定标准系列、空白和样品溶液。如样品溶液中铁含量超过</w:t>
      </w:r>
      <w:proofErr w:type="gramStart"/>
      <w:r w:rsidRPr="00C60004">
        <w:rPr>
          <w:rFonts w:ascii="Times New Roman" w:eastAsiaTheme="minorEastAsia" w:hAnsi="Times New Roman"/>
          <w:szCs w:val="21"/>
        </w:rPr>
        <w:t>镉</w:t>
      </w:r>
      <w:proofErr w:type="gramEnd"/>
      <w:r w:rsidRPr="00C60004">
        <w:rPr>
          <w:rFonts w:ascii="Times New Roman" w:eastAsiaTheme="minorEastAsia" w:hAnsi="Times New Roman"/>
          <w:szCs w:val="21"/>
        </w:rPr>
        <w:t>含量</w:t>
      </w:r>
      <w:r w:rsidRPr="00C60004">
        <w:rPr>
          <w:rFonts w:ascii="Times New Roman" w:eastAsiaTheme="minorEastAsia" w:hAnsi="Times New Roman"/>
          <w:szCs w:val="21"/>
        </w:rPr>
        <w:t xml:space="preserve">100 </w:t>
      </w:r>
      <w:proofErr w:type="gramStart"/>
      <w:r w:rsidRPr="00C60004">
        <w:rPr>
          <w:rFonts w:ascii="Times New Roman" w:eastAsiaTheme="minorEastAsia" w:hAnsi="Times New Roman"/>
          <w:szCs w:val="21"/>
        </w:rPr>
        <w:t>倍</w:t>
      </w:r>
      <w:proofErr w:type="gramEnd"/>
      <w:r w:rsidRPr="00C60004">
        <w:rPr>
          <w:rFonts w:ascii="Times New Roman" w:eastAsiaTheme="minorEastAsia" w:hAnsi="Times New Roman"/>
          <w:szCs w:val="21"/>
        </w:rPr>
        <w:t>，则不宜</w:t>
      </w:r>
      <w:proofErr w:type="gramStart"/>
      <w:r w:rsidRPr="00C60004">
        <w:rPr>
          <w:rFonts w:ascii="Times New Roman" w:eastAsiaTheme="minorEastAsia" w:hAnsi="Times New Roman"/>
          <w:szCs w:val="21"/>
        </w:rPr>
        <w:t>采用氘灯扣除</w:t>
      </w:r>
      <w:proofErr w:type="gramEnd"/>
      <w:r w:rsidRPr="00C60004">
        <w:rPr>
          <w:rFonts w:ascii="Times New Roman" w:eastAsiaTheme="minorEastAsia" w:hAnsi="Times New Roman"/>
          <w:szCs w:val="21"/>
        </w:rPr>
        <w:t>背景法，应采用塞曼效应扣除背景法，或按</w:t>
      </w:r>
      <w:r w:rsidR="00C8142C" w:rsidRPr="00C60004">
        <w:rPr>
          <w:rFonts w:ascii="Times New Roman" w:eastAsiaTheme="minorEastAsia" w:hAnsi="Times New Roman"/>
          <w:szCs w:val="21"/>
        </w:rPr>
        <w:t>5.3.2</w:t>
      </w:r>
      <w:r w:rsidRPr="00C60004">
        <w:rPr>
          <w:rFonts w:ascii="Times New Roman" w:eastAsiaTheme="minorEastAsia" w:hAnsi="Times New Roman"/>
          <w:szCs w:val="21"/>
        </w:rPr>
        <w:t>预先除去铁。绘制浓度</w:t>
      </w:r>
      <w:r w:rsidR="00586770">
        <w:rPr>
          <w:rFonts w:ascii="Times New Roman" w:eastAsiaTheme="minorEastAsia" w:hAnsi="Times New Roman" w:hint="eastAsia"/>
          <w:szCs w:val="21"/>
        </w:rPr>
        <w:t xml:space="preserve"> - </w:t>
      </w:r>
      <w:r w:rsidRPr="00C60004">
        <w:rPr>
          <w:rFonts w:ascii="Times New Roman" w:eastAsiaTheme="minorEastAsia" w:hAnsi="Times New Roman"/>
          <w:szCs w:val="21"/>
        </w:rPr>
        <w:t>吸光度曲线，计算样品含量。</w:t>
      </w:r>
    </w:p>
    <w:p w:rsidR="0057374C" w:rsidRPr="00C60004" w:rsidRDefault="00BC2A8E" w:rsidP="002D0FF0">
      <w:pPr>
        <w:snapToGrid w:val="0"/>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5.3.2 </w:t>
      </w:r>
      <w:r w:rsidRPr="00C60004">
        <w:rPr>
          <w:rFonts w:ascii="Times New Roman" w:eastAsiaTheme="minorEastAsia" w:hAnsi="Times New Roman"/>
          <w:szCs w:val="21"/>
        </w:rPr>
        <w:t>将标准、空白和样品溶液转移至蒸发皿中，在水浴上蒸发至干，加入盐酸（</w:t>
      </w:r>
      <w:r w:rsidRPr="00C60004">
        <w:rPr>
          <w:rFonts w:ascii="Times New Roman" w:eastAsiaTheme="minorEastAsia" w:hAnsi="Times New Roman"/>
          <w:szCs w:val="21"/>
        </w:rPr>
        <w:t>3.8</w:t>
      </w:r>
      <w:r w:rsidRPr="00C60004">
        <w:rPr>
          <w:rFonts w:ascii="Times New Roman" w:eastAsiaTheme="minorEastAsia" w:hAnsi="Times New Roman"/>
          <w:szCs w:val="21"/>
        </w:rPr>
        <w:t>）</w:t>
      </w:r>
      <w:r w:rsidRPr="00C60004">
        <w:rPr>
          <w:rFonts w:ascii="Times New Roman" w:eastAsiaTheme="minorEastAsia" w:hAnsi="Times New Roman"/>
          <w:szCs w:val="21"/>
        </w:rPr>
        <w:t>10mL</w:t>
      </w:r>
      <w:r w:rsidRPr="00C60004">
        <w:rPr>
          <w:rFonts w:ascii="Times New Roman" w:eastAsiaTheme="minorEastAsia" w:hAnsi="Times New Roman"/>
          <w:szCs w:val="21"/>
        </w:rPr>
        <w:t>溶解残渣，转移至分液漏斗中，用等量的</w:t>
      </w:r>
      <w:r w:rsidRPr="00C60004">
        <w:rPr>
          <w:rFonts w:ascii="Times New Roman" w:eastAsiaTheme="minorEastAsia" w:hAnsi="Times New Roman"/>
          <w:szCs w:val="21"/>
        </w:rPr>
        <w:t>MIBK</w:t>
      </w:r>
      <w:r w:rsidRPr="00C60004">
        <w:rPr>
          <w:rFonts w:ascii="Times New Roman" w:eastAsiaTheme="minorEastAsia" w:hAnsi="Times New Roman"/>
          <w:szCs w:val="21"/>
        </w:rPr>
        <w:t>（</w:t>
      </w:r>
      <w:r w:rsidRPr="00C60004">
        <w:rPr>
          <w:rFonts w:ascii="Times New Roman" w:eastAsiaTheme="minorEastAsia" w:hAnsi="Times New Roman"/>
          <w:szCs w:val="21"/>
        </w:rPr>
        <w:t>3.7</w:t>
      </w:r>
      <w:r w:rsidRPr="00C60004">
        <w:rPr>
          <w:rFonts w:ascii="Times New Roman" w:eastAsiaTheme="minorEastAsia" w:hAnsi="Times New Roman"/>
          <w:szCs w:val="21"/>
        </w:rPr>
        <w:t>）萃取</w:t>
      </w:r>
      <w:r w:rsidRPr="00C60004">
        <w:rPr>
          <w:rFonts w:ascii="Times New Roman" w:eastAsiaTheme="minorEastAsia" w:hAnsi="Times New Roman"/>
          <w:szCs w:val="21"/>
        </w:rPr>
        <w:t>2</w:t>
      </w:r>
      <w:r w:rsidRPr="00C60004">
        <w:rPr>
          <w:rFonts w:ascii="Times New Roman" w:eastAsiaTheme="minorEastAsia" w:hAnsi="Times New Roman"/>
          <w:szCs w:val="21"/>
        </w:rPr>
        <w:t>次，保留盐酸溶液。再用盐酸（</w:t>
      </w:r>
      <w:r w:rsidRPr="00C60004">
        <w:rPr>
          <w:rFonts w:ascii="Times New Roman" w:eastAsiaTheme="minorEastAsia" w:hAnsi="Times New Roman"/>
          <w:szCs w:val="21"/>
        </w:rPr>
        <w:t>3.8</w:t>
      </w:r>
      <w:r w:rsidRPr="00C60004">
        <w:rPr>
          <w:rFonts w:ascii="Times New Roman" w:eastAsiaTheme="minorEastAsia" w:hAnsi="Times New Roman"/>
          <w:szCs w:val="21"/>
        </w:rPr>
        <w:t>）</w:t>
      </w:r>
      <w:r w:rsidRPr="00C60004">
        <w:rPr>
          <w:rFonts w:ascii="Times New Roman" w:eastAsiaTheme="minorEastAsia" w:hAnsi="Times New Roman"/>
          <w:szCs w:val="21"/>
        </w:rPr>
        <w:t>5mL</w:t>
      </w:r>
      <w:r w:rsidRPr="00C60004">
        <w:rPr>
          <w:rFonts w:ascii="Times New Roman" w:eastAsiaTheme="minorEastAsia" w:hAnsi="Times New Roman"/>
          <w:szCs w:val="21"/>
        </w:rPr>
        <w:t>洗</w:t>
      </w:r>
      <w:r w:rsidRPr="00C60004">
        <w:rPr>
          <w:rFonts w:ascii="Times New Roman" w:eastAsiaTheme="minorEastAsia" w:hAnsi="Times New Roman"/>
          <w:szCs w:val="21"/>
        </w:rPr>
        <w:t>MIBK</w:t>
      </w:r>
      <w:r w:rsidRPr="00C60004">
        <w:rPr>
          <w:rFonts w:ascii="Times New Roman" w:eastAsiaTheme="minorEastAsia" w:hAnsi="Times New Roman"/>
          <w:szCs w:val="21"/>
        </w:rPr>
        <w:t>层，合并盐酸溶液，必要</w:t>
      </w:r>
      <w:proofErr w:type="gramStart"/>
      <w:r w:rsidRPr="00C60004">
        <w:rPr>
          <w:rFonts w:ascii="Times New Roman" w:eastAsiaTheme="minorEastAsia" w:hAnsi="Times New Roman"/>
          <w:szCs w:val="21"/>
        </w:rPr>
        <w:t>时赶酸</w:t>
      </w:r>
      <w:proofErr w:type="gramEnd"/>
      <w:r w:rsidRPr="00C60004">
        <w:rPr>
          <w:rFonts w:ascii="Times New Roman" w:eastAsiaTheme="minorEastAsia" w:hAnsi="Times New Roman"/>
          <w:szCs w:val="21"/>
        </w:rPr>
        <w:t>，定容。按仪器操作程序进行测定。</w:t>
      </w:r>
    </w:p>
    <w:p w:rsidR="0057374C" w:rsidRPr="00C60004" w:rsidRDefault="0057374C" w:rsidP="00C25B56">
      <w:pPr>
        <w:pStyle w:val="-0"/>
        <w:spacing w:before="120" w:after="120"/>
        <w:rPr>
          <w:rFonts w:ascii="Times New Roman" w:hAnsi="Times New Roman"/>
          <w:b w:val="0"/>
          <w:sz w:val="21"/>
        </w:rPr>
      </w:pPr>
      <w:r w:rsidRPr="00C60004">
        <w:rPr>
          <w:rFonts w:ascii="Times New Roman" w:hAnsi="Times New Roman"/>
          <w:b w:val="0"/>
          <w:sz w:val="21"/>
        </w:rPr>
        <w:t xml:space="preserve">6 </w:t>
      </w:r>
      <w:r w:rsidRPr="00C60004">
        <w:rPr>
          <w:rFonts w:ascii="Times New Roman" w:hAnsi="Times New Roman"/>
          <w:b w:val="0"/>
          <w:sz w:val="21"/>
        </w:rPr>
        <w:t>计算</w:t>
      </w:r>
    </w:p>
    <w:tbl>
      <w:tblPr>
        <w:tblW w:w="0" w:type="auto"/>
        <w:tblLayout w:type="fixed"/>
        <w:tblLook w:val="0000" w:firstRow="0" w:lastRow="0" w:firstColumn="0" w:lastColumn="0" w:noHBand="0" w:noVBand="0"/>
      </w:tblPr>
      <w:tblGrid>
        <w:gridCol w:w="1672"/>
        <w:gridCol w:w="416"/>
        <w:gridCol w:w="1989"/>
        <w:gridCol w:w="4311"/>
      </w:tblGrid>
      <w:tr w:rsidR="0057374C" w:rsidRPr="00C60004" w:rsidTr="00E15AEC">
        <w:trPr>
          <w:cantSplit/>
        </w:trPr>
        <w:tc>
          <w:tcPr>
            <w:tcW w:w="1672" w:type="dxa"/>
            <w:vMerge w:val="restart"/>
            <w:vAlign w:val="center"/>
          </w:tcPr>
          <w:p w:rsidR="0057374C" w:rsidRPr="00C60004" w:rsidRDefault="0057374C" w:rsidP="00C25B56">
            <w:pPr>
              <w:spacing w:line="300" w:lineRule="auto"/>
              <w:ind w:rightChars="-100" w:right="-210" w:firstLineChars="352" w:firstLine="739"/>
              <w:rPr>
                <w:rFonts w:ascii="Times New Roman" w:eastAsiaTheme="minorEastAsia" w:hAnsi="Times New Roman"/>
                <w:i/>
                <w:szCs w:val="21"/>
              </w:rPr>
            </w:pPr>
            <w:r w:rsidRPr="00C60004">
              <w:rPr>
                <w:rFonts w:ascii="Times New Roman" w:eastAsiaTheme="minorEastAsia" w:hAnsi="Times New Roman"/>
                <w:i/>
                <w:szCs w:val="21"/>
              </w:rPr>
              <w:sym w:font="Symbol" w:char="F077"/>
            </w:r>
          </w:p>
        </w:tc>
        <w:tc>
          <w:tcPr>
            <w:tcW w:w="416" w:type="dxa"/>
            <w:vMerge w:val="restart"/>
            <w:vAlign w:val="center"/>
          </w:tcPr>
          <w:p w:rsidR="0057374C" w:rsidRPr="00C60004" w:rsidRDefault="0057374C" w:rsidP="00C25B56">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sym w:font="Symbol" w:char="F03D"/>
            </w:r>
          </w:p>
        </w:tc>
        <w:tc>
          <w:tcPr>
            <w:tcW w:w="1989" w:type="dxa"/>
            <w:tcBorders>
              <w:bottom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i/>
                <w:szCs w:val="21"/>
              </w:rPr>
            </w:pPr>
            <w:r w:rsidRPr="00C60004">
              <w:rPr>
                <w:rFonts w:ascii="Times New Roman" w:eastAsiaTheme="minorEastAsia" w:hAnsi="Times New Roman"/>
                <w:i/>
                <w:szCs w:val="21"/>
              </w:rPr>
              <w:t>（</w:t>
            </w:r>
            <w:r w:rsidRPr="00C60004">
              <w:rPr>
                <w:rFonts w:ascii="Times New Roman" w:eastAsiaTheme="minorEastAsia" w:hAnsi="Times New Roman"/>
                <w:i/>
                <w:szCs w:val="21"/>
              </w:rPr>
              <w:sym w:font="Symbol" w:char="F072"/>
            </w:r>
            <w:r w:rsidRPr="00C60004">
              <w:rPr>
                <w:rFonts w:ascii="Times New Roman" w:eastAsiaTheme="minorEastAsia" w:hAnsi="Times New Roman"/>
                <w:i/>
                <w:szCs w:val="21"/>
                <w:vertAlign w:val="subscript"/>
              </w:rPr>
              <w:t>1</w:t>
            </w:r>
            <w:r w:rsidRPr="00C60004">
              <w:rPr>
                <w:rFonts w:ascii="Times New Roman" w:eastAsiaTheme="minorEastAsia" w:hAnsi="Times New Roman"/>
                <w:i/>
                <w:szCs w:val="21"/>
              </w:rPr>
              <w:sym w:font="Symbol" w:char="F02D"/>
            </w:r>
            <w:r w:rsidRPr="00C60004">
              <w:rPr>
                <w:rFonts w:ascii="Times New Roman" w:eastAsiaTheme="minorEastAsia" w:hAnsi="Times New Roman"/>
                <w:i/>
                <w:szCs w:val="21"/>
              </w:rPr>
              <w:sym w:font="Symbol" w:char="F072"/>
            </w:r>
            <w:r w:rsidRPr="00C60004">
              <w:rPr>
                <w:rFonts w:ascii="Times New Roman" w:eastAsiaTheme="minorEastAsia" w:hAnsi="Times New Roman"/>
                <w:i/>
                <w:szCs w:val="21"/>
                <w:vertAlign w:val="subscript"/>
              </w:rPr>
              <w:t>0</w:t>
            </w:r>
            <w:r w:rsidRPr="00C60004">
              <w:rPr>
                <w:rFonts w:ascii="Times New Roman" w:eastAsiaTheme="minorEastAsia" w:hAnsi="Times New Roman"/>
                <w:i/>
                <w:szCs w:val="21"/>
              </w:rPr>
              <w:t>）</w:t>
            </w:r>
            <w:r w:rsidRPr="00C60004">
              <w:rPr>
                <w:rFonts w:ascii="Times New Roman" w:eastAsiaTheme="minorEastAsia" w:hAnsi="Times New Roman"/>
                <w:i/>
                <w:szCs w:val="21"/>
              </w:rPr>
              <w:sym w:font="Symbol" w:char="F0B4"/>
            </w:r>
            <w:r w:rsidRPr="00C60004">
              <w:rPr>
                <w:rFonts w:ascii="Times New Roman" w:eastAsiaTheme="minorEastAsia" w:hAnsi="Times New Roman"/>
                <w:i/>
                <w:szCs w:val="21"/>
              </w:rPr>
              <w:t>V</w:t>
            </w:r>
          </w:p>
        </w:tc>
        <w:tc>
          <w:tcPr>
            <w:tcW w:w="4311" w:type="dxa"/>
          </w:tcPr>
          <w:p w:rsidR="0057374C" w:rsidRPr="00C60004" w:rsidRDefault="0057374C" w:rsidP="00C25B56">
            <w:pPr>
              <w:spacing w:line="300" w:lineRule="auto"/>
              <w:ind w:rightChars="-100" w:right="-210"/>
              <w:rPr>
                <w:rFonts w:ascii="Times New Roman" w:eastAsiaTheme="minorEastAsia" w:hAnsi="Times New Roman"/>
                <w:szCs w:val="21"/>
              </w:rPr>
            </w:pPr>
          </w:p>
        </w:tc>
      </w:tr>
      <w:tr w:rsidR="0057374C" w:rsidRPr="00C60004" w:rsidTr="00E15AEC">
        <w:trPr>
          <w:cantSplit/>
        </w:trPr>
        <w:tc>
          <w:tcPr>
            <w:tcW w:w="1672" w:type="dxa"/>
            <w:vMerge/>
          </w:tcPr>
          <w:p w:rsidR="0057374C" w:rsidRPr="00C60004" w:rsidRDefault="0057374C" w:rsidP="00C25B56">
            <w:pPr>
              <w:spacing w:line="300" w:lineRule="auto"/>
              <w:ind w:rightChars="-100" w:right="-210"/>
              <w:rPr>
                <w:rFonts w:ascii="Times New Roman" w:eastAsiaTheme="minorEastAsia" w:hAnsi="Times New Roman"/>
                <w:szCs w:val="21"/>
              </w:rPr>
            </w:pPr>
          </w:p>
        </w:tc>
        <w:tc>
          <w:tcPr>
            <w:tcW w:w="416" w:type="dxa"/>
            <w:vMerge/>
          </w:tcPr>
          <w:p w:rsidR="0057374C" w:rsidRPr="00C60004" w:rsidRDefault="0057374C" w:rsidP="00C25B56">
            <w:pPr>
              <w:spacing w:line="300" w:lineRule="auto"/>
              <w:ind w:rightChars="-100" w:right="-210"/>
              <w:rPr>
                <w:rFonts w:ascii="Times New Roman" w:eastAsiaTheme="minorEastAsia" w:hAnsi="Times New Roman"/>
                <w:szCs w:val="21"/>
              </w:rPr>
            </w:pPr>
          </w:p>
        </w:tc>
        <w:tc>
          <w:tcPr>
            <w:tcW w:w="1989" w:type="dxa"/>
            <w:tcBorders>
              <w:top w:val="single" w:sz="4" w:space="0" w:color="auto"/>
            </w:tcBorders>
            <w:vAlign w:val="center"/>
          </w:tcPr>
          <w:p w:rsidR="0057374C" w:rsidRPr="00C60004" w:rsidRDefault="0057374C" w:rsidP="00C25B56">
            <w:pPr>
              <w:spacing w:line="300" w:lineRule="auto"/>
              <w:ind w:rightChars="-100" w:right="-210"/>
              <w:jc w:val="center"/>
              <w:rPr>
                <w:rFonts w:ascii="Times New Roman" w:eastAsiaTheme="minorEastAsia" w:hAnsi="Times New Roman"/>
                <w:i/>
                <w:szCs w:val="21"/>
              </w:rPr>
            </w:pPr>
            <w:r w:rsidRPr="00C60004">
              <w:rPr>
                <w:rFonts w:ascii="Times New Roman" w:eastAsiaTheme="minorEastAsia" w:hAnsi="Times New Roman"/>
                <w:i/>
                <w:szCs w:val="21"/>
              </w:rPr>
              <w:t>m</w:t>
            </w:r>
          </w:p>
        </w:tc>
        <w:tc>
          <w:tcPr>
            <w:tcW w:w="4311" w:type="dxa"/>
          </w:tcPr>
          <w:p w:rsidR="0057374C" w:rsidRPr="00C60004" w:rsidRDefault="0057374C" w:rsidP="00C25B56">
            <w:pPr>
              <w:spacing w:line="300" w:lineRule="auto"/>
              <w:ind w:rightChars="-100" w:right="-210"/>
              <w:rPr>
                <w:rFonts w:ascii="Times New Roman" w:eastAsiaTheme="minorEastAsia" w:hAnsi="Times New Roman"/>
                <w:szCs w:val="21"/>
              </w:rPr>
            </w:pPr>
          </w:p>
        </w:tc>
      </w:tr>
    </w:tbl>
    <w:p w:rsidR="0057374C" w:rsidRPr="00C60004" w:rsidRDefault="0057374C" w:rsidP="00C25B56">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式中：</w:t>
      </w:r>
      <w:r w:rsidRPr="00C60004">
        <w:rPr>
          <w:rFonts w:ascii="Times New Roman" w:eastAsiaTheme="minorEastAsia" w:hAnsi="Times New Roman"/>
          <w:i/>
          <w:szCs w:val="21"/>
        </w:rPr>
        <w:sym w:font="Symbol" w:char="F077"/>
      </w:r>
      <w:r w:rsidRPr="00C60004">
        <w:rPr>
          <w:rFonts w:ascii="Times New Roman" w:eastAsiaTheme="minorEastAsia" w:hAnsi="Times New Roman"/>
          <w:szCs w:val="21"/>
        </w:rPr>
        <w:t>—</w:t>
      </w:r>
      <w:r w:rsidRPr="00C60004">
        <w:rPr>
          <w:rFonts w:ascii="Times New Roman" w:eastAsiaTheme="minorEastAsia" w:hAnsi="Times New Roman"/>
          <w:szCs w:val="21"/>
        </w:rPr>
        <w:t>样品中元素的质量分数，</w:t>
      </w:r>
      <w:r w:rsidRPr="00C60004">
        <w:rPr>
          <w:rFonts w:ascii="Times New Roman" w:eastAsiaTheme="minorEastAsia" w:hAnsi="Times New Roman"/>
          <w:szCs w:val="21"/>
        </w:rPr>
        <w:t>mg/kg</w:t>
      </w:r>
      <w:r w:rsidRPr="00C60004">
        <w:rPr>
          <w:rFonts w:ascii="Times New Roman" w:eastAsiaTheme="minorEastAsia" w:hAnsi="Times New Roman"/>
          <w:szCs w:val="21"/>
        </w:rPr>
        <w:t>；</w:t>
      </w:r>
    </w:p>
    <w:p w:rsidR="0057374C" w:rsidRPr="00C60004" w:rsidRDefault="0057374C" w:rsidP="00C25B56">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      </w:t>
      </w:r>
      <w:r w:rsidRPr="00C60004">
        <w:rPr>
          <w:rFonts w:ascii="Times New Roman" w:eastAsiaTheme="minorEastAsia" w:hAnsi="Times New Roman"/>
          <w:i/>
          <w:szCs w:val="21"/>
        </w:rPr>
        <w:sym w:font="Symbol" w:char="F072"/>
      </w:r>
      <w:r w:rsidRPr="00C60004">
        <w:rPr>
          <w:rFonts w:ascii="Times New Roman" w:eastAsiaTheme="minorEastAsia" w:hAnsi="Times New Roman"/>
          <w:i/>
          <w:szCs w:val="21"/>
          <w:vertAlign w:val="subscript"/>
        </w:rPr>
        <w:t>1</w:t>
      </w:r>
      <w:r w:rsidRPr="00C60004">
        <w:rPr>
          <w:rFonts w:ascii="Times New Roman" w:eastAsiaTheme="minorEastAsia" w:hAnsi="Times New Roman"/>
          <w:szCs w:val="21"/>
        </w:rPr>
        <w:t>—</w:t>
      </w:r>
      <w:r w:rsidRPr="00C60004">
        <w:rPr>
          <w:rFonts w:ascii="Times New Roman" w:eastAsiaTheme="minorEastAsia" w:hAnsi="Times New Roman"/>
          <w:szCs w:val="21"/>
        </w:rPr>
        <w:t>测试溶液中元素的质量浓度，</w:t>
      </w:r>
      <w:r w:rsidR="00E15AEC" w:rsidRPr="00C60004">
        <w:rPr>
          <w:rFonts w:ascii="Times New Roman" w:eastAsiaTheme="minorEastAsia" w:hAnsi="Times New Roman"/>
          <w:szCs w:val="21"/>
        </w:rPr>
        <w:t>m</w:t>
      </w:r>
      <w:r w:rsidRPr="00C60004">
        <w:rPr>
          <w:rFonts w:ascii="Times New Roman" w:eastAsiaTheme="minorEastAsia" w:hAnsi="Times New Roman"/>
          <w:szCs w:val="21"/>
        </w:rPr>
        <w:t>g/L</w:t>
      </w:r>
      <w:r w:rsidRPr="00C60004">
        <w:rPr>
          <w:rFonts w:ascii="Times New Roman" w:eastAsiaTheme="minorEastAsia" w:hAnsi="Times New Roman"/>
          <w:szCs w:val="21"/>
        </w:rPr>
        <w:t>；</w:t>
      </w:r>
    </w:p>
    <w:p w:rsidR="0057374C" w:rsidRPr="00C60004" w:rsidRDefault="0057374C" w:rsidP="00D23E5D">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      </w:t>
      </w:r>
      <w:r w:rsidRPr="00C60004">
        <w:rPr>
          <w:rFonts w:ascii="Times New Roman" w:eastAsiaTheme="minorEastAsia" w:hAnsi="Times New Roman"/>
          <w:i/>
          <w:szCs w:val="21"/>
        </w:rPr>
        <w:sym w:font="Symbol" w:char="F072"/>
      </w:r>
      <w:r w:rsidRPr="00C60004">
        <w:rPr>
          <w:rFonts w:ascii="Times New Roman" w:eastAsiaTheme="minorEastAsia" w:hAnsi="Times New Roman"/>
          <w:i/>
          <w:szCs w:val="21"/>
          <w:vertAlign w:val="subscript"/>
        </w:rPr>
        <w:t>0</w:t>
      </w:r>
      <w:r w:rsidRPr="00C60004">
        <w:rPr>
          <w:rFonts w:ascii="Times New Roman" w:eastAsiaTheme="minorEastAsia" w:hAnsi="Times New Roman"/>
          <w:szCs w:val="21"/>
        </w:rPr>
        <w:t>—</w:t>
      </w:r>
      <w:r w:rsidRPr="00C60004">
        <w:rPr>
          <w:rFonts w:ascii="Times New Roman" w:eastAsiaTheme="minorEastAsia" w:hAnsi="Times New Roman"/>
          <w:szCs w:val="21"/>
        </w:rPr>
        <w:t>空白溶液中元素的质量浓度，</w:t>
      </w:r>
      <w:r w:rsidR="00E15AEC" w:rsidRPr="00C60004">
        <w:rPr>
          <w:rFonts w:ascii="Times New Roman" w:eastAsiaTheme="minorEastAsia" w:hAnsi="Times New Roman"/>
          <w:szCs w:val="21"/>
        </w:rPr>
        <w:t>m</w:t>
      </w:r>
      <w:r w:rsidRPr="00C60004">
        <w:rPr>
          <w:rFonts w:ascii="Times New Roman" w:eastAsiaTheme="minorEastAsia" w:hAnsi="Times New Roman"/>
          <w:szCs w:val="21"/>
        </w:rPr>
        <w:t>g/L</w:t>
      </w:r>
      <w:r w:rsidRPr="00C60004">
        <w:rPr>
          <w:rFonts w:ascii="Times New Roman" w:eastAsiaTheme="minorEastAsia" w:hAnsi="Times New Roman"/>
          <w:szCs w:val="21"/>
        </w:rPr>
        <w:t>；</w:t>
      </w:r>
    </w:p>
    <w:p w:rsidR="0057374C" w:rsidRPr="00C60004" w:rsidRDefault="0057374C" w:rsidP="00D23E5D">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      </w:t>
      </w:r>
      <w:r w:rsidRPr="00C60004">
        <w:rPr>
          <w:rFonts w:ascii="Times New Roman" w:eastAsiaTheme="minorEastAsia" w:hAnsi="Times New Roman"/>
          <w:i/>
          <w:szCs w:val="21"/>
        </w:rPr>
        <w:t>V</w:t>
      </w:r>
      <w:r w:rsidRPr="00C60004">
        <w:rPr>
          <w:rFonts w:ascii="Times New Roman" w:eastAsiaTheme="minorEastAsia" w:hAnsi="Times New Roman"/>
          <w:szCs w:val="21"/>
        </w:rPr>
        <w:t>—</w:t>
      </w:r>
      <w:r w:rsidRPr="00C60004">
        <w:rPr>
          <w:rFonts w:ascii="Times New Roman" w:eastAsiaTheme="minorEastAsia" w:hAnsi="Times New Roman"/>
          <w:szCs w:val="21"/>
        </w:rPr>
        <w:t>样品消化液总体积，</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ab/>
      </w:r>
    </w:p>
    <w:p w:rsidR="0057374C" w:rsidRPr="00C60004" w:rsidRDefault="0057374C" w:rsidP="00D23E5D">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      </w:t>
      </w:r>
      <w:r w:rsidRPr="00C60004">
        <w:rPr>
          <w:rFonts w:ascii="Times New Roman" w:eastAsiaTheme="minorEastAsia" w:hAnsi="Times New Roman"/>
          <w:i/>
          <w:szCs w:val="21"/>
        </w:rPr>
        <w:t>m</w:t>
      </w:r>
      <w:r w:rsidRPr="00C60004">
        <w:rPr>
          <w:rFonts w:ascii="Times New Roman" w:eastAsiaTheme="minorEastAsia" w:hAnsi="Times New Roman"/>
          <w:szCs w:val="21"/>
        </w:rPr>
        <w:t>—</w:t>
      </w:r>
      <w:r w:rsidRPr="00C60004">
        <w:rPr>
          <w:rFonts w:ascii="Times New Roman" w:eastAsiaTheme="minorEastAsia" w:hAnsi="Times New Roman"/>
          <w:szCs w:val="21"/>
        </w:rPr>
        <w:t>样品取样量，</w:t>
      </w:r>
      <w:r w:rsidRPr="00C60004">
        <w:rPr>
          <w:rFonts w:ascii="Times New Roman" w:eastAsiaTheme="minorEastAsia" w:hAnsi="Times New Roman"/>
          <w:szCs w:val="21"/>
        </w:rPr>
        <w:t>g</w:t>
      </w:r>
      <w:r w:rsidRPr="00C60004">
        <w:rPr>
          <w:rFonts w:ascii="Times New Roman" w:eastAsiaTheme="minorEastAsia" w:hAnsi="Times New Roman"/>
          <w:szCs w:val="21"/>
        </w:rPr>
        <w:t>。</w:t>
      </w:r>
    </w:p>
    <w:p w:rsidR="0057374C" w:rsidRPr="00C60004" w:rsidRDefault="0057374C" w:rsidP="00D23E5D">
      <w:pPr>
        <w:spacing w:line="300" w:lineRule="auto"/>
        <w:ind w:rightChars="-100" w:right="-210" w:firstLineChars="236" w:firstLine="496"/>
        <w:rPr>
          <w:rFonts w:ascii="Times New Roman" w:eastAsiaTheme="minorEastAsia" w:hAnsi="Times New Roman"/>
          <w:szCs w:val="21"/>
        </w:rPr>
      </w:pPr>
      <w:r w:rsidRPr="00C60004">
        <w:rPr>
          <w:rFonts w:ascii="Times New Roman" w:eastAsiaTheme="minorEastAsia" w:hAnsi="Times New Roman"/>
          <w:szCs w:val="21"/>
        </w:rPr>
        <w:t>以重复性条件下获得的两次独立测定结果的算术平均值表示，结果保留两位有效数字。</w:t>
      </w:r>
    </w:p>
    <w:p w:rsidR="006E3726" w:rsidRDefault="0057374C" w:rsidP="00D23E5D">
      <w:pPr>
        <w:spacing w:line="300" w:lineRule="auto"/>
        <w:ind w:rightChars="-100" w:right="-210" w:firstLineChars="236" w:firstLine="496"/>
        <w:rPr>
          <w:rFonts w:ascii="Times New Roman" w:eastAsiaTheme="minorEastAsia" w:hAnsi="Times New Roman"/>
          <w:szCs w:val="21"/>
        </w:rPr>
      </w:pPr>
      <w:r w:rsidRPr="00C60004">
        <w:rPr>
          <w:rFonts w:ascii="Times New Roman" w:eastAsiaTheme="minorEastAsia" w:hAnsi="Times New Roman"/>
          <w:szCs w:val="21"/>
        </w:rPr>
        <w:t>在重复性条件下获得的两次独立测定结果的绝对差值不得超过算术平均值的</w:t>
      </w:r>
      <w:r w:rsidRPr="00C60004">
        <w:rPr>
          <w:rFonts w:ascii="Times New Roman" w:eastAsiaTheme="minorEastAsia" w:hAnsi="Times New Roman"/>
          <w:szCs w:val="21"/>
        </w:rPr>
        <w:t>20%</w:t>
      </w:r>
      <w:r w:rsidRPr="00C60004">
        <w:rPr>
          <w:rFonts w:ascii="Times New Roman" w:eastAsiaTheme="minorEastAsia" w:hAnsi="Times New Roman"/>
          <w:szCs w:val="21"/>
        </w:rPr>
        <w:t>。</w:t>
      </w:r>
    </w:p>
    <w:p w:rsidR="006E3726" w:rsidRDefault="006E3726">
      <w:pPr>
        <w:widowControl/>
        <w:jc w:val="left"/>
        <w:rPr>
          <w:rFonts w:ascii="Times New Roman" w:eastAsiaTheme="minorEastAsia" w:hAnsi="Times New Roman"/>
          <w:szCs w:val="21"/>
        </w:rPr>
      </w:pPr>
      <w:r>
        <w:rPr>
          <w:rFonts w:ascii="Times New Roman" w:eastAsiaTheme="minorEastAsia" w:hAnsi="Times New Roman"/>
          <w:szCs w:val="21"/>
        </w:rPr>
        <w:br w:type="page"/>
      </w:r>
    </w:p>
    <w:p w:rsidR="006E3726" w:rsidRPr="003314F9" w:rsidRDefault="006E3726" w:rsidP="002D0FF0">
      <w:pPr>
        <w:snapToGrid w:val="0"/>
        <w:spacing w:beforeLines="50" w:before="120" w:afterLines="50" w:after="120" w:line="300" w:lineRule="auto"/>
        <w:jc w:val="center"/>
        <w:rPr>
          <w:rFonts w:ascii="Times New Roman" w:eastAsia="黑体" w:hAnsi="Times New Roman"/>
          <w:sz w:val="32"/>
          <w:szCs w:val="32"/>
        </w:rPr>
      </w:pPr>
      <w:r w:rsidRPr="003314F9">
        <w:rPr>
          <w:rFonts w:ascii="Times New Roman" w:eastAsia="黑体" w:hAnsi="Times New Roman"/>
          <w:sz w:val="32"/>
          <w:szCs w:val="32"/>
        </w:rPr>
        <w:lastRenderedPageBreak/>
        <w:t>牙膏中镉的测定</w:t>
      </w:r>
    </w:p>
    <w:p w:rsidR="006E3726" w:rsidRPr="003314F9" w:rsidRDefault="006E3726" w:rsidP="002D0FF0">
      <w:pPr>
        <w:snapToGrid w:val="0"/>
        <w:spacing w:beforeLines="50" w:before="120" w:afterLines="50" w:after="120" w:line="300" w:lineRule="auto"/>
        <w:jc w:val="center"/>
        <w:rPr>
          <w:rFonts w:ascii="Times New Roman" w:eastAsia="黑体" w:hAnsi="Times New Roman"/>
          <w:sz w:val="32"/>
          <w:szCs w:val="32"/>
        </w:rPr>
      </w:pPr>
      <w:r w:rsidRPr="003314F9">
        <w:rPr>
          <w:rFonts w:ascii="Times New Roman" w:eastAsia="黑体" w:hAnsi="Times New Roman"/>
          <w:sz w:val="32"/>
          <w:szCs w:val="32"/>
        </w:rPr>
        <w:t>起草说明</w:t>
      </w:r>
    </w:p>
    <w:p w:rsidR="006E3726" w:rsidRPr="003314F9" w:rsidRDefault="006E3726" w:rsidP="002D0FF0">
      <w:pPr>
        <w:snapToGrid w:val="0"/>
        <w:spacing w:line="300" w:lineRule="auto"/>
        <w:ind w:firstLineChars="202" w:firstLine="424"/>
        <w:rPr>
          <w:rFonts w:ascii="Times New Roman" w:hAnsi="Times New Roman"/>
        </w:rPr>
      </w:pPr>
      <w:r w:rsidRPr="003314F9">
        <w:rPr>
          <w:rFonts w:ascii="Times New Roman" w:hAnsi="Times New Roman"/>
        </w:rPr>
        <w:t>为加强</w:t>
      </w:r>
      <w:r>
        <w:rPr>
          <w:rFonts w:ascii="Times New Roman" w:hAnsi="Times New Roman" w:hint="eastAsia"/>
        </w:rPr>
        <w:t>牙膏</w:t>
      </w:r>
      <w:r w:rsidRPr="003314F9">
        <w:rPr>
          <w:rFonts w:ascii="Times New Roman" w:hAnsi="Times New Roman"/>
        </w:rPr>
        <w:t>的监督管理，进一步提高</w:t>
      </w:r>
      <w:r>
        <w:rPr>
          <w:rFonts w:ascii="Times New Roman" w:hAnsi="Times New Roman" w:hint="eastAsia"/>
        </w:rPr>
        <w:t>牙膏</w:t>
      </w:r>
      <w:r w:rsidRPr="003314F9">
        <w:rPr>
          <w:rFonts w:ascii="Times New Roman" w:hAnsi="Times New Roman"/>
        </w:rPr>
        <w:t>使用安全性，中国食品药品检定研究院组织开展了牙膏中镉的测定方法的研究制定工作。现就工作有关情况说明如下：</w:t>
      </w:r>
    </w:p>
    <w:p w:rsidR="006E3726" w:rsidRPr="003314F9" w:rsidRDefault="006E3726" w:rsidP="002D0FF0">
      <w:pPr>
        <w:snapToGrid w:val="0"/>
        <w:spacing w:beforeLines="50" w:before="120" w:afterLines="50" w:after="120" w:line="300" w:lineRule="auto"/>
        <w:rPr>
          <w:rFonts w:ascii="Times New Roman" w:eastAsia="黑体" w:hAnsi="Times New Roman"/>
        </w:rPr>
      </w:pPr>
      <w:r w:rsidRPr="003314F9">
        <w:rPr>
          <w:rFonts w:ascii="Times New Roman" w:eastAsia="黑体" w:hAnsi="Times New Roman"/>
        </w:rPr>
        <w:t>一、起草原则</w:t>
      </w:r>
    </w:p>
    <w:p w:rsidR="006E3726" w:rsidRPr="003314F9" w:rsidRDefault="006E3726" w:rsidP="002D0FF0">
      <w:pPr>
        <w:snapToGrid w:val="0"/>
        <w:spacing w:line="300" w:lineRule="auto"/>
        <w:ind w:firstLineChars="202" w:firstLine="424"/>
        <w:rPr>
          <w:rFonts w:ascii="Times New Roman" w:hAnsi="Times New Roman"/>
        </w:rPr>
      </w:pPr>
      <w:r w:rsidRPr="003314F9">
        <w:rPr>
          <w:rFonts w:ascii="Times New Roman" w:hAnsi="Times New Roman"/>
        </w:rPr>
        <w:t>针对牙膏基质特性进行方法建立。使样品经处理，</w:t>
      </w:r>
      <w:proofErr w:type="gramStart"/>
      <w:r w:rsidRPr="003314F9">
        <w:rPr>
          <w:rFonts w:ascii="Times New Roman" w:hAnsi="Times New Roman"/>
        </w:rPr>
        <w:t>使镉以离子</w:t>
      </w:r>
      <w:proofErr w:type="gramEnd"/>
      <w:r w:rsidRPr="003314F9">
        <w:rPr>
          <w:rFonts w:ascii="Times New Roman" w:hAnsi="Times New Roman"/>
        </w:rPr>
        <w:t>状态存在于溶液中，检测被原子化后镉元素的基态原子吸收，外标法定量。从原理和实测数据双方面充分</w:t>
      </w:r>
      <w:proofErr w:type="gramStart"/>
      <w:r w:rsidRPr="003314F9">
        <w:rPr>
          <w:rFonts w:ascii="Times New Roman" w:hAnsi="Times New Roman"/>
        </w:rPr>
        <w:t>考量</w:t>
      </w:r>
      <w:proofErr w:type="gramEnd"/>
      <w:r w:rsidRPr="003314F9">
        <w:rPr>
          <w:rFonts w:ascii="Times New Roman" w:hAnsi="Times New Roman"/>
        </w:rPr>
        <w:t>，确保方法的准确性。为保证方法适用，考查目前市场主流检测方法，兼顾先进性和可行性。</w:t>
      </w:r>
    </w:p>
    <w:p w:rsidR="006E3726" w:rsidRPr="003314F9" w:rsidRDefault="006E3726" w:rsidP="002D0FF0">
      <w:pPr>
        <w:snapToGrid w:val="0"/>
        <w:spacing w:beforeLines="50" w:before="120" w:afterLines="50" w:after="120" w:line="300" w:lineRule="auto"/>
        <w:rPr>
          <w:rFonts w:ascii="Times New Roman" w:eastAsia="黑体" w:hAnsi="Times New Roman"/>
        </w:rPr>
      </w:pPr>
      <w:r w:rsidRPr="003314F9">
        <w:rPr>
          <w:rFonts w:ascii="Times New Roman" w:eastAsia="黑体" w:hAnsi="Times New Roman"/>
        </w:rPr>
        <w:t>二、起草过程</w:t>
      </w:r>
    </w:p>
    <w:p w:rsidR="006E3726" w:rsidRPr="003314F9" w:rsidRDefault="006E3726" w:rsidP="002D0FF0">
      <w:pPr>
        <w:snapToGrid w:val="0"/>
        <w:spacing w:line="300" w:lineRule="auto"/>
        <w:ind w:firstLineChars="202" w:firstLine="424"/>
        <w:rPr>
          <w:rFonts w:ascii="Times New Roman" w:hAnsi="Times New Roman"/>
        </w:rPr>
      </w:pPr>
      <w:r w:rsidRPr="003314F9">
        <w:rPr>
          <w:rFonts w:ascii="Times New Roman" w:hAnsi="Times New Roman"/>
        </w:rPr>
        <w:t>2023</w:t>
      </w:r>
      <w:r w:rsidRPr="003314F9">
        <w:rPr>
          <w:rFonts w:ascii="Times New Roman" w:hAnsi="Times New Roman"/>
        </w:rPr>
        <w:t>年</w:t>
      </w:r>
      <w:r w:rsidRPr="003314F9">
        <w:rPr>
          <w:rFonts w:ascii="Times New Roman" w:hAnsi="Times New Roman"/>
        </w:rPr>
        <w:t>9</w:t>
      </w:r>
      <w:r w:rsidRPr="003314F9">
        <w:rPr>
          <w:rFonts w:ascii="Times New Roman" w:hAnsi="Times New Roman"/>
        </w:rPr>
        <w:t>月，中国食品药品检定研究院承担了《牙膏中镉的测定》的</w:t>
      </w:r>
      <w:r w:rsidRPr="00E408CE">
        <w:rPr>
          <w:rFonts w:ascii="Times New Roman" w:hAnsi="Times New Roman" w:hint="eastAsia"/>
        </w:rPr>
        <w:t>起草</w:t>
      </w:r>
      <w:r w:rsidRPr="003314F9">
        <w:rPr>
          <w:rFonts w:ascii="Times New Roman" w:hAnsi="Times New Roman"/>
        </w:rPr>
        <w:t>工作。起草过程如下：</w:t>
      </w:r>
    </w:p>
    <w:p w:rsidR="006E3726" w:rsidRPr="003314F9" w:rsidRDefault="006E3726" w:rsidP="002D0FF0">
      <w:pPr>
        <w:pStyle w:val="af2"/>
        <w:snapToGrid w:val="0"/>
        <w:spacing w:line="300" w:lineRule="auto"/>
        <w:ind w:firstLine="420"/>
        <w:rPr>
          <w:rFonts w:ascii="Times New Roman" w:eastAsiaTheme="minorEastAsia"/>
          <w:noProof w:val="0"/>
          <w:kern w:val="2"/>
          <w:szCs w:val="22"/>
        </w:rPr>
      </w:pPr>
      <w:r w:rsidRPr="003314F9">
        <w:rPr>
          <w:rFonts w:ascii="Times New Roman" w:eastAsiaTheme="minorEastAsia"/>
          <w:noProof w:val="0"/>
          <w:kern w:val="2"/>
          <w:szCs w:val="22"/>
        </w:rPr>
        <w:t xml:space="preserve">2023.9.5 ~ 2023.9.10  </w:t>
      </w:r>
      <w:r w:rsidRPr="003314F9">
        <w:rPr>
          <w:rFonts w:ascii="Times New Roman" w:eastAsiaTheme="minorEastAsia"/>
          <w:noProof w:val="0"/>
          <w:kern w:val="2"/>
          <w:szCs w:val="22"/>
        </w:rPr>
        <w:t>完成文献查阅、实验方案的设计、开题会议和与协作单位的分工；</w:t>
      </w:r>
    </w:p>
    <w:p w:rsidR="006E3726" w:rsidRPr="003314F9" w:rsidRDefault="006E3726" w:rsidP="002D0FF0">
      <w:pPr>
        <w:pStyle w:val="af2"/>
        <w:snapToGrid w:val="0"/>
        <w:spacing w:line="300" w:lineRule="auto"/>
        <w:ind w:firstLine="420"/>
        <w:rPr>
          <w:rFonts w:ascii="Times New Roman" w:eastAsiaTheme="minorEastAsia"/>
          <w:noProof w:val="0"/>
          <w:kern w:val="2"/>
          <w:szCs w:val="22"/>
        </w:rPr>
      </w:pPr>
      <w:r w:rsidRPr="003314F9">
        <w:rPr>
          <w:rFonts w:ascii="Times New Roman" w:eastAsiaTheme="minorEastAsia"/>
          <w:noProof w:val="0"/>
          <w:kern w:val="2"/>
          <w:szCs w:val="22"/>
        </w:rPr>
        <w:t xml:space="preserve">2023.9.12 ~ 2023.9.15  </w:t>
      </w:r>
      <w:r w:rsidRPr="003314F9">
        <w:rPr>
          <w:rFonts w:ascii="Times New Roman" w:eastAsiaTheme="minorEastAsia"/>
          <w:noProof w:val="0"/>
          <w:kern w:val="2"/>
          <w:szCs w:val="22"/>
        </w:rPr>
        <w:t>检测方法的确定，样品采集，编写验证方案等工作；</w:t>
      </w:r>
    </w:p>
    <w:p w:rsidR="006E3726" w:rsidRPr="003314F9" w:rsidRDefault="006E3726" w:rsidP="002D0FF0">
      <w:pPr>
        <w:pStyle w:val="af2"/>
        <w:snapToGrid w:val="0"/>
        <w:spacing w:line="300" w:lineRule="auto"/>
        <w:ind w:firstLine="420"/>
        <w:rPr>
          <w:rFonts w:ascii="Times New Roman" w:eastAsiaTheme="minorEastAsia"/>
          <w:noProof w:val="0"/>
          <w:kern w:val="2"/>
          <w:szCs w:val="22"/>
        </w:rPr>
      </w:pPr>
      <w:r w:rsidRPr="003314F9">
        <w:rPr>
          <w:rFonts w:ascii="Times New Roman" w:eastAsiaTheme="minorEastAsia"/>
          <w:noProof w:val="0"/>
          <w:kern w:val="2"/>
          <w:szCs w:val="22"/>
        </w:rPr>
        <w:t xml:space="preserve">2023.9.18 ~ 2023.10.20  </w:t>
      </w:r>
      <w:r w:rsidRPr="003314F9">
        <w:rPr>
          <w:rFonts w:ascii="Times New Roman" w:eastAsiaTheme="minorEastAsia"/>
          <w:noProof w:val="0"/>
          <w:kern w:val="2"/>
          <w:szCs w:val="22"/>
        </w:rPr>
        <w:t>实验室内检测方法的法学考察（包括线性范围、精密度、回收率、稳定性、检出限和定量限实验），及实验室间验证的实施等工作；</w:t>
      </w:r>
    </w:p>
    <w:p w:rsidR="006E3726" w:rsidRPr="003314F9" w:rsidRDefault="006E3726" w:rsidP="002D0FF0">
      <w:pPr>
        <w:snapToGrid w:val="0"/>
        <w:spacing w:line="300" w:lineRule="auto"/>
        <w:ind w:firstLineChars="202" w:firstLine="424"/>
        <w:rPr>
          <w:rFonts w:ascii="Times New Roman" w:hAnsi="Times New Roman"/>
        </w:rPr>
      </w:pPr>
      <w:r w:rsidRPr="003314F9">
        <w:rPr>
          <w:rFonts w:ascii="Times New Roman" w:hAnsi="Times New Roman"/>
        </w:rPr>
        <w:t>2023.10.23</w:t>
      </w:r>
      <w:r>
        <w:rPr>
          <w:rFonts w:ascii="Times New Roman" w:hAnsi="Times New Roman" w:hint="eastAsia"/>
        </w:rPr>
        <w:t xml:space="preserve"> </w:t>
      </w:r>
      <w:r w:rsidRPr="00DB5B6A">
        <w:rPr>
          <w:rFonts w:ascii="Times New Roman" w:hAnsi="Times New Roman"/>
          <w:color w:val="000000"/>
          <w:szCs w:val="21"/>
        </w:rPr>
        <w:t>~</w:t>
      </w:r>
      <w:r>
        <w:rPr>
          <w:rFonts w:ascii="Times New Roman" w:hAnsi="Times New Roman" w:hint="eastAsia"/>
          <w:color w:val="000000"/>
          <w:szCs w:val="21"/>
        </w:rPr>
        <w:t xml:space="preserve"> </w:t>
      </w:r>
      <w:r w:rsidRPr="00DB5B6A">
        <w:rPr>
          <w:rFonts w:ascii="Times New Roman" w:hAnsi="Times New Roman"/>
          <w:color w:val="000000"/>
          <w:szCs w:val="21"/>
        </w:rPr>
        <w:t>2023.10.</w:t>
      </w:r>
      <w:r>
        <w:rPr>
          <w:rFonts w:ascii="Times New Roman" w:hAnsi="Times New Roman" w:hint="eastAsia"/>
          <w:color w:val="000000"/>
          <w:szCs w:val="21"/>
        </w:rPr>
        <w:t xml:space="preserve">31  </w:t>
      </w:r>
      <w:r w:rsidRPr="003314F9">
        <w:rPr>
          <w:rFonts w:ascii="Times New Roman" w:hAnsi="Times New Roman"/>
        </w:rPr>
        <w:t>实验室间比对数据的汇总和计算，根据各实验室提出的意见和建议对标准文本进行修改，形成标准征求意见稿初稿；提交相关资料。</w:t>
      </w:r>
    </w:p>
    <w:p w:rsidR="006E3726" w:rsidRPr="003314F9" w:rsidRDefault="006E3726" w:rsidP="002D0FF0">
      <w:pPr>
        <w:snapToGrid w:val="0"/>
        <w:spacing w:beforeLines="50" w:before="120" w:afterLines="50" w:after="120" w:line="300" w:lineRule="auto"/>
        <w:rPr>
          <w:rFonts w:ascii="Times New Roman" w:eastAsia="黑体" w:hAnsi="Times New Roman"/>
        </w:rPr>
      </w:pPr>
      <w:r w:rsidRPr="003314F9">
        <w:rPr>
          <w:rFonts w:ascii="Times New Roman" w:eastAsia="黑体" w:hAnsi="Times New Roman"/>
        </w:rPr>
        <w:t>三、与我国已有相关标准的关系</w:t>
      </w:r>
    </w:p>
    <w:p w:rsidR="006E3726" w:rsidRPr="003314F9" w:rsidRDefault="006E3726" w:rsidP="002D0FF0">
      <w:pPr>
        <w:snapToGrid w:val="0"/>
        <w:spacing w:line="300" w:lineRule="auto"/>
        <w:ind w:firstLineChars="202" w:firstLine="424"/>
        <w:rPr>
          <w:rFonts w:ascii="Times New Roman" w:hAnsi="Times New Roman"/>
        </w:rPr>
      </w:pPr>
      <w:r w:rsidRPr="003314F9">
        <w:rPr>
          <w:rFonts w:ascii="Times New Roman" w:hAnsi="Times New Roman"/>
        </w:rPr>
        <w:t>目前国内用于牙膏中砷元素测定标准只有推荐性国家标准</w:t>
      </w:r>
      <w:r w:rsidRPr="003314F9">
        <w:rPr>
          <w:rFonts w:ascii="Times New Roman" w:hAnsi="Times New Roman"/>
        </w:rPr>
        <w:t>GB/T 38789-2020</w:t>
      </w:r>
      <w:r w:rsidRPr="003314F9">
        <w:rPr>
          <w:rFonts w:ascii="Times New Roman" w:hAnsi="Times New Roman"/>
        </w:rPr>
        <w:t>。</w:t>
      </w:r>
      <w:r w:rsidRPr="003314F9">
        <w:rPr>
          <w:rFonts w:ascii="Times New Roman" w:hAnsi="Times New Roman"/>
        </w:rPr>
        <w:t>GB/T 38789-2020</w:t>
      </w:r>
      <w:r w:rsidRPr="003314F9">
        <w:rPr>
          <w:rFonts w:ascii="Times New Roman" w:hAnsi="Times New Roman"/>
        </w:rPr>
        <w:t>《口腔清洁护理用品</w:t>
      </w:r>
      <w:r w:rsidRPr="003314F9">
        <w:rPr>
          <w:rFonts w:ascii="Times New Roman" w:hAnsi="Times New Roman"/>
        </w:rPr>
        <w:t xml:space="preserve"> </w:t>
      </w:r>
      <w:r w:rsidRPr="003314F9">
        <w:rPr>
          <w:rFonts w:ascii="Times New Roman" w:hAnsi="Times New Roman"/>
        </w:rPr>
        <w:t>牙膏中</w:t>
      </w:r>
      <w:r w:rsidRPr="003314F9">
        <w:rPr>
          <w:rFonts w:ascii="Times New Roman" w:hAnsi="Times New Roman"/>
        </w:rPr>
        <w:t>10</w:t>
      </w:r>
      <w:r w:rsidRPr="003314F9">
        <w:rPr>
          <w:rFonts w:ascii="Times New Roman" w:hAnsi="Times New Roman"/>
        </w:rPr>
        <w:t>种元素含量的测定电感耦合等离子体质谱法》提供了微波消解法前处理，电感耦合等离子体质谱仪测试的检测方法，设备较为昂贵，无法满足实际检测工作需求。本方法前处理加入了成本更低的湿法消解法、浸提法；微波消解法摒弃了危险的氢氟酸，改为过氧化氢，检测仪器改为原子吸收光度计，旨在提供适当的前处理及测试方法，以解决原标准高成本的局限性，满足实际检测工作需求。</w:t>
      </w:r>
    </w:p>
    <w:p w:rsidR="006E3726" w:rsidRPr="003314F9" w:rsidRDefault="006E3726" w:rsidP="002D0FF0">
      <w:pPr>
        <w:snapToGrid w:val="0"/>
        <w:spacing w:beforeLines="50" w:before="120" w:afterLines="50" w:after="120" w:line="300" w:lineRule="auto"/>
        <w:rPr>
          <w:rFonts w:ascii="Times New Roman" w:eastAsia="黑体" w:hAnsi="Times New Roman"/>
        </w:rPr>
      </w:pPr>
      <w:r w:rsidRPr="003314F9">
        <w:rPr>
          <w:rFonts w:ascii="Times New Roman" w:eastAsia="黑体" w:hAnsi="Times New Roman"/>
        </w:rPr>
        <w:t>四、国际相关标准情况</w:t>
      </w:r>
    </w:p>
    <w:p w:rsidR="006E3726" w:rsidRPr="003314F9" w:rsidRDefault="006E3726" w:rsidP="002D0FF0">
      <w:pPr>
        <w:snapToGrid w:val="0"/>
        <w:spacing w:line="300" w:lineRule="auto"/>
        <w:ind w:firstLineChars="202" w:firstLine="424"/>
        <w:rPr>
          <w:rFonts w:ascii="Times New Roman" w:hAnsi="Times New Roman"/>
        </w:rPr>
      </w:pPr>
      <w:r w:rsidRPr="003314F9">
        <w:rPr>
          <w:rFonts w:ascii="Times New Roman" w:hAnsi="Times New Roman"/>
        </w:rPr>
        <w:t>目前，国际通行的牙膏管理法规为</w:t>
      </w:r>
      <w:r w:rsidRPr="003314F9">
        <w:rPr>
          <w:rFonts w:ascii="Times New Roman" w:hAnsi="Times New Roman"/>
        </w:rPr>
        <w:t xml:space="preserve">ISO 11609-2017 </w:t>
      </w:r>
      <w:r w:rsidR="00B23E10">
        <w:rPr>
          <w:rFonts w:ascii="Times New Roman" w:hAnsi="Times New Roman" w:hint="eastAsia"/>
        </w:rPr>
        <w:t>《</w:t>
      </w:r>
      <w:r w:rsidR="00B23E10" w:rsidRPr="003314F9">
        <w:rPr>
          <w:rFonts w:ascii="Times New Roman" w:hAnsi="Times New Roman"/>
        </w:rPr>
        <w:t>Dentistry – Dentifrices - Requirements, test methods and marking</w:t>
      </w:r>
      <w:r w:rsidR="00B23E10">
        <w:rPr>
          <w:rFonts w:ascii="Times New Roman" w:hAnsi="Times New Roman" w:hint="eastAsia"/>
        </w:rPr>
        <w:t>》</w:t>
      </w:r>
      <w:r w:rsidRPr="003314F9">
        <w:rPr>
          <w:rFonts w:ascii="Times New Roman" w:hAnsi="Times New Roman"/>
        </w:rPr>
        <w:t>。该法规中规定牙膏中重金属总量不得超过</w:t>
      </w:r>
      <w:r w:rsidRPr="003314F9">
        <w:rPr>
          <w:rFonts w:ascii="Times New Roman" w:hAnsi="Times New Roman"/>
        </w:rPr>
        <w:t>20 mg/kg</w:t>
      </w:r>
      <w:r w:rsidRPr="003314F9">
        <w:rPr>
          <w:rFonts w:ascii="Times New Roman" w:hAnsi="Times New Roman"/>
        </w:rPr>
        <w:t>。检测方法推荐使用美国药典、英国药典或日本药典所载的重金属总量检测方法。尚未</w:t>
      </w:r>
      <w:proofErr w:type="gramStart"/>
      <w:r w:rsidRPr="003314F9">
        <w:rPr>
          <w:rFonts w:ascii="Times New Roman" w:hAnsi="Times New Roman"/>
        </w:rPr>
        <w:t>见国外</w:t>
      </w:r>
      <w:proofErr w:type="gramEnd"/>
      <w:r w:rsidRPr="003314F9">
        <w:rPr>
          <w:rFonts w:ascii="Times New Roman" w:hAnsi="Times New Roman"/>
        </w:rPr>
        <w:t>关于牙膏中各单元素测定方法及限值的标准。</w:t>
      </w:r>
    </w:p>
    <w:p w:rsidR="006E3726" w:rsidRPr="003314F9" w:rsidRDefault="006E3726" w:rsidP="002D0FF0">
      <w:pPr>
        <w:snapToGrid w:val="0"/>
        <w:spacing w:beforeLines="50" w:before="120" w:afterLines="50" w:after="120" w:line="300" w:lineRule="auto"/>
        <w:rPr>
          <w:rFonts w:ascii="Times New Roman" w:eastAsia="黑体" w:hAnsi="Times New Roman"/>
        </w:rPr>
      </w:pPr>
      <w:r w:rsidRPr="003314F9">
        <w:rPr>
          <w:rFonts w:ascii="Times New Roman" w:eastAsia="黑体" w:hAnsi="Times New Roman"/>
        </w:rPr>
        <w:t>五、实验室验证情况</w:t>
      </w:r>
    </w:p>
    <w:p w:rsidR="006E3726" w:rsidRPr="003314F9" w:rsidRDefault="006E3726" w:rsidP="002D0FF0">
      <w:pPr>
        <w:snapToGrid w:val="0"/>
        <w:spacing w:line="300" w:lineRule="auto"/>
        <w:ind w:firstLineChars="200" w:firstLine="420"/>
        <w:rPr>
          <w:rFonts w:ascii="Times New Roman" w:hAnsi="Times New Roman"/>
          <w:szCs w:val="21"/>
        </w:rPr>
      </w:pPr>
      <w:r w:rsidRPr="003314F9">
        <w:rPr>
          <w:rFonts w:ascii="Times New Roman" w:hAnsi="Times New Roman"/>
          <w:color w:val="000000"/>
          <w:szCs w:val="21"/>
        </w:rPr>
        <w:t>本实验室内部验证，</w:t>
      </w:r>
      <w:r w:rsidRPr="003314F9">
        <w:rPr>
          <w:rFonts w:ascii="Times New Roman" w:hAnsi="Times New Roman"/>
          <w:szCs w:val="21"/>
        </w:rPr>
        <w:t>对《牙膏中</w:t>
      </w:r>
      <w:r w:rsidR="003D5EC9">
        <w:rPr>
          <w:rFonts w:ascii="Times New Roman" w:hAnsi="Times New Roman"/>
          <w:szCs w:val="21"/>
        </w:rPr>
        <w:t>镉</w:t>
      </w:r>
      <w:r w:rsidRPr="003314F9">
        <w:rPr>
          <w:rFonts w:ascii="Times New Roman" w:hAnsi="Times New Roman"/>
          <w:szCs w:val="21"/>
        </w:rPr>
        <w:t>的测定》检验方法进行方法学验证，选取</w:t>
      </w:r>
      <w:r w:rsidRPr="003314F9">
        <w:rPr>
          <w:rFonts w:ascii="Times New Roman" w:hAnsi="Times New Roman"/>
          <w:szCs w:val="21"/>
        </w:rPr>
        <w:t>3</w:t>
      </w:r>
      <w:r w:rsidRPr="003314F9">
        <w:rPr>
          <w:rFonts w:ascii="Times New Roman" w:hAnsi="Times New Roman"/>
          <w:szCs w:val="21"/>
        </w:rPr>
        <w:t>种待考察样品基质，进行方法特异性、线性及线性范围、检出限和定量下限、精密度、准确度和稳定性实验，同时对实际样品进行了检测。</w:t>
      </w:r>
    </w:p>
    <w:p w:rsidR="006E3726" w:rsidRPr="003314F9" w:rsidRDefault="006E3726" w:rsidP="002D0FF0">
      <w:pPr>
        <w:snapToGrid w:val="0"/>
        <w:spacing w:line="300" w:lineRule="auto"/>
        <w:ind w:firstLineChars="200" w:firstLine="420"/>
        <w:rPr>
          <w:rFonts w:ascii="Times New Roman" w:hAnsi="Times New Roman"/>
          <w:szCs w:val="21"/>
        </w:rPr>
      </w:pPr>
      <w:r w:rsidRPr="003314F9">
        <w:rPr>
          <w:rFonts w:ascii="Times New Roman" w:hAnsi="Times New Roman"/>
          <w:szCs w:val="21"/>
        </w:rPr>
        <w:t>组织五家外部实验室进行实验室间验证工作，起草单位与</w:t>
      </w:r>
      <w:r w:rsidRPr="003314F9">
        <w:rPr>
          <w:rFonts w:ascii="Times New Roman" w:hAnsi="Times New Roman"/>
          <w:szCs w:val="21"/>
        </w:rPr>
        <w:t>5</w:t>
      </w:r>
      <w:r w:rsidRPr="003314F9">
        <w:rPr>
          <w:rFonts w:ascii="Times New Roman" w:hAnsi="Times New Roman"/>
          <w:szCs w:val="21"/>
        </w:rPr>
        <w:t>家验证单位在线性范围内线性关系良好，相关系数均大于</w:t>
      </w:r>
      <w:r w:rsidRPr="003314F9">
        <w:rPr>
          <w:rFonts w:ascii="Times New Roman" w:hAnsi="Times New Roman"/>
          <w:szCs w:val="21"/>
        </w:rPr>
        <w:t>0.999</w:t>
      </w:r>
      <w:r w:rsidRPr="003314F9">
        <w:rPr>
          <w:rFonts w:ascii="Times New Roman" w:hAnsi="Times New Roman"/>
          <w:szCs w:val="21"/>
        </w:rPr>
        <w:t>；检出限、定量限、灵敏度均能达到方法检测限和定量</w:t>
      </w:r>
      <w:r w:rsidRPr="003314F9">
        <w:rPr>
          <w:rFonts w:ascii="Times New Roman" w:hAnsi="Times New Roman"/>
          <w:szCs w:val="21"/>
        </w:rPr>
        <w:lastRenderedPageBreak/>
        <w:t>下限要求；方法精密度良好，各添加水平的平均回收率范围均能满足检测方法规定的回收率要求。</w:t>
      </w:r>
    </w:p>
    <w:p w:rsidR="006E3726" w:rsidRPr="003314F9" w:rsidRDefault="006E3726" w:rsidP="002D0FF0">
      <w:pPr>
        <w:snapToGrid w:val="0"/>
        <w:spacing w:line="300" w:lineRule="auto"/>
        <w:ind w:firstLineChars="202" w:firstLine="424"/>
        <w:rPr>
          <w:rFonts w:ascii="Times New Roman" w:hAnsi="Times New Roman"/>
        </w:rPr>
      </w:pPr>
      <w:r w:rsidRPr="003314F9">
        <w:rPr>
          <w:rFonts w:ascii="Times New Roman" w:hAnsi="Times New Roman"/>
          <w:szCs w:val="21"/>
        </w:rPr>
        <w:t>经方法学验证，《牙膏中</w:t>
      </w:r>
      <w:r w:rsidR="003D5EC9">
        <w:rPr>
          <w:rFonts w:ascii="Times New Roman" w:hAnsi="Times New Roman"/>
          <w:szCs w:val="21"/>
        </w:rPr>
        <w:t>镉</w:t>
      </w:r>
      <w:r w:rsidRPr="003314F9">
        <w:rPr>
          <w:rFonts w:ascii="Times New Roman" w:hAnsi="Times New Roman"/>
          <w:szCs w:val="21"/>
        </w:rPr>
        <w:t>的测定》检验方法符合《关于印发化妆品中禁用物质和限用物质检测方法验证技术规范的通知》（国</w:t>
      </w:r>
      <w:proofErr w:type="gramStart"/>
      <w:r w:rsidRPr="003314F9">
        <w:rPr>
          <w:rFonts w:ascii="Times New Roman" w:hAnsi="Times New Roman"/>
          <w:szCs w:val="21"/>
        </w:rPr>
        <w:t>食药监许</w:t>
      </w:r>
      <w:proofErr w:type="gramEnd"/>
      <w:r w:rsidRPr="003314F9">
        <w:rPr>
          <w:rFonts w:ascii="Times New Roman" w:hAnsi="Times New Roman"/>
          <w:szCs w:val="21"/>
        </w:rPr>
        <w:t>[2010]455</w:t>
      </w:r>
      <w:r w:rsidRPr="003314F9">
        <w:rPr>
          <w:rFonts w:ascii="Times New Roman" w:hAnsi="Times New Roman"/>
          <w:szCs w:val="21"/>
        </w:rPr>
        <w:t>号）验证技术规范要求。</w:t>
      </w:r>
    </w:p>
    <w:p w:rsidR="006E3726" w:rsidRPr="003314F9" w:rsidRDefault="006E3726" w:rsidP="002D0FF0">
      <w:pPr>
        <w:snapToGrid w:val="0"/>
        <w:spacing w:beforeLines="50" w:before="120" w:afterLines="50" w:after="120" w:line="300" w:lineRule="auto"/>
        <w:rPr>
          <w:rFonts w:ascii="Times New Roman" w:eastAsia="黑体" w:hAnsi="Times New Roman"/>
        </w:rPr>
      </w:pPr>
      <w:r w:rsidRPr="003314F9">
        <w:rPr>
          <w:rFonts w:ascii="Times New Roman" w:eastAsia="黑体" w:hAnsi="Times New Roman"/>
        </w:rPr>
        <w:t>六、其他需说明的问题</w:t>
      </w:r>
    </w:p>
    <w:p w:rsidR="006E3726" w:rsidRPr="003314F9" w:rsidRDefault="006E3726" w:rsidP="002D0FF0">
      <w:pPr>
        <w:snapToGrid w:val="0"/>
        <w:spacing w:line="300" w:lineRule="auto"/>
        <w:ind w:firstLineChars="202" w:firstLine="424"/>
        <w:rPr>
          <w:rFonts w:ascii="Times New Roman" w:hAnsi="Times New Roman"/>
        </w:rPr>
      </w:pPr>
      <w:r w:rsidRPr="003314F9">
        <w:rPr>
          <w:rFonts w:ascii="Times New Roman" w:hAnsi="Times New Roman"/>
        </w:rPr>
        <w:t>本检测方法的体例主要参照《化妆品安全技术规范》的卫生化学检验方法的体例要求，便于化妆品检验领域相关检验人员的阅读和实际操作。</w:t>
      </w:r>
    </w:p>
    <w:p w:rsidR="006E3726" w:rsidRPr="003314F9" w:rsidRDefault="006E3726" w:rsidP="002D0FF0">
      <w:pPr>
        <w:snapToGrid w:val="0"/>
        <w:spacing w:line="300" w:lineRule="auto"/>
        <w:rPr>
          <w:rFonts w:ascii="Times New Roman" w:hAnsi="Times New Roman"/>
        </w:rPr>
      </w:pPr>
    </w:p>
    <w:p w:rsidR="006E3726" w:rsidRPr="003314F9" w:rsidRDefault="006E3726" w:rsidP="002D0FF0">
      <w:pPr>
        <w:snapToGrid w:val="0"/>
        <w:spacing w:line="300" w:lineRule="auto"/>
        <w:rPr>
          <w:rFonts w:ascii="Times New Roman" w:hAnsi="Times New Roman"/>
        </w:rPr>
      </w:pPr>
    </w:p>
    <w:p w:rsidR="0057374C" w:rsidRPr="006E3726" w:rsidRDefault="0057374C" w:rsidP="002D0FF0">
      <w:pPr>
        <w:snapToGrid w:val="0"/>
        <w:spacing w:line="300" w:lineRule="auto"/>
        <w:ind w:rightChars="-100" w:right="-210" w:firstLineChars="236" w:firstLine="496"/>
        <w:rPr>
          <w:rFonts w:ascii="Times New Roman" w:eastAsiaTheme="minorEastAsia" w:hAnsi="Times New Roman"/>
          <w:szCs w:val="21"/>
        </w:rPr>
      </w:pPr>
    </w:p>
    <w:sectPr w:rsidR="0057374C" w:rsidRPr="006E3726" w:rsidSect="00C602B5">
      <w:pgSz w:w="11907" w:h="16839" w:code="9"/>
      <w:pgMar w:top="1440" w:right="1800" w:bottom="1440" w:left="1800" w:header="851" w:footer="567"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89" w:rsidRDefault="001E1289" w:rsidP="00FD3F93">
      <w:r>
        <w:separator/>
      </w:r>
    </w:p>
  </w:endnote>
  <w:endnote w:type="continuationSeparator" w:id="0">
    <w:p w:rsidR="001E1289" w:rsidRDefault="001E1289" w:rsidP="00FD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方正小标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89" w:rsidRDefault="001E1289" w:rsidP="00FD3F93">
      <w:r>
        <w:separator/>
      </w:r>
    </w:p>
  </w:footnote>
  <w:footnote w:type="continuationSeparator" w:id="0">
    <w:p w:rsidR="001E1289" w:rsidRDefault="001E1289" w:rsidP="00FD3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32B"/>
    <w:multiLevelType w:val="multilevel"/>
    <w:tmpl w:val="7F5A3B72"/>
    <w:lvl w:ilvl="0">
      <w:start w:val="1"/>
      <w:numFmt w:val="decimal"/>
      <w:lvlText w:val="%1"/>
      <w:lvlJc w:val="left"/>
      <w:pPr>
        <w:ind w:left="525" w:hanging="525"/>
      </w:pPr>
      <w:rPr>
        <w:rFonts w:ascii="黑体" w:eastAsia="黑体" w:cs="Times New Roman" w:hint="default"/>
      </w:rPr>
    </w:lvl>
    <w:lvl w:ilvl="1">
      <w:start w:val="3"/>
      <w:numFmt w:val="decimal"/>
      <w:lvlText w:val="%1.%2"/>
      <w:lvlJc w:val="left"/>
      <w:pPr>
        <w:ind w:left="526" w:hanging="525"/>
      </w:pPr>
      <w:rPr>
        <w:rFonts w:ascii="黑体" w:eastAsia="黑体" w:cs="Times New Roman" w:hint="default"/>
      </w:rPr>
    </w:lvl>
    <w:lvl w:ilvl="2">
      <w:start w:val="1"/>
      <w:numFmt w:val="decimal"/>
      <w:lvlText w:val="%1.%2.%3"/>
      <w:lvlJc w:val="left"/>
      <w:pPr>
        <w:ind w:left="722" w:hanging="720"/>
      </w:pPr>
      <w:rPr>
        <w:rFonts w:ascii="黑体" w:eastAsia="黑体" w:cs="Times New Roman" w:hint="default"/>
      </w:rPr>
    </w:lvl>
    <w:lvl w:ilvl="3">
      <w:start w:val="1"/>
      <w:numFmt w:val="decimalZero"/>
      <w:lvlText w:val="%1.%2.%3.%4"/>
      <w:lvlJc w:val="left"/>
      <w:pPr>
        <w:ind w:left="723" w:hanging="720"/>
      </w:pPr>
      <w:rPr>
        <w:rFonts w:ascii="黑体" w:eastAsia="黑体" w:cs="Times New Roman" w:hint="default"/>
      </w:rPr>
    </w:lvl>
    <w:lvl w:ilvl="4">
      <w:start w:val="1"/>
      <w:numFmt w:val="decimal"/>
      <w:lvlText w:val="%1.%2.%3.%4.%5"/>
      <w:lvlJc w:val="left"/>
      <w:pPr>
        <w:ind w:left="1084" w:hanging="1080"/>
      </w:pPr>
      <w:rPr>
        <w:rFonts w:ascii="黑体" w:eastAsia="黑体" w:cs="Times New Roman" w:hint="default"/>
      </w:rPr>
    </w:lvl>
    <w:lvl w:ilvl="5">
      <w:start w:val="1"/>
      <w:numFmt w:val="decimal"/>
      <w:lvlText w:val="%1.%2.%3.%4.%5.%6"/>
      <w:lvlJc w:val="left"/>
      <w:pPr>
        <w:ind w:left="1085" w:hanging="1080"/>
      </w:pPr>
      <w:rPr>
        <w:rFonts w:ascii="黑体" w:eastAsia="黑体" w:cs="Times New Roman" w:hint="default"/>
      </w:rPr>
    </w:lvl>
    <w:lvl w:ilvl="6">
      <w:start w:val="1"/>
      <w:numFmt w:val="decimal"/>
      <w:lvlText w:val="%1.%2.%3.%4.%5.%6.%7"/>
      <w:lvlJc w:val="left"/>
      <w:pPr>
        <w:ind w:left="1086" w:hanging="1080"/>
      </w:pPr>
      <w:rPr>
        <w:rFonts w:ascii="黑体" w:eastAsia="黑体" w:cs="Times New Roman" w:hint="default"/>
      </w:rPr>
    </w:lvl>
    <w:lvl w:ilvl="7">
      <w:start w:val="1"/>
      <w:numFmt w:val="decimal"/>
      <w:lvlText w:val="%1.%2.%3.%4.%5.%6.%7.%8"/>
      <w:lvlJc w:val="left"/>
      <w:pPr>
        <w:ind w:left="1447" w:hanging="1440"/>
      </w:pPr>
      <w:rPr>
        <w:rFonts w:ascii="黑体" w:eastAsia="黑体" w:cs="Times New Roman" w:hint="default"/>
      </w:rPr>
    </w:lvl>
    <w:lvl w:ilvl="8">
      <w:start w:val="1"/>
      <w:numFmt w:val="decimal"/>
      <w:lvlText w:val="%1.%2.%3.%4.%5.%6.%7.%8.%9"/>
      <w:lvlJc w:val="left"/>
      <w:pPr>
        <w:ind w:left="1448" w:hanging="1440"/>
      </w:pPr>
      <w:rPr>
        <w:rFonts w:ascii="黑体" w:eastAsia="黑体" w:cs="Times New Roman" w:hint="default"/>
      </w:rPr>
    </w:lvl>
  </w:abstractNum>
  <w:abstractNum w:abstractNumId="1">
    <w:nsid w:val="07AE5A5A"/>
    <w:multiLevelType w:val="multilevel"/>
    <w:tmpl w:val="D2D6F426"/>
    <w:lvl w:ilvl="0">
      <w:start w:val="1"/>
      <w:numFmt w:val="decimal"/>
      <w:lvlText w:val="%1"/>
      <w:lvlJc w:val="left"/>
      <w:pPr>
        <w:ind w:left="525" w:hanging="525"/>
      </w:pPr>
      <w:rPr>
        <w:rFonts w:ascii="黑体" w:eastAsia="黑体" w:cs="Times New Roman" w:hint="default"/>
      </w:rPr>
    </w:lvl>
    <w:lvl w:ilvl="1">
      <w:start w:val="2"/>
      <w:numFmt w:val="decimal"/>
      <w:lvlText w:val="%1.%2"/>
      <w:lvlJc w:val="left"/>
      <w:pPr>
        <w:ind w:left="885" w:hanging="525"/>
      </w:pPr>
      <w:rPr>
        <w:rFonts w:ascii="黑体" w:eastAsia="黑体" w:cs="Times New Roman" w:hint="default"/>
      </w:rPr>
    </w:lvl>
    <w:lvl w:ilvl="2">
      <w:start w:val="3"/>
      <w:numFmt w:val="decimal"/>
      <w:lvlText w:val="%1.%2.%3"/>
      <w:lvlJc w:val="left"/>
      <w:pPr>
        <w:ind w:left="1440" w:hanging="720"/>
      </w:pPr>
      <w:rPr>
        <w:rFonts w:ascii="黑体" w:eastAsia="黑体" w:cs="Times New Roman" w:hint="default"/>
      </w:rPr>
    </w:lvl>
    <w:lvl w:ilvl="3">
      <w:start w:val="1"/>
      <w:numFmt w:val="decimalZero"/>
      <w:lvlText w:val="%1.%2.%3.%4"/>
      <w:lvlJc w:val="left"/>
      <w:pPr>
        <w:ind w:left="1800" w:hanging="720"/>
      </w:pPr>
      <w:rPr>
        <w:rFonts w:ascii="黑体" w:eastAsia="黑体" w:cs="Times New Roman" w:hint="default"/>
      </w:rPr>
    </w:lvl>
    <w:lvl w:ilvl="4">
      <w:start w:val="1"/>
      <w:numFmt w:val="decimal"/>
      <w:lvlText w:val="%1.%2.%3.%4.%5"/>
      <w:lvlJc w:val="left"/>
      <w:pPr>
        <w:ind w:left="2520" w:hanging="1080"/>
      </w:pPr>
      <w:rPr>
        <w:rFonts w:ascii="黑体" w:eastAsia="黑体" w:cs="Times New Roman" w:hint="default"/>
      </w:rPr>
    </w:lvl>
    <w:lvl w:ilvl="5">
      <w:start w:val="1"/>
      <w:numFmt w:val="decimal"/>
      <w:lvlText w:val="%1.%2.%3.%4.%5.%6"/>
      <w:lvlJc w:val="left"/>
      <w:pPr>
        <w:ind w:left="2880" w:hanging="1080"/>
      </w:pPr>
      <w:rPr>
        <w:rFonts w:ascii="黑体" w:eastAsia="黑体" w:cs="Times New Roman" w:hint="default"/>
      </w:rPr>
    </w:lvl>
    <w:lvl w:ilvl="6">
      <w:start w:val="1"/>
      <w:numFmt w:val="decimal"/>
      <w:lvlText w:val="%1.%2.%3.%4.%5.%6.%7"/>
      <w:lvlJc w:val="left"/>
      <w:pPr>
        <w:ind w:left="3240" w:hanging="1080"/>
      </w:pPr>
      <w:rPr>
        <w:rFonts w:ascii="黑体" w:eastAsia="黑体" w:cs="Times New Roman" w:hint="default"/>
      </w:rPr>
    </w:lvl>
    <w:lvl w:ilvl="7">
      <w:start w:val="1"/>
      <w:numFmt w:val="decimal"/>
      <w:lvlText w:val="%1.%2.%3.%4.%5.%6.%7.%8"/>
      <w:lvlJc w:val="left"/>
      <w:pPr>
        <w:ind w:left="3960" w:hanging="1440"/>
      </w:pPr>
      <w:rPr>
        <w:rFonts w:ascii="黑体" w:eastAsia="黑体" w:cs="Times New Roman" w:hint="default"/>
      </w:rPr>
    </w:lvl>
    <w:lvl w:ilvl="8">
      <w:start w:val="1"/>
      <w:numFmt w:val="decimal"/>
      <w:lvlText w:val="%1.%2.%3.%4.%5.%6.%7.%8.%9"/>
      <w:lvlJc w:val="left"/>
      <w:pPr>
        <w:ind w:left="4320" w:hanging="1440"/>
      </w:pPr>
      <w:rPr>
        <w:rFonts w:ascii="黑体" w:eastAsia="黑体" w:cs="Times New Roman" w:hint="default"/>
      </w:rPr>
    </w:lvl>
  </w:abstractNum>
  <w:abstractNum w:abstractNumId="2">
    <w:nsid w:val="07FC108C"/>
    <w:multiLevelType w:val="hybridMultilevel"/>
    <w:tmpl w:val="805E0FC4"/>
    <w:lvl w:ilvl="0" w:tplc="33FEDCFC">
      <w:numFmt w:val="none"/>
      <w:lvlText w:val=""/>
      <w:lvlJc w:val="left"/>
      <w:pPr>
        <w:tabs>
          <w:tab w:val="num" w:pos="360"/>
        </w:tabs>
      </w:pPr>
      <w:rPr>
        <w:rFonts w:cs="Times New Roman"/>
      </w:rPr>
    </w:lvl>
    <w:lvl w:ilvl="1" w:tplc="453A0F1E">
      <w:start w:val="1"/>
      <w:numFmt w:val="lowerLetter"/>
      <w:lvlText w:val="%2)"/>
      <w:lvlJc w:val="left"/>
      <w:pPr>
        <w:ind w:left="840" w:hanging="420"/>
      </w:pPr>
      <w:rPr>
        <w:rFonts w:cs="Times New Roman"/>
      </w:rPr>
    </w:lvl>
    <w:lvl w:ilvl="2" w:tplc="6316C884" w:tentative="1">
      <w:start w:val="1"/>
      <w:numFmt w:val="lowerRoman"/>
      <w:lvlText w:val="%3."/>
      <w:lvlJc w:val="right"/>
      <w:pPr>
        <w:ind w:left="1260" w:hanging="420"/>
      </w:pPr>
      <w:rPr>
        <w:rFonts w:cs="Times New Roman"/>
      </w:rPr>
    </w:lvl>
    <w:lvl w:ilvl="3" w:tplc="2C32F388" w:tentative="1">
      <w:start w:val="1"/>
      <w:numFmt w:val="decimal"/>
      <w:lvlText w:val="%4."/>
      <w:lvlJc w:val="left"/>
      <w:pPr>
        <w:ind w:left="1680" w:hanging="420"/>
      </w:pPr>
      <w:rPr>
        <w:rFonts w:cs="Times New Roman"/>
      </w:rPr>
    </w:lvl>
    <w:lvl w:ilvl="4" w:tplc="35960B3E" w:tentative="1">
      <w:start w:val="1"/>
      <w:numFmt w:val="lowerLetter"/>
      <w:lvlText w:val="%5)"/>
      <w:lvlJc w:val="left"/>
      <w:pPr>
        <w:ind w:left="2100" w:hanging="420"/>
      </w:pPr>
      <w:rPr>
        <w:rFonts w:cs="Times New Roman"/>
      </w:rPr>
    </w:lvl>
    <w:lvl w:ilvl="5" w:tplc="90520CDA" w:tentative="1">
      <w:start w:val="1"/>
      <w:numFmt w:val="lowerRoman"/>
      <w:lvlText w:val="%6."/>
      <w:lvlJc w:val="right"/>
      <w:pPr>
        <w:ind w:left="2520" w:hanging="420"/>
      </w:pPr>
      <w:rPr>
        <w:rFonts w:cs="Times New Roman"/>
      </w:rPr>
    </w:lvl>
    <w:lvl w:ilvl="6" w:tplc="5D18CDFC" w:tentative="1">
      <w:start w:val="1"/>
      <w:numFmt w:val="decimal"/>
      <w:lvlText w:val="%7."/>
      <w:lvlJc w:val="left"/>
      <w:pPr>
        <w:ind w:left="2940" w:hanging="420"/>
      </w:pPr>
      <w:rPr>
        <w:rFonts w:cs="Times New Roman"/>
      </w:rPr>
    </w:lvl>
    <w:lvl w:ilvl="7" w:tplc="BCF0CEE8" w:tentative="1">
      <w:start w:val="1"/>
      <w:numFmt w:val="lowerLetter"/>
      <w:lvlText w:val="%8)"/>
      <w:lvlJc w:val="left"/>
      <w:pPr>
        <w:ind w:left="3360" w:hanging="420"/>
      </w:pPr>
      <w:rPr>
        <w:rFonts w:cs="Times New Roman"/>
      </w:rPr>
    </w:lvl>
    <w:lvl w:ilvl="8" w:tplc="35D45AA8" w:tentative="1">
      <w:start w:val="1"/>
      <w:numFmt w:val="lowerRoman"/>
      <w:lvlText w:val="%9."/>
      <w:lvlJc w:val="right"/>
      <w:pPr>
        <w:ind w:left="3780" w:hanging="420"/>
      </w:pPr>
      <w:rPr>
        <w:rFonts w:cs="Times New Roman"/>
      </w:rPr>
    </w:lvl>
  </w:abstractNum>
  <w:abstractNum w:abstractNumId="3">
    <w:nsid w:val="0E9A5093"/>
    <w:multiLevelType w:val="hybridMultilevel"/>
    <w:tmpl w:val="4ECC3CE4"/>
    <w:lvl w:ilvl="0" w:tplc="77D21EAC">
      <w:numFmt w:val="none"/>
      <w:lvlText w:val=""/>
      <w:lvlJc w:val="left"/>
      <w:pPr>
        <w:tabs>
          <w:tab w:val="num" w:pos="360"/>
        </w:tabs>
      </w:pPr>
      <w:rPr>
        <w:rFonts w:cs="Times New Roman"/>
      </w:rPr>
    </w:lvl>
    <w:lvl w:ilvl="1" w:tplc="0122B602">
      <w:start w:val="1"/>
      <w:numFmt w:val="decimal"/>
      <w:lvlText w:val="%2、"/>
      <w:lvlJc w:val="left"/>
      <w:pPr>
        <w:tabs>
          <w:tab w:val="num" w:pos="1140"/>
        </w:tabs>
        <w:ind w:left="1140" w:hanging="720"/>
      </w:pPr>
      <w:rPr>
        <w:rFonts w:cs="Times New Roman" w:hint="default"/>
      </w:rPr>
    </w:lvl>
    <w:lvl w:ilvl="2" w:tplc="E2B2748C" w:tentative="1">
      <w:start w:val="1"/>
      <w:numFmt w:val="lowerRoman"/>
      <w:lvlText w:val="%3."/>
      <w:lvlJc w:val="right"/>
      <w:pPr>
        <w:tabs>
          <w:tab w:val="num" w:pos="1260"/>
        </w:tabs>
        <w:ind w:left="1260" w:hanging="420"/>
      </w:pPr>
      <w:rPr>
        <w:rFonts w:cs="Times New Roman"/>
      </w:rPr>
    </w:lvl>
    <w:lvl w:ilvl="3" w:tplc="9F7E1C2A" w:tentative="1">
      <w:start w:val="1"/>
      <w:numFmt w:val="decimal"/>
      <w:lvlText w:val="%4."/>
      <w:lvlJc w:val="left"/>
      <w:pPr>
        <w:tabs>
          <w:tab w:val="num" w:pos="1680"/>
        </w:tabs>
        <w:ind w:left="1680" w:hanging="420"/>
      </w:pPr>
      <w:rPr>
        <w:rFonts w:cs="Times New Roman"/>
      </w:rPr>
    </w:lvl>
    <w:lvl w:ilvl="4" w:tplc="B8C6FA54" w:tentative="1">
      <w:start w:val="1"/>
      <w:numFmt w:val="lowerLetter"/>
      <w:lvlText w:val="%5)"/>
      <w:lvlJc w:val="left"/>
      <w:pPr>
        <w:tabs>
          <w:tab w:val="num" w:pos="2100"/>
        </w:tabs>
        <w:ind w:left="2100" w:hanging="420"/>
      </w:pPr>
      <w:rPr>
        <w:rFonts w:cs="Times New Roman"/>
      </w:rPr>
    </w:lvl>
    <w:lvl w:ilvl="5" w:tplc="FD86C668" w:tentative="1">
      <w:start w:val="1"/>
      <w:numFmt w:val="lowerRoman"/>
      <w:lvlText w:val="%6."/>
      <w:lvlJc w:val="right"/>
      <w:pPr>
        <w:tabs>
          <w:tab w:val="num" w:pos="2520"/>
        </w:tabs>
        <w:ind w:left="2520" w:hanging="420"/>
      </w:pPr>
      <w:rPr>
        <w:rFonts w:cs="Times New Roman"/>
      </w:rPr>
    </w:lvl>
    <w:lvl w:ilvl="6" w:tplc="27182DB4" w:tentative="1">
      <w:start w:val="1"/>
      <w:numFmt w:val="decimal"/>
      <w:lvlText w:val="%7."/>
      <w:lvlJc w:val="left"/>
      <w:pPr>
        <w:tabs>
          <w:tab w:val="num" w:pos="2940"/>
        </w:tabs>
        <w:ind w:left="2940" w:hanging="420"/>
      </w:pPr>
      <w:rPr>
        <w:rFonts w:cs="Times New Roman"/>
      </w:rPr>
    </w:lvl>
    <w:lvl w:ilvl="7" w:tplc="9C389006" w:tentative="1">
      <w:start w:val="1"/>
      <w:numFmt w:val="lowerLetter"/>
      <w:lvlText w:val="%8)"/>
      <w:lvlJc w:val="left"/>
      <w:pPr>
        <w:tabs>
          <w:tab w:val="num" w:pos="3360"/>
        </w:tabs>
        <w:ind w:left="3360" w:hanging="420"/>
      </w:pPr>
      <w:rPr>
        <w:rFonts w:cs="Times New Roman"/>
      </w:rPr>
    </w:lvl>
    <w:lvl w:ilvl="8" w:tplc="BE52E35A" w:tentative="1">
      <w:start w:val="1"/>
      <w:numFmt w:val="lowerRoman"/>
      <w:lvlText w:val="%9."/>
      <w:lvlJc w:val="right"/>
      <w:pPr>
        <w:tabs>
          <w:tab w:val="num" w:pos="3780"/>
        </w:tabs>
        <w:ind w:left="3780" w:hanging="420"/>
      </w:pPr>
      <w:rPr>
        <w:rFonts w:cs="Times New Roman"/>
      </w:rPr>
    </w:lvl>
  </w:abstractNum>
  <w:abstractNum w:abstractNumId="4">
    <w:nsid w:val="10FD61C1"/>
    <w:multiLevelType w:val="multilevel"/>
    <w:tmpl w:val="E8385AF8"/>
    <w:lvl w:ilvl="0">
      <w:start w:val="1"/>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88B4298"/>
    <w:multiLevelType w:val="multilevel"/>
    <w:tmpl w:val="1D9C5360"/>
    <w:lvl w:ilvl="0">
      <w:start w:val="1"/>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CE65D0D"/>
    <w:multiLevelType w:val="hybridMultilevel"/>
    <w:tmpl w:val="6D9EC522"/>
    <w:lvl w:ilvl="0" w:tplc="5E7E71C6">
      <w:numFmt w:val="none"/>
      <w:lvlText w:val=""/>
      <w:lvlJc w:val="left"/>
      <w:pPr>
        <w:tabs>
          <w:tab w:val="num" w:pos="360"/>
        </w:tabs>
      </w:pPr>
      <w:rPr>
        <w:rFonts w:cs="Times New Roman"/>
      </w:rPr>
    </w:lvl>
    <w:lvl w:ilvl="1" w:tplc="480EC986" w:tentative="1">
      <w:start w:val="1"/>
      <w:numFmt w:val="lowerLetter"/>
      <w:lvlText w:val="%2)"/>
      <w:lvlJc w:val="left"/>
      <w:pPr>
        <w:ind w:left="840" w:hanging="420"/>
      </w:pPr>
      <w:rPr>
        <w:rFonts w:cs="Times New Roman"/>
      </w:rPr>
    </w:lvl>
    <w:lvl w:ilvl="2" w:tplc="9648B8BA" w:tentative="1">
      <w:start w:val="1"/>
      <w:numFmt w:val="lowerRoman"/>
      <w:lvlText w:val="%3."/>
      <w:lvlJc w:val="right"/>
      <w:pPr>
        <w:ind w:left="1260" w:hanging="420"/>
      </w:pPr>
      <w:rPr>
        <w:rFonts w:cs="Times New Roman"/>
      </w:rPr>
    </w:lvl>
    <w:lvl w:ilvl="3" w:tplc="63DED9B2" w:tentative="1">
      <w:start w:val="1"/>
      <w:numFmt w:val="decimal"/>
      <w:lvlText w:val="%4."/>
      <w:lvlJc w:val="left"/>
      <w:pPr>
        <w:ind w:left="1680" w:hanging="420"/>
      </w:pPr>
      <w:rPr>
        <w:rFonts w:cs="Times New Roman"/>
      </w:rPr>
    </w:lvl>
    <w:lvl w:ilvl="4" w:tplc="0992A18E" w:tentative="1">
      <w:start w:val="1"/>
      <w:numFmt w:val="lowerLetter"/>
      <w:lvlText w:val="%5)"/>
      <w:lvlJc w:val="left"/>
      <w:pPr>
        <w:ind w:left="2100" w:hanging="420"/>
      </w:pPr>
      <w:rPr>
        <w:rFonts w:cs="Times New Roman"/>
      </w:rPr>
    </w:lvl>
    <w:lvl w:ilvl="5" w:tplc="5CE07B40" w:tentative="1">
      <w:start w:val="1"/>
      <w:numFmt w:val="lowerRoman"/>
      <w:lvlText w:val="%6."/>
      <w:lvlJc w:val="right"/>
      <w:pPr>
        <w:ind w:left="2520" w:hanging="420"/>
      </w:pPr>
      <w:rPr>
        <w:rFonts w:cs="Times New Roman"/>
      </w:rPr>
    </w:lvl>
    <w:lvl w:ilvl="6" w:tplc="E1285B34" w:tentative="1">
      <w:start w:val="1"/>
      <w:numFmt w:val="decimal"/>
      <w:lvlText w:val="%7."/>
      <w:lvlJc w:val="left"/>
      <w:pPr>
        <w:ind w:left="2940" w:hanging="420"/>
      </w:pPr>
      <w:rPr>
        <w:rFonts w:cs="Times New Roman"/>
      </w:rPr>
    </w:lvl>
    <w:lvl w:ilvl="7" w:tplc="6406B156" w:tentative="1">
      <w:start w:val="1"/>
      <w:numFmt w:val="lowerLetter"/>
      <w:lvlText w:val="%8)"/>
      <w:lvlJc w:val="left"/>
      <w:pPr>
        <w:ind w:left="3360" w:hanging="420"/>
      </w:pPr>
      <w:rPr>
        <w:rFonts w:cs="Times New Roman"/>
      </w:rPr>
    </w:lvl>
    <w:lvl w:ilvl="8" w:tplc="CD6C55B4" w:tentative="1">
      <w:start w:val="1"/>
      <w:numFmt w:val="lowerRoman"/>
      <w:lvlText w:val="%9."/>
      <w:lvlJc w:val="right"/>
      <w:pPr>
        <w:ind w:left="3780" w:hanging="420"/>
      </w:pPr>
      <w:rPr>
        <w:rFonts w:cs="Times New Roman"/>
      </w:rPr>
    </w:lvl>
  </w:abstractNum>
  <w:abstractNum w:abstractNumId="7">
    <w:nsid w:val="256419CB"/>
    <w:multiLevelType w:val="multilevel"/>
    <w:tmpl w:val="6D66718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D6527B"/>
    <w:multiLevelType w:val="hybridMultilevel"/>
    <w:tmpl w:val="6B0C0406"/>
    <w:lvl w:ilvl="0" w:tplc="B3E84EB8">
      <w:start w:val="1"/>
      <w:numFmt w:val="decimal"/>
      <w:lvlText w:val="（%1）"/>
      <w:lvlJc w:val="left"/>
      <w:pPr>
        <w:tabs>
          <w:tab w:val="num" w:pos="510"/>
        </w:tabs>
        <w:ind w:left="510" w:hanging="720"/>
      </w:pPr>
      <w:rPr>
        <w:rFonts w:ascii="Times New Roman" w:eastAsia="宋体" w:hAnsi="Times New Roman" w:cs="Times New Roman"/>
      </w:rPr>
    </w:lvl>
    <w:lvl w:ilvl="1" w:tplc="04090019" w:tentative="1">
      <w:start w:val="1"/>
      <w:numFmt w:val="lowerLetter"/>
      <w:lvlText w:val="%2)"/>
      <w:lvlJc w:val="left"/>
      <w:pPr>
        <w:tabs>
          <w:tab w:val="num" w:pos="630"/>
        </w:tabs>
        <w:ind w:left="630" w:hanging="420"/>
      </w:pPr>
      <w:rPr>
        <w:rFonts w:cs="Times New Roman"/>
      </w:rPr>
    </w:lvl>
    <w:lvl w:ilvl="2" w:tplc="0409001B" w:tentative="1">
      <w:start w:val="1"/>
      <w:numFmt w:val="lowerRoman"/>
      <w:lvlText w:val="%3."/>
      <w:lvlJc w:val="righ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9" w:tentative="1">
      <w:start w:val="1"/>
      <w:numFmt w:val="lowerLetter"/>
      <w:lvlText w:val="%5)"/>
      <w:lvlJc w:val="left"/>
      <w:pPr>
        <w:tabs>
          <w:tab w:val="num" w:pos="1890"/>
        </w:tabs>
        <w:ind w:left="1890" w:hanging="420"/>
      </w:pPr>
      <w:rPr>
        <w:rFonts w:cs="Times New Roman"/>
      </w:rPr>
    </w:lvl>
    <w:lvl w:ilvl="5" w:tplc="0409001B" w:tentative="1">
      <w:start w:val="1"/>
      <w:numFmt w:val="lowerRoman"/>
      <w:lvlText w:val="%6."/>
      <w:lvlJc w:val="righ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9" w:tentative="1">
      <w:start w:val="1"/>
      <w:numFmt w:val="lowerLetter"/>
      <w:lvlText w:val="%8)"/>
      <w:lvlJc w:val="left"/>
      <w:pPr>
        <w:tabs>
          <w:tab w:val="num" w:pos="3150"/>
        </w:tabs>
        <w:ind w:left="3150" w:hanging="420"/>
      </w:pPr>
      <w:rPr>
        <w:rFonts w:cs="Times New Roman"/>
      </w:rPr>
    </w:lvl>
    <w:lvl w:ilvl="8" w:tplc="0409001B" w:tentative="1">
      <w:start w:val="1"/>
      <w:numFmt w:val="lowerRoman"/>
      <w:lvlText w:val="%9."/>
      <w:lvlJc w:val="right"/>
      <w:pPr>
        <w:tabs>
          <w:tab w:val="num" w:pos="3570"/>
        </w:tabs>
        <w:ind w:left="3570" w:hanging="420"/>
      </w:pPr>
      <w:rPr>
        <w:rFonts w:cs="Times New Roman"/>
      </w:rPr>
    </w:lvl>
  </w:abstractNum>
  <w:abstractNum w:abstractNumId="9">
    <w:nsid w:val="505D577A"/>
    <w:multiLevelType w:val="hybridMultilevel"/>
    <w:tmpl w:val="9FF066DC"/>
    <w:lvl w:ilvl="0" w:tplc="3C2267DA">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621E7735"/>
    <w:multiLevelType w:val="multilevel"/>
    <w:tmpl w:val="16949AC6"/>
    <w:lvl w:ilvl="0">
      <w:start w:val="2"/>
      <w:numFmt w:val="decimal"/>
      <w:lvlText w:val="%1"/>
      <w:lvlJc w:val="left"/>
      <w:pPr>
        <w:ind w:left="360" w:hanging="360"/>
      </w:pPr>
      <w:rPr>
        <w:rFonts w:cs="Times New Roman" w:hint="default"/>
      </w:rPr>
    </w:lvl>
    <w:lvl w:ilvl="1">
      <w:start w:val="1"/>
      <w:numFmt w:val="decimal"/>
      <w:lvlText w:val="%1.%2"/>
      <w:lvlJc w:val="left"/>
      <w:pPr>
        <w:ind w:left="361" w:hanging="360"/>
      </w:pPr>
      <w:rPr>
        <w:rFonts w:cs="Times New Roman" w:hint="default"/>
      </w:rPr>
    </w:lvl>
    <w:lvl w:ilvl="2">
      <w:start w:val="1"/>
      <w:numFmt w:val="decimal"/>
      <w:lvlText w:val="%1.%2.%3"/>
      <w:lvlJc w:val="left"/>
      <w:pPr>
        <w:ind w:left="722" w:hanging="720"/>
      </w:pPr>
      <w:rPr>
        <w:rFonts w:cs="Times New Roman" w:hint="default"/>
      </w:rPr>
    </w:lvl>
    <w:lvl w:ilvl="3">
      <w:start w:val="1"/>
      <w:numFmt w:val="decimalZero"/>
      <w:lvlText w:val="%1.%2.%3.%4"/>
      <w:lvlJc w:val="left"/>
      <w:pPr>
        <w:ind w:left="1083" w:hanging="1080"/>
      </w:pPr>
      <w:rPr>
        <w:rFonts w:cs="Times New Roman" w:hint="default"/>
      </w:rPr>
    </w:lvl>
    <w:lvl w:ilvl="4">
      <w:start w:val="1"/>
      <w:numFmt w:val="decimal"/>
      <w:lvlText w:val="%1.%2.%3.%4.%5"/>
      <w:lvlJc w:val="left"/>
      <w:pPr>
        <w:ind w:left="1084" w:hanging="1080"/>
      </w:pPr>
      <w:rPr>
        <w:rFonts w:cs="Times New Roman" w:hint="default"/>
      </w:rPr>
    </w:lvl>
    <w:lvl w:ilvl="5">
      <w:start w:val="1"/>
      <w:numFmt w:val="decimal"/>
      <w:lvlText w:val="%1.%2.%3.%4.%5.%6"/>
      <w:lvlJc w:val="left"/>
      <w:pPr>
        <w:ind w:left="1445" w:hanging="1440"/>
      </w:pPr>
      <w:rPr>
        <w:rFonts w:cs="Times New Roman" w:hint="default"/>
      </w:rPr>
    </w:lvl>
    <w:lvl w:ilvl="6">
      <w:start w:val="1"/>
      <w:numFmt w:val="decimal"/>
      <w:lvlText w:val="%1.%2.%3.%4.%5.%6.%7"/>
      <w:lvlJc w:val="left"/>
      <w:pPr>
        <w:ind w:left="1806" w:hanging="1800"/>
      </w:pPr>
      <w:rPr>
        <w:rFonts w:cs="Times New Roman" w:hint="default"/>
      </w:rPr>
    </w:lvl>
    <w:lvl w:ilvl="7">
      <w:start w:val="1"/>
      <w:numFmt w:val="decimal"/>
      <w:lvlText w:val="%1.%2.%3.%4.%5.%6.%7.%8"/>
      <w:lvlJc w:val="left"/>
      <w:pPr>
        <w:ind w:left="1807" w:hanging="1800"/>
      </w:pPr>
      <w:rPr>
        <w:rFonts w:cs="Times New Roman" w:hint="default"/>
      </w:rPr>
    </w:lvl>
    <w:lvl w:ilvl="8">
      <w:start w:val="1"/>
      <w:numFmt w:val="decimal"/>
      <w:lvlText w:val="%1.%2.%3.%4.%5.%6.%7.%8.%9"/>
      <w:lvlJc w:val="left"/>
      <w:pPr>
        <w:ind w:left="2168" w:hanging="2160"/>
      </w:pPr>
      <w:rPr>
        <w:rFonts w:cs="Times New Roman" w:hint="default"/>
      </w:rPr>
    </w:lvl>
  </w:abstractNum>
  <w:abstractNum w:abstractNumId="11">
    <w:nsid w:val="6D1514DF"/>
    <w:multiLevelType w:val="multilevel"/>
    <w:tmpl w:val="E7C877AC"/>
    <w:lvl w:ilvl="0">
      <w:start w:val="2"/>
      <w:numFmt w:val="decimal"/>
      <w:lvlText w:val="%1"/>
      <w:lvlJc w:val="left"/>
      <w:pPr>
        <w:ind w:left="360" w:hanging="360"/>
      </w:pPr>
      <w:rPr>
        <w:rFonts w:ascii="黑体" w:cs="Times New Roman" w:hint="default"/>
      </w:rPr>
    </w:lvl>
    <w:lvl w:ilvl="1">
      <w:start w:val="1"/>
      <w:numFmt w:val="decimal"/>
      <w:lvlText w:val="%1.%2"/>
      <w:lvlJc w:val="left"/>
      <w:pPr>
        <w:ind w:left="885" w:hanging="360"/>
      </w:pPr>
      <w:rPr>
        <w:rFonts w:ascii="黑体" w:cs="Times New Roman" w:hint="default"/>
      </w:rPr>
    </w:lvl>
    <w:lvl w:ilvl="2">
      <w:start w:val="1"/>
      <w:numFmt w:val="decimal"/>
      <w:lvlText w:val="%1.%2.%3"/>
      <w:lvlJc w:val="left"/>
      <w:pPr>
        <w:ind w:left="1770" w:hanging="720"/>
      </w:pPr>
      <w:rPr>
        <w:rFonts w:ascii="黑体" w:cs="Times New Roman" w:hint="default"/>
      </w:rPr>
    </w:lvl>
    <w:lvl w:ilvl="3">
      <w:start w:val="1"/>
      <w:numFmt w:val="decimalZero"/>
      <w:lvlText w:val="%1.%2.%3.%4"/>
      <w:lvlJc w:val="left"/>
      <w:pPr>
        <w:ind w:left="2295" w:hanging="720"/>
      </w:pPr>
      <w:rPr>
        <w:rFonts w:ascii="黑体" w:cs="Times New Roman" w:hint="default"/>
      </w:rPr>
    </w:lvl>
    <w:lvl w:ilvl="4">
      <w:start w:val="1"/>
      <w:numFmt w:val="decimal"/>
      <w:lvlText w:val="%1.%2.%3.%4.%5"/>
      <w:lvlJc w:val="left"/>
      <w:pPr>
        <w:ind w:left="3180" w:hanging="1080"/>
      </w:pPr>
      <w:rPr>
        <w:rFonts w:ascii="黑体" w:cs="Times New Roman" w:hint="default"/>
      </w:rPr>
    </w:lvl>
    <w:lvl w:ilvl="5">
      <w:start w:val="1"/>
      <w:numFmt w:val="decimal"/>
      <w:lvlText w:val="%1.%2.%3.%4.%5.%6"/>
      <w:lvlJc w:val="left"/>
      <w:pPr>
        <w:ind w:left="3705" w:hanging="1080"/>
      </w:pPr>
      <w:rPr>
        <w:rFonts w:ascii="黑体" w:cs="Times New Roman" w:hint="default"/>
      </w:rPr>
    </w:lvl>
    <w:lvl w:ilvl="6">
      <w:start w:val="1"/>
      <w:numFmt w:val="decimal"/>
      <w:lvlText w:val="%1.%2.%3.%4.%5.%6.%7"/>
      <w:lvlJc w:val="left"/>
      <w:pPr>
        <w:ind w:left="4230" w:hanging="1080"/>
      </w:pPr>
      <w:rPr>
        <w:rFonts w:ascii="黑体" w:cs="Times New Roman" w:hint="default"/>
      </w:rPr>
    </w:lvl>
    <w:lvl w:ilvl="7">
      <w:start w:val="1"/>
      <w:numFmt w:val="decimal"/>
      <w:lvlText w:val="%1.%2.%3.%4.%5.%6.%7.%8"/>
      <w:lvlJc w:val="left"/>
      <w:pPr>
        <w:ind w:left="5115" w:hanging="1440"/>
      </w:pPr>
      <w:rPr>
        <w:rFonts w:ascii="黑体" w:cs="Times New Roman" w:hint="default"/>
      </w:rPr>
    </w:lvl>
    <w:lvl w:ilvl="8">
      <w:start w:val="1"/>
      <w:numFmt w:val="decimal"/>
      <w:lvlText w:val="%1.%2.%3.%4.%5.%6.%7.%8.%9"/>
      <w:lvlJc w:val="left"/>
      <w:pPr>
        <w:ind w:left="5640" w:hanging="1440"/>
      </w:pPr>
      <w:rPr>
        <w:rFonts w:ascii="黑体" w:cs="Times New Roman" w:hint="default"/>
      </w:rPr>
    </w:lvl>
  </w:abstractNum>
  <w:abstractNum w:abstractNumId="12">
    <w:nsid w:val="7008408D"/>
    <w:multiLevelType w:val="singleLevel"/>
    <w:tmpl w:val="22EAF602"/>
    <w:lvl w:ilvl="0">
      <w:start w:val="4"/>
      <w:numFmt w:val="decimal"/>
      <w:lvlText w:val="(%1)"/>
      <w:lvlJc w:val="left"/>
      <w:pPr>
        <w:tabs>
          <w:tab w:val="num" w:pos="735"/>
        </w:tabs>
        <w:ind w:left="735" w:hanging="525"/>
      </w:pPr>
      <w:rPr>
        <w:rFonts w:hAnsi="Times New Roman" w:cs="Times New Roman" w:hint="default"/>
      </w:rPr>
    </w:lvl>
  </w:abstractNum>
  <w:abstractNum w:abstractNumId="13">
    <w:nsid w:val="723778D1"/>
    <w:multiLevelType w:val="hybridMultilevel"/>
    <w:tmpl w:val="552E457A"/>
    <w:lvl w:ilvl="0" w:tplc="B62675AA">
      <w:numFmt w:val="none"/>
      <w:lvlText w:val=""/>
      <w:lvlJc w:val="left"/>
      <w:pPr>
        <w:tabs>
          <w:tab w:val="num" w:pos="360"/>
        </w:tabs>
      </w:pPr>
      <w:rPr>
        <w:rFonts w:cs="Times New Roman"/>
      </w:rPr>
    </w:lvl>
    <w:lvl w:ilvl="1" w:tplc="5E1E2FE6" w:tentative="1">
      <w:start w:val="1"/>
      <w:numFmt w:val="lowerLetter"/>
      <w:lvlText w:val="%2)"/>
      <w:lvlJc w:val="left"/>
      <w:pPr>
        <w:tabs>
          <w:tab w:val="num" w:pos="840"/>
        </w:tabs>
        <w:ind w:left="840" w:hanging="420"/>
      </w:pPr>
      <w:rPr>
        <w:rFonts w:cs="Times New Roman"/>
      </w:rPr>
    </w:lvl>
    <w:lvl w:ilvl="2" w:tplc="0E4E041C" w:tentative="1">
      <w:start w:val="1"/>
      <w:numFmt w:val="lowerRoman"/>
      <w:lvlText w:val="%3."/>
      <w:lvlJc w:val="right"/>
      <w:pPr>
        <w:tabs>
          <w:tab w:val="num" w:pos="1260"/>
        </w:tabs>
        <w:ind w:left="1260" w:hanging="420"/>
      </w:pPr>
      <w:rPr>
        <w:rFonts w:cs="Times New Roman"/>
      </w:rPr>
    </w:lvl>
    <w:lvl w:ilvl="3" w:tplc="046265D6" w:tentative="1">
      <w:start w:val="1"/>
      <w:numFmt w:val="decimal"/>
      <w:lvlText w:val="%4."/>
      <w:lvlJc w:val="left"/>
      <w:pPr>
        <w:tabs>
          <w:tab w:val="num" w:pos="1680"/>
        </w:tabs>
        <w:ind w:left="1680" w:hanging="420"/>
      </w:pPr>
      <w:rPr>
        <w:rFonts w:cs="Times New Roman"/>
      </w:rPr>
    </w:lvl>
    <w:lvl w:ilvl="4" w:tplc="2556A5A8" w:tentative="1">
      <w:start w:val="1"/>
      <w:numFmt w:val="lowerLetter"/>
      <w:lvlText w:val="%5)"/>
      <w:lvlJc w:val="left"/>
      <w:pPr>
        <w:tabs>
          <w:tab w:val="num" w:pos="2100"/>
        </w:tabs>
        <w:ind w:left="2100" w:hanging="420"/>
      </w:pPr>
      <w:rPr>
        <w:rFonts w:cs="Times New Roman"/>
      </w:rPr>
    </w:lvl>
    <w:lvl w:ilvl="5" w:tplc="AC607890" w:tentative="1">
      <w:start w:val="1"/>
      <w:numFmt w:val="lowerRoman"/>
      <w:lvlText w:val="%6."/>
      <w:lvlJc w:val="right"/>
      <w:pPr>
        <w:tabs>
          <w:tab w:val="num" w:pos="2520"/>
        </w:tabs>
        <w:ind w:left="2520" w:hanging="420"/>
      </w:pPr>
      <w:rPr>
        <w:rFonts w:cs="Times New Roman"/>
      </w:rPr>
    </w:lvl>
    <w:lvl w:ilvl="6" w:tplc="92C87340" w:tentative="1">
      <w:start w:val="1"/>
      <w:numFmt w:val="decimal"/>
      <w:lvlText w:val="%7."/>
      <w:lvlJc w:val="left"/>
      <w:pPr>
        <w:tabs>
          <w:tab w:val="num" w:pos="2940"/>
        </w:tabs>
        <w:ind w:left="2940" w:hanging="420"/>
      </w:pPr>
      <w:rPr>
        <w:rFonts w:cs="Times New Roman"/>
      </w:rPr>
    </w:lvl>
    <w:lvl w:ilvl="7" w:tplc="D092F268" w:tentative="1">
      <w:start w:val="1"/>
      <w:numFmt w:val="lowerLetter"/>
      <w:lvlText w:val="%8)"/>
      <w:lvlJc w:val="left"/>
      <w:pPr>
        <w:tabs>
          <w:tab w:val="num" w:pos="3360"/>
        </w:tabs>
        <w:ind w:left="3360" w:hanging="420"/>
      </w:pPr>
      <w:rPr>
        <w:rFonts w:cs="Times New Roman"/>
      </w:rPr>
    </w:lvl>
    <w:lvl w:ilvl="8" w:tplc="41B67774" w:tentative="1">
      <w:start w:val="1"/>
      <w:numFmt w:val="lowerRoman"/>
      <w:lvlText w:val="%9."/>
      <w:lvlJc w:val="right"/>
      <w:pPr>
        <w:tabs>
          <w:tab w:val="num" w:pos="3780"/>
        </w:tabs>
        <w:ind w:left="3780" w:hanging="420"/>
      </w:pPr>
      <w:rPr>
        <w:rFonts w:cs="Times New Roman"/>
      </w:rPr>
    </w:lvl>
  </w:abstractNum>
  <w:abstractNum w:abstractNumId="14">
    <w:nsid w:val="74D90322"/>
    <w:multiLevelType w:val="hybridMultilevel"/>
    <w:tmpl w:val="337804D8"/>
    <w:lvl w:ilvl="0" w:tplc="50B822DC">
      <w:numFmt w:val="none"/>
      <w:lvlText w:val=""/>
      <w:lvlJc w:val="left"/>
      <w:pPr>
        <w:tabs>
          <w:tab w:val="num" w:pos="360"/>
        </w:tabs>
      </w:pPr>
      <w:rPr>
        <w:rFonts w:cs="Times New Roman"/>
      </w:rPr>
    </w:lvl>
    <w:lvl w:ilvl="1" w:tplc="9BD812C2" w:tentative="1">
      <w:start w:val="1"/>
      <w:numFmt w:val="lowerLetter"/>
      <w:lvlText w:val="%2)"/>
      <w:lvlJc w:val="left"/>
      <w:pPr>
        <w:ind w:left="840" w:hanging="420"/>
      </w:pPr>
      <w:rPr>
        <w:rFonts w:cs="Times New Roman"/>
      </w:rPr>
    </w:lvl>
    <w:lvl w:ilvl="2" w:tplc="1B8C3FFE" w:tentative="1">
      <w:start w:val="1"/>
      <w:numFmt w:val="lowerRoman"/>
      <w:lvlText w:val="%3."/>
      <w:lvlJc w:val="right"/>
      <w:pPr>
        <w:ind w:left="1260" w:hanging="420"/>
      </w:pPr>
      <w:rPr>
        <w:rFonts w:cs="Times New Roman"/>
      </w:rPr>
    </w:lvl>
    <w:lvl w:ilvl="3" w:tplc="463CBB4A" w:tentative="1">
      <w:start w:val="1"/>
      <w:numFmt w:val="decimal"/>
      <w:lvlText w:val="%4."/>
      <w:lvlJc w:val="left"/>
      <w:pPr>
        <w:ind w:left="1680" w:hanging="420"/>
      </w:pPr>
      <w:rPr>
        <w:rFonts w:cs="Times New Roman"/>
      </w:rPr>
    </w:lvl>
    <w:lvl w:ilvl="4" w:tplc="8602711A" w:tentative="1">
      <w:start w:val="1"/>
      <w:numFmt w:val="lowerLetter"/>
      <w:lvlText w:val="%5)"/>
      <w:lvlJc w:val="left"/>
      <w:pPr>
        <w:ind w:left="2100" w:hanging="420"/>
      </w:pPr>
      <w:rPr>
        <w:rFonts w:cs="Times New Roman"/>
      </w:rPr>
    </w:lvl>
    <w:lvl w:ilvl="5" w:tplc="6AA0D7A6" w:tentative="1">
      <w:start w:val="1"/>
      <w:numFmt w:val="lowerRoman"/>
      <w:lvlText w:val="%6."/>
      <w:lvlJc w:val="right"/>
      <w:pPr>
        <w:ind w:left="2520" w:hanging="420"/>
      </w:pPr>
      <w:rPr>
        <w:rFonts w:cs="Times New Roman"/>
      </w:rPr>
    </w:lvl>
    <w:lvl w:ilvl="6" w:tplc="A8821C5E" w:tentative="1">
      <w:start w:val="1"/>
      <w:numFmt w:val="decimal"/>
      <w:lvlText w:val="%7."/>
      <w:lvlJc w:val="left"/>
      <w:pPr>
        <w:ind w:left="2940" w:hanging="420"/>
      </w:pPr>
      <w:rPr>
        <w:rFonts w:cs="Times New Roman"/>
      </w:rPr>
    </w:lvl>
    <w:lvl w:ilvl="7" w:tplc="A540F0D0" w:tentative="1">
      <w:start w:val="1"/>
      <w:numFmt w:val="lowerLetter"/>
      <w:lvlText w:val="%8)"/>
      <w:lvlJc w:val="left"/>
      <w:pPr>
        <w:ind w:left="3360" w:hanging="420"/>
      </w:pPr>
      <w:rPr>
        <w:rFonts w:cs="Times New Roman"/>
      </w:rPr>
    </w:lvl>
    <w:lvl w:ilvl="8" w:tplc="2118ED00" w:tentative="1">
      <w:start w:val="1"/>
      <w:numFmt w:val="lowerRoman"/>
      <w:lvlText w:val="%9."/>
      <w:lvlJc w:val="right"/>
      <w:pPr>
        <w:ind w:left="3780" w:hanging="420"/>
      </w:pPr>
      <w:rPr>
        <w:rFonts w:cs="Times New Roman"/>
      </w:rPr>
    </w:lvl>
  </w:abstractNum>
  <w:abstractNum w:abstractNumId="15">
    <w:nsid w:val="7DDD695C"/>
    <w:multiLevelType w:val="multilevel"/>
    <w:tmpl w:val="55DE7D2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14"/>
  </w:num>
  <w:num w:numId="3">
    <w:abstractNumId w:val="6"/>
  </w:num>
  <w:num w:numId="4">
    <w:abstractNumId w:val="9"/>
  </w:num>
  <w:num w:numId="5">
    <w:abstractNumId w:val="13"/>
  </w:num>
  <w:num w:numId="6">
    <w:abstractNumId w:val="15"/>
  </w:num>
  <w:num w:numId="7">
    <w:abstractNumId w:val="7"/>
  </w:num>
  <w:num w:numId="8">
    <w:abstractNumId w:val="8"/>
  </w:num>
  <w:num w:numId="9">
    <w:abstractNumId w:val="3"/>
  </w:num>
  <w:num w:numId="10">
    <w:abstractNumId w:val="1"/>
  </w:num>
  <w:num w:numId="11">
    <w:abstractNumId w:val="0"/>
  </w:num>
  <w:num w:numId="12">
    <w:abstractNumId w:val="2"/>
  </w:num>
  <w:num w:numId="13">
    <w:abstractNumId w:val="11"/>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1E"/>
    <w:rsid w:val="00000CF2"/>
    <w:rsid w:val="0000293C"/>
    <w:rsid w:val="000074E1"/>
    <w:rsid w:val="00011B74"/>
    <w:rsid w:val="0001308C"/>
    <w:rsid w:val="00021B9B"/>
    <w:rsid w:val="000240B6"/>
    <w:rsid w:val="00026B9D"/>
    <w:rsid w:val="0003609B"/>
    <w:rsid w:val="00041F50"/>
    <w:rsid w:val="00044F82"/>
    <w:rsid w:val="000464CD"/>
    <w:rsid w:val="0005285F"/>
    <w:rsid w:val="000536A0"/>
    <w:rsid w:val="000543D3"/>
    <w:rsid w:val="00064DF7"/>
    <w:rsid w:val="00067981"/>
    <w:rsid w:val="00067A94"/>
    <w:rsid w:val="00074E30"/>
    <w:rsid w:val="00081AE7"/>
    <w:rsid w:val="0008261A"/>
    <w:rsid w:val="00093CFE"/>
    <w:rsid w:val="000957EE"/>
    <w:rsid w:val="000B3876"/>
    <w:rsid w:val="000B6A15"/>
    <w:rsid w:val="000C10EA"/>
    <w:rsid w:val="000C267F"/>
    <w:rsid w:val="000C2FDD"/>
    <w:rsid w:val="000C36FA"/>
    <w:rsid w:val="000D6852"/>
    <w:rsid w:val="000E0A95"/>
    <w:rsid w:val="00103A84"/>
    <w:rsid w:val="00104152"/>
    <w:rsid w:val="00124D49"/>
    <w:rsid w:val="00127869"/>
    <w:rsid w:val="00130C93"/>
    <w:rsid w:val="001444CB"/>
    <w:rsid w:val="001543C9"/>
    <w:rsid w:val="0016332A"/>
    <w:rsid w:val="00164713"/>
    <w:rsid w:val="00167882"/>
    <w:rsid w:val="001710AB"/>
    <w:rsid w:val="00173CDD"/>
    <w:rsid w:val="0017622D"/>
    <w:rsid w:val="0018163E"/>
    <w:rsid w:val="0019297F"/>
    <w:rsid w:val="001936D3"/>
    <w:rsid w:val="00195319"/>
    <w:rsid w:val="001A5C13"/>
    <w:rsid w:val="001A7AEE"/>
    <w:rsid w:val="001B0024"/>
    <w:rsid w:val="001B311E"/>
    <w:rsid w:val="001B38CB"/>
    <w:rsid w:val="001B587C"/>
    <w:rsid w:val="001B6A88"/>
    <w:rsid w:val="001D20E3"/>
    <w:rsid w:val="001D6C42"/>
    <w:rsid w:val="001E1289"/>
    <w:rsid w:val="001E60AE"/>
    <w:rsid w:val="001F03EB"/>
    <w:rsid w:val="001F27CC"/>
    <w:rsid w:val="001F766B"/>
    <w:rsid w:val="002014C3"/>
    <w:rsid w:val="002065CC"/>
    <w:rsid w:val="00206704"/>
    <w:rsid w:val="002129F4"/>
    <w:rsid w:val="00213606"/>
    <w:rsid w:val="00225AE4"/>
    <w:rsid w:val="0023128B"/>
    <w:rsid w:val="0023602A"/>
    <w:rsid w:val="002366DE"/>
    <w:rsid w:val="00250039"/>
    <w:rsid w:val="00251E41"/>
    <w:rsid w:val="002563E1"/>
    <w:rsid w:val="0027031B"/>
    <w:rsid w:val="00270D03"/>
    <w:rsid w:val="00273493"/>
    <w:rsid w:val="00273FED"/>
    <w:rsid w:val="00277BCD"/>
    <w:rsid w:val="00280FB9"/>
    <w:rsid w:val="002903CE"/>
    <w:rsid w:val="002A23AB"/>
    <w:rsid w:val="002A25E3"/>
    <w:rsid w:val="002A7BC2"/>
    <w:rsid w:val="002B166B"/>
    <w:rsid w:val="002B6B13"/>
    <w:rsid w:val="002B7474"/>
    <w:rsid w:val="002C03AD"/>
    <w:rsid w:val="002C1A22"/>
    <w:rsid w:val="002D0FF0"/>
    <w:rsid w:val="002D3FA7"/>
    <w:rsid w:val="002D7F96"/>
    <w:rsid w:val="002F3B04"/>
    <w:rsid w:val="002F70A6"/>
    <w:rsid w:val="00304DF4"/>
    <w:rsid w:val="00305D1C"/>
    <w:rsid w:val="00305FFB"/>
    <w:rsid w:val="00320A71"/>
    <w:rsid w:val="00322144"/>
    <w:rsid w:val="00327F69"/>
    <w:rsid w:val="0033330A"/>
    <w:rsid w:val="003338BA"/>
    <w:rsid w:val="00334519"/>
    <w:rsid w:val="00354C1B"/>
    <w:rsid w:val="00360531"/>
    <w:rsid w:val="00361DFE"/>
    <w:rsid w:val="003627C0"/>
    <w:rsid w:val="00363DD3"/>
    <w:rsid w:val="0039034E"/>
    <w:rsid w:val="00390674"/>
    <w:rsid w:val="00391954"/>
    <w:rsid w:val="003A0129"/>
    <w:rsid w:val="003A1D8F"/>
    <w:rsid w:val="003B026B"/>
    <w:rsid w:val="003B3422"/>
    <w:rsid w:val="003B4EC4"/>
    <w:rsid w:val="003D5061"/>
    <w:rsid w:val="003D5EC9"/>
    <w:rsid w:val="003E1845"/>
    <w:rsid w:val="003F23DD"/>
    <w:rsid w:val="003F6569"/>
    <w:rsid w:val="00400A7E"/>
    <w:rsid w:val="004129AC"/>
    <w:rsid w:val="00413F53"/>
    <w:rsid w:val="004157A8"/>
    <w:rsid w:val="004159FD"/>
    <w:rsid w:val="00417D88"/>
    <w:rsid w:val="00440ACB"/>
    <w:rsid w:val="00441573"/>
    <w:rsid w:val="00443D8B"/>
    <w:rsid w:val="004632A8"/>
    <w:rsid w:val="00465EE1"/>
    <w:rsid w:val="00472720"/>
    <w:rsid w:val="004804D2"/>
    <w:rsid w:val="00482A61"/>
    <w:rsid w:val="0048598E"/>
    <w:rsid w:val="004866FE"/>
    <w:rsid w:val="004A5C84"/>
    <w:rsid w:val="004B3AC8"/>
    <w:rsid w:val="004B4A20"/>
    <w:rsid w:val="004B5001"/>
    <w:rsid w:val="004B656B"/>
    <w:rsid w:val="004B7CCA"/>
    <w:rsid w:val="004D2729"/>
    <w:rsid w:val="004D706F"/>
    <w:rsid w:val="004E0372"/>
    <w:rsid w:val="004E38FC"/>
    <w:rsid w:val="004E4DEA"/>
    <w:rsid w:val="004F2A66"/>
    <w:rsid w:val="004F3430"/>
    <w:rsid w:val="005051A1"/>
    <w:rsid w:val="00505550"/>
    <w:rsid w:val="00506397"/>
    <w:rsid w:val="00507A47"/>
    <w:rsid w:val="005127D0"/>
    <w:rsid w:val="0051331F"/>
    <w:rsid w:val="00531081"/>
    <w:rsid w:val="00531C33"/>
    <w:rsid w:val="00536831"/>
    <w:rsid w:val="00545568"/>
    <w:rsid w:val="00552692"/>
    <w:rsid w:val="0057374C"/>
    <w:rsid w:val="00586770"/>
    <w:rsid w:val="00587CF1"/>
    <w:rsid w:val="00587FEA"/>
    <w:rsid w:val="005B1831"/>
    <w:rsid w:val="005C2C12"/>
    <w:rsid w:val="005C31E3"/>
    <w:rsid w:val="005C6851"/>
    <w:rsid w:val="005D077C"/>
    <w:rsid w:val="005D0EA8"/>
    <w:rsid w:val="005D3718"/>
    <w:rsid w:val="005D5E5E"/>
    <w:rsid w:val="005D7D1B"/>
    <w:rsid w:val="005F3876"/>
    <w:rsid w:val="005F4376"/>
    <w:rsid w:val="005F60F8"/>
    <w:rsid w:val="00603A1D"/>
    <w:rsid w:val="006042C6"/>
    <w:rsid w:val="00607893"/>
    <w:rsid w:val="00615BD5"/>
    <w:rsid w:val="00616AC1"/>
    <w:rsid w:val="006217C1"/>
    <w:rsid w:val="00621B29"/>
    <w:rsid w:val="006230F0"/>
    <w:rsid w:val="00623B6B"/>
    <w:rsid w:val="00626D6D"/>
    <w:rsid w:val="006306AA"/>
    <w:rsid w:val="006379A1"/>
    <w:rsid w:val="0065526E"/>
    <w:rsid w:val="00661B7B"/>
    <w:rsid w:val="0067442A"/>
    <w:rsid w:val="006766EA"/>
    <w:rsid w:val="006800F0"/>
    <w:rsid w:val="00681F9D"/>
    <w:rsid w:val="00694965"/>
    <w:rsid w:val="006957AF"/>
    <w:rsid w:val="00697B78"/>
    <w:rsid w:val="006A03FA"/>
    <w:rsid w:val="006A65D4"/>
    <w:rsid w:val="006A6BEA"/>
    <w:rsid w:val="006B2312"/>
    <w:rsid w:val="006B6732"/>
    <w:rsid w:val="006B6A2B"/>
    <w:rsid w:val="006C38D5"/>
    <w:rsid w:val="006D1E6A"/>
    <w:rsid w:val="006D40A1"/>
    <w:rsid w:val="006D4B99"/>
    <w:rsid w:val="006D65B8"/>
    <w:rsid w:val="006E3726"/>
    <w:rsid w:val="006E44A0"/>
    <w:rsid w:val="006E583B"/>
    <w:rsid w:val="006E5AE3"/>
    <w:rsid w:val="0070180B"/>
    <w:rsid w:val="0070409D"/>
    <w:rsid w:val="007056D8"/>
    <w:rsid w:val="00706A2E"/>
    <w:rsid w:val="00716344"/>
    <w:rsid w:val="00727C49"/>
    <w:rsid w:val="007314B4"/>
    <w:rsid w:val="00732D96"/>
    <w:rsid w:val="0073538A"/>
    <w:rsid w:val="00740345"/>
    <w:rsid w:val="00757217"/>
    <w:rsid w:val="007573E9"/>
    <w:rsid w:val="0075771A"/>
    <w:rsid w:val="00761493"/>
    <w:rsid w:val="0077694D"/>
    <w:rsid w:val="0078026B"/>
    <w:rsid w:val="00781F72"/>
    <w:rsid w:val="00784690"/>
    <w:rsid w:val="007846C7"/>
    <w:rsid w:val="00785A58"/>
    <w:rsid w:val="007877EA"/>
    <w:rsid w:val="00792F62"/>
    <w:rsid w:val="007A46EE"/>
    <w:rsid w:val="007B6683"/>
    <w:rsid w:val="007C47A7"/>
    <w:rsid w:val="007C4ABE"/>
    <w:rsid w:val="007D15BD"/>
    <w:rsid w:val="007D6B78"/>
    <w:rsid w:val="007E1BA1"/>
    <w:rsid w:val="008032E5"/>
    <w:rsid w:val="00810990"/>
    <w:rsid w:val="008169AF"/>
    <w:rsid w:val="0082171E"/>
    <w:rsid w:val="008234DE"/>
    <w:rsid w:val="008333EF"/>
    <w:rsid w:val="00841033"/>
    <w:rsid w:val="00844E24"/>
    <w:rsid w:val="00851D73"/>
    <w:rsid w:val="0085246C"/>
    <w:rsid w:val="00852FFE"/>
    <w:rsid w:val="00854F59"/>
    <w:rsid w:val="0086280C"/>
    <w:rsid w:val="00863C35"/>
    <w:rsid w:val="0087046B"/>
    <w:rsid w:val="00872AE3"/>
    <w:rsid w:val="00884F22"/>
    <w:rsid w:val="00887BA7"/>
    <w:rsid w:val="00893294"/>
    <w:rsid w:val="00893B40"/>
    <w:rsid w:val="008952B8"/>
    <w:rsid w:val="00895652"/>
    <w:rsid w:val="0089609F"/>
    <w:rsid w:val="008A3E01"/>
    <w:rsid w:val="008B54E5"/>
    <w:rsid w:val="008C3B2B"/>
    <w:rsid w:val="008C7A03"/>
    <w:rsid w:val="008F4731"/>
    <w:rsid w:val="0090072B"/>
    <w:rsid w:val="009051D0"/>
    <w:rsid w:val="00913778"/>
    <w:rsid w:val="0093512E"/>
    <w:rsid w:val="0093675F"/>
    <w:rsid w:val="009411F9"/>
    <w:rsid w:val="00945653"/>
    <w:rsid w:val="00952725"/>
    <w:rsid w:val="009544DF"/>
    <w:rsid w:val="009624C5"/>
    <w:rsid w:val="009645FB"/>
    <w:rsid w:val="00965A2E"/>
    <w:rsid w:val="009667D7"/>
    <w:rsid w:val="00967379"/>
    <w:rsid w:val="00973F44"/>
    <w:rsid w:val="009760F6"/>
    <w:rsid w:val="00987DB5"/>
    <w:rsid w:val="0099388F"/>
    <w:rsid w:val="00995E31"/>
    <w:rsid w:val="009967EC"/>
    <w:rsid w:val="009A5C9D"/>
    <w:rsid w:val="009A6E71"/>
    <w:rsid w:val="009B1A3E"/>
    <w:rsid w:val="009B28FE"/>
    <w:rsid w:val="009B3371"/>
    <w:rsid w:val="009B48A0"/>
    <w:rsid w:val="009B7C6A"/>
    <w:rsid w:val="009B7EA2"/>
    <w:rsid w:val="009C41D6"/>
    <w:rsid w:val="009C4EED"/>
    <w:rsid w:val="009C56A1"/>
    <w:rsid w:val="009C57E9"/>
    <w:rsid w:val="009C5EC6"/>
    <w:rsid w:val="009D11A0"/>
    <w:rsid w:val="009E057B"/>
    <w:rsid w:val="009F2265"/>
    <w:rsid w:val="009F756B"/>
    <w:rsid w:val="00A02018"/>
    <w:rsid w:val="00A1592B"/>
    <w:rsid w:val="00A26D60"/>
    <w:rsid w:val="00A317FC"/>
    <w:rsid w:val="00A32FC6"/>
    <w:rsid w:val="00A378CE"/>
    <w:rsid w:val="00A41649"/>
    <w:rsid w:val="00A46D59"/>
    <w:rsid w:val="00A67497"/>
    <w:rsid w:val="00A76576"/>
    <w:rsid w:val="00A81CCB"/>
    <w:rsid w:val="00A90401"/>
    <w:rsid w:val="00A91C62"/>
    <w:rsid w:val="00A91CE5"/>
    <w:rsid w:val="00A932D3"/>
    <w:rsid w:val="00A95227"/>
    <w:rsid w:val="00A978F4"/>
    <w:rsid w:val="00AA0F58"/>
    <w:rsid w:val="00AA1ED5"/>
    <w:rsid w:val="00AB3E7C"/>
    <w:rsid w:val="00AB776B"/>
    <w:rsid w:val="00AD11C6"/>
    <w:rsid w:val="00AD59AC"/>
    <w:rsid w:val="00AE534F"/>
    <w:rsid w:val="00AF78AE"/>
    <w:rsid w:val="00B03FED"/>
    <w:rsid w:val="00B1038C"/>
    <w:rsid w:val="00B14FA1"/>
    <w:rsid w:val="00B17B31"/>
    <w:rsid w:val="00B17C23"/>
    <w:rsid w:val="00B23E10"/>
    <w:rsid w:val="00B3061E"/>
    <w:rsid w:val="00B40195"/>
    <w:rsid w:val="00B44211"/>
    <w:rsid w:val="00B44E82"/>
    <w:rsid w:val="00B5101F"/>
    <w:rsid w:val="00B632FE"/>
    <w:rsid w:val="00B63AC8"/>
    <w:rsid w:val="00B7415F"/>
    <w:rsid w:val="00B75578"/>
    <w:rsid w:val="00B76841"/>
    <w:rsid w:val="00B81CAE"/>
    <w:rsid w:val="00B81D83"/>
    <w:rsid w:val="00B876D3"/>
    <w:rsid w:val="00B96F86"/>
    <w:rsid w:val="00B975C7"/>
    <w:rsid w:val="00BA098E"/>
    <w:rsid w:val="00BB0E59"/>
    <w:rsid w:val="00BB3AEA"/>
    <w:rsid w:val="00BB7ABE"/>
    <w:rsid w:val="00BC2A8E"/>
    <w:rsid w:val="00BD1A18"/>
    <w:rsid w:val="00BE28AF"/>
    <w:rsid w:val="00BE560A"/>
    <w:rsid w:val="00BF11E1"/>
    <w:rsid w:val="00BF513A"/>
    <w:rsid w:val="00BF5554"/>
    <w:rsid w:val="00C012DF"/>
    <w:rsid w:val="00C02F57"/>
    <w:rsid w:val="00C05351"/>
    <w:rsid w:val="00C10AB8"/>
    <w:rsid w:val="00C11E69"/>
    <w:rsid w:val="00C13915"/>
    <w:rsid w:val="00C169D5"/>
    <w:rsid w:val="00C2283D"/>
    <w:rsid w:val="00C24726"/>
    <w:rsid w:val="00C25392"/>
    <w:rsid w:val="00C25B56"/>
    <w:rsid w:val="00C2680B"/>
    <w:rsid w:val="00C322C3"/>
    <w:rsid w:val="00C32AEA"/>
    <w:rsid w:val="00C34926"/>
    <w:rsid w:val="00C42720"/>
    <w:rsid w:val="00C44C7B"/>
    <w:rsid w:val="00C46617"/>
    <w:rsid w:val="00C5799A"/>
    <w:rsid w:val="00C60004"/>
    <w:rsid w:val="00C602B5"/>
    <w:rsid w:val="00C66693"/>
    <w:rsid w:val="00C725DA"/>
    <w:rsid w:val="00C768A8"/>
    <w:rsid w:val="00C779D9"/>
    <w:rsid w:val="00C800CF"/>
    <w:rsid w:val="00C8142C"/>
    <w:rsid w:val="00C83328"/>
    <w:rsid w:val="00C84A7A"/>
    <w:rsid w:val="00C85567"/>
    <w:rsid w:val="00C87D99"/>
    <w:rsid w:val="00C91EC0"/>
    <w:rsid w:val="00C93E6C"/>
    <w:rsid w:val="00CA5293"/>
    <w:rsid w:val="00CB5E9C"/>
    <w:rsid w:val="00CC3389"/>
    <w:rsid w:val="00CD0A0D"/>
    <w:rsid w:val="00CD1A5B"/>
    <w:rsid w:val="00CD6BE8"/>
    <w:rsid w:val="00CD6DFC"/>
    <w:rsid w:val="00CE495E"/>
    <w:rsid w:val="00CF7651"/>
    <w:rsid w:val="00D0008D"/>
    <w:rsid w:val="00D05094"/>
    <w:rsid w:val="00D1387B"/>
    <w:rsid w:val="00D16D9A"/>
    <w:rsid w:val="00D17567"/>
    <w:rsid w:val="00D23E5D"/>
    <w:rsid w:val="00D3409D"/>
    <w:rsid w:val="00D37B55"/>
    <w:rsid w:val="00D43B3B"/>
    <w:rsid w:val="00D43FBC"/>
    <w:rsid w:val="00D50569"/>
    <w:rsid w:val="00D5112E"/>
    <w:rsid w:val="00D61A7D"/>
    <w:rsid w:val="00D64953"/>
    <w:rsid w:val="00D64C86"/>
    <w:rsid w:val="00D65F30"/>
    <w:rsid w:val="00D701AF"/>
    <w:rsid w:val="00D75E74"/>
    <w:rsid w:val="00D91F7F"/>
    <w:rsid w:val="00DA1808"/>
    <w:rsid w:val="00DA1B8E"/>
    <w:rsid w:val="00DA3EEF"/>
    <w:rsid w:val="00DA62DA"/>
    <w:rsid w:val="00DB1006"/>
    <w:rsid w:val="00DB1391"/>
    <w:rsid w:val="00DB6C00"/>
    <w:rsid w:val="00DC1389"/>
    <w:rsid w:val="00DC195D"/>
    <w:rsid w:val="00DC5F2F"/>
    <w:rsid w:val="00DD0115"/>
    <w:rsid w:val="00DD47FE"/>
    <w:rsid w:val="00DD5EB3"/>
    <w:rsid w:val="00DD6232"/>
    <w:rsid w:val="00DE27F8"/>
    <w:rsid w:val="00DE4B0E"/>
    <w:rsid w:val="00DE5CB4"/>
    <w:rsid w:val="00DF15A4"/>
    <w:rsid w:val="00DF4381"/>
    <w:rsid w:val="00DF5C6F"/>
    <w:rsid w:val="00E05A1E"/>
    <w:rsid w:val="00E06206"/>
    <w:rsid w:val="00E076A6"/>
    <w:rsid w:val="00E15AEC"/>
    <w:rsid w:val="00E32079"/>
    <w:rsid w:val="00E43D0D"/>
    <w:rsid w:val="00E45D6D"/>
    <w:rsid w:val="00E53E33"/>
    <w:rsid w:val="00E61070"/>
    <w:rsid w:val="00E67D48"/>
    <w:rsid w:val="00E708FA"/>
    <w:rsid w:val="00E71E2E"/>
    <w:rsid w:val="00E76568"/>
    <w:rsid w:val="00E81B90"/>
    <w:rsid w:val="00E913A4"/>
    <w:rsid w:val="00E915FD"/>
    <w:rsid w:val="00EA1883"/>
    <w:rsid w:val="00EA35E7"/>
    <w:rsid w:val="00EB4E0C"/>
    <w:rsid w:val="00EB661C"/>
    <w:rsid w:val="00EC681C"/>
    <w:rsid w:val="00ED5BAF"/>
    <w:rsid w:val="00EE173A"/>
    <w:rsid w:val="00EE1F92"/>
    <w:rsid w:val="00EE3A07"/>
    <w:rsid w:val="00EF23A7"/>
    <w:rsid w:val="00F025D6"/>
    <w:rsid w:val="00F02BE7"/>
    <w:rsid w:val="00F04FE7"/>
    <w:rsid w:val="00F14760"/>
    <w:rsid w:val="00F16955"/>
    <w:rsid w:val="00F238BB"/>
    <w:rsid w:val="00F24BF1"/>
    <w:rsid w:val="00F24BFC"/>
    <w:rsid w:val="00F27523"/>
    <w:rsid w:val="00F31B1C"/>
    <w:rsid w:val="00F40BCC"/>
    <w:rsid w:val="00F42997"/>
    <w:rsid w:val="00F55513"/>
    <w:rsid w:val="00F6606F"/>
    <w:rsid w:val="00F850BD"/>
    <w:rsid w:val="00F9155D"/>
    <w:rsid w:val="00F93A04"/>
    <w:rsid w:val="00F959C6"/>
    <w:rsid w:val="00F97C8D"/>
    <w:rsid w:val="00FA4187"/>
    <w:rsid w:val="00FA7DD3"/>
    <w:rsid w:val="00FB3595"/>
    <w:rsid w:val="00FB4FFA"/>
    <w:rsid w:val="00FB785D"/>
    <w:rsid w:val="00FC0F92"/>
    <w:rsid w:val="00FC30D2"/>
    <w:rsid w:val="00FD3F93"/>
    <w:rsid w:val="00FE434C"/>
    <w:rsid w:val="00FF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9D"/>
    <w:pPr>
      <w:widowControl w:val="0"/>
      <w:jc w:val="both"/>
    </w:pPr>
    <w:rPr>
      <w:kern w:val="2"/>
      <w:sz w:val="21"/>
      <w:szCs w:val="22"/>
    </w:rPr>
  </w:style>
  <w:style w:type="paragraph" w:styleId="1">
    <w:name w:val="heading 1"/>
    <w:basedOn w:val="a"/>
    <w:next w:val="a"/>
    <w:link w:val="1Char"/>
    <w:uiPriority w:val="99"/>
    <w:qFormat/>
    <w:rsid w:val="00FD3F93"/>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0"/>
    <w:link w:val="2Char"/>
    <w:uiPriority w:val="99"/>
    <w:qFormat/>
    <w:rsid w:val="00FD3F9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3F93"/>
    <w:rPr>
      <w:rFonts w:ascii="Times New Roman" w:eastAsia="宋体" w:hAnsi="Times New Roman" w:cs="Times New Roman"/>
      <w:b/>
      <w:kern w:val="44"/>
      <w:sz w:val="20"/>
      <w:szCs w:val="20"/>
    </w:rPr>
  </w:style>
  <w:style w:type="character" w:customStyle="1" w:styleId="2Char">
    <w:name w:val="标题 2 Char"/>
    <w:link w:val="2"/>
    <w:uiPriority w:val="99"/>
    <w:locked/>
    <w:rsid w:val="00FD3F93"/>
    <w:rPr>
      <w:rFonts w:ascii="Arial" w:eastAsia="黑体" w:hAnsi="Arial" w:cs="Times New Roman"/>
      <w:b/>
      <w:sz w:val="20"/>
      <w:szCs w:val="20"/>
    </w:rPr>
  </w:style>
  <w:style w:type="paragraph" w:styleId="a4">
    <w:name w:val="header"/>
    <w:basedOn w:val="a"/>
    <w:link w:val="Char"/>
    <w:uiPriority w:val="99"/>
    <w:rsid w:val="00FD3F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FD3F93"/>
    <w:rPr>
      <w:rFonts w:cs="Times New Roman"/>
      <w:sz w:val="18"/>
      <w:szCs w:val="18"/>
    </w:rPr>
  </w:style>
  <w:style w:type="paragraph" w:styleId="a5">
    <w:name w:val="footer"/>
    <w:basedOn w:val="a"/>
    <w:link w:val="Char0"/>
    <w:uiPriority w:val="99"/>
    <w:rsid w:val="00FD3F93"/>
    <w:pPr>
      <w:tabs>
        <w:tab w:val="center" w:pos="4153"/>
        <w:tab w:val="right" w:pos="8306"/>
      </w:tabs>
      <w:snapToGrid w:val="0"/>
      <w:jc w:val="left"/>
    </w:pPr>
    <w:rPr>
      <w:sz w:val="18"/>
      <w:szCs w:val="18"/>
    </w:rPr>
  </w:style>
  <w:style w:type="character" w:customStyle="1" w:styleId="Char0">
    <w:name w:val="页脚 Char"/>
    <w:link w:val="a5"/>
    <w:uiPriority w:val="99"/>
    <w:locked/>
    <w:rsid w:val="00FD3F93"/>
    <w:rPr>
      <w:rFonts w:cs="Times New Roman"/>
      <w:sz w:val="18"/>
      <w:szCs w:val="18"/>
    </w:rPr>
  </w:style>
  <w:style w:type="paragraph" w:styleId="a0">
    <w:name w:val="Normal Indent"/>
    <w:basedOn w:val="a"/>
    <w:uiPriority w:val="99"/>
    <w:rsid w:val="00FD3F93"/>
    <w:pPr>
      <w:ind w:firstLine="420"/>
    </w:pPr>
    <w:rPr>
      <w:rFonts w:ascii="Times New Roman" w:hAnsi="Times New Roman"/>
      <w:szCs w:val="20"/>
    </w:rPr>
  </w:style>
  <w:style w:type="table" w:styleId="a6">
    <w:name w:val="Table Grid"/>
    <w:basedOn w:val="a2"/>
    <w:uiPriority w:val="99"/>
    <w:qFormat/>
    <w:rsid w:val="00FD3F9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D3F93"/>
    <w:pPr>
      <w:widowControl w:val="0"/>
      <w:autoSpaceDE w:val="0"/>
      <w:autoSpaceDN w:val="0"/>
      <w:adjustRightInd w:val="0"/>
    </w:pPr>
    <w:rPr>
      <w:rFonts w:ascii="宋体" w:hAnsi="Times New Roman" w:cs="宋体"/>
      <w:color w:val="000000"/>
      <w:sz w:val="24"/>
      <w:szCs w:val="24"/>
    </w:rPr>
  </w:style>
  <w:style w:type="paragraph" w:customStyle="1" w:styleId="CharChar2">
    <w:name w:val="Char Char2"/>
    <w:basedOn w:val="a"/>
    <w:autoRedefine/>
    <w:uiPriority w:val="99"/>
    <w:rsid w:val="00FD3F93"/>
    <w:pPr>
      <w:widowControl/>
      <w:spacing w:after="160" w:line="240" w:lineRule="exact"/>
      <w:jc w:val="left"/>
    </w:pPr>
    <w:rPr>
      <w:rFonts w:ascii="Verdana" w:eastAsia="仿宋_GB2312" w:hAnsi="Verdana" w:cs="Verdana"/>
      <w:kern w:val="0"/>
      <w:sz w:val="24"/>
      <w:szCs w:val="24"/>
      <w:lang w:eastAsia="en-US"/>
    </w:rPr>
  </w:style>
  <w:style w:type="character" w:customStyle="1" w:styleId="apple-style-span">
    <w:name w:val="apple-style-span"/>
    <w:uiPriority w:val="99"/>
    <w:rsid w:val="00FD3F93"/>
    <w:rPr>
      <w:rFonts w:cs="Times New Roman"/>
    </w:rPr>
  </w:style>
  <w:style w:type="paragraph" w:styleId="a7">
    <w:name w:val="caption"/>
    <w:basedOn w:val="a"/>
    <w:next w:val="a"/>
    <w:uiPriority w:val="99"/>
    <w:qFormat/>
    <w:rsid w:val="00FD3F93"/>
    <w:rPr>
      <w:rFonts w:ascii="Arial" w:eastAsia="黑体" w:hAnsi="Arial" w:cs="Arial"/>
      <w:sz w:val="20"/>
      <w:szCs w:val="20"/>
    </w:rPr>
  </w:style>
  <w:style w:type="paragraph" w:styleId="a8">
    <w:name w:val="List Paragraph"/>
    <w:basedOn w:val="a"/>
    <w:uiPriority w:val="99"/>
    <w:qFormat/>
    <w:rsid w:val="004804D2"/>
    <w:pPr>
      <w:ind w:firstLineChars="200" w:firstLine="420"/>
    </w:pPr>
  </w:style>
  <w:style w:type="character" w:styleId="a9">
    <w:name w:val="Hyperlink"/>
    <w:uiPriority w:val="99"/>
    <w:semiHidden/>
    <w:rsid w:val="00952725"/>
    <w:rPr>
      <w:rFonts w:cs="Times New Roman"/>
      <w:color w:val="0000FF"/>
      <w:u w:val="single"/>
    </w:rPr>
  </w:style>
  <w:style w:type="character" w:styleId="aa">
    <w:name w:val="FollowedHyperlink"/>
    <w:uiPriority w:val="99"/>
    <w:semiHidden/>
    <w:rsid w:val="00952725"/>
    <w:rPr>
      <w:rFonts w:cs="Times New Roman"/>
      <w:color w:val="800080"/>
      <w:u w:val="single"/>
    </w:rPr>
  </w:style>
  <w:style w:type="paragraph" w:customStyle="1" w:styleId="font5">
    <w:name w:val="font5"/>
    <w:basedOn w:val="a"/>
    <w:uiPriority w:val="99"/>
    <w:rsid w:val="00952725"/>
    <w:pPr>
      <w:widowControl/>
      <w:spacing w:before="100" w:beforeAutospacing="1" w:after="100" w:afterAutospacing="1"/>
      <w:jc w:val="left"/>
    </w:pPr>
    <w:rPr>
      <w:rFonts w:ascii="Microsoft Sans Serif" w:hAnsi="Microsoft Sans Serif" w:cs="Microsoft Sans Serif"/>
      <w:color w:val="FFFFFF"/>
      <w:kern w:val="0"/>
      <w:sz w:val="16"/>
      <w:szCs w:val="16"/>
    </w:rPr>
  </w:style>
  <w:style w:type="paragraph" w:customStyle="1" w:styleId="font6">
    <w:name w:val="font6"/>
    <w:basedOn w:val="a"/>
    <w:uiPriority w:val="99"/>
    <w:rsid w:val="0095272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rsid w:val="00952725"/>
    <w:pPr>
      <w:widowControl/>
      <w:spacing w:before="100" w:beforeAutospacing="1" w:after="100" w:afterAutospacing="1"/>
      <w:jc w:val="left"/>
    </w:pPr>
    <w:rPr>
      <w:rFonts w:ascii="宋体" w:hAnsi="宋体" w:cs="宋体"/>
      <w:color w:val="FFFFFF"/>
      <w:kern w:val="0"/>
      <w:sz w:val="16"/>
      <w:szCs w:val="16"/>
    </w:rPr>
  </w:style>
  <w:style w:type="paragraph" w:customStyle="1" w:styleId="xl65">
    <w:name w:val="xl65"/>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uiPriority w:val="99"/>
    <w:rsid w:val="00952725"/>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Microsoft Sans Serif" w:hAnsi="Microsoft Sans Serif" w:cs="Microsoft Sans Serif"/>
      <w:color w:val="FFFFFF"/>
      <w:kern w:val="0"/>
      <w:sz w:val="16"/>
      <w:szCs w:val="16"/>
    </w:rPr>
  </w:style>
  <w:style w:type="paragraph" w:customStyle="1" w:styleId="xl67">
    <w:name w:val="xl67"/>
    <w:basedOn w:val="a"/>
    <w:uiPriority w:val="99"/>
    <w:rsid w:val="00952725"/>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宋体" w:hAnsi="宋体" w:cs="宋体"/>
      <w:color w:val="FFFFFF"/>
      <w:kern w:val="0"/>
      <w:sz w:val="16"/>
      <w:szCs w:val="16"/>
    </w:rPr>
  </w:style>
  <w:style w:type="paragraph" w:customStyle="1" w:styleId="xl68">
    <w:name w:val="xl68"/>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b">
    <w:name w:val="Balloon Text"/>
    <w:basedOn w:val="a"/>
    <w:link w:val="Char1"/>
    <w:uiPriority w:val="99"/>
    <w:semiHidden/>
    <w:rsid w:val="007C47A7"/>
    <w:rPr>
      <w:rFonts w:ascii="Segoe UI" w:hAnsi="Segoe UI" w:cs="Segoe UI"/>
      <w:sz w:val="18"/>
      <w:szCs w:val="18"/>
    </w:rPr>
  </w:style>
  <w:style w:type="character" w:customStyle="1" w:styleId="Char1">
    <w:name w:val="批注框文本 Char"/>
    <w:link w:val="ab"/>
    <w:uiPriority w:val="99"/>
    <w:semiHidden/>
    <w:locked/>
    <w:rsid w:val="007C47A7"/>
    <w:rPr>
      <w:rFonts w:ascii="Segoe UI" w:hAnsi="Segoe UI" w:cs="Segoe UI"/>
      <w:kern w:val="2"/>
      <w:sz w:val="18"/>
      <w:szCs w:val="18"/>
    </w:rPr>
  </w:style>
  <w:style w:type="paragraph" w:customStyle="1" w:styleId="reader-word-layer">
    <w:name w:val="reader-word-layer"/>
    <w:basedOn w:val="a"/>
    <w:uiPriority w:val="99"/>
    <w:rsid w:val="009051D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9051D0"/>
    <w:rPr>
      <w:rFonts w:cs="Times New Roman"/>
    </w:rPr>
  </w:style>
  <w:style w:type="paragraph" w:customStyle="1" w:styleId="ac">
    <w:name w:val="前言、引言标题"/>
    <w:next w:val="a"/>
    <w:uiPriority w:val="99"/>
    <w:rsid w:val="009051D0"/>
    <w:pPr>
      <w:shd w:val="clear" w:color="FFFFFF" w:fill="FFFFFF"/>
      <w:tabs>
        <w:tab w:val="num" w:pos="720"/>
      </w:tabs>
      <w:spacing w:before="640" w:after="560"/>
      <w:ind w:left="720" w:hanging="720"/>
      <w:jc w:val="center"/>
      <w:outlineLvl w:val="0"/>
    </w:pPr>
    <w:rPr>
      <w:rFonts w:ascii="黑体" w:eastAsia="黑体" w:hAnsi="Times New Roman"/>
      <w:sz w:val="32"/>
    </w:rPr>
  </w:style>
  <w:style w:type="paragraph" w:customStyle="1" w:styleId="ad">
    <w:name w:val="章标题"/>
    <w:next w:val="a"/>
    <w:uiPriority w:val="99"/>
    <w:rsid w:val="009051D0"/>
    <w:pPr>
      <w:tabs>
        <w:tab w:val="num" w:pos="1140"/>
      </w:tabs>
      <w:spacing w:beforeLines="50" w:afterLines="50"/>
      <w:ind w:left="1140" w:hanging="720"/>
      <w:jc w:val="both"/>
      <w:outlineLvl w:val="1"/>
    </w:pPr>
    <w:rPr>
      <w:rFonts w:ascii="黑体" w:eastAsia="黑体" w:hAnsi="Times New Roman"/>
      <w:sz w:val="21"/>
    </w:rPr>
  </w:style>
  <w:style w:type="paragraph" w:customStyle="1" w:styleId="ae">
    <w:name w:val="二级条标题"/>
    <w:basedOn w:val="a"/>
    <w:next w:val="a"/>
    <w:uiPriority w:val="99"/>
    <w:rsid w:val="009051D0"/>
    <w:pPr>
      <w:widowControl/>
      <w:jc w:val="left"/>
      <w:outlineLvl w:val="3"/>
    </w:pPr>
    <w:rPr>
      <w:rFonts w:ascii="Times New Roman" w:eastAsia="黑体" w:hAnsi="Times New Roman"/>
      <w:kern w:val="0"/>
      <w:szCs w:val="20"/>
    </w:rPr>
  </w:style>
  <w:style w:type="paragraph" w:customStyle="1" w:styleId="af">
    <w:name w:val="实施日期"/>
    <w:basedOn w:val="a"/>
    <w:uiPriority w:val="99"/>
    <w:rsid w:val="009051D0"/>
    <w:pPr>
      <w:framePr w:w="4000" w:h="473" w:hRule="exact" w:vSpace="180" w:wrap="around" w:hAnchor="margin" w:xAlign="right" w:y="13511" w:anchorLock="1"/>
      <w:widowControl/>
      <w:tabs>
        <w:tab w:val="num" w:pos="2100"/>
      </w:tabs>
      <w:ind w:left="2100" w:hanging="420"/>
      <w:jc w:val="right"/>
    </w:pPr>
    <w:rPr>
      <w:rFonts w:ascii="Times New Roman" w:eastAsia="黑体" w:hAnsi="Times New Roman"/>
      <w:kern w:val="0"/>
      <w:sz w:val="28"/>
      <w:szCs w:val="20"/>
    </w:rPr>
  </w:style>
  <w:style w:type="paragraph" w:customStyle="1" w:styleId="af0">
    <w:name w:val="图表脚注"/>
    <w:next w:val="a"/>
    <w:uiPriority w:val="99"/>
    <w:rsid w:val="009051D0"/>
    <w:pPr>
      <w:tabs>
        <w:tab w:val="num" w:pos="2520"/>
      </w:tabs>
      <w:ind w:left="2520" w:hanging="420"/>
      <w:jc w:val="both"/>
    </w:pPr>
    <w:rPr>
      <w:rFonts w:ascii="宋体" w:hAnsi="Times New Roman"/>
      <w:sz w:val="18"/>
    </w:rPr>
  </w:style>
  <w:style w:type="paragraph" w:styleId="af1">
    <w:name w:val="Date"/>
    <w:basedOn w:val="a"/>
    <w:next w:val="a"/>
    <w:link w:val="Char2"/>
    <w:uiPriority w:val="99"/>
    <w:rsid w:val="009051D0"/>
    <w:pPr>
      <w:ind w:leftChars="2500" w:left="100"/>
    </w:pPr>
    <w:rPr>
      <w:rFonts w:ascii="Times New Roman" w:hAnsi="Times New Roman"/>
      <w:szCs w:val="24"/>
    </w:rPr>
  </w:style>
  <w:style w:type="character" w:customStyle="1" w:styleId="Char2">
    <w:name w:val="日期 Char"/>
    <w:link w:val="af1"/>
    <w:uiPriority w:val="99"/>
    <w:locked/>
    <w:rsid w:val="009051D0"/>
    <w:rPr>
      <w:rFonts w:ascii="Times New Roman" w:hAnsi="Times New Roman" w:cs="Times New Roman"/>
      <w:kern w:val="2"/>
      <w:sz w:val="24"/>
      <w:szCs w:val="24"/>
    </w:rPr>
  </w:style>
  <w:style w:type="paragraph" w:customStyle="1" w:styleId="-">
    <w:name w:val="标题-化妆品"/>
    <w:basedOn w:val="1"/>
    <w:link w:val="-Char"/>
    <w:uiPriority w:val="1"/>
    <w:qFormat/>
    <w:rsid w:val="00C25B56"/>
    <w:pPr>
      <w:autoSpaceDE w:val="0"/>
      <w:autoSpaceDN w:val="0"/>
      <w:spacing w:beforeLines="50" w:before="156" w:afterLines="50" w:after="156" w:line="300" w:lineRule="auto"/>
      <w:jc w:val="center"/>
    </w:pPr>
    <w:rPr>
      <w:rFonts w:cs="宋体"/>
      <w:bCs/>
      <w:sz w:val="32"/>
      <w:szCs w:val="32"/>
      <w:lang w:val="zh-CN" w:bidi="zh-CN"/>
    </w:rPr>
  </w:style>
  <w:style w:type="character" w:customStyle="1" w:styleId="-Char">
    <w:name w:val="标题-化妆品 Char"/>
    <w:basedOn w:val="1Char"/>
    <w:link w:val="-"/>
    <w:uiPriority w:val="1"/>
    <w:rsid w:val="00C25B56"/>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C25B56"/>
    <w:pPr>
      <w:spacing w:beforeLines="50" w:before="156" w:afterLines="50" w:after="156" w:line="300" w:lineRule="auto"/>
    </w:pPr>
    <w:rPr>
      <w:rFonts w:ascii="黑体" w:hAnsi="黑体"/>
      <w:szCs w:val="21"/>
    </w:rPr>
  </w:style>
  <w:style w:type="character" w:customStyle="1" w:styleId="-Char0">
    <w:name w:val="一级标题-化妆品 Char"/>
    <w:basedOn w:val="2Char"/>
    <w:link w:val="-0"/>
    <w:uiPriority w:val="1"/>
    <w:rsid w:val="00C25B56"/>
    <w:rPr>
      <w:rFonts w:ascii="黑体" w:eastAsia="黑体" w:hAnsi="黑体" w:cs="Times New Roman"/>
      <w:b/>
      <w:kern w:val="2"/>
      <w:sz w:val="32"/>
      <w:szCs w:val="21"/>
    </w:rPr>
  </w:style>
  <w:style w:type="paragraph" w:customStyle="1" w:styleId="-1">
    <w:name w:val="图表标题-化妆品"/>
    <w:basedOn w:val="a"/>
    <w:link w:val="-Char1"/>
    <w:uiPriority w:val="1"/>
    <w:qFormat/>
    <w:rsid w:val="00C25B56"/>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1">
    <w:name w:val="图表标题-化妆品 Char"/>
    <w:basedOn w:val="a1"/>
    <w:link w:val="-1"/>
    <w:uiPriority w:val="1"/>
    <w:rsid w:val="00C25B56"/>
    <w:rPr>
      <w:rFonts w:ascii="Times New Roman" w:eastAsia="黑体" w:hAnsi="Times New Roman"/>
      <w:sz w:val="21"/>
      <w:szCs w:val="21"/>
      <w:lang w:val="zh-CN" w:bidi="zh-CN"/>
    </w:rPr>
  </w:style>
  <w:style w:type="paragraph" w:customStyle="1" w:styleId="-2">
    <w:name w:val="二级标题-化妆品"/>
    <w:basedOn w:val="a"/>
    <w:link w:val="-Char2"/>
    <w:uiPriority w:val="1"/>
    <w:qFormat/>
    <w:rsid w:val="00C25B56"/>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2">
    <w:name w:val="二级标题-化妆品 Char"/>
    <w:basedOn w:val="a1"/>
    <w:link w:val="-2"/>
    <w:uiPriority w:val="1"/>
    <w:rsid w:val="00C25B56"/>
    <w:rPr>
      <w:rFonts w:ascii="Times New Roman" w:eastAsiaTheme="minorEastAsia" w:hAnsi="Times New Roman"/>
      <w:sz w:val="21"/>
      <w:szCs w:val="21"/>
      <w:lang w:val="zh-CN" w:bidi="zh-CN"/>
    </w:rPr>
  </w:style>
  <w:style w:type="paragraph" w:customStyle="1" w:styleId="af2">
    <w:name w:val="段"/>
    <w:rsid w:val="006E3726"/>
    <w:pPr>
      <w:autoSpaceDE w:val="0"/>
      <w:autoSpaceDN w:val="0"/>
      <w:ind w:firstLineChars="200" w:firstLine="200"/>
      <w:jc w:val="both"/>
    </w:pPr>
    <w:rPr>
      <w:rFonts w:ascii="宋体" w:hAnsi="Times New Roman"/>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9D"/>
    <w:pPr>
      <w:widowControl w:val="0"/>
      <w:jc w:val="both"/>
    </w:pPr>
    <w:rPr>
      <w:kern w:val="2"/>
      <w:sz w:val="21"/>
      <w:szCs w:val="22"/>
    </w:rPr>
  </w:style>
  <w:style w:type="paragraph" w:styleId="1">
    <w:name w:val="heading 1"/>
    <w:basedOn w:val="a"/>
    <w:next w:val="a"/>
    <w:link w:val="1Char"/>
    <w:uiPriority w:val="99"/>
    <w:qFormat/>
    <w:rsid w:val="00FD3F93"/>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0"/>
    <w:link w:val="2Char"/>
    <w:uiPriority w:val="99"/>
    <w:qFormat/>
    <w:rsid w:val="00FD3F9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3F93"/>
    <w:rPr>
      <w:rFonts w:ascii="Times New Roman" w:eastAsia="宋体" w:hAnsi="Times New Roman" w:cs="Times New Roman"/>
      <w:b/>
      <w:kern w:val="44"/>
      <w:sz w:val="20"/>
      <w:szCs w:val="20"/>
    </w:rPr>
  </w:style>
  <w:style w:type="character" w:customStyle="1" w:styleId="2Char">
    <w:name w:val="标题 2 Char"/>
    <w:link w:val="2"/>
    <w:uiPriority w:val="99"/>
    <w:locked/>
    <w:rsid w:val="00FD3F93"/>
    <w:rPr>
      <w:rFonts w:ascii="Arial" w:eastAsia="黑体" w:hAnsi="Arial" w:cs="Times New Roman"/>
      <w:b/>
      <w:sz w:val="20"/>
      <w:szCs w:val="20"/>
    </w:rPr>
  </w:style>
  <w:style w:type="paragraph" w:styleId="a4">
    <w:name w:val="header"/>
    <w:basedOn w:val="a"/>
    <w:link w:val="Char"/>
    <w:uiPriority w:val="99"/>
    <w:rsid w:val="00FD3F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FD3F93"/>
    <w:rPr>
      <w:rFonts w:cs="Times New Roman"/>
      <w:sz w:val="18"/>
      <w:szCs w:val="18"/>
    </w:rPr>
  </w:style>
  <w:style w:type="paragraph" w:styleId="a5">
    <w:name w:val="footer"/>
    <w:basedOn w:val="a"/>
    <w:link w:val="Char0"/>
    <w:uiPriority w:val="99"/>
    <w:rsid w:val="00FD3F93"/>
    <w:pPr>
      <w:tabs>
        <w:tab w:val="center" w:pos="4153"/>
        <w:tab w:val="right" w:pos="8306"/>
      </w:tabs>
      <w:snapToGrid w:val="0"/>
      <w:jc w:val="left"/>
    </w:pPr>
    <w:rPr>
      <w:sz w:val="18"/>
      <w:szCs w:val="18"/>
    </w:rPr>
  </w:style>
  <w:style w:type="character" w:customStyle="1" w:styleId="Char0">
    <w:name w:val="页脚 Char"/>
    <w:link w:val="a5"/>
    <w:uiPriority w:val="99"/>
    <w:locked/>
    <w:rsid w:val="00FD3F93"/>
    <w:rPr>
      <w:rFonts w:cs="Times New Roman"/>
      <w:sz w:val="18"/>
      <w:szCs w:val="18"/>
    </w:rPr>
  </w:style>
  <w:style w:type="paragraph" w:styleId="a0">
    <w:name w:val="Normal Indent"/>
    <w:basedOn w:val="a"/>
    <w:uiPriority w:val="99"/>
    <w:rsid w:val="00FD3F93"/>
    <w:pPr>
      <w:ind w:firstLine="420"/>
    </w:pPr>
    <w:rPr>
      <w:rFonts w:ascii="Times New Roman" w:hAnsi="Times New Roman"/>
      <w:szCs w:val="20"/>
    </w:rPr>
  </w:style>
  <w:style w:type="table" w:styleId="a6">
    <w:name w:val="Table Grid"/>
    <w:basedOn w:val="a2"/>
    <w:uiPriority w:val="99"/>
    <w:qFormat/>
    <w:rsid w:val="00FD3F9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D3F93"/>
    <w:pPr>
      <w:widowControl w:val="0"/>
      <w:autoSpaceDE w:val="0"/>
      <w:autoSpaceDN w:val="0"/>
      <w:adjustRightInd w:val="0"/>
    </w:pPr>
    <w:rPr>
      <w:rFonts w:ascii="宋体" w:hAnsi="Times New Roman" w:cs="宋体"/>
      <w:color w:val="000000"/>
      <w:sz w:val="24"/>
      <w:szCs w:val="24"/>
    </w:rPr>
  </w:style>
  <w:style w:type="paragraph" w:customStyle="1" w:styleId="CharChar2">
    <w:name w:val="Char Char2"/>
    <w:basedOn w:val="a"/>
    <w:autoRedefine/>
    <w:uiPriority w:val="99"/>
    <w:rsid w:val="00FD3F93"/>
    <w:pPr>
      <w:widowControl/>
      <w:spacing w:after="160" w:line="240" w:lineRule="exact"/>
      <w:jc w:val="left"/>
    </w:pPr>
    <w:rPr>
      <w:rFonts w:ascii="Verdana" w:eastAsia="仿宋_GB2312" w:hAnsi="Verdana" w:cs="Verdana"/>
      <w:kern w:val="0"/>
      <w:sz w:val="24"/>
      <w:szCs w:val="24"/>
      <w:lang w:eastAsia="en-US"/>
    </w:rPr>
  </w:style>
  <w:style w:type="character" w:customStyle="1" w:styleId="apple-style-span">
    <w:name w:val="apple-style-span"/>
    <w:uiPriority w:val="99"/>
    <w:rsid w:val="00FD3F93"/>
    <w:rPr>
      <w:rFonts w:cs="Times New Roman"/>
    </w:rPr>
  </w:style>
  <w:style w:type="paragraph" w:styleId="a7">
    <w:name w:val="caption"/>
    <w:basedOn w:val="a"/>
    <w:next w:val="a"/>
    <w:uiPriority w:val="99"/>
    <w:qFormat/>
    <w:rsid w:val="00FD3F93"/>
    <w:rPr>
      <w:rFonts w:ascii="Arial" w:eastAsia="黑体" w:hAnsi="Arial" w:cs="Arial"/>
      <w:sz w:val="20"/>
      <w:szCs w:val="20"/>
    </w:rPr>
  </w:style>
  <w:style w:type="paragraph" w:styleId="a8">
    <w:name w:val="List Paragraph"/>
    <w:basedOn w:val="a"/>
    <w:uiPriority w:val="99"/>
    <w:qFormat/>
    <w:rsid w:val="004804D2"/>
    <w:pPr>
      <w:ind w:firstLineChars="200" w:firstLine="420"/>
    </w:pPr>
  </w:style>
  <w:style w:type="character" w:styleId="a9">
    <w:name w:val="Hyperlink"/>
    <w:uiPriority w:val="99"/>
    <w:semiHidden/>
    <w:rsid w:val="00952725"/>
    <w:rPr>
      <w:rFonts w:cs="Times New Roman"/>
      <w:color w:val="0000FF"/>
      <w:u w:val="single"/>
    </w:rPr>
  </w:style>
  <w:style w:type="character" w:styleId="aa">
    <w:name w:val="FollowedHyperlink"/>
    <w:uiPriority w:val="99"/>
    <w:semiHidden/>
    <w:rsid w:val="00952725"/>
    <w:rPr>
      <w:rFonts w:cs="Times New Roman"/>
      <w:color w:val="800080"/>
      <w:u w:val="single"/>
    </w:rPr>
  </w:style>
  <w:style w:type="paragraph" w:customStyle="1" w:styleId="font5">
    <w:name w:val="font5"/>
    <w:basedOn w:val="a"/>
    <w:uiPriority w:val="99"/>
    <w:rsid w:val="00952725"/>
    <w:pPr>
      <w:widowControl/>
      <w:spacing w:before="100" w:beforeAutospacing="1" w:after="100" w:afterAutospacing="1"/>
      <w:jc w:val="left"/>
    </w:pPr>
    <w:rPr>
      <w:rFonts w:ascii="Microsoft Sans Serif" w:hAnsi="Microsoft Sans Serif" w:cs="Microsoft Sans Serif"/>
      <w:color w:val="FFFFFF"/>
      <w:kern w:val="0"/>
      <w:sz w:val="16"/>
      <w:szCs w:val="16"/>
    </w:rPr>
  </w:style>
  <w:style w:type="paragraph" w:customStyle="1" w:styleId="font6">
    <w:name w:val="font6"/>
    <w:basedOn w:val="a"/>
    <w:uiPriority w:val="99"/>
    <w:rsid w:val="0095272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rsid w:val="00952725"/>
    <w:pPr>
      <w:widowControl/>
      <w:spacing w:before="100" w:beforeAutospacing="1" w:after="100" w:afterAutospacing="1"/>
      <w:jc w:val="left"/>
    </w:pPr>
    <w:rPr>
      <w:rFonts w:ascii="宋体" w:hAnsi="宋体" w:cs="宋体"/>
      <w:color w:val="FFFFFF"/>
      <w:kern w:val="0"/>
      <w:sz w:val="16"/>
      <w:szCs w:val="16"/>
    </w:rPr>
  </w:style>
  <w:style w:type="paragraph" w:customStyle="1" w:styleId="xl65">
    <w:name w:val="xl65"/>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uiPriority w:val="99"/>
    <w:rsid w:val="00952725"/>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Microsoft Sans Serif" w:hAnsi="Microsoft Sans Serif" w:cs="Microsoft Sans Serif"/>
      <w:color w:val="FFFFFF"/>
      <w:kern w:val="0"/>
      <w:sz w:val="16"/>
      <w:szCs w:val="16"/>
    </w:rPr>
  </w:style>
  <w:style w:type="paragraph" w:customStyle="1" w:styleId="xl67">
    <w:name w:val="xl67"/>
    <w:basedOn w:val="a"/>
    <w:uiPriority w:val="99"/>
    <w:rsid w:val="00952725"/>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宋体" w:hAnsi="宋体" w:cs="宋体"/>
      <w:color w:val="FFFFFF"/>
      <w:kern w:val="0"/>
      <w:sz w:val="16"/>
      <w:szCs w:val="16"/>
    </w:rPr>
  </w:style>
  <w:style w:type="paragraph" w:customStyle="1" w:styleId="xl68">
    <w:name w:val="xl68"/>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b">
    <w:name w:val="Balloon Text"/>
    <w:basedOn w:val="a"/>
    <w:link w:val="Char1"/>
    <w:uiPriority w:val="99"/>
    <w:semiHidden/>
    <w:rsid w:val="007C47A7"/>
    <w:rPr>
      <w:rFonts w:ascii="Segoe UI" w:hAnsi="Segoe UI" w:cs="Segoe UI"/>
      <w:sz w:val="18"/>
      <w:szCs w:val="18"/>
    </w:rPr>
  </w:style>
  <w:style w:type="character" w:customStyle="1" w:styleId="Char1">
    <w:name w:val="批注框文本 Char"/>
    <w:link w:val="ab"/>
    <w:uiPriority w:val="99"/>
    <w:semiHidden/>
    <w:locked/>
    <w:rsid w:val="007C47A7"/>
    <w:rPr>
      <w:rFonts w:ascii="Segoe UI" w:hAnsi="Segoe UI" w:cs="Segoe UI"/>
      <w:kern w:val="2"/>
      <w:sz w:val="18"/>
      <w:szCs w:val="18"/>
    </w:rPr>
  </w:style>
  <w:style w:type="paragraph" w:customStyle="1" w:styleId="reader-word-layer">
    <w:name w:val="reader-word-layer"/>
    <w:basedOn w:val="a"/>
    <w:uiPriority w:val="99"/>
    <w:rsid w:val="009051D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9051D0"/>
    <w:rPr>
      <w:rFonts w:cs="Times New Roman"/>
    </w:rPr>
  </w:style>
  <w:style w:type="paragraph" w:customStyle="1" w:styleId="ac">
    <w:name w:val="前言、引言标题"/>
    <w:next w:val="a"/>
    <w:uiPriority w:val="99"/>
    <w:rsid w:val="009051D0"/>
    <w:pPr>
      <w:shd w:val="clear" w:color="FFFFFF" w:fill="FFFFFF"/>
      <w:tabs>
        <w:tab w:val="num" w:pos="720"/>
      </w:tabs>
      <w:spacing w:before="640" w:after="560"/>
      <w:ind w:left="720" w:hanging="720"/>
      <w:jc w:val="center"/>
      <w:outlineLvl w:val="0"/>
    </w:pPr>
    <w:rPr>
      <w:rFonts w:ascii="黑体" w:eastAsia="黑体" w:hAnsi="Times New Roman"/>
      <w:sz w:val="32"/>
    </w:rPr>
  </w:style>
  <w:style w:type="paragraph" w:customStyle="1" w:styleId="ad">
    <w:name w:val="章标题"/>
    <w:next w:val="a"/>
    <w:uiPriority w:val="99"/>
    <w:rsid w:val="009051D0"/>
    <w:pPr>
      <w:tabs>
        <w:tab w:val="num" w:pos="1140"/>
      </w:tabs>
      <w:spacing w:beforeLines="50" w:afterLines="50"/>
      <w:ind w:left="1140" w:hanging="720"/>
      <w:jc w:val="both"/>
      <w:outlineLvl w:val="1"/>
    </w:pPr>
    <w:rPr>
      <w:rFonts w:ascii="黑体" w:eastAsia="黑体" w:hAnsi="Times New Roman"/>
      <w:sz w:val="21"/>
    </w:rPr>
  </w:style>
  <w:style w:type="paragraph" w:customStyle="1" w:styleId="ae">
    <w:name w:val="二级条标题"/>
    <w:basedOn w:val="a"/>
    <w:next w:val="a"/>
    <w:uiPriority w:val="99"/>
    <w:rsid w:val="009051D0"/>
    <w:pPr>
      <w:widowControl/>
      <w:jc w:val="left"/>
      <w:outlineLvl w:val="3"/>
    </w:pPr>
    <w:rPr>
      <w:rFonts w:ascii="Times New Roman" w:eastAsia="黑体" w:hAnsi="Times New Roman"/>
      <w:kern w:val="0"/>
      <w:szCs w:val="20"/>
    </w:rPr>
  </w:style>
  <w:style w:type="paragraph" w:customStyle="1" w:styleId="af">
    <w:name w:val="实施日期"/>
    <w:basedOn w:val="a"/>
    <w:uiPriority w:val="99"/>
    <w:rsid w:val="009051D0"/>
    <w:pPr>
      <w:framePr w:w="4000" w:h="473" w:hRule="exact" w:vSpace="180" w:wrap="around" w:hAnchor="margin" w:xAlign="right" w:y="13511" w:anchorLock="1"/>
      <w:widowControl/>
      <w:tabs>
        <w:tab w:val="num" w:pos="2100"/>
      </w:tabs>
      <w:ind w:left="2100" w:hanging="420"/>
      <w:jc w:val="right"/>
    </w:pPr>
    <w:rPr>
      <w:rFonts w:ascii="Times New Roman" w:eastAsia="黑体" w:hAnsi="Times New Roman"/>
      <w:kern w:val="0"/>
      <w:sz w:val="28"/>
      <w:szCs w:val="20"/>
    </w:rPr>
  </w:style>
  <w:style w:type="paragraph" w:customStyle="1" w:styleId="af0">
    <w:name w:val="图表脚注"/>
    <w:next w:val="a"/>
    <w:uiPriority w:val="99"/>
    <w:rsid w:val="009051D0"/>
    <w:pPr>
      <w:tabs>
        <w:tab w:val="num" w:pos="2520"/>
      </w:tabs>
      <w:ind w:left="2520" w:hanging="420"/>
      <w:jc w:val="both"/>
    </w:pPr>
    <w:rPr>
      <w:rFonts w:ascii="宋体" w:hAnsi="Times New Roman"/>
      <w:sz w:val="18"/>
    </w:rPr>
  </w:style>
  <w:style w:type="paragraph" w:styleId="af1">
    <w:name w:val="Date"/>
    <w:basedOn w:val="a"/>
    <w:next w:val="a"/>
    <w:link w:val="Char2"/>
    <w:uiPriority w:val="99"/>
    <w:rsid w:val="009051D0"/>
    <w:pPr>
      <w:ind w:leftChars="2500" w:left="100"/>
    </w:pPr>
    <w:rPr>
      <w:rFonts w:ascii="Times New Roman" w:hAnsi="Times New Roman"/>
      <w:szCs w:val="24"/>
    </w:rPr>
  </w:style>
  <w:style w:type="character" w:customStyle="1" w:styleId="Char2">
    <w:name w:val="日期 Char"/>
    <w:link w:val="af1"/>
    <w:uiPriority w:val="99"/>
    <w:locked/>
    <w:rsid w:val="009051D0"/>
    <w:rPr>
      <w:rFonts w:ascii="Times New Roman" w:hAnsi="Times New Roman" w:cs="Times New Roman"/>
      <w:kern w:val="2"/>
      <w:sz w:val="24"/>
      <w:szCs w:val="24"/>
    </w:rPr>
  </w:style>
  <w:style w:type="paragraph" w:customStyle="1" w:styleId="-">
    <w:name w:val="标题-化妆品"/>
    <w:basedOn w:val="1"/>
    <w:link w:val="-Char"/>
    <w:uiPriority w:val="1"/>
    <w:qFormat/>
    <w:rsid w:val="00C25B56"/>
    <w:pPr>
      <w:autoSpaceDE w:val="0"/>
      <w:autoSpaceDN w:val="0"/>
      <w:spacing w:beforeLines="50" w:before="156" w:afterLines="50" w:after="156" w:line="300" w:lineRule="auto"/>
      <w:jc w:val="center"/>
    </w:pPr>
    <w:rPr>
      <w:rFonts w:cs="宋体"/>
      <w:bCs/>
      <w:sz w:val="32"/>
      <w:szCs w:val="32"/>
      <w:lang w:val="zh-CN" w:bidi="zh-CN"/>
    </w:rPr>
  </w:style>
  <w:style w:type="character" w:customStyle="1" w:styleId="-Char">
    <w:name w:val="标题-化妆品 Char"/>
    <w:basedOn w:val="1Char"/>
    <w:link w:val="-"/>
    <w:uiPriority w:val="1"/>
    <w:rsid w:val="00C25B56"/>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C25B56"/>
    <w:pPr>
      <w:spacing w:beforeLines="50" w:before="156" w:afterLines="50" w:after="156" w:line="300" w:lineRule="auto"/>
    </w:pPr>
    <w:rPr>
      <w:rFonts w:ascii="黑体" w:hAnsi="黑体"/>
      <w:szCs w:val="21"/>
    </w:rPr>
  </w:style>
  <w:style w:type="character" w:customStyle="1" w:styleId="-Char0">
    <w:name w:val="一级标题-化妆品 Char"/>
    <w:basedOn w:val="2Char"/>
    <w:link w:val="-0"/>
    <w:uiPriority w:val="1"/>
    <w:rsid w:val="00C25B56"/>
    <w:rPr>
      <w:rFonts w:ascii="黑体" w:eastAsia="黑体" w:hAnsi="黑体" w:cs="Times New Roman"/>
      <w:b/>
      <w:kern w:val="2"/>
      <w:sz w:val="32"/>
      <w:szCs w:val="21"/>
    </w:rPr>
  </w:style>
  <w:style w:type="paragraph" w:customStyle="1" w:styleId="-1">
    <w:name w:val="图表标题-化妆品"/>
    <w:basedOn w:val="a"/>
    <w:link w:val="-Char1"/>
    <w:uiPriority w:val="1"/>
    <w:qFormat/>
    <w:rsid w:val="00C25B56"/>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1">
    <w:name w:val="图表标题-化妆品 Char"/>
    <w:basedOn w:val="a1"/>
    <w:link w:val="-1"/>
    <w:uiPriority w:val="1"/>
    <w:rsid w:val="00C25B56"/>
    <w:rPr>
      <w:rFonts w:ascii="Times New Roman" w:eastAsia="黑体" w:hAnsi="Times New Roman"/>
      <w:sz w:val="21"/>
      <w:szCs w:val="21"/>
      <w:lang w:val="zh-CN" w:bidi="zh-CN"/>
    </w:rPr>
  </w:style>
  <w:style w:type="paragraph" w:customStyle="1" w:styleId="-2">
    <w:name w:val="二级标题-化妆品"/>
    <w:basedOn w:val="a"/>
    <w:link w:val="-Char2"/>
    <w:uiPriority w:val="1"/>
    <w:qFormat/>
    <w:rsid w:val="00C25B56"/>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2">
    <w:name w:val="二级标题-化妆品 Char"/>
    <w:basedOn w:val="a1"/>
    <w:link w:val="-2"/>
    <w:uiPriority w:val="1"/>
    <w:rsid w:val="00C25B56"/>
    <w:rPr>
      <w:rFonts w:ascii="Times New Roman" w:eastAsiaTheme="minorEastAsia" w:hAnsi="Times New Roman"/>
      <w:sz w:val="21"/>
      <w:szCs w:val="21"/>
      <w:lang w:val="zh-CN" w:bidi="zh-CN"/>
    </w:rPr>
  </w:style>
  <w:style w:type="paragraph" w:customStyle="1" w:styleId="af2">
    <w:name w:val="段"/>
    <w:rsid w:val="006E3726"/>
    <w:pPr>
      <w:autoSpaceDE w:val="0"/>
      <w:autoSpaceDN w:val="0"/>
      <w:ind w:firstLineChars="200" w:firstLine="200"/>
      <w:jc w:val="both"/>
    </w:pPr>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27640">
      <w:bodyDiv w:val="1"/>
      <w:marLeft w:val="0"/>
      <w:marRight w:val="0"/>
      <w:marTop w:val="0"/>
      <w:marBottom w:val="0"/>
      <w:divBdr>
        <w:top w:val="none" w:sz="0" w:space="0" w:color="auto"/>
        <w:left w:val="none" w:sz="0" w:space="0" w:color="auto"/>
        <w:bottom w:val="none" w:sz="0" w:space="0" w:color="auto"/>
        <w:right w:val="none" w:sz="0" w:space="0" w:color="auto"/>
      </w:divBdr>
    </w:div>
    <w:div w:id="1863349810">
      <w:marLeft w:val="0"/>
      <w:marRight w:val="0"/>
      <w:marTop w:val="0"/>
      <w:marBottom w:val="0"/>
      <w:divBdr>
        <w:top w:val="none" w:sz="0" w:space="0" w:color="auto"/>
        <w:left w:val="none" w:sz="0" w:space="0" w:color="auto"/>
        <w:bottom w:val="none" w:sz="0" w:space="0" w:color="auto"/>
        <w:right w:val="none" w:sz="0" w:space="0" w:color="auto"/>
      </w:divBdr>
    </w:div>
    <w:div w:id="1863349811">
      <w:marLeft w:val="0"/>
      <w:marRight w:val="0"/>
      <w:marTop w:val="0"/>
      <w:marBottom w:val="0"/>
      <w:divBdr>
        <w:top w:val="none" w:sz="0" w:space="0" w:color="auto"/>
        <w:left w:val="none" w:sz="0" w:space="0" w:color="auto"/>
        <w:bottom w:val="none" w:sz="0" w:space="0" w:color="auto"/>
        <w:right w:val="none" w:sz="0" w:space="0" w:color="auto"/>
      </w:divBdr>
    </w:div>
    <w:div w:id="1863349812">
      <w:marLeft w:val="0"/>
      <w:marRight w:val="0"/>
      <w:marTop w:val="0"/>
      <w:marBottom w:val="0"/>
      <w:divBdr>
        <w:top w:val="none" w:sz="0" w:space="0" w:color="auto"/>
        <w:left w:val="none" w:sz="0" w:space="0" w:color="auto"/>
        <w:bottom w:val="none" w:sz="0" w:space="0" w:color="auto"/>
        <w:right w:val="none" w:sz="0" w:space="0" w:color="auto"/>
      </w:divBdr>
    </w:div>
    <w:div w:id="1863349813">
      <w:marLeft w:val="0"/>
      <w:marRight w:val="0"/>
      <w:marTop w:val="0"/>
      <w:marBottom w:val="0"/>
      <w:divBdr>
        <w:top w:val="none" w:sz="0" w:space="0" w:color="auto"/>
        <w:left w:val="none" w:sz="0" w:space="0" w:color="auto"/>
        <w:bottom w:val="none" w:sz="0" w:space="0" w:color="auto"/>
        <w:right w:val="none" w:sz="0" w:space="0" w:color="auto"/>
      </w:divBdr>
    </w:div>
    <w:div w:id="1863349814">
      <w:marLeft w:val="0"/>
      <w:marRight w:val="0"/>
      <w:marTop w:val="0"/>
      <w:marBottom w:val="0"/>
      <w:divBdr>
        <w:top w:val="none" w:sz="0" w:space="0" w:color="auto"/>
        <w:left w:val="none" w:sz="0" w:space="0" w:color="auto"/>
        <w:bottom w:val="none" w:sz="0" w:space="0" w:color="auto"/>
        <w:right w:val="none" w:sz="0" w:space="0" w:color="auto"/>
      </w:divBdr>
    </w:div>
    <w:div w:id="1863349815">
      <w:marLeft w:val="0"/>
      <w:marRight w:val="0"/>
      <w:marTop w:val="0"/>
      <w:marBottom w:val="0"/>
      <w:divBdr>
        <w:top w:val="none" w:sz="0" w:space="0" w:color="auto"/>
        <w:left w:val="none" w:sz="0" w:space="0" w:color="auto"/>
        <w:bottom w:val="none" w:sz="0" w:space="0" w:color="auto"/>
        <w:right w:val="none" w:sz="0" w:space="0" w:color="auto"/>
      </w:divBdr>
    </w:div>
    <w:div w:id="1863349816">
      <w:marLeft w:val="0"/>
      <w:marRight w:val="0"/>
      <w:marTop w:val="0"/>
      <w:marBottom w:val="0"/>
      <w:divBdr>
        <w:top w:val="none" w:sz="0" w:space="0" w:color="auto"/>
        <w:left w:val="none" w:sz="0" w:space="0" w:color="auto"/>
        <w:bottom w:val="none" w:sz="0" w:space="0" w:color="auto"/>
        <w:right w:val="none" w:sz="0" w:space="0" w:color="auto"/>
      </w:divBdr>
    </w:div>
    <w:div w:id="1863349817">
      <w:marLeft w:val="0"/>
      <w:marRight w:val="0"/>
      <w:marTop w:val="0"/>
      <w:marBottom w:val="0"/>
      <w:divBdr>
        <w:top w:val="none" w:sz="0" w:space="0" w:color="auto"/>
        <w:left w:val="none" w:sz="0" w:space="0" w:color="auto"/>
        <w:bottom w:val="none" w:sz="0" w:space="0" w:color="auto"/>
        <w:right w:val="none" w:sz="0" w:space="0" w:color="auto"/>
      </w:divBdr>
    </w:div>
    <w:div w:id="1863349818">
      <w:marLeft w:val="0"/>
      <w:marRight w:val="0"/>
      <w:marTop w:val="0"/>
      <w:marBottom w:val="0"/>
      <w:divBdr>
        <w:top w:val="none" w:sz="0" w:space="0" w:color="auto"/>
        <w:left w:val="none" w:sz="0" w:space="0" w:color="auto"/>
        <w:bottom w:val="none" w:sz="0" w:space="0" w:color="auto"/>
        <w:right w:val="none" w:sz="0" w:space="0" w:color="auto"/>
      </w:divBdr>
    </w:div>
    <w:div w:id="1863349819">
      <w:marLeft w:val="0"/>
      <w:marRight w:val="0"/>
      <w:marTop w:val="0"/>
      <w:marBottom w:val="0"/>
      <w:divBdr>
        <w:top w:val="none" w:sz="0" w:space="0" w:color="auto"/>
        <w:left w:val="none" w:sz="0" w:space="0" w:color="auto"/>
        <w:bottom w:val="none" w:sz="0" w:space="0" w:color="auto"/>
        <w:right w:val="none" w:sz="0" w:space="0" w:color="auto"/>
      </w:divBdr>
    </w:div>
    <w:div w:id="1863349820">
      <w:marLeft w:val="0"/>
      <w:marRight w:val="0"/>
      <w:marTop w:val="0"/>
      <w:marBottom w:val="0"/>
      <w:divBdr>
        <w:top w:val="none" w:sz="0" w:space="0" w:color="auto"/>
        <w:left w:val="none" w:sz="0" w:space="0" w:color="auto"/>
        <w:bottom w:val="none" w:sz="0" w:space="0" w:color="auto"/>
        <w:right w:val="none" w:sz="0" w:space="0" w:color="auto"/>
      </w:divBdr>
    </w:div>
    <w:div w:id="1863349821">
      <w:marLeft w:val="0"/>
      <w:marRight w:val="0"/>
      <w:marTop w:val="0"/>
      <w:marBottom w:val="0"/>
      <w:divBdr>
        <w:top w:val="none" w:sz="0" w:space="0" w:color="auto"/>
        <w:left w:val="none" w:sz="0" w:space="0" w:color="auto"/>
        <w:bottom w:val="none" w:sz="0" w:space="0" w:color="auto"/>
        <w:right w:val="none" w:sz="0" w:space="0" w:color="auto"/>
      </w:divBdr>
    </w:div>
    <w:div w:id="1863349822">
      <w:marLeft w:val="0"/>
      <w:marRight w:val="0"/>
      <w:marTop w:val="0"/>
      <w:marBottom w:val="0"/>
      <w:divBdr>
        <w:top w:val="none" w:sz="0" w:space="0" w:color="auto"/>
        <w:left w:val="none" w:sz="0" w:space="0" w:color="auto"/>
        <w:bottom w:val="none" w:sz="0" w:space="0" w:color="auto"/>
        <w:right w:val="none" w:sz="0" w:space="0" w:color="auto"/>
      </w:divBdr>
    </w:div>
    <w:div w:id="1863349823">
      <w:marLeft w:val="0"/>
      <w:marRight w:val="0"/>
      <w:marTop w:val="0"/>
      <w:marBottom w:val="0"/>
      <w:divBdr>
        <w:top w:val="none" w:sz="0" w:space="0" w:color="auto"/>
        <w:left w:val="none" w:sz="0" w:space="0" w:color="auto"/>
        <w:bottom w:val="none" w:sz="0" w:space="0" w:color="auto"/>
        <w:right w:val="none" w:sz="0" w:space="0" w:color="auto"/>
      </w:divBdr>
    </w:div>
    <w:div w:id="1863349824">
      <w:marLeft w:val="0"/>
      <w:marRight w:val="0"/>
      <w:marTop w:val="0"/>
      <w:marBottom w:val="0"/>
      <w:divBdr>
        <w:top w:val="none" w:sz="0" w:space="0" w:color="auto"/>
        <w:left w:val="none" w:sz="0" w:space="0" w:color="auto"/>
        <w:bottom w:val="none" w:sz="0" w:space="0" w:color="auto"/>
        <w:right w:val="none" w:sz="0" w:space="0" w:color="auto"/>
      </w:divBdr>
    </w:div>
    <w:div w:id="18633498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DE25-18F6-4C51-A518-30FD7EC0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experiment</dc:creator>
  <cp:lastModifiedBy>沈立</cp:lastModifiedBy>
  <cp:revision>29</cp:revision>
  <cp:lastPrinted>2023-09-14T01:03:00Z</cp:lastPrinted>
  <dcterms:created xsi:type="dcterms:W3CDTF">2023-10-30T07:10:00Z</dcterms:created>
  <dcterms:modified xsi:type="dcterms:W3CDTF">2023-11-24T01:46:00Z</dcterms:modified>
</cp:coreProperties>
</file>