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4D" w:rsidRDefault="0013544D" w:rsidP="0013544D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1-1</w:t>
      </w:r>
    </w:p>
    <w:p w:rsidR="002E6302" w:rsidRDefault="002E6302" w:rsidP="002E6302">
      <w:pPr>
        <w:widowControl/>
        <w:spacing w:line="360" w:lineRule="auto"/>
        <w:rPr>
          <w:rFonts w:ascii="微软雅黑" w:eastAsia="微软雅黑" w:hAnsi="微软雅黑" w:cs="微软雅黑"/>
          <w:sz w:val="40"/>
          <w:szCs w:val="44"/>
        </w:rPr>
      </w:pPr>
    </w:p>
    <w:p w:rsidR="0013544D" w:rsidRPr="002E6302" w:rsidRDefault="002E6302" w:rsidP="002E6302">
      <w:pPr>
        <w:widowControl/>
        <w:spacing w:line="360" w:lineRule="auto"/>
        <w:rPr>
          <w:rFonts w:ascii="微软雅黑" w:eastAsia="微软雅黑" w:hAnsi="微软雅黑" w:cs="微软雅黑"/>
          <w:sz w:val="40"/>
          <w:szCs w:val="44"/>
        </w:rPr>
      </w:pPr>
      <w:bookmarkStart w:id="0" w:name="_GoBack"/>
      <w:bookmarkEnd w:id="0"/>
      <w:r w:rsidRPr="002E6302">
        <w:rPr>
          <w:rFonts w:ascii="微软雅黑" w:eastAsia="微软雅黑" w:hAnsi="微软雅黑" w:cs="微软雅黑" w:hint="eastAsia"/>
          <w:sz w:val="40"/>
          <w:szCs w:val="44"/>
        </w:rPr>
        <w:t>“新药非临床研究与评价线上宣讲会”会议议程</w:t>
      </w:r>
    </w:p>
    <w:p w:rsidR="0013544D" w:rsidRDefault="0013544D" w:rsidP="0013544D">
      <w:pPr>
        <w:rPr>
          <w:rFonts w:ascii="Times New Roman" w:hAnsi="Times New Roman" w:cs="Times New Roman"/>
        </w:rPr>
      </w:pPr>
    </w:p>
    <w:tbl>
      <w:tblPr>
        <w:tblStyle w:val="a7"/>
        <w:tblW w:w="9476" w:type="dxa"/>
        <w:jc w:val="center"/>
        <w:tblInd w:w="0" w:type="dxa"/>
        <w:tblLook w:val="04A0" w:firstRow="1" w:lastRow="0" w:firstColumn="1" w:lastColumn="0" w:noHBand="0" w:noVBand="1"/>
      </w:tblPr>
      <w:tblGrid>
        <w:gridCol w:w="1937"/>
        <w:gridCol w:w="6153"/>
        <w:gridCol w:w="1386"/>
      </w:tblGrid>
      <w:tr w:rsidR="0013544D" w:rsidRPr="00433DCF" w:rsidTr="0018109B">
        <w:trPr>
          <w:trHeight w:val="557"/>
          <w:jc w:val="center"/>
        </w:trPr>
        <w:tc>
          <w:tcPr>
            <w:tcW w:w="94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2023</w:t>
            </w: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年</w:t>
            </w:r>
            <w:r w:rsidRPr="00433DCF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11</w:t>
            </w: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433DCF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9</w:t>
            </w: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日（周四）</w:t>
            </w:r>
          </w:p>
        </w:tc>
      </w:tr>
      <w:tr w:rsidR="0013544D" w:rsidRPr="00433DCF" w:rsidTr="0018109B">
        <w:trPr>
          <w:trHeight w:val="574"/>
          <w:jc w:val="center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培训内容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培训讲者</w:t>
            </w:r>
          </w:p>
        </w:tc>
      </w:tr>
      <w:tr w:rsidR="0013544D" w:rsidRPr="00433DCF" w:rsidTr="0018109B">
        <w:trPr>
          <w:trHeight w:val="722"/>
          <w:jc w:val="center"/>
        </w:trPr>
        <w:tc>
          <w:tcPr>
            <w:tcW w:w="94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ind w:firstLineChars="248" w:firstLine="747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上午场宣讲</w:t>
            </w:r>
            <w:r w:rsidRPr="00433DCF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  <w:tr w:rsidR="0013544D" w:rsidRPr="00433DCF" w:rsidTr="0018109B">
        <w:trPr>
          <w:trHeight w:val="722"/>
          <w:jc w:val="center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9:00-9:10</w:t>
            </w:r>
          </w:p>
        </w:tc>
        <w:tc>
          <w:tcPr>
            <w:tcW w:w="7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ind w:leftChars="-639" w:left="336" w:hangingChars="557" w:hanging="1678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领导致辞</w:t>
            </w:r>
          </w:p>
        </w:tc>
      </w:tr>
      <w:tr w:rsidR="0013544D" w:rsidRPr="00433DCF" w:rsidTr="0018109B">
        <w:trPr>
          <w:trHeight w:val="722"/>
          <w:jc w:val="center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9:10-9:50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基于动物法则的药物研究技术指导原则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尹华静</w:t>
            </w:r>
          </w:p>
        </w:tc>
      </w:tr>
      <w:tr w:rsidR="0013544D" w:rsidRPr="00433DCF" w:rsidTr="0018109B">
        <w:trPr>
          <w:trHeight w:val="722"/>
          <w:jc w:val="center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9:50-10:30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抗体偶联药物非临床研究技术指导原则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闫莉萍</w:t>
            </w:r>
          </w:p>
        </w:tc>
      </w:tr>
      <w:tr w:rsidR="0013544D" w:rsidRPr="00433DCF" w:rsidTr="0018109B">
        <w:trPr>
          <w:trHeight w:val="722"/>
          <w:jc w:val="center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10:30-11:10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放射性治疗药物非临床研究技术指导原则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光红梅</w:t>
            </w:r>
          </w:p>
        </w:tc>
      </w:tr>
      <w:tr w:rsidR="0013544D" w:rsidRPr="00433DCF" w:rsidTr="0018109B">
        <w:trPr>
          <w:trHeight w:val="722"/>
          <w:jc w:val="center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11:10-11:50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脂质体药物非临床药代动力学研究技术指导原则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付淑军</w:t>
            </w:r>
          </w:p>
        </w:tc>
      </w:tr>
      <w:tr w:rsidR="0013544D" w:rsidRPr="00433DCF" w:rsidTr="0018109B">
        <w:trPr>
          <w:trHeight w:val="722"/>
          <w:jc w:val="center"/>
        </w:trPr>
        <w:tc>
          <w:tcPr>
            <w:tcW w:w="94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ind w:firstLineChars="248" w:firstLine="747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下午场宣讲</w:t>
            </w:r>
          </w:p>
        </w:tc>
      </w:tr>
      <w:tr w:rsidR="0013544D" w:rsidRPr="00433DCF" w:rsidTr="0018109B">
        <w:trPr>
          <w:trHeight w:val="670"/>
          <w:jc w:val="center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13:30-14:10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中药非临床安全性研究与评价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周植星</w:t>
            </w:r>
          </w:p>
        </w:tc>
      </w:tr>
      <w:tr w:rsidR="0013544D" w:rsidRPr="00433DCF" w:rsidTr="0018109B">
        <w:trPr>
          <w:trHeight w:val="866"/>
          <w:jc w:val="center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14:10-14:50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类器官和器官芯片用于药品研发与评价的相关考虑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孙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 xml:space="preserve"> </w:t>
            </w: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涛</w:t>
            </w:r>
          </w:p>
        </w:tc>
      </w:tr>
      <w:tr w:rsidR="0013544D" w:rsidRPr="00433DCF" w:rsidTr="0018109B">
        <w:trPr>
          <w:trHeight w:val="708"/>
          <w:jc w:val="center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14:50-15:30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药物非临床研究策略及审评关注点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黄芳华</w:t>
            </w:r>
          </w:p>
        </w:tc>
      </w:tr>
      <w:tr w:rsidR="0013544D" w:rsidRPr="00433DCF" w:rsidTr="0018109B">
        <w:trPr>
          <w:trHeight w:val="690"/>
          <w:jc w:val="center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15:30-16:10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先进治疗产品非临床研究评价的考虑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王庆利</w:t>
            </w:r>
          </w:p>
        </w:tc>
      </w:tr>
      <w:tr w:rsidR="0013544D" w:rsidRPr="00433DCF" w:rsidTr="0018109B">
        <w:trPr>
          <w:trHeight w:val="714"/>
          <w:jc w:val="center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16:10-16:30</w:t>
            </w:r>
          </w:p>
        </w:tc>
        <w:tc>
          <w:tcPr>
            <w:tcW w:w="7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4D" w:rsidRPr="00433DCF" w:rsidRDefault="0013544D" w:rsidP="0018109B">
            <w:pPr>
              <w:widowControl/>
              <w:ind w:leftChars="-437" w:left="226" w:hangingChars="380" w:hanging="1144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答疑（</w:t>
            </w:r>
            <w:r w:rsidRPr="00433DCF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20min</w:t>
            </w:r>
            <w:r w:rsidRPr="00433DC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）</w:t>
            </w:r>
          </w:p>
        </w:tc>
      </w:tr>
    </w:tbl>
    <w:p w:rsidR="0013544D" w:rsidRDefault="0013544D" w:rsidP="0013544D">
      <w:pPr>
        <w:rPr>
          <w:rFonts w:ascii="Times New Roman" w:hAnsi="Times New Roman" w:cs="Times New Roman"/>
        </w:rPr>
      </w:pPr>
    </w:p>
    <w:p w:rsidR="00420D8E" w:rsidRDefault="009D0F9F"/>
    <w:sectPr w:rsidR="00420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9F" w:rsidRDefault="009D0F9F" w:rsidP="0013544D">
      <w:r>
        <w:separator/>
      </w:r>
    </w:p>
  </w:endnote>
  <w:endnote w:type="continuationSeparator" w:id="0">
    <w:p w:rsidR="009D0F9F" w:rsidRDefault="009D0F9F" w:rsidP="0013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9F" w:rsidRDefault="009D0F9F" w:rsidP="0013544D">
      <w:r>
        <w:separator/>
      </w:r>
    </w:p>
  </w:footnote>
  <w:footnote w:type="continuationSeparator" w:id="0">
    <w:p w:rsidR="009D0F9F" w:rsidRDefault="009D0F9F" w:rsidP="00135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90"/>
    <w:rsid w:val="0013544D"/>
    <w:rsid w:val="002E6302"/>
    <w:rsid w:val="002F0D5A"/>
    <w:rsid w:val="009D0F9F"/>
    <w:rsid w:val="00A33FE6"/>
    <w:rsid w:val="00CC466C"/>
    <w:rsid w:val="00E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F842A"/>
  <w15:chartTrackingRefBased/>
  <w15:docId w15:val="{C7C50120-E117-44E2-B498-684B366A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4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44D"/>
    <w:rPr>
      <w:sz w:val="18"/>
      <w:szCs w:val="18"/>
    </w:rPr>
  </w:style>
  <w:style w:type="table" w:styleId="a7">
    <w:name w:val="Table Grid"/>
    <w:basedOn w:val="a1"/>
    <w:uiPriority w:val="59"/>
    <w:qFormat/>
    <w:rsid w:val="0013544D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杨晨</dc:creator>
  <cp:keywords/>
  <dc:description/>
  <cp:lastModifiedBy>杨晨</cp:lastModifiedBy>
  <cp:revision>3</cp:revision>
  <dcterms:created xsi:type="dcterms:W3CDTF">2023-11-03T09:09:00Z</dcterms:created>
  <dcterms:modified xsi:type="dcterms:W3CDTF">2023-11-03T09:13:00Z</dcterms:modified>
</cp:coreProperties>
</file>