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AD" w:rsidRPr="005C74B9" w:rsidRDefault="008127AD" w:rsidP="008127AD">
      <w:pPr>
        <w:rPr>
          <w:rFonts w:ascii="方正小标宋简体" w:eastAsia="方正小标宋简体" w:hAnsi="Times New Roman" w:cs="Times New Roman"/>
          <w:sz w:val="32"/>
          <w:szCs w:val="36"/>
        </w:rPr>
      </w:pPr>
      <w:r w:rsidRPr="005C74B9">
        <w:rPr>
          <w:rFonts w:ascii="方正小标宋简体" w:eastAsia="方正小标宋简体" w:hAnsi="Times New Roman" w:cs="Times New Roman" w:hint="eastAsia"/>
          <w:sz w:val="32"/>
          <w:szCs w:val="36"/>
        </w:rPr>
        <w:t>附件</w:t>
      </w:r>
      <w:r w:rsidRPr="005C74B9">
        <w:rPr>
          <w:rFonts w:ascii="方正小标宋简体" w:eastAsia="方正小标宋简体" w:hAnsi="Times New Roman" w:cs="Times New Roman"/>
          <w:sz w:val="32"/>
          <w:szCs w:val="36"/>
        </w:rPr>
        <w:t>1</w:t>
      </w:r>
    </w:p>
    <w:p w:rsidR="00225DD8" w:rsidRDefault="004D3F6D" w:rsidP="00225DD8">
      <w:pPr>
        <w:widowControl/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 </w:t>
      </w:r>
      <w:r w:rsidR="00225DD8">
        <w:rPr>
          <w:rFonts w:ascii="方正小标宋简体" w:eastAsia="方正小标宋简体" w:hAnsi="Times New Roman" w:cs="Times New Roman" w:hint="eastAsia"/>
          <w:sz w:val="36"/>
          <w:szCs w:val="36"/>
        </w:rPr>
        <w:t>“化学创新药专题培训”会议议程</w:t>
      </w:r>
      <w:bookmarkStart w:id="0" w:name="_GoBack"/>
      <w:bookmarkEnd w:id="0"/>
    </w:p>
    <w:tbl>
      <w:tblPr>
        <w:tblStyle w:val="a7"/>
        <w:tblW w:w="8500" w:type="dxa"/>
        <w:tblInd w:w="0" w:type="dxa"/>
        <w:tblLook w:val="04A0" w:firstRow="1" w:lastRow="0" w:firstColumn="1" w:lastColumn="0" w:noHBand="0" w:noVBand="1"/>
      </w:tblPr>
      <w:tblGrid>
        <w:gridCol w:w="1555"/>
        <w:gridCol w:w="5528"/>
        <w:gridCol w:w="1417"/>
      </w:tblGrid>
      <w:tr w:rsidR="00225DD8" w:rsidTr="00D27423">
        <w:trPr>
          <w:trHeight w:val="551"/>
        </w:trPr>
        <w:tc>
          <w:tcPr>
            <w:tcW w:w="8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5DD8" w:rsidRDefault="00225DD8" w:rsidP="00D2742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化学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创新药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专题培训</w:t>
            </w:r>
          </w:p>
        </w:tc>
      </w:tr>
      <w:tr w:rsidR="00225DD8" w:rsidTr="00D27423">
        <w:trPr>
          <w:trHeight w:val="551"/>
        </w:trPr>
        <w:tc>
          <w:tcPr>
            <w:tcW w:w="8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5DD8" w:rsidRDefault="00225DD8" w:rsidP="00D2742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225DD8" w:rsidTr="00D27423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5DD8" w:rsidRDefault="00225DD8" w:rsidP="00D2742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5DD8" w:rsidRDefault="00225DD8" w:rsidP="00D2742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5DD8" w:rsidRDefault="00225DD8" w:rsidP="00D2742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培训讲者</w:t>
            </w:r>
          </w:p>
        </w:tc>
      </w:tr>
      <w:tr w:rsidR="00225DD8" w:rsidTr="00D27423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5DD8" w:rsidRDefault="00225DD8" w:rsidP="00D2742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09:00-09:40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5DD8" w:rsidRDefault="00225DD8" w:rsidP="00D27423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微型片剂（化学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药品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）药学研究技术指导原则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5DD8" w:rsidRDefault="00225DD8" w:rsidP="00D2742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9510F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刘福利</w:t>
            </w:r>
          </w:p>
        </w:tc>
      </w:tr>
      <w:tr w:rsidR="00225DD8" w:rsidTr="00D27423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5DD8" w:rsidRDefault="00225DD8" w:rsidP="00D2742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09:40-10:20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5DD8" w:rsidRDefault="00225DD8" w:rsidP="00D27423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9510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ICH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《</w:t>
            </w:r>
            <w:r w:rsidRPr="0039510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Q13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：</w:t>
            </w:r>
            <w:r w:rsidRPr="0039510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原料药和制剂的连续制造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》</w:t>
            </w:r>
            <w:r w:rsidRPr="0039510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指导原则介绍及培训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5DD8" w:rsidRDefault="00225DD8" w:rsidP="00D2742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9510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胡延臣</w:t>
            </w:r>
          </w:p>
        </w:tc>
      </w:tr>
      <w:tr w:rsidR="00225DD8" w:rsidTr="00D27423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5DD8" w:rsidRDefault="00225DD8" w:rsidP="00D2742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10:20-11:00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5DD8" w:rsidRDefault="00225DD8" w:rsidP="00D27423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9510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ICH</w:t>
            </w:r>
            <w:r w:rsidRPr="0039510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《</w:t>
            </w:r>
            <w:r w:rsidRPr="0039510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M7(R2)</w:t>
            </w:r>
            <w:r w:rsidRPr="0039510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：评估和控制药物中</w:t>
            </w:r>
            <w:r w:rsidRPr="0039510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DNA</w:t>
            </w:r>
            <w:r w:rsidRPr="0039510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反应性（致突变）杂质以限制潜在致癌风险》指导原则解析及问答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5DD8" w:rsidRDefault="00225DD8" w:rsidP="00D2742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9510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刘永辉</w:t>
            </w:r>
          </w:p>
        </w:tc>
      </w:tr>
      <w:tr w:rsidR="00225DD8" w:rsidTr="00D27423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5DD8" w:rsidRDefault="00225DD8" w:rsidP="00D2742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11:00-11:30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5DD8" w:rsidRDefault="00225DD8" w:rsidP="00D27423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答疑（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30min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5DD8" w:rsidRDefault="00225DD8" w:rsidP="00D2742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全体讲者</w:t>
            </w:r>
          </w:p>
        </w:tc>
      </w:tr>
    </w:tbl>
    <w:p w:rsidR="00DA7100" w:rsidRDefault="00F8585D"/>
    <w:sectPr w:rsidR="00DA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5D" w:rsidRDefault="00F8585D" w:rsidP="00225DD8">
      <w:r>
        <w:separator/>
      </w:r>
    </w:p>
  </w:endnote>
  <w:endnote w:type="continuationSeparator" w:id="0">
    <w:p w:rsidR="00F8585D" w:rsidRDefault="00F8585D" w:rsidP="0022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5D" w:rsidRDefault="00F8585D" w:rsidP="00225DD8">
      <w:r>
        <w:separator/>
      </w:r>
    </w:p>
  </w:footnote>
  <w:footnote w:type="continuationSeparator" w:id="0">
    <w:p w:rsidR="00F8585D" w:rsidRDefault="00F8585D" w:rsidP="00225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A1"/>
    <w:rsid w:val="000C43A1"/>
    <w:rsid w:val="001B50C7"/>
    <w:rsid w:val="00225DD8"/>
    <w:rsid w:val="00297183"/>
    <w:rsid w:val="004D3F6D"/>
    <w:rsid w:val="005C74B9"/>
    <w:rsid w:val="008127AD"/>
    <w:rsid w:val="009F1DED"/>
    <w:rsid w:val="00F8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11966"/>
  <w15:chartTrackingRefBased/>
  <w15:docId w15:val="{0DDEA6B7-1D14-44B6-9F19-14979778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D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DD8"/>
    <w:rPr>
      <w:sz w:val="18"/>
      <w:szCs w:val="18"/>
    </w:rPr>
  </w:style>
  <w:style w:type="table" w:styleId="a7">
    <w:name w:val="Table Grid"/>
    <w:basedOn w:val="a1"/>
    <w:uiPriority w:val="59"/>
    <w:qFormat/>
    <w:rsid w:val="00225DD8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魏群</dc:creator>
  <cp:keywords/>
  <dc:description/>
  <cp:lastModifiedBy>魏群</cp:lastModifiedBy>
  <cp:revision>5</cp:revision>
  <dcterms:created xsi:type="dcterms:W3CDTF">2023-10-10T08:25:00Z</dcterms:created>
  <dcterms:modified xsi:type="dcterms:W3CDTF">2023-10-16T08:15:00Z</dcterms:modified>
</cp:coreProperties>
</file>