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175E" w14:textId="72CA9C2C" w:rsidR="004820A0" w:rsidRDefault="00FB7C0D" w:rsidP="00FD67F2">
      <w:pPr>
        <w:spacing w:line="360" w:lineRule="auto"/>
        <w:jc w:val="center"/>
        <w:rPr>
          <w:rFonts w:ascii="方正小标宋简体" w:eastAsia="方正小标宋简体" w:hAnsi="宋体"/>
          <w:sz w:val="32"/>
          <w:szCs w:val="32"/>
        </w:rPr>
      </w:pPr>
      <w:r>
        <w:rPr>
          <w:rFonts w:ascii="方正小标宋简体" w:eastAsia="方正小标宋简体" w:hAnsi="宋体" w:hint="eastAsia"/>
          <w:sz w:val="32"/>
          <w:szCs w:val="32"/>
        </w:rPr>
        <w:t>化药</w:t>
      </w:r>
      <w:r>
        <w:rPr>
          <w:rFonts w:ascii="方正小标宋简体" w:eastAsia="方正小标宋简体" w:hAnsi="宋体"/>
          <w:sz w:val="32"/>
          <w:szCs w:val="32"/>
        </w:rPr>
        <w:t>生物制品</w:t>
      </w:r>
      <w:r w:rsidR="004820A0" w:rsidRPr="00FD67F2">
        <w:rPr>
          <w:rFonts w:ascii="方正小标宋简体" w:eastAsia="方正小标宋简体" w:hAnsi="宋体" w:hint="eastAsia"/>
          <w:sz w:val="32"/>
          <w:szCs w:val="32"/>
        </w:rPr>
        <w:t>Ⅲ类会议</w:t>
      </w:r>
      <w:r>
        <w:rPr>
          <w:rFonts w:ascii="方正小标宋简体" w:eastAsia="方正小标宋简体" w:hAnsi="宋体" w:hint="eastAsia"/>
          <w:sz w:val="32"/>
          <w:szCs w:val="32"/>
        </w:rPr>
        <w:t>资料要求</w:t>
      </w:r>
    </w:p>
    <w:p w14:paraId="3F1592C1" w14:textId="77777777" w:rsidR="00FB7C0D" w:rsidRDefault="00FB7C0D" w:rsidP="00FB7C0D">
      <w:pPr>
        <w:adjustRightInd w:val="0"/>
        <w:snapToGrid w:val="0"/>
        <w:spacing w:line="360" w:lineRule="auto"/>
        <w:jc w:val="center"/>
        <w:rPr>
          <w:rFonts w:ascii="宋体" w:eastAsia="宋体" w:hAnsi="宋体"/>
          <w:b/>
          <w:sz w:val="32"/>
          <w:szCs w:val="32"/>
        </w:rPr>
      </w:pPr>
      <w:r>
        <w:rPr>
          <w:rFonts w:ascii="Times New Roman" w:eastAsia="宋体" w:hAnsi="Times New Roman" w:cs="Times New Roman" w:hint="eastAsia"/>
          <w:color w:val="000000" w:themeColor="text1"/>
          <w:sz w:val="24"/>
          <w:szCs w:val="24"/>
        </w:rPr>
        <w:t>（征求意见稿）</w:t>
      </w:r>
    </w:p>
    <w:p w14:paraId="39210392" w14:textId="774548E4" w:rsidR="006D5492" w:rsidRPr="006D5492" w:rsidRDefault="004820A0" w:rsidP="006D5492">
      <w:pPr>
        <w:spacing w:line="360" w:lineRule="auto"/>
        <w:ind w:firstLineChars="200" w:firstLine="480"/>
        <w:rPr>
          <w:rFonts w:ascii="宋体" w:eastAsia="宋体" w:hAnsi="宋体"/>
          <w:sz w:val="24"/>
          <w:szCs w:val="24"/>
        </w:rPr>
      </w:pPr>
      <w:bookmarkStart w:id="0" w:name="_GoBack"/>
      <w:bookmarkEnd w:id="0"/>
      <w:r>
        <w:rPr>
          <w:rFonts w:ascii="宋体" w:eastAsia="宋体" w:hAnsi="宋体" w:hint="eastAsia"/>
          <w:sz w:val="24"/>
          <w:szCs w:val="24"/>
        </w:rPr>
        <w:t>Ⅲ</w:t>
      </w:r>
      <w:r w:rsidR="006D5492" w:rsidRPr="006D5492">
        <w:rPr>
          <w:rFonts w:ascii="宋体" w:eastAsia="宋体" w:hAnsi="宋体"/>
          <w:sz w:val="24"/>
          <w:szCs w:val="24"/>
        </w:rPr>
        <w:t>类会议</w:t>
      </w:r>
      <w:r w:rsidR="006D5492" w:rsidRPr="006D5492">
        <w:rPr>
          <w:rFonts w:ascii="宋体" w:eastAsia="宋体" w:hAnsi="宋体" w:hint="eastAsia"/>
          <w:sz w:val="24"/>
          <w:szCs w:val="24"/>
        </w:rPr>
        <w:t>适用范围：系指除Ⅰ类和Ⅱ类会议之外的其他会议。</w:t>
      </w:r>
    </w:p>
    <w:p w14:paraId="4292D89F"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w:t>
      </w:r>
      <w:proofErr w:type="gramStart"/>
      <w:r w:rsidRPr="00DF566E">
        <w:rPr>
          <w:rFonts w:ascii="宋体" w:eastAsia="宋体" w:hAnsi="宋体" w:hint="eastAsia"/>
          <w:b/>
          <w:bCs/>
          <w:sz w:val="24"/>
          <w:szCs w:val="24"/>
        </w:rPr>
        <w:t>一</w:t>
      </w:r>
      <w:proofErr w:type="gramEnd"/>
      <w:r w:rsidRPr="00DF566E">
        <w:rPr>
          <w:rFonts w:ascii="宋体" w:eastAsia="宋体" w:hAnsi="宋体" w:hint="eastAsia"/>
          <w:b/>
          <w:bCs/>
          <w:sz w:val="24"/>
          <w:szCs w:val="24"/>
        </w:rPr>
        <w:t>：拟增加</w:t>
      </w:r>
      <w:r w:rsidRPr="00FD67F2">
        <w:rPr>
          <w:rFonts w:ascii="宋体" w:eastAsia="宋体" w:hAnsi="宋体" w:hint="eastAsia"/>
          <w:b/>
          <w:bCs/>
          <w:sz w:val="24"/>
          <w:szCs w:val="24"/>
        </w:rPr>
        <w:t>新适应症</w:t>
      </w:r>
      <w:r w:rsidRPr="00DF566E">
        <w:rPr>
          <w:rFonts w:ascii="宋体" w:eastAsia="宋体" w:hAnsi="宋体" w:hint="eastAsia"/>
          <w:b/>
          <w:bCs/>
          <w:sz w:val="24"/>
          <w:szCs w:val="24"/>
        </w:rPr>
        <w:t>以及增加与其他药物联合用药的临床试验申请</w:t>
      </w:r>
    </w:p>
    <w:p w14:paraId="4A363023" w14:textId="7A0CAB9F" w:rsidR="00DF566E" w:rsidRDefault="006D5492"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判断条件</w:t>
      </w:r>
      <w:r w:rsidRPr="006D5492">
        <w:rPr>
          <w:rFonts w:ascii="宋体" w:eastAsia="宋体" w:hAnsi="宋体" w:hint="eastAsia"/>
          <w:sz w:val="24"/>
          <w:szCs w:val="24"/>
        </w:rPr>
        <w:t>：</w:t>
      </w:r>
      <w:r w:rsidR="004B7458">
        <w:rPr>
          <w:rFonts w:ascii="宋体" w:eastAsia="宋体" w:hAnsi="宋体" w:hint="eastAsia"/>
          <w:sz w:val="24"/>
          <w:szCs w:val="24"/>
        </w:rPr>
        <w:t>已上市药品：</w:t>
      </w:r>
      <w:r w:rsidR="00DF566E">
        <w:rPr>
          <w:rFonts w:ascii="宋体" w:eastAsia="宋体" w:hAnsi="宋体" w:hint="eastAsia"/>
          <w:sz w:val="24"/>
          <w:szCs w:val="24"/>
        </w:rPr>
        <w:t>1</w:t>
      </w:r>
      <w:r w:rsidR="00DF566E">
        <w:rPr>
          <w:rFonts w:ascii="宋体" w:eastAsia="宋体" w:hAnsi="宋体"/>
          <w:sz w:val="24"/>
          <w:szCs w:val="24"/>
        </w:rPr>
        <w:t>.</w:t>
      </w:r>
      <w:r w:rsidR="003B0A63" w:rsidRPr="006373DA">
        <w:rPr>
          <w:rFonts w:ascii="宋体" w:eastAsia="宋体" w:hAnsi="宋体" w:hint="eastAsia"/>
          <w:sz w:val="24"/>
          <w:szCs w:val="24"/>
        </w:rPr>
        <w:t>已上市化药。</w:t>
      </w:r>
      <w:r w:rsidR="003B0A63" w:rsidRPr="006373DA">
        <w:rPr>
          <w:rFonts w:ascii="宋体" w:eastAsia="宋体" w:hAnsi="宋体"/>
          <w:sz w:val="24"/>
          <w:szCs w:val="24"/>
        </w:rPr>
        <w:t>化</w:t>
      </w:r>
      <w:proofErr w:type="gramStart"/>
      <w:r w:rsidR="003B0A63" w:rsidRPr="006373DA">
        <w:rPr>
          <w:rFonts w:ascii="宋体" w:eastAsia="宋体" w:hAnsi="宋体"/>
          <w:sz w:val="24"/>
          <w:szCs w:val="24"/>
        </w:rPr>
        <w:t>药注册</w:t>
      </w:r>
      <w:proofErr w:type="gramEnd"/>
      <w:r w:rsidR="003B0A63" w:rsidRPr="006373DA">
        <w:rPr>
          <w:rFonts w:ascii="宋体" w:eastAsia="宋体" w:hAnsi="宋体"/>
          <w:sz w:val="24"/>
          <w:szCs w:val="24"/>
        </w:rPr>
        <w:t>分类“2.4</w:t>
      </w:r>
      <w:r w:rsidR="003B0A63" w:rsidRPr="006373DA">
        <w:rPr>
          <w:rFonts w:ascii="宋体" w:eastAsia="宋体" w:hAnsi="宋体" w:hint="eastAsia"/>
          <w:sz w:val="24"/>
          <w:szCs w:val="24"/>
        </w:rPr>
        <w:t>含有已知活性成份的新适应症的药品”</w:t>
      </w:r>
      <w:r w:rsidR="007E3CCB">
        <w:rPr>
          <w:rFonts w:ascii="宋体" w:eastAsia="宋体" w:hAnsi="宋体" w:hint="eastAsia"/>
          <w:sz w:val="24"/>
          <w:szCs w:val="24"/>
        </w:rPr>
        <w:t>。</w:t>
      </w:r>
      <w:r w:rsidR="002510D7">
        <w:rPr>
          <w:rFonts w:ascii="宋体" w:eastAsia="宋体" w:hAnsi="宋体"/>
          <w:sz w:val="24"/>
          <w:szCs w:val="24"/>
        </w:rPr>
        <w:t>2</w:t>
      </w:r>
      <w:r w:rsidR="003B0A63" w:rsidRPr="007E3CCB">
        <w:rPr>
          <w:rFonts w:ascii="宋体" w:eastAsia="宋体" w:hAnsi="宋体"/>
          <w:sz w:val="24"/>
          <w:szCs w:val="24"/>
        </w:rPr>
        <w:t>.</w:t>
      </w:r>
      <w:r w:rsidR="003B0A63" w:rsidRPr="003B0A63">
        <w:rPr>
          <w:rFonts w:ascii="宋体" w:eastAsia="宋体" w:hAnsi="宋体" w:hint="eastAsia"/>
          <w:sz w:val="24"/>
          <w:szCs w:val="24"/>
        </w:rPr>
        <w:t>已上市生物制品</w:t>
      </w:r>
      <w:r w:rsidR="003B0A63">
        <w:rPr>
          <w:rFonts w:ascii="宋体" w:eastAsia="宋体" w:hAnsi="宋体" w:hint="eastAsia"/>
          <w:sz w:val="24"/>
          <w:szCs w:val="24"/>
        </w:rPr>
        <w:t>。（1）</w:t>
      </w:r>
      <w:r w:rsidR="003B0A63" w:rsidRPr="00381BDC">
        <w:rPr>
          <w:rFonts w:ascii="宋体" w:eastAsia="宋体" w:hAnsi="宋体" w:hint="eastAsia"/>
          <w:sz w:val="24"/>
          <w:szCs w:val="24"/>
        </w:rPr>
        <w:t>预防用生物制品注册分类</w:t>
      </w:r>
      <w:r w:rsidR="00373384" w:rsidRPr="00381BDC" w:rsidDel="00373384">
        <w:rPr>
          <w:rFonts w:ascii="宋体" w:eastAsia="宋体" w:hAnsi="宋体" w:hint="eastAsia"/>
          <w:sz w:val="24"/>
          <w:szCs w:val="24"/>
        </w:rPr>
        <w:t xml:space="preserve"> </w:t>
      </w:r>
      <w:r w:rsidR="003B0A63" w:rsidRPr="00381BDC">
        <w:rPr>
          <w:rFonts w:ascii="宋体" w:eastAsia="宋体" w:hAnsi="宋体" w:hint="eastAsia"/>
          <w:sz w:val="24"/>
          <w:szCs w:val="24"/>
        </w:rPr>
        <w:t>“2</w:t>
      </w:r>
      <w:r w:rsidR="003B0A63" w:rsidRPr="00381BDC">
        <w:rPr>
          <w:rFonts w:ascii="宋体" w:eastAsia="宋体" w:hAnsi="宋体"/>
          <w:sz w:val="24"/>
          <w:szCs w:val="24"/>
        </w:rPr>
        <w:t xml:space="preserve">.6 </w:t>
      </w:r>
      <w:r w:rsidR="003B0A63" w:rsidRPr="00381BDC">
        <w:rPr>
          <w:rFonts w:ascii="宋体" w:eastAsia="宋体" w:hAnsi="宋体" w:hint="eastAsia"/>
          <w:sz w:val="24"/>
          <w:szCs w:val="24"/>
        </w:rPr>
        <w:t>改变适用人群的疫苗”</w:t>
      </w:r>
      <w:r w:rsidR="003B0A63" w:rsidRPr="003B0A63">
        <w:rPr>
          <w:rFonts w:ascii="宋体" w:eastAsia="宋体" w:hAnsi="宋体" w:hint="eastAsia"/>
          <w:sz w:val="24"/>
          <w:szCs w:val="24"/>
        </w:rPr>
        <w:t>（2）</w:t>
      </w:r>
      <w:r w:rsidR="003B0A63">
        <w:rPr>
          <w:rFonts w:ascii="宋体" w:eastAsia="宋体" w:hAnsi="宋体" w:hint="eastAsia"/>
          <w:sz w:val="24"/>
          <w:szCs w:val="24"/>
        </w:rPr>
        <w:t>治疗用生物制品注册分类“2</w:t>
      </w:r>
      <w:r w:rsidR="003B0A63">
        <w:rPr>
          <w:rFonts w:ascii="宋体" w:eastAsia="宋体" w:hAnsi="宋体"/>
          <w:sz w:val="24"/>
          <w:szCs w:val="24"/>
        </w:rPr>
        <w:t xml:space="preserve">.2 </w:t>
      </w:r>
      <w:r w:rsidR="003B0A63">
        <w:rPr>
          <w:rFonts w:ascii="宋体" w:eastAsia="宋体" w:hAnsi="宋体" w:hint="eastAsia"/>
          <w:sz w:val="24"/>
          <w:szCs w:val="24"/>
        </w:rPr>
        <w:t>增加境内外均未获批的新适应症和/或改变用药人群。”</w:t>
      </w:r>
    </w:p>
    <w:p w14:paraId="1BE193A5" w14:textId="326EDB8B" w:rsidR="00DF566E" w:rsidRDefault="00DF566E" w:rsidP="00DF566E">
      <w:pPr>
        <w:spacing w:line="360" w:lineRule="auto"/>
        <w:ind w:firstLineChars="200" w:firstLine="480"/>
        <w:rPr>
          <w:rFonts w:ascii="宋体" w:eastAsia="宋体" w:hAnsi="宋体"/>
          <w:sz w:val="24"/>
          <w:szCs w:val="24"/>
        </w:rPr>
      </w:pPr>
      <w:r>
        <w:rPr>
          <w:rFonts w:ascii="宋体" w:eastAsia="宋体" w:hAnsi="宋体" w:hint="eastAsia"/>
          <w:sz w:val="24"/>
          <w:szCs w:val="24"/>
        </w:rPr>
        <w:t>获准开展临床试验的</w:t>
      </w:r>
      <w:r w:rsidR="004B7458">
        <w:rPr>
          <w:rFonts w:ascii="宋体" w:eastAsia="宋体" w:hAnsi="宋体" w:hint="eastAsia"/>
          <w:sz w:val="24"/>
          <w:szCs w:val="24"/>
        </w:rPr>
        <w:t>药品：1</w:t>
      </w:r>
      <w:r w:rsidR="004B7458">
        <w:rPr>
          <w:rFonts w:ascii="宋体" w:eastAsia="宋体" w:hAnsi="宋体"/>
          <w:sz w:val="24"/>
          <w:szCs w:val="24"/>
        </w:rPr>
        <w:t>.</w:t>
      </w:r>
      <w:r>
        <w:rPr>
          <w:rFonts w:ascii="宋体" w:eastAsia="宋体" w:hAnsi="宋体" w:hint="eastAsia"/>
          <w:sz w:val="24"/>
          <w:szCs w:val="24"/>
        </w:rPr>
        <w:t>临床试验</w:t>
      </w:r>
      <w:r>
        <w:rPr>
          <w:rFonts w:ascii="宋体" w:eastAsia="宋体" w:hAnsi="宋体"/>
          <w:sz w:val="24"/>
          <w:szCs w:val="24"/>
        </w:rPr>
        <w:t>期间</w:t>
      </w:r>
      <w:r>
        <w:rPr>
          <w:rFonts w:ascii="宋体" w:eastAsia="宋体" w:hAnsi="宋体" w:hint="eastAsia"/>
          <w:sz w:val="24"/>
          <w:szCs w:val="24"/>
        </w:rPr>
        <w:t>拟增加新的</w:t>
      </w:r>
      <w:r w:rsidR="004B7458">
        <w:rPr>
          <w:rFonts w:ascii="宋体" w:eastAsia="宋体" w:hAnsi="宋体" w:hint="eastAsia"/>
          <w:sz w:val="24"/>
          <w:szCs w:val="24"/>
        </w:rPr>
        <w:t>适应症</w:t>
      </w:r>
      <w:r>
        <w:rPr>
          <w:rFonts w:ascii="宋体" w:eastAsia="宋体" w:hAnsi="宋体"/>
          <w:sz w:val="24"/>
          <w:szCs w:val="24"/>
        </w:rPr>
        <w:t>。</w:t>
      </w:r>
      <w:r>
        <w:rPr>
          <w:rFonts w:ascii="宋体" w:eastAsia="宋体" w:hAnsi="宋体" w:hint="eastAsia"/>
          <w:sz w:val="24"/>
          <w:szCs w:val="24"/>
        </w:rPr>
        <w:t>2</w:t>
      </w:r>
      <w:r w:rsidR="004B7458">
        <w:rPr>
          <w:rFonts w:ascii="宋体" w:eastAsia="宋体" w:hAnsi="宋体" w:hint="eastAsia"/>
          <w:sz w:val="24"/>
          <w:szCs w:val="24"/>
        </w:rPr>
        <w:t>.</w:t>
      </w:r>
      <w:r w:rsidRPr="009D2DE1">
        <w:rPr>
          <w:rFonts w:ascii="宋体" w:eastAsia="宋体" w:hAnsi="宋体" w:hint="eastAsia"/>
          <w:sz w:val="24"/>
          <w:szCs w:val="24"/>
        </w:rPr>
        <w:t>临床试验</w:t>
      </w:r>
      <w:r w:rsidRPr="009D2DE1">
        <w:rPr>
          <w:rFonts w:ascii="宋体" w:eastAsia="宋体" w:hAnsi="宋体"/>
          <w:sz w:val="24"/>
          <w:szCs w:val="24"/>
        </w:rPr>
        <w:t>期间</w:t>
      </w:r>
      <w:r w:rsidRPr="00B41DDA">
        <w:rPr>
          <w:rFonts w:ascii="宋体" w:eastAsia="宋体" w:hAnsi="宋体"/>
          <w:sz w:val="24"/>
          <w:szCs w:val="24"/>
        </w:rPr>
        <w:t>拟与其他药物联用等。</w:t>
      </w:r>
    </w:p>
    <w:p w14:paraId="316C3462" w14:textId="6E2DC597" w:rsidR="00DF566E" w:rsidRPr="006D5492" w:rsidRDefault="006D5492"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资料准备</w:t>
      </w:r>
      <w:r w:rsidRPr="006D5492">
        <w:rPr>
          <w:rFonts w:ascii="宋体" w:eastAsia="宋体" w:hAnsi="宋体" w:hint="eastAsia"/>
          <w:sz w:val="24"/>
          <w:szCs w:val="24"/>
        </w:rPr>
        <w:t>：</w:t>
      </w:r>
      <w:r w:rsidR="00DF566E">
        <w:rPr>
          <w:rFonts w:ascii="宋体" w:eastAsia="宋体" w:hAnsi="宋体" w:hint="eastAsia"/>
          <w:sz w:val="24"/>
          <w:szCs w:val="24"/>
        </w:rPr>
        <w:t>会议资料应提供</w:t>
      </w:r>
      <w:r w:rsidR="00DF566E" w:rsidRPr="00947115">
        <w:rPr>
          <w:rFonts w:ascii="宋体" w:eastAsia="宋体" w:hAnsi="宋体"/>
          <w:sz w:val="24"/>
          <w:szCs w:val="24"/>
        </w:rPr>
        <w:t>拟沟通技术问题的初步意见、支持初步意见的依据</w:t>
      </w:r>
      <w:r w:rsidR="00DF566E">
        <w:rPr>
          <w:rFonts w:ascii="宋体" w:eastAsia="宋体" w:hAnsi="宋体" w:hint="eastAsia"/>
          <w:sz w:val="24"/>
          <w:szCs w:val="24"/>
        </w:rPr>
        <w:t>，一般</w:t>
      </w:r>
      <w:r w:rsidR="00DF566E">
        <w:rPr>
          <w:rFonts w:ascii="宋体" w:eastAsia="宋体" w:hAnsi="宋体"/>
          <w:sz w:val="24"/>
          <w:szCs w:val="24"/>
        </w:rPr>
        <w:t>应提供</w:t>
      </w:r>
      <w:r w:rsidR="00373384">
        <w:rPr>
          <w:rFonts w:ascii="宋体" w:eastAsia="宋体" w:hAnsi="宋体" w:hint="eastAsia"/>
          <w:sz w:val="24"/>
          <w:szCs w:val="24"/>
        </w:rPr>
        <w:t>但</w:t>
      </w:r>
      <w:r w:rsidR="00373384">
        <w:rPr>
          <w:rFonts w:ascii="宋体" w:eastAsia="宋体" w:hAnsi="宋体"/>
          <w:sz w:val="24"/>
          <w:szCs w:val="24"/>
        </w:rPr>
        <w:t>不限于</w:t>
      </w:r>
      <w:r w:rsidR="00373384">
        <w:rPr>
          <w:rFonts w:ascii="宋体" w:eastAsia="宋体" w:hAnsi="宋体" w:hint="eastAsia"/>
          <w:sz w:val="24"/>
          <w:szCs w:val="24"/>
        </w:rPr>
        <w:t>：</w:t>
      </w:r>
      <w:r w:rsidR="003E1F55">
        <w:rPr>
          <w:rFonts w:ascii="宋体" w:eastAsia="宋体" w:hAnsi="宋体" w:hint="eastAsia"/>
          <w:sz w:val="24"/>
          <w:szCs w:val="24"/>
        </w:rPr>
        <w:t>临床综述、</w:t>
      </w:r>
      <w:r w:rsidR="00DF566E">
        <w:rPr>
          <w:rFonts w:ascii="宋体" w:eastAsia="宋体" w:hAnsi="宋体" w:hint="eastAsia"/>
          <w:sz w:val="24"/>
          <w:szCs w:val="24"/>
        </w:rPr>
        <w:t>品种概况、立题依据</w:t>
      </w:r>
      <w:r w:rsidR="00DF566E">
        <w:rPr>
          <w:rFonts w:ascii="宋体" w:eastAsia="宋体" w:hAnsi="宋体"/>
          <w:sz w:val="24"/>
          <w:szCs w:val="24"/>
        </w:rPr>
        <w:t>的合理性</w:t>
      </w:r>
      <w:r w:rsidR="003E1F55">
        <w:rPr>
          <w:rFonts w:ascii="宋体" w:eastAsia="宋体" w:hAnsi="宋体" w:hint="eastAsia"/>
          <w:sz w:val="24"/>
          <w:szCs w:val="24"/>
        </w:rPr>
        <w:t>、</w:t>
      </w:r>
      <w:r w:rsidR="003E1F55" w:rsidRPr="003E1F55">
        <w:rPr>
          <w:rFonts w:ascii="宋体" w:eastAsia="宋体" w:hAnsi="宋体" w:hint="eastAsia"/>
          <w:sz w:val="24"/>
          <w:szCs w:val="24"/>
        </w:rPr>
        <w:t>临床需求评估</w:t>
      </w:r>
      <w:r w:rsidR="00DF566E">
        <w:rPr>
          <w:rFonts w:ascii="宋体" w:eastAsia="宋体" w:hAnsi="宋体" w:hint="eastAsia"/>
          <w:sz w:val="24"/>
          <w:szCs w:val="24"/>
        </w:rPr>
        <w:t>、</w:t>
      </w:r>
      <w:r w:rsidR="003E1F55">
        <w:rPr>
          <w:rFonts w:ascii="宋体" w:eastAsia="宋体" w:hAnsi="宋体" w:hint="eastAsia"/>
          <w:sz w:val="24"/>
          <w:szCs w:val="24"/>
        </w:rPr>
        <w:t>药学综述、</w:t>
      </w:r>
      <w:r w:rsidR="00DF566E">
        <w:rPr>
          <w:rFonts w:ascii="宋体" w:eastAsia="宋体" w:hAnsi="宋体"/>
          <w:sz w:val="24"/>
          <w:szCs w:val="24"/>
        </w:rPr>
        <w:t>非临床研究</w:t>
      </w:r>
      <w:r w:rsidR="008D56C0">
        <w:rPr>
          <w:rFonts w:ascii="宋体" w:eastAsia="宋体" w:hAnsi="宋体" w:hint="eastAsia"/>
          <w:sz w:val="24"/>
          <w:szCs w:val="24"/>
        </w:rPr>
        <w:t>资料</w:t>
      </w:r>
      <w:r w:rsidR="00DF566E">
        <w:rPr>
          <w:rFonts w:ascii="宋体" w:eastAsia="宋体" w:hAnsi="宋体"/>
          <w:sz w:val="24"/>
          <w:szCs w:val="24"/>
        </w:rPr>
        <w:t>、</w:t>
      </w:r>
      <w:r w:rsidR="003E1F55" w:rsidRPr="003E1F55">
        <w:rPr>
          <w:rFonts w:ascii="宋体" w:eastAsia="宋体" w:hAnsi="宋体" w:hint="eastAsia"/>
          <w:sz w:val="24"/>
          <w:szCs w:val="24"/>
        </w:rPr>
        <w:t>其他适应症已完成的临床试验总结（如适用）、临床研发计划、</w:t>
      </w:r>
      <w:r w:rsidR="00DF566E">
        <w:rPr>
          <w:rFonts w:ascii="宋体" w:eastAsia="宋体" w:hAnsi="宋体" w:hint="eastAsia"/>
          <w:sz w:val="24"/>
          <w:szCs w:val="24"/>
        </w:rPr>
        <w:t>拟开展</w:t>
      </w:r>
      <w:r w:rsidR="00DF566E">
        <w:rPr>
          <w:rFonts w:ascii="宋体" w:eastAsia="宋体" w:hAnsi="宋体"/>
          <w:sz w:val="24"/>
          <w:szCs w:val="24"/>
        </w:rPr>
        <w:t>临床试验方案</w:t>
      </w:r>
      <w:r w:rsidR="003E1F55" w:rsidRPr="003E1F55">
        <w:rPr>
          <w:rFonts w:ascii="宋体" w:eastAsia="宋体" w:hAnsi="宋体" w:hint="eastAsia"/>
          <w:sz w:val="24"/>
          <w:szCs w:val="24"/>
        </w:rPr>
        <w:t>、风险管理计划</w:t>
      </w:r>
      <w:r w:rsidR="000F34A6">
        <w:rPr>
          <w:rFonts w:ascii="宋体" w:eastAsia="宋体" w:hAnsi="宋体" w:hint="eastAsia"/>
          <w:sz w:val="24"/>
          <w:szCs w:val="24"/>
        </w:rPr>
        <w:t>、</w:t>
      </w:r>
      <w:r w:rsidR="000F34A6" w:rsidRPr="000F34A6">
        <w:rPr>
          <w:rFonts w:ascii="宋体" w:eastAsia="宋体" w:hAnsi="宋体" w:hint="eastAsia"/>
          <w:sz w:val="24"/>
          <w:szCs w:val="24"/>
        </w:rPr>
        <w:t>统计分析计划</w:t>
      </w:r>
      <w:r w:rsidR="000F34A6">
        <w:rPr>
          <w:rFonts w:ascii="宋体" w:eastAsia="宋体" w:hAnsi="宋体" w:hint="eastAsia"/>
          <w:sz w:val="24"/>
          <w:szCs w:val="24"/>
        </w:rPr>
        <w:t>（如</w:t>
      </w:r>
      <w:r w:rsidR="000F34A6">
        <w:rPr>
          <w:rFonts w:ascii="宋体" w:eastAsia="宋体" w:hAnsi="宋体"/>
          <w:sz w:val="24"/>
          <w:szCs w:val="24"/>
        </w:rPr>
        <w:t>涉及统计方面问题</w:t>
      </w:r>
      <w:r w:rsidR="000F34A6">
        <w:rPr>
          <w:rFonts w:ascii="宋体" w:eastAsia="宋体" w:hAnsi="宋体" w:hint="eastAsia"/>
          <w:sz w:val="24"/>
          <w:szCs w:val="24"/>
        </w:rPr>
        <w:t>）</w:t>
      </w:r>
      <w:r w:rsidR="000F34A6" w:rsidRPr="000F34A6">
        <w:rPr>
          <w:rFonts w:ascii="宋体" w:eastAsia="宋体" w:hAnsi="宋体" w:hint="eastAsia"/>
          <w:sz w:val="24"/>
          <w:szCs w:val="24"/>
        </w:rPr>
        <w:t>、复杂创新设计的相关参考文献、已完成的临床试验结果</w:t>
      </w:r>
      <w:r w:rsidR="000F34A6">
        <w:rPr>
          <w:rFonts w:ascii="宋体" w:eastAsia="宋体" w:hAnsi="宋体" w:hint="eastAsia"/>
          <w:sz w:val="24"/>
          <w:szCs w:val="24"/>
        </w:rPr>
        <w:t>（如有）</w:t>
      </w:r>
      <w:r w:rsidR="003E1F55" w:rsidRPr="003E1F55">
        <w:rPr>
          <w:rFonts w:ascii="宋体" w:eastAsia="宋体" w:hAnsi="宋体" w:hint="eastAsia"/>
          <w:sz w:val="24"/>
          <w:szCs w:val="24"/>
        </w:rPr>
        <w:t>等。</w:t>
      </w:r>
    </w:p>
    <w:p w14:paraId="25CEE59A" w14:textId="1D7BE689" w:rsidR="006D5492" w:rsidRDefault="006D5492" w:rsidP="002510D7">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关注点</w:t>
      </w:r>
      <w:r w:rsidRPr="006D5492">
        <w:rPr>
          <w:rFonts w:ascii="宋体" w:eastAsia="宋体" w:hAnsi="宋体" w:hint="eastAsia"/>
          <w:sz w:val="24"/>
          <w:szCs w:val="24"/>
        </w:rPr>
        <w:t>：</w:t>
      </w:r>
      <w:r w:rsidR="003E1F55" w:rsidRPr="003E1F55">
        <w:rPr>
          <w:rFonts w:ascii="宋体" w:eastAsia="宋体" w:hAnsi="宋体" w:hint="eastAsia"/>
          <w:color w:val="000000" w:themeColor="text1"/>
          <w:sz w:val="24"/>
          <w:szCs w:val="24"/>
        </w:rPr>
        <w:t>化药</w:t>
      </w:r>
      <w:r w:rsidR="00373384">
        <w:rPr>
          <w:rFonts w:ascii="宋体" w:eastAsia="宋体" w:hAnsi="宋体" w:hint="eastAsia"/>
          <w:color w:val="000000" w:themeColor="text1"/>
          <w:sz w:val="24"/>
          <w:szCs w:val="24"/>
        </w:rPr>
        <w:t>、</w:t>
      </w:r>
      <w:r w:rsidR="00373384">
        <w:rPr>
          <w:rFonts w:ascii="宋体" w:eastAsia="宋体" w:hAnsi="宋体"/>
          <w:color w:val="000000" w:themeColor="text1"/>
          <w:sz w:val="24"/>
          <w:szCs w:val="24"/>
        </w:rPr>
        <w:t>生物制品</w:t>
      </w:r>
      <w:r w:rsidR="00381BDC">
        <w:rPr>
          <w:rFonts w:ascii="宋体" w:eastAsia="宋体" w:hAnsi="宋体" w:hint="eastAsia"/>
          <w:color w:val="000000" w:themeColor="text1"/>
          <w:sz w:val="24"/>
          <w:szCs w:val="24"/>
        </w:rPr>
        <w:t>临床</w:t>
      </w:r>
      <w:r w:rsidR="000F34A6">
        <w:rPr>
          <w:rFonts w:ascii="宋体" w:eastAsia="宋体" w:hAnsi="宋体" w:hint="eastAsia"/>
          <w:color w:val="000000" w:themeColor="text1"/>
          <w:sz w:val="24"/>
          <w:szCs w:val="24"/>
        </w:rPr>
        <w:t>方面</w:t>
      </w:r>
      <w:r w:rsidR="00381BDC">
        <w:rPr>
          <w:rFonts w:ascii="宋体" w:eastAsia="宋体" w:hAnsi="宋体" w:hint="eastAsia"/>
          <w:color w:val="000000" w:themeColor="text1"/>
          <w:sz w:val="24"/>
          <w:szCs w:val="24"/>
        </w:rPr>
        <w:t>：</w:t>
      </w:r>
      <w:r w:rsidR="003E1F55" w:rsidRPr="003E1F55">
        <w:rPr>
          <w:rFonts w:ascii="宋体" w:eastAsia="宋体" w:hAnsi="宋体" w:hint="eastAsia"/>
          <w:color w:val="000000" w:themeColor="text1"/>
          <w:sz w:val="24"/>
          <w:szCs w:val="24"/>
        </w:rPr>
        <w:t>临床试验方案</w:t>
      </w:r>
      <w:r w:rsidR="008D56C0">
        <w:rPr>
          <w:rFonts w:ascii="宋体" w:eastAsia="宋体" w:hAnsi="宋体" w:hint="eastAsia"/>
          <w:color w:val="000000" w:themeColor="text1"/>
          <w:sz w:val="24"/>
          <w:szCs w:val="24"/>
        </w:rPr>
        <w:t>设计</w:t>
      </w:r>
      <w:r w:rsidR="003E1F55" w:rsidRPr="003E1F55">
        <w:rPr>
          <w:rFonts w:ascii="宋体" w:eastAsia="宋体" w:hAnsi="宋体" w:hint="eastAsia"/>
          <w:color w:val="000000" w:themeColor="text1"/>
          <w:sz w:val="24"/>
          <w:szCs w:val="24"/>
        </w:rPr>
        <w:t>需有充分依据</w:t>
      </w:r>
      <w:r w:rsidR="008D56C0">
        <w:rPr>
          <w:rFonts w:ascii="宋体" w:eastAsia="宋体" w:hAnsi="宋体"/>
          <w:sz w:val="24"/>
          <w:szCs w:val="24"/>
        </w:rPr>
        <w:t>。</w:t>
      </w:r>
      <w:r w:rsidR="00E960DF" w:rsidRPr="00E960DF">
        <w:rPr>
          <w:rFonts w:ascii="宋体" w:eastAsia="宋体" w:hAnsi="宋体" w:hint="eastAsia"/>
          <w:sz w:val="24"/>
          <w:szCs w:val="24"/>
        </w:rPr>
        <w:t>与其他药物联合，关注是否获得较充分的单药的数据（如</w:t>
      </w:r>
      <w:r w:rsidR="00E960DF" w:rsidRPr="00E960DF">
        <w:rPr>
          <w:rFonts w:ascii="宋体" w:eastAsia="宋体" w:hAnsi="宋体"/>
          <w:sz w:val="24"/>
          <w:szCs w:val="24"/>
        </w:rPr>
        <w:t>RP2D，PK、PD以及安全有效性数据）以及联合的立题是否充分。</w:t>
      </w:r>
    </w:p>
    <w:p w14:paraId="29204E13" w14:textId="48A0E46A" w:rsidR="00381BDC" w:rsidRPr="003E1F55" w:rsidRDefault="00381BDC" w:rsidP="006D5492">
      <w:pPr>
        <w:spacing w:line="360" w:lineRule="auto"/>
        <w:ind w:firstLineChars="200" w:firstLine="480"/>
        <w:rPr>
          <w:rFonts w:ascii="宋体" w:eastAsia="宋体" w:hAnsi="宋体"/>
          <w:color w:val="000000" w:themeColor="text1"/>
          <w:sz w:val="24"/>
          <w:szCs w:val="24"/>
        </w:rPr>
      </w:pPr>
      <w:r>
        <w:rPr>
          <w:rFonts w:ascii="宋体" w:eastAsia="宋体" w:hAnsi="宋体" w:hint="eastAsia"/>
          <w:sz w:val="24"/>
          <w:szCs w:val="24"/>
        </w:rPr>
        <w:t>药理毒理</w:t>
      </w:r>
      <w:r w:rsidR="000F34A6">
        <w:rPr>
          <w:rFonts w:ascii="宋体" w:eastAsia="宋体" w:hAnsi="宋体" w:hint="eastAsia"/>
          <w:sz w:val="24"/>
          <w:szCs w:val="24"/>
        </w:rPr>
        <w:t>方面</w:t>
      </w:r>
      <w:r w:rsidR="00133B99">
        <w:rPr>
          <w:rFonts w:ascii="宋体" w:eastAsia="宋体" w:hAnsi="宋体" w:hint="eastAsia"/>
          <w:sz w:val="24"/>
          <w:szCs w:val="24"/>
        </w:rPr>
        <w:t>：</w:t>
      </w:r>
      <w:r>
        <w:rPr>
          <w:rFonts w:ascii="宋体" w:eastAsia="宋体" w:hAnsi="宋体"/>
          <w:sz w:val="24"/>
          <w:szCs w:val="24"/>
        </w:rPr>
        <w:t>非临床有效性和安全性对</w:t>
      </w:r>
      <w:r>
        <w:rPr>
          <w:rFonts w:ascii="宋体" w:eastAsia="宋体" w:hAnsi="宋体" w:hint="eastAsia"/>
          <w:sz w:val="24"/>
          <w:szCs w:val="24"/>
        </w:rPr>
        <w:t>拟</w:t>
      </w:r>
      <w:r w:rsidRPr="007A367B">
        <w:rPr>
          <w:rFonts w:ascii="宋体" w:eastAsia="宋体" w:hAnsi="宋体" w:hint="eastAsia"/>
          <w:sz w:val="24"/>
          <w:szCs w:val="24"/>
        </w:rPr>
        <w:t>增加新适应症以及增加与其他药物联合用药的临床试验申请</w:t>
      </w:r>
      <w:r>
        <w:rPr>
          <w:rFonts w:ascii="宋体" w:eastAsia="宋体" w:hAnsi="宋体" w:hint="eastAsia"/>
          <w:sz w:val="24"/>
          <w:szCs w:val="24"/>
        </w:rPr>
        <w:t>的</w:t>
      </w:r>
      <w:r>
        <w:rPr>
          <w:rFonts w:ascii="宋体" w:eastAsia="宋体" w:hAnsi="宋体"/>
          <w:sz w:val="24"/>
          <w:szCs w:val="24"/>
        </w:rPr>
        <w:t>支持</w:t>
      </w:r>
      <w:r>
        <w:rPr>
          <w:rFonts w:ascii="宋体" w:eastAsia="宋体" w:hAnsi="宋体" w:hint="eastAsia"/>
          <w:sz w:val="24"/>
          <w:szCs w:val="24"/>
        </w:rPr>
        <w:t>依据</w:t>
      </w:r>
      <w:r w:rsidR="00373384">
        <w:rPr>
          <w:rFonts w:ascii="宋体" w:eastAsia="宋体" w:hAnsi="宋体" w:hint="eastAsia"/>
          <w:sz w:val="24"/>
          <w:szCs w:val="24"/>
        </w:rPr>
        <w:t>。</w:t>
      </w:r>
    </w:p>
    <w:p w14:paraId="0C57432D" w14:textId="39122BE0" w:rsidR="000F34A6" w:rsidRDefault="000F34A6" w:rsidP="000F34A6">
      <w:pPr>
        <w:spacing w:line="360" w:lineRule="auto"/>
        <w:ind w:firstLineChars="200" w:firstLine="480"/>
        <w:rPr>
          <w:rFonts w:ascii="宋体" w:eastAsia="宋体" w:hAnsi="宋体"/>
          <w:sz w:val="24"/>
          <w:szCs w:val="24"/>
        </w:rPr>
      </w:pPr>
      <w:r>
        <w:rPr>
          <w:rFonts w:ascii="宋体" w:eastAsia="宋体" w:hAnsi="宋体" w:hint="eastAsia"/>
          <w:sz w:val="24"/>
          <w:szCs w:val="24"/>
        </w:rPr>
        <w:t>统计方面</w:t>
      </w:r>
      <w:r>
        <w:rPr>
          <w:rFonts w:ascii="宋体" w:eastAsia="宋体" w:hAnsi="宋体"/>
          <w:sz w:val="24"/>
          <w:szCs w:val="24"/>
        </w:rPr>
        <w:t>：</w:t>
      </w:r>
      <w:r w:rsidRPr="000F34A6">
        <w:rPr>
          <w:rFonts w:ascii="宋体" w:eastAsia="宋体" w:hAnsi="宋体" w:hint="eastAsia"/>
          <w:sz w:val="24"/>
          <w:szCs w:val="24"/>
        </w:rPr>
        <w:t>临床试验的统计学设计要素（如：统计假设、总体</w:t>
      </w:r>
      <w:r w:rsidRPr="000F34A6">
        <w:rPr>
          <w:rFonts w:ascii="宋体" w:eastAsia="宋体" w:hAnsi="宋体"/>
          <w:sz w:val="24"/>
          <w:szCs w:val="24"/>
        </w:rPr>
        <w:t>I类错误的控制、估计目标设定、样本量设计、主要统计分析和敏感性分析方法等）、已完成的临床试验结果等。</w:t>
      </w:r>
    </w:p>
    <w:p w14:paraId="0D4B03E3"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情形二：临床急需或治疗罕见病的药物研发过程中的关键技术问题</w:t>
      </w:r>
    </w:p>
    <w:p w14:paraId="6DBFC3D7" w14:textId="3CD53BE3" w:rsidR="008D56C0" w:rsidRPr="006D5492" w:rsidRDefault="008D56C0" w:rsidP="008D56C0">
      <w:pPr>
        <w:spacing w:line="360" w:lineRule="auto"/>
        <w:ind w:firstLineChars="200" w:firstLine="482"/>
        <w:rPr>
          <w:rFonts w:ascii="宋体" w:eastAsia="宋体" w:hAnsi="宋体"/>
          <w:sz w:val="24"/>
          <w:szCs w:val="24"/>
        </w:rPr>
      </w:pPr>
      <w:r w:rsidRPr="006645A6">
        <w:rPr>
          <w:rFonts w:ascii="宋体" w:eastAsia="宋体" w:hAnsi="宋体" w:hint="eastAsia"/>
          <w:b/>
          <w:sz w:val="24"/>
          <w:szCs w:val="24"/>
        </w:rPr>
        <w:t>判断条件</w:t>
      </w:r>
      <w:r w:rsidRPr="006D5492">
        <w:rPr>
          <w:rFonts w:ascii="宋体" w:eastAsia="宋体" w:hAnsi="宋体" w:hint="eastAsia"/>
          <w:sz w:val="24"/>
          <w:szCs w:val="24"/>
        </w:rPr>
        <w:t>：</w:t>
      </w:r>
      <w:r>
        <w:rPr>
          <w:rFonts w:ascii="宋体" w:eastAsia="宋体" w:hAnsi="宋体" w:hint="eastAsia"/>
          <w:sz w:val="24"/>
          <w:szCs w:val="24"/>
        </w:rPr>
        <w:t>拟定适应症或功能主治属于临床急需或罕见病，</w:t>
      </w:r>
      <w:r>
        <w:rPr>
          <w:rFonts w:ascii="Times New Roman" w:eastAsia="宋体" w:hAnsi="Times New Roman" w:cs="Times New Roman" w:hint="eastAsia"/>
          <w:sz w:val="24"/>
        </w:rPr>
        <w:t>针对</w:t>
      </w:r>
      <w:r w:rsidRPr="00D61E9D">
        <w:rPr>
          <w:rFonts w:ascii="Times New Roman" w:eastAsia="宋体" w:hAnsi="Times New Roman" w:cs="Times New Roman" w:hint="eastAsia"/>
          <w:sz w:val="24"/>
        </w:rPr>
        <w:t>研发过程中的</w:t>
      </w:r>
      <w:r>
        <w:rPr>
          <w:rFonts w:ascii="Times New Roman" w:eastAsia="宋体" w:hAnsi="Times New Roman" w:cs="Times New Roman" w:hint="eastAsia"/>
          <w:sz w:val="24"/>
        </w:rPr>
        <w:t>关键</w:t>
      </w:r>
      <w:r w:rsidRPr="00D61E9D">
        <w:rPr>
          <w:rFonts w:ascii="Times New Roman" w:eastAsia="宋体" w:hAnsi="Times New Roman" w:cs="Times New Roman" w:hint="eastAsia"/>
          <w:sz w:val="24"/>
        </w:rPr>
        <w:t>技术问题</w:t>
      </w:r>
      <w:r>
        <w:rPr>
          <w:rFonts w:ascii="Times New Roman" w:eastAsia="宋体" w:hAnsi="Times New Roman" w:cs="Times New Roman" w:hint="eastAsia"/>
          <w:sz w:val="24"/>
        </w:rPr>
        <w:t>，</w:t>
      </w:r>
      <w:r w:rsidR="004820A0">
        <w:rPr>
          <w:rFonts w:ascii="Times New Roman" w:eastAsia="宋体" w:hAnsi="Times New Roman" w:cs="Times New Roman" w:hint="eastAsia"/>
          <w:sz w:val="24"/>
        </w:rPr>
        <w:t>不适用</w:t>
      </w:r>
      <w:r w:rsidR="004820A0">
        <w:rPr>
          <w:rFonts w:ascii="Times New Roman" w:eastAsia="宋体" w:hAnsi="Times New Roman" w:cs="Times New Roman" w:hint="eastAsia"/>
          <w:sz w:val="24"/>
        </w:rPr>
        <w:t>I</w:t>
      </w:r>
      <w:r w:rsidR="004820A0">
        <w:rPr>
          <w:rFonts w:ascii="Times New Roman" w:eastAsia="宋体" w:hAnsi="Times New Roman" w:cs="Times New Roman" w:hint="eastAsia"/>
          <w:sz w:val="24"/>
        </w:rPr>
        <w:t>类</w:t>
      </w:r>
      <w:r w:rsidR="004820A0">
        <w:rPr>
          <w:rFonts w:ascii="Times New Roman" w:eastAsia="宋体" w:hAnsi="Times New Roman" w:cs="Times New Roman"/>
          <w:sz w:val="24"/>
        </w:rPr>
        <w:t>会议和</w:t>
      </w:r>
      <w:r w:rsidR="004820A0">
        <w:rPr>
          <w:rFonts w:ascii="Times New Roman" w:eastAsia="宋体" w:hAnsi="Times New Roman" w:cs="Times New Roman" w:hint="eastAsia"/>
          <w:sz w:val="24"/>
        </w:rPr>
        <w:t>/</w:t>
      </w:r>
      <w:r w:rsidR="004820A0">
        <w:rPr>
          <w:rFonts w:ascii="Times New Roman" w:eastAsia="宋体" w:hAnsi="Times New Roman" w:cs="Times New Roman" w:hint="eastAsia"/>
          <w:sz w:val="24"/>
        </w:rPr>
        <w:t>或</w:t>
      </w:r>
      <w:r w:rsidR="004820A0">
        <w:rPr>
          <w:rFonts w:ascii="Times New Roman" w:eastAsia="宋体" w:hAnsi="Times New Roman" w:cs="Times New Roman" w:hint="eastAsia"/>
          <w:sz w:val="24"/>
        </w:rPr>
        <w:t>II</w:t>
      </w:r>
      <w:r w:rsidR="004820A0">
        <w:rPr>
          <w:rFonts w:ascii="Times New Roman" w:eastAsia="宋体" w:hAnsi="Times New Roman" w:cs="Times New Roman" w:hint="eastAsia"/>
          <w:sz w:val="24"/>
        </w:rPr>
        <w:t>类</w:t>
      </w:r>
      <w:r w:rsidR="004820A0">
        <w:rPr>
          <w:rFonts w:ascii="Times New Roman" w:eastAsia="宋体" w:hAnsi="Times New Roman" w:cs="Times New Roman"/>
          <w:sz w:val="24"/>
        </w:rPr>
        <w:t>会议的，</w:t>
      </w:r>
      <w:r>
        <w:rPr>
          <w:rFonts w:ascii="Times New Roman" w:eastAsia="宋体" w:hAnsi="Times New Roman" w:cs="Times New Roman"/>
          <w:sz w:val="24"/>
        </w:rPr>
        <w:t>提出会议申请</w:t>
      </w:r>
      <w:r>
        <w:rPr>
          <w:rFonts w:ascii="Times New Roman" w:eastAsia="宋体" w:hAnsi="Times New Roman" w:cs="Times New Roman" w:hint="eastAsia"/>
          <w:sz w:val="24"/>
        </w:rPr>
        <w:t>。</w:t>
      </w:r>
      <w:r w:rsidR="00AB1AE8">
        <w:rPr>
          <w:rFonts w:ascii="Times New Roman" w:eastAsia="宋体" w:hAnsi="Times New Roman" w:cs="Times New Roman" w:hint="eastAsia"/>
          <w:sz w:val="24"/>
        </w:rPr>
        <w:t xml:space="preserve"> </w:t>
      </w:r>
    </w:p>
    <w:p w14:paraId="70C8FB26" w14:textId="284D3FBD" w:rsidR="008D56C0" w:rsidRPr="006D5492" w:rsidRDefault="008D56C0" w:rsidP="008D56C0">
      <w:pPr>
        <w:spacing w:line="360" w:lineRule="auto"/>
        <w:ind w:firstLineChars="200" w:firstLine="482"/>
        <w:rPr>
          <w:rFonts w:ascii="宋体" w:eastAsia="宋体" w:hAnsi="宋体"/>
          <w:sz w:val="24"/>
          <w:szCs w:val="24"/>
        </w:rPr>
      </w:pPr>
      <w:r w:rsidRPr="006645A6">
        <w:rPr>
          <w:rFonts w:ascii="宋体" w:eastAsia="宋体" w:hAnsi="宋体" w:hint="eastAsia"/>
          <w:b/>
          <w:sz w:val="24"/>
          <w:szCs w:val="24"/>
        </w:rPr>
        <w:t>资料准备</w:t>
      </w:r>
      <w:r w:rsidRPr="006D5492">
        <w:rPr>
          <w:rFonts w:ascii="宋体" w:eastAsia="宋体" w:hAnsi="宋体" w:hint="eastAsia"/>
          <w:sz w:val="24"/>
          <w:szCs w:val="24"/>
        </w:rPr>
        <w:t>：</w:t>
      </w:r>
      <w:r w:rsidR="0092472D">
        <w:rPr>
          <w:rFonts w:ascii="宋体" w:eastAsia="宋体" w:hAnsi="宋体" w:hint="eastAsia"/>
          <w:sz w:val="24"/>
          <w:szCs w:val="24"/>
        </w:rPr>
        <w:t>应</w:t>
      </w:r>
      <w:r>
        <w:rPr>
          <w:rFonts w:ascii="宋体" w:eastAsia="宋体" w:hAnsi="宋体" w:hint="eastAsia"/>
          <w:sz w:val="24"/>
          <w:szCs w:val="24"/>
        </w:rPr>
        <w:t>根据</w:t>
      </w:r>
      <w:r w:rsidR="0092472D" w:rsidRPr="00A45287">
        <w:rPr>
          <w:rFonts w:ascii="宋体" w:eastAsia="宋体" w:hAnsi="宋体" w:hint="eastAsia"/>
          <w:sz w:val="24"/>
          <w:szCs w:val="24"/>
        </w:rPr>
        <w:t>不同研究阶段要求和研究情况，结合药物自身特点并参照相关研究指导原则和技术要求，</w:t>
      </w:r>
      <w:r w:rsidR="0092472D" w:rsidRPr="001B131A">
        <w:rPr>
          <w:rFonts w:ascii="宋体" w:eastAsia="宋体" w:hAnsi="宋体" w:hint="eastAsia"/>
          <w:sz w:val="24"/>
          <w:szCs w:val="24"/>
        </w:rPr>
        <w:t>列出拟讨论的关键技术问题。</w:t>
      </w:r>
      <w:r w:rsidR="0092472D">
        <w:rPr>
          <w:rFonts w:ascii="宋体" w:eastAsia="宋体" w:hAnsi="宋体" w:hint="eastAsia"/>
          <w:sz w:val="24"/>
          <w:szCs w:val="24"/>
        </w:rPr>
        <w:t>具体的</w:t>
      </w:r>
      <w:r>
        <w:rPr>
          <w:rFonts w:ascii="宋体" w:eastAsia="宋体" w:hAnsi="宋体" w:hint="eastAsia"/>
          <w:sz w:val="24"/>
          <w:szCs w:val="24"/>
        </w:rPr>
        <w:t>关键技术问</w:t>
      </w:r>
      <w:r>
        <w:rPr>
          <w:rFonts w:ascii="宋体" w:eastAsia="宋体" w:hAnsi="宋体" w:hint="eastAsia"/>
          <w:sz w:val="24"/>
          <w:szCs w:val="24"/>
        </w:rPr>
        <w:lastRenderedPageBreak/>
        <w:t>题</w:t>
      </w:r>
      <w:r w:rsidR="0092472D">
        <w:rPr>
          <w:rFonts w:ascii="宋体" w:eastAsia="宋体" w:hAnsi="宋体" w:hint="eastAsia"/>
          <w:sz w:val="24"/>
          <w:szCs w:val="24"/>
        </w:rPr>
        <w:t>提供相应资料</w:t>
      </w:r>
      <w:r>
        <w:rPr>
          <w:rFonts w:ascii="宋体" w:eastAsia="宋体" w:hAnsi="宋体" w:hint="eastAsia"/>
          <w:sz w:val="24"/>
          <w:szCs w:val="24"/>
        </w:rPr>
        <w:t>，</w:t>
      </w:r>
      <w:r w:rsidR="0092472D">
        <w:rPr>
          <w:rFonts w:ascii="宋体" w:eastAsia="宋体" w:hAnsi="宋体" w:hint="eastAsia"/>
          <w:sz w:val="24"/>
          <w:szCs w:val="24"/>
        </w:rPr>
        <w:t>可能涉及拟沟</w:t>
      </w:r>
      <w:proofErr w:type="gramStart"/>
      <w:r w:rsidR="0092472D">
        <w:rPr>
          <w:rFonts w:ascii="宋体" w:eastAsia="宋体" w:hAnsi="宋体" w:hint="eastAsia"/>
          <w:sz w:val="24"/>
          <w:szCs w:val="24"/>
        </w:rPr>
        <w:t>通关键</w:t>
      </w:r>
      <w:proofErr w:type="gramEnd"/>
      <w:r w:rsidR="0092472D">
        <w:rPr>
          <w:rFonts w:ascii="宋体" w:eastAsia="宋体" w:hAnsi="宋体" w:hint="eastAsia"/>
          <w:sz w:val="24"/>
          <w:szCs w:val="24"/>
        </w:rPr>
        <w:t>技术问题的初步意见（或初步解决方案）、支持初步意见的依据、</w:t>
      </w:r>
      <w:r>
        <w:rPr>
          <w:rFonts w:ascii="宋体" w:eastAsia="宋体" w:hAnsi="宋体" w:hint="eastAsia"/>
          <w:sz w:val="24"/>
          <w:szCs w:val="24"/>
        </w:rPr>
        <w:t>品种</w:t>
      </w:r>
      <w:r w:rsidR="0092472D">
        <w:rPr>
          <w:rFonts w:ascii="宋体" w:eastAsia="宋体" w:hAnsi="宋体" w:hint="eastAsia"/>
          <w:sz w:val="24"/>
          <w:szCs w:val="24"/>
        </w:rPr>
        <w:t>研发</w:t>
      </w:r>
      <w:r>
        <w:rPr>
          <w:rFonts w:ascii="宋体" w:eastAsia="宋体" w:hAnsi="宋体" w:hint="eastAsia"/>
          <w:sz w:val="24"/>
          <w:szCs w:val="24"/>
        </w:rPr>
        <w:t>概况、疾病现有治疗手段</w:t>
      </w:r>
      <w:r w:rsidR="0092472D">
        <w:rPr>
          <w:rFonts w:ascii="宋体" w:eastAsia="宋体" w:hAnsi="宋体" w:hint="eastAsia"/>
          <w:sz w:val="24"/>
          <w:szCs w:val="24"/>
        </w:rPr>
        <w:t>、</w:t>
      </w:r>
      <w:r>
        <w:rPr>
          <w:rFonts w:ascii="宋体" w:eastAsia="宋体" w:hAnsi="宋体" w:hint="eastAsia"/>
          <w:sz w:val="24"/>
          <w:szCs w:val="24"/>
        </w:rPr>
        <w:t>已有研究进展、</w:t>
      </w:r>
      <w:r w:rsidR="0092472D">
        <w:rPr>
          <w:rFonts w:ascii="宋体" w:eastAsia="宋体" w:hAnsi="宋体" w:hint="eastAsia"/>
          <w:sz w:val="24"/>
          <w:szCs w:val="24"/>
        </w:rPr>
        <w:t>详实的药学研究资料、</w:t>
      </w:r>
      <w:r>
        <w:rPr>
          <w:rFonts w:ascii="宋体" w:eastAsia="宋体" w:hAnsi="宋体" w:hint="eastAsia"/>
          <w:sz w:val="24"/>
          <w:szCs w:val="24"/>
        </w:rPr>
        <w:t>非临床</w:t>
      </w:r>
      <w:r>
        <w:rPr>
          <w:rFonts w:ascii="宋体" w:eastAsia="宋体" w:hAnsi="宋体"/>
          <w:sz w:val="24"/>
          <w:szCs w:val="24"/>
        </w:rPr>
        <w:t>研究资料</w:t>
      </w:r>
      <w:r>
        <w:rPr>
          <w:rFonts w:ascii="宋体" w:eastAsia="宋体" w:hAnsi="宋体" w:hint="eastAsia"/>
          <w:sz w:val="24"/>
          <w:szCs w:val="24"/>
        </w:rPr>
        <w:t>、</w:t>
      </w:r>
      <w:r w:rsidR="0092472D">
        <w:rPr>
          <w:rFonts w:ascii="宋体" w:eastAsia="宋体" w:hAnsi="宋体" w:hint="eastAsia"/>
          <w:sz w:val="24"/>
          <w:szCs w:val="24"/>
        </w:rPr>
        <w:t>临床试验进展情况、</w:t>
      </w:r>
      <w:r w:rsidR="007D41CB">
        <w:rPr>
          <w:rFonts w:ascii="宋体" w:eastAsia="宋体" w:hAnsi="宋体" w:hint="eastAsia"/>
          <w:sz w:val="24"/>
          <w:szCs w:val="24"/>
        </w:rPr>
        <w:t>风险管理计划、参考</w:t>
      </w:r>
      <w:r w:rsidR="0092472D">
        <w:rPr>
          <w:rFonts w:ascii="宋体" w:eastAsia="宋体" w:hAnsi="宋体" w:hint="eastAsia"/>
          <w:sz w:val="24"/>
          <w:szCs w:val="24"/>
        </w:rPr>
        <w:t>文献</w:t>
      </w:r>
      <w:r w:rsidR="000F34A6">
        <w:rPr>
          <w:rFonts w:ascii="宋体" w:eastAsia="宋体" w:hAnsi="宋体" w:hint="eastAsia"/>
          <w:sz w:val="24"/>
          <w:szCs w:val="24"/>
        </w:rPr>
        <w:t>、</w:t>
      </w:r>
      <w:r w:rsidR="000F34A6" w:rsidRPr="000F34A6">
        <w:rPr>
          <w:rFonts w:ascii="宋体" w:eastAsia="宋体" w:hAnsi="宋体" w:hint="eastAsia"/>
          <w:sz w:val="24"/>
          <w:szCs w:val="24"/>
        </w:rPr>
        <w:t>统计分析计划</w:t>
      </w:r>
      <w:r w:rsidR="000F34A6">
        <w:rPr>
          <w:rFonts w:ascii="宋体" w:eastAsia="宋体" w:hAnsi="宋体" w:hint="eastAsia"/>
          <w:sz w:val="24"/>
          <w:szCs w:val="24"/>
        </w:rPr>
        <w:t>（如</w:t>
      </w:r>
      <w:r w:rsidR="000F34A6">
        <w:rPr>
          <w:rFonts w:ascii="宋体" w:eastAsia="宋体" w:hAnsi="宋体"/>
          <w:sz w:val="24"/>
          <w:szCs w:val="24"/>
        </w:rPr>
        <w:t>涉及统计方面问题</w:t>
      </w:r>
      <w:r w:rsidR="000F34A6">
        <w:rPr>
          <w:rFonts w:ascii="宋体" w:eastAsia="宋体" w:hAnsi="宋体" w:hint="eastAsia"/>
          <w:sz w:val="24"/>
          <w:szCs w:val="24"/>
        </w:rPr>
        <w:t>）</w:t>
      </w:r>
      <w:r w:rsidR="000F34A6" w:rsidRPr="000F34A6">
        <w:rPr>
          <w:rFonts w:ascii="宋体" w:eastAsia="宋体" w:hAnsi="宋体" w:hint="eastAsia"/>
          <w:sz w:val="24"/>
          <w:szCs w:val="24"/>
        </w:rPr>
        <w:t>、复杂创新设计的相关参考文献、已完成的临床试验结果</w:t>
      </w:r>
      <w:r w:rsidR="000F34A6">
        <w:rPr>
          <w:rFonts w:ascii="宋体" w:eastAsia="宋体" w:hAnsi="宋体" w:hint="eastAsia"/>
          <w:sz w:val="24"/>
          <w:szCs w:val="24"/>
        </w:rPr>
        <w:t>（如有）</w:t>
      </w:r>
      <w:r w:rsidR="0092472D">
        <w:rPr>
          <w:rFonts w:ascii="宋体" w:eastAsia="宋体" w:hAnsi="宋体" w:hint="eastAsia"/>
          <w:sz w:val="24"/>
          <w:szCs w:val="24"/>
        </w:rPr>
        <w:t>等</w:t>
      </w:r>
      <w:r>
        <w:rPr>
          <w:rFonts w:ascii="宋体" w:eastAsia="宋体" w:hAnsi="宋体" w:hint="eastAsia"/>
          <w:sz w:val="24"/>
          <w:szCs w:val="24"/>
        </w:rPr>
        <w:t>。</w:t>
      </w:r>
    </w:p>
    <w:p w14:paraId="5407C774" w14:textId="77777777" w:rsidR="00E960DF" w:rsidRDefault="008D56C0" w:rsidP="0092472D">
      <w:pPr>
        <w:spacing w:line="360" w:lineRule="auto"/>
        <w:ind w:firstLineChars="200" w:firstLine="482"/>
        <w:rPr>
          <w:rFonts w:ascii="宋体" w:eastAsia="宋体" w:hAnsi="宋体"/>
          <w:sz w:val="24"/>
          <w:szCs w:val="24"/>
        </w:rPr>
      </w:pPr>
      <w:r w:rsidRPr="006645A6">
        <w:rPr>
          <w:rFonts w:ascii="宋体" w:eastAsia="宋体" w:hAnsi="宋体" w:hint="eastAsia"/>
          <w:b/>
          <w:sz w:val="24"/>
          <w:szCs w:val="24"/>
        </w:rPr>
        <w:t>关注点</w:t>
      </w:r>
      <w:r w:rsidRPr="006D5492">
        <w:rPr>
          <w:rFonts w:ascii="宋体" w:eastAsia="宋体" w:hAnsi="宋体" w:hint="eastAsia"/>
          <w:sz w:val="24"/>
          <w:szCs w:val="24"/>
        </w:rPr>
        <w:t>：</w:t>
      </w:r>
    </w:p>
    <w:p w14:paraId="4E9CE6E0" w14:textId="24194C7F" w:rsidR="0092472D" w:rsidRDefault="0092472D" w:rsidP="0092472D">
      <w:pPr>
        <w:spacing w:line="360" w:lineRule="auto"/>
        <w:ind w:firstLineChars="200" w:firstLine="480"/>
        <w:rPr>
          <w:rFonts w:ascii="宋体" w:eastAsia="宋体" w:hAnsi="宋体"/>
          <w:sz w:val="24"/>
          <w:szCs w:val="24"/>
        </w:rPr>
      </w:pPr>
      <w:r>
        <w:rPr>
          <w:rFonts w:ascii="宋体" w:eastAsia="宋体" w:hAnsi="宋体" w:hint="eastAsia"/>
          <w:sz w:val="24"/>
          <w:szCs w:val="24"/>
        </w:rPr>
        <w:t>药学</w:t>
      </w:r>
      <w:r w:rsidR="00E960DF">
        <w:rPr>
          <w:rFonts w:ascii="宋体" w:eastAsia="宋体" w:hAnsi="宋体" w:hint="eastAsia"/>
          <w:sz w:val="24"/>
          <w:szCs w:val="24"/>
        </w:rPr>
        <w:t>方面</w:t>
      </w:r>
      <w:r w:rsidR="00E960DF">
        <w:rPr>
          <w:rFonts w:ascii="宋体" w:eastAsia="宋体" w:hAnsi="宋体"/>
          <w:sz w:val="24"/>
          <w:szCs w:val="24"/>
        </w:rPr>
        <w:t>：</w:t>
      </w:r>
      <w:r w:rsidRPr="00A45287">
        <w:rPr>
          <w:rFonts w:ascii="Times New Roman" w:eastAsia="宋体" w:hAnsi="Times New Roman" w:cs="Times New Roman"/>
          <w:sz w:val="24"/>
          <w:szCs w:val="24"/>
        </w:rPr>
        <w:t>重点讨论</w:t>
      </w:r>
      <w:r>
        <w:rPr>
          <w:rFonts w:ascii="Times New Roman" w:eastAsia="宋体" w:hAnsi="Times New Roman" w:cs="Times New Roman" w:hint="eastAsia"/>
          <w:sz w:val="24"/>
          <w:szCs w:val="24"/>
        </w:rPr>
        <w:t>临床急需或治疗罕见病的</w:t>
      </w:r>
      <w:r w:rsidRPr="00A45287">
        <w:rPr>
          <w:rFonts w:ascii="Times New Roman" w:eastAsia="宋体" w:hAnsi="Times New Roman" w:cs="Times New Roman"/>
          <w:sz w:val="24"/>
          <w:szCs w:val="24"/>
        </w:rPr>
        <w:t>药物研发过程中的</w:t>
      </w:r>
      <w:r>
        <w:rPr>
          <w:rFonts w:ascii="Times New Roman" w:eastAsia="宋体" w:hAnsi="Times New Roman" w:cs="Times New Roman" w:hint="eastAsia"/>
          <w:sz w:val="24"/>
          <w:szCs w:val="24"/>
        </w:rPr>
        <w:t>关键</w:t>
      </w:r>
      <w:r w:rsidRPr="00A45287">
        <w:rPr>
          <w:rFonts w:ascii="Times New Roman" w:eastAsia="宋体" w:hAnsi="Times New Roman" w:cs="Times New Roman"/>
          <w:sz w:val="24"/>
          <w:szCs w:val="24"/>
        </w:rPr>
        <w:t>药学技术问题</w:t>
      </w:r>
      <w:r>
        <w:rPr>
          <w:rFonts w:ascii="Times New Roman" w:eastAsia="宋体" w:hAnsi="Times New Roman" w:cs="Times New Roman" w:hint="eastAsia"/>
          <w:sz w:val="24"/>
          <w:szCs w:val="24"/>
        </w:rPr>
        <w:t>，</w:t>
      </w:r>
      <w:r w:rsidRPr="00A45287">
        <w:rPr>
          <w:rFonts w:ascii="Times New Roman" w:eastAsia="宋体" w:hAnsi="Times New Roman" w:cs="Times New Roman"/>
          <w:sz w:val="24"/>
          <w:szCs w:val="24"/>
        </w:rPr>
        <w:t>申请</w:t>
      </w:r>
      <w:r w:rsidRPr="00A45287">
        <w:rPr>
          <w:rFonts w:ascii="宋体" w:eastAsia="宋体" w:hAnsi="宋体"/>
          <w:sz w:val="24"/>
          <w:szCs w:val="24"/>
        </w:rPr>
        <w:t>人应提供对相关</w:t>
      </w:r>
      <w:r>
        <w:rPr>
          <w:rFonts w:ascii="宋体" w:eastAsia="宋体" w:hAnsi="宋体" w:hint="eastAsia"/>
          <w:sz w:val="24"/>
          <w:szCs w:val="24"/>
        </w:rPr>
        <w:t>关键</w:t>
      </w:r>
      <w:r w:rsidRPr="00A45287">
        <w:rPr>
          <w:rFonts w:ascii="宋体" w:eastAsia="宋体" w:hAnsi="宋体"/>
          <w:sz w:val="24"/>
          <w:szCs w:val="24"/>
        </w:rPr>
        <w:t>药学技术问题的研究结果、支持依据及解决方案</w:t>
      </w:r>
      <w:r>
        <w:rPr>
          <w:rFonts w:ascii="宋体" w:eastAsia="宋体" w:hAnsi="宋体" w:hint="eastAsia"/>
          <w:sz w:val="24"/>
          <w:szCs w:val="24"/>
        </w:rPr>
        <w:t>。</w:t>
      </w:r>
    </w:p>
    <w:p w14:paraId="487FB4C3" w14:textId="79986805" w:rsidR="004437B7" w:rsidRDefault="004437B7" w:rsidP="004437B7">
      <w:pPr>
        <w:tabs>
          <w:tab w:val="left" w:pos="3140"/>
        </w:tabs>
        <w:spacing w:line="360" w:lineRule="auto"/>
        <w:ind w:firstLineChars="200" w:firstLine="480"/>
        <w:rPr>
          <w:rFonts w:ascii="宋体" w:eastAsia="宋体" w:hAnsi="宋体"/>
          <w:sz w:val="24"/>
          <w:szCs w:val="24"/>
        </w:rPr>
      </w:pPr>
      <w:r>
        <w:rPr>
          <w:rFonts w:ascii="宋体" w:eastAsia="宋体" w:hAnsi="宋体" w:hint="eastAsia"/>
          <w:sz w:val="24"/>
          <w:szCs w:val="24"/>
        </w:rPr>
        <w:t>非临床</w:t>
      </w:r>
      <w:r w:rsidR="00E960DF">
        <w:rPr>
          <w:rFonts w:ascii="宋体" w:eastAsia="宋体" w:hAnsi="宋体" w:hint="eastAsia"/>
          <w:sz w:val="24"/>
          <w:szCs w:val="24"/>
        </w:rPr>
        <w:t>方面：</w:t>
      </w:r>
      <w:r>
        <w:rPr>
          <w:rFonts w:ascii="宋体" w:eastAsia="宋体" w:hAnsi="宋体" w:hint="eastAsia"/>
          <w:sz w:val="24"/>
          <w:szCs w:val="24"/>
        </w:rPr>
        <w:t>关注</w:t>
      </w:r>
      <w:r w:rsidRPr="007A367B">
        <w:rPr>
          <w:rFonts w:ascii="宋体" w:eastAsia="宋体" w:hAnsi="宋体" w:hint="eastAsia"/>
          <w:sz w:val="24"/>
          <w:szCs w:val="24"/>
        </w:rPr>
        <w:t>立题依据，非临床有效性和安全性</w:t>
      </w:r>
      <w:r>
        <w:rPr>
          <w:rFonts w:ascii="宋体" w:eastAsia="宋体" w:hAnsi="宋体" w:hint="eastAsia"/>
          <w:sz w:val="24"/>
          <w:szCs w:val="24"/>
        </w:rPr>
        <w:t>的支持性。</w:t>
      </w:r>
    </w:p>
    <w:p w14:paraId="6957DE4F" w14:textId="70DD6B4E" w:rsidR="008D56C0" w:rsidRDefault="0092472D" w:rsidP="008D56C0">
      <w:pPr>
        <w:spacing w:line="360" w:lineRule="auto"/>
        <w:ind w:firstLineChars="200" w:firstLine="480"/>
        <w:rPr>
          <w:rFonts w:ascii="宋体" w:eastAsia="宋体" w:hAnsi="宋体"/>
          <w:sz w:val="24"/>
          <w:szCs w:val="24"/>
        </w:rPr>
      </w:pPr>
      <w:r>
        <w:rPr>
          <w:rFonts w:ascii="宋体" w:eastAsia="宋体" w:hAnsi="宋体" w:hint="eastAsia"/>
          <w:sz w:val="24"/>
          <w:szCs w:val="24"/>
        </w:rPr>
        <w:t>临床</w:t>
      </w:r>
      <w:r w:rsidR="00E960DF">
        <w:rPr>
          <w:rFonts w:ascii="宋体" w:eastAsia="宋体" w:hAnsi="宋体" w:hint="eastAsia"/>
          <w:sz w:val="24"/>
          <w:szCs w:val="24"/>
        </w:rPr>
        <w:t>方面：</w:t>
      </w:r>
      <w:r w:rsidR="008D56C0" w:rsidRPr="00C93DF9">
        <w:rPr>
          <w:rFonts w:ascii="宋体" w:eastAsia="宋体" w:hAnsi="宋体"/>
          <w:sz w:val="24"/>
          <w:szCs w:val="24"/>
        </w:rPr>
        <w:t>支持</w:t>
      </w:r>
      <w:r w:rsidR="008D56C0">
        <w:rPr>
          <w:rFonts w:ascii="宋体" w:eastAsia="宋体" w:hAnsi="宋体" w:hint="eastAsia"/>
          <w:sz w:val="24"/>
          <w:szCs w:val="24"/>
        </w:rPr>
        <w:t>申请人</w:t>
      </w:r>
      <w:r w:rsidR="008D56C0" w:rsidRPr="00C93DF9">
        <w:rPr>
          <w:rFonts w:ascii="宋体" w:eastAsia="宋体" w:hAnsi="宋体"/>
          <w:sz w:val="24"/>
          <w:szCs w:val="24"/>
        </w:rPr>
        <w:t>初步意见的依据</w:t>
      </w:r>
      <w:r w:rsidR="008D56C0">
        <w:rPr>
          <w:rFonts w:ascii="宋体" w:eastAsia="宋体" w:hAnsi="宋体" w:hint="eastAsia"/>
          <w:sz w:val="24"/>
          <w:szCs w:val="24"/>
        </w:rPr>
        <w:t>中，应关注</w:t>
      </w:r>
      <w:r w:rsidR="00E960DF">
        <w:rPr>
          <w:rFonts w:ascii="宋体" w:eastAsia="宋体" w:hAnsi="宋体" w:hint="eastAsia"/>
          <w:sz w:val="24"/>
          <w:szCs w:val="24"/>
        </w:rPr>
        <w:t>立题依据、</w:t>
      </w:r>
      <w:r w:rsidR="008D56C0">
        <w:rPr>
          <w:rFonts w:ascii="宋体" w:eastAsia="宋体" w:hAnsi="宋体" w:hint="eastAsia"/>
          <w:sz w:val="24"/>
          <w:szCs w:val="24"/>
        </w:rPr>
        <w:t>已有临床试验数据</w:t>
      </w:r>
      <w:r w:rsidR="00E960DF">
        <w:rPr>
          <w:rFonts w:ascii="宋体" w:eastAsia="宋体" w:hAnsi="宋体" w:hint="eastAsia"/>
          <w:sz w:val="24"/>
          <w:szCs w:val="24"/>
        </w:rPr>
        <w:t>（如适用）</w:t>
      </w:r>
      <w:r w:rsidR="004437B7">
        <w:rPr>
          <w:rFonts w:ascii="宋体" w:eastAsia="宋体" w:hAnsi="宋体" w:hint="eastAsia"/>
          <w:sz w:val="24"/>
          <w:szCs w:val="24"/>
        </w:rPr>
        <w:t>、</w:t>
      </w:r>
      <w:r w:rsidR="00E960DF">
        <w:rPr>
          <w:rFonts w:ascii="宋体" w:eastAsia="宋体" w:hAnsi="宋体" w:hint="eastAsia"/>
          <w:sz w:val="24"/>
          <w:szCs w:val="24"/>
        </w:rPr>
        <w:t>国内外</w:t>
      </w:r>
      <w:r w:rsidR="004437B7">
        <w:rPr>
          <w:rFonts w:ascii="宋体" w:eastAsia="宋体" w:hAnsi="宋体" w:hint="eastAsia"/>
          <w:sz w:val="24"/>
          <w:szCs w:val="24"/>
        </w:rPr>
        <w:t>同类产品相关临床试验情况、非临床研究等</w:t>
      </w:r>
      <w:r w:rsidR="008D56C0">
        <w:rPr>
          <w:rFonts w:ascii="宋体" w:eastAsia="宋体" w:hAnsi="宋体" w:hint="eastAsia"/>
          <w:sz w:val="24"/>
          <w:szCs w:val="24"/>
        </w:rPr>
        <w:t>对申请人初步意见的支持情况。</w:t>
      </w:r>
    </w:p>
    <w:p w14:paraId="73192BAD" w14:textId="77777777" w:rsidR="000F34A6" w:rsidRDefault="000F34A6" w:rsidP="000F34A6">
      <w:pPr>
        <w:spacing w:line="360" w:lineRule="auto"/>
        <w:ind w:firstLineChars="200" w:firstLine="480"/>
        <w:rPr>
          <w:rFonts w:ascii="宋体" w:eastAsia="宋体" w:hAnsi="宋体"/>
          <w:sz w:val="24"/>
          <w:szCs w:val="24"/>
        </w:rPr>
      </w:pPr>
      <w:r>
        <w:rPr>
          <w:rFonts w:ascii="宋体" w:eastAsia="宋体" w:hAnsi="宋体" w:hint="eastAsia"/>
          <w:sz w:val="24"/>
          <w:szCs w:val="24"/>
        </w:rPr>
        <w:t>统计方面</w:t>
      </w:r>
      <w:r>
        <w:rPr>
          <w:rFonts w:ascii="宋体" w:eastAsia="宋体" w:hAnsi="宋体"/>
          <w:sz w:val="24"/>
          <w:szCs w:val="24"/>
        </w:rPr>
        <w:t>：</w:t>
      </w:r>
      <w:r w:rsidRPr="000F34A6">
        <w:rPr>
          <w:rFonts w:ascii="宋体" w:eastAsia="宋体" w:hAnsi="宋体" w:hint="eastAsia"/>
          <w:sz w:val="24"/>
          <w:szCs w:val="24"/>
        </w:rPr>
        <w:t>临床试验的统计学设计要素（如：统计假设、总体</w:t>
      </w:r>
      <w:r w:rsidRPr="000F34A6">
        <w:rPr>
          <w:rFonts w:ascii="宋体" w:eastAsia="宋体" w:hAnsi="宋体"/>
          <w:sz w:val="24"/>
          <w:szCs w:val="24"/>
        </w:rPr>
        <w:t>I类错误的控制、估计目标设定、样本量设计、主要统计分析和敏感性分析方法等）、已完成的临床试验结果等。</w:t>
      </w:r>
    </w:p>
    <w:p w14:paraId="44BC1D9F"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情形三：复杂仿制药、一致性评价或再评价品种的重大研发问题（参比制剂的选择、生物等效性的评价标准等）</w:t>
      </w:r>
    </w:p>
    <w:p w14:paraId="63B3D576" w14:textId="38CB4B60" w:rsidR="006D5492" w:rsidRPr="004437B7" w:rsidRDefault="006D5492" w:rsidP="006D5492">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判断条件</w:t>
      </w:r>
      <w:r w:rsidRPr="006D5492">
        <w:rPr>
          <w:rFonts w:ascii="宋体" w:eastAsia="宋体" w:hAnsi="宋体" w:hint="eastAsia"/>
          <w:sz w:val="24"/>
          <w:szCs w:val="24"/>
        </w:rPr>
        <w:t>：</w:t>
      </w:r>
      <w:r w:rsidR="004437B7" w:rsidRPr="004437B7">
        <w:rPr>
          <w:rFonts w:ascii="宋体" w:eastAsia="宋体" w:hAnsi="宋体" w:hint="eastAsia"/>
          <w:sz w:val="24"/>
          <w:szCs w:val="24"/>
        </w:rPr>
        <w:t>复杂仿制</w:t>
      </w:r>
      <w:proofErr w:type="gramStart"/>
      <w:r w:rsidR="004437B7" w:rsidRPr="004437B7">
        <w:rPr>
          <w:rFonts w:ascii="宋体" w:eastAsia="宋体" w:hAnsi="宋体" w:hint="eastAsia"/>
          <w:sz w:val="24"/>
          <w:szCs w:val="24"/>
        </w:rPr>
        <w:t>药通过</w:t>
      </w:r>
      <w:proofErr w:type="gramEnd"/>
      <w:r w:rsidR="004437B7" w:rsidRPr="004437B7">
        <w:rPr>
          <w:rFonts w:ascii="宋体" w:eastAsia="宋体" w:hAnsi="宋体" w:hint="eastAsia"/>
          <w:sz w:val="24"/>
          <w:szCs w:val="24"/>
        </w:rPr>
        <w:t>临床或</w:t>
      </w:r>
      <w:r w:rsidR="004437B7" w:rsidRPr="004437B7">
        <w:rPr>
          <w:rFonts w:ascii="宋体" w:eastAsia="宋体" w:hAnsi="宋体"/>
          <w:sz w:val="24"/>
          <w:szCs w:val="24"/>
        </w:rPr>
        <w:t>BE试验证明与参比一致，但药学存在重大研发问题的</w:t>
      </w:r>
      <w:r w:rsidR="004437B7">
        <w:rPr>
          <w:rFonts w:ascii="宋体" w:eastAsia="宋体" w:hAnsi="宋体" w:hint="eastAsia"/>
          <w:sz w:val="24"/>
          <w:szCs w:val="24"/>
        </w:rPr>
        <w:t>；</w:t>
      </w:r>
      <w:r w:rsidR="007E3CCB" w:rsidRPr="007E3CCB">
        <w:rPr>
          <w:rFonts w:ascii="宋体" w:eastAsia="宋体" w:hAnsi="宋体" w:hint="eastAsia"/>
          <w:sz w:val="24"/>
          <w:szCs w:val="24"/>
        </w:rPr>
        <w:t>现有法规或指导原则未能覆盖的复杂仿制药研发过程中的关键技术问题。</w:t>
      </w:r>
    </w:p>
    <w:p w14:paraId="73E56DBC" w14:textId="77777777" w:rsidR="007E3CCB" w:rsidRDefault="006D5492" w:rsidP="004437B7">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资料准备</w:t>
      </w:r>
      <w:r w:rsidRPr="006D5492">
        <w:rPr>
          <w:rFonts w:ascii="宋体" w:eastAsia="宋体" w:hAnsi="宋体" w:hint="eastAsia"/>
          <w:sz w:val="24"/>
          <w:szCs w:val="24"/>
        </w:rPr>
        <w:t>：</w:t>
      </w:r>
    </w:p>
    <w:p w14:paraId="4C10CA47" w14:textId="57BB3234" w:rsidR="004437B7" w:rsidRDefault="007E3CCB" w:rsidP="004437B7">
      <w:pPr>
        <w:spacing w:line="360" w:lineRule="auto"/>
        <w:ind w:firstLineChars="200" w:firstLine="480"/>
        <w:rPr>
          <w:rFonts w:ascii="宋体" w:eastAsia="宋体" w:hAnsi="宋体"/>
          <w:sz w:val="24"/>
          <w:szCs w:val="24"/>
        </w:rPr>
      </w:pPr>
      <w:r>
        <w:rPr>
          <w:rFonts w:ascii="宋体" w:eastAsia="宋体" w:hAnsi="宋体" w:hint="eastAsia"/>
          <w:sz w:val="24"/>
          <w:szCs w:val="24"/>
        </w:rPr>
        <w:t>药学</w:t>
      </w:r>
      <w:r>
        <w:rPr>
          <w:rFonts w:ascii="宋体" w:eastAsia="宋体" w:hAnsi="宋体"/>
          <w:sz w:val="24"/>
          <w:szCs w:val="24"/>
        </w:rPr>
        <w:t>方面：</w:t>
      </w:r>
      <w:r w:rsidR="004437B7" w:rsidRPr="000277BB">
        <w:rPr>
          <w:rFonts w:ascii="宋体" w:eastAsia="宋体" w:hAnsi="宋体" w:hint="eastAsia"/>
          <w:sz w:val="24"/>
          <w:szCs w:val="24"/>
        </w:rPr>
        <w:t>结合药物自身特点并参考相关研究指导原则和技术要求，列出拟讨论药学问题清单。针对拟讨论问题，提供相应的研发背景、详实的研究数据（或文献资料）及初步的解决方案。</w:t>
      </w:r>
    </w:p>
    <w:p w14:paraId="6E0D3702" w14:textId="02E097A2" w:rsidR="004437B7" w:rsidRPr="004437B7" w:rsidRDefault="004437B7" w:rsidP="004437B7">
      <w:pPr>
        <w:spacing w:line="360" w:lineRule="auto"/>
        <w:ind w:firstLineChars="200" w:firstLine="480"/>
        <w:rPr>
          <w:rFonts w:ascii="宋体" w:eastAsia="宋体" w:hAnsi="宋体"/>
          <w:sz w:val="24"/>
          <w:szCs w:val="24"/>
        </w:rPr>
      </w:pPr>
      <w:r>
        <w:rPr>
          <w:rFonts w:ascii="宋体" w:eastAsia="宋体" w:hAnsi="宋体" w:hint="eastAsia"/>
          <w:sz w:val="24"/>
          <w:szCs w:val="24"/>
        </w:rPr>
        <w:t>临床药理</w:t>
      </w:r>
      <w:r w:rsidR="007E3CCB">
        <w:rPr>
          <w:rFonts w:ascii="宋体" w:eastAsia="宋体" w:hAnsi="宋体" w:hint="eastAsia"/>
          <w:sz w:val="24"/>
          <w:szCs w:val="24"/>
        </w:rPr>
        <w:t>方面：</w:t>
      </w:r>
      <w:r w:rsidR="007E3CCB" w:rsidRPr="007E3CCB">
        <w:rPr>
          <w:rFonts w:ascii="宋体" w:eastAsia="宋体" w:hAnsi="宋体" w:hint="eastAsia"/>
          <w:sz w:val="24"/>
          <w:szCs w:val="24"/>
        </w:rPr>
        <w:t>生物等效性研究方案及支持性资料；探索性研究数据（</w:t>
      </w:r>
      <w:proofErr w:type="gramStart"/>
      <w:r w:rsidR="007E3CCB" w:rsidRPr="007E3CCB">
        <w:rPr>
          <w:rFonts w:ascii="宋体" w:eastAsia="宋体" w:hAnsi="宋体" w:hint="eastAsia"/>
          <w:sz w:val="24"/>
          <w:szCs w:val="24"/>
        </w:rPr>
        <w:t>如预</w:t>
      </w:r>
      <w:proofErr w:type="gramEnd"/>
      <w:r w:rsidR="007E3CCB" w:rsidRPr="007E3CCB">
        <w:rPr>
          <w:rFonts w:ascii="宋体" w:eastAsia="宋体" w:hAnsi="宋体"/>
          <w:sz w:val="24"/>
          <w:szCs w:val="24"/>
        </w:rPr>
        <w:t>BE）；其他监管机构的生物等效性研究指导原则。</w:t>
      </w:r>
    </w:p>
    <w:p w14:paraId="409FDFED" w14:textId="77777777" w:rsidR="007E3CCB" w:rsidRDefault="006D5492" w:rsidP="006D5492">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关注点</w:t>
      </w:r>
      <w:r w:rsidRPr="006D5492">
        <w:rPr>
          <w:rFonts w:ascii="宋体" w:eastAsia="宋体" w:hAnsi="宋体" w:hint="eastAsia"/>
          <w:sz w:val="24"/>
          <w:szCs w:val="24"/>
        </w:rPr>
        <w:t>：</w:t>
      </w:r>
    </w:p>
    <w:p w14:paraId="798E609F" w14:textId="2F3AF971" w:rsidR="006D5492" w:rsidRDefault="004437B7" w:rsidP="006D5492">
      <w:pPr>
        <w:spacing w:line="360" w:lineRule="auto"/>
        <w:ind w:firstLineChars="200" w:firstLine="480"/>
        <w:rPr>
          <w:rFonts w:ascii="宋体" w:eastAsia="宋体" w:hAnsi="宋体"/>
          <w:sz w:val="24"/>
          <w:szCs w:val="24"/>
        </w:rPr>
      </w:pPr>
      <w:r>
        <w:rPr>
          <w:rFonts w:ascii="宋体" w:eastAsia="宋体" w:hAnsi="宋体" w:hint="eastAsia"/>
          <w:sz w:val="24"/>
          <w:szCs w:val="24"/>
        </w:rPr>
        <w:t>药学</w:t>
      </w:r>
      <w:r w:rsidR="007E3CCB">
        <w:rPr>
          <w:rFonts w:ascii="宋体" w:eastAsia="宋体" w:hAnsi="宋体" w:hint="eastAsia"/>
          <w:sz w:val="24"/>
          <w:szCs w:val="24"/>
        </w:rPr>
        <w:t>方面：</w:t>
      </w:r>
      <w:r w:rsidRPr="004437B7">
        <w:rPr>
          <w:rFonts w:ascii="宋体" w:eastAsia="宋体" w:hAnsi="宋体" w:hint="eastAsia"/>
          <w:sz w:val="24"/>
          <w:szCs w:val="24"/>
        </w:rPr>
        <w:t>指导原则的适用性和符合性，必要时可召开专家咨询会</w:t>
      </w:r>
      <w:r>
        <w:rPr>
          <w:rFonts w:ascii="宋体" w:eastAsia="宋体" w:hAnsi="宋体" w:hint="eastAsia"/>
          <w:sz w:val="24"/>
          <w:szCs w:val="24"/>
        </w:rPr>
        <w:t>。</w:t>
      </w:r>
    </w:p>
    <w:p w14:paraId="7732F33F" w14:textId="794780D2" w:rsidR="004437B7" w:rsidRPr="004437B7" w:rsidRDefault="004437B7" w:rsidP="006D549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临床药理</w:t>
      </w:r>
      <w:r w:rsidR="007E3CCB">
        <w:rPr>
          <w:rFonts w:ascii="宋体" w:eastAsia="宋体" w:hAnsi="宋体" w:hint="eastAsia"/>
          <w:sz w:val="24"/>
          <w:szCs w:val="24"/>
        </w:rPr>
        <w:t>方面：</w:t>
      </w:r>
      <w:r w:rsidRPr="00E94825">
        <w:rPr>
          <w:rFonts w:ascii="Times New Roman" w:eastAsia="宋体" w:hAnsi="Times New Roman" w:cs="Times New Roman" w:hint="eastAsia"/>
          <w:sz w:val="24"/>
        </w:rPr>
        <w:t>生物等效性</w:t>
      </w:r>
      <w:r>
        <w:rPr>
          <w:rFonts w:ascii="Times New Roman" w:eastAsia="宋体" w:hAnsi="Times New Roman" w:cs="Times New Roman" w:hint="eastAsia"/>
          <w:sz w:val="24"/>
        </w:rPr>
        <w:t>研究</w:t>
      </w:r>
      <w:r w:rsidRPr="00E94825">
        <w:rPr>
          <w:rFonts w:ascii="Times New Roman" w:eastAsia="宋体" w:hAnsi="Times New Roman" w:cs="Times New Roman"/>
          <w:sz w:val="24"/>
        </w:rPr>
        <w:t>方案</w:t>
      </w:r>
      <w:r w:rsidR="007E3CCB" w:rsidRPr="007E3CCB">
        <w:rPr>
          <w:rFonts w:ascii="Times New Roman" w:eastAsia="宋体" w:hAnsi="Times New Roman" w:cs="Times New Roman" w:hint="eastAsia"/>
          <w:sz w:val="24"/>
        </w:rPr>
        <w:t>的合理性</w:t>
      </w:r>
      <w:r>
        <w:rPr>
          <w:rFonts w:ascii="Times New Roman" w:eastAsia="宋体" w:hAnsi="Times New Roman" w:cs="Times New Roman" w:hint="eastAsia"/>
          <w:sz w:val="24"/>
        </w:rPr>
        <w:t>。</w:t>
      </w:r>
    </w:p>
    <w:p w14:paraId="661DBF80"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情形四：复杂的重要非临床研究（致癌性研究等）的设计方案</w:t>
      </w:r>
    </w:p>
    <w:p w14:paraId="1679F3F0" w14:textId="50DDB04D" w:rsidR="00DF566E" w:rsidRPr="006D5492"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判断条件</w:t>
      </w:r>
      <w:r w:rsidRPr="006D5492">
        <w:rPr>
          <w:rFonts w:ascii="宋体" w:eastAsia="宋体" w:hAnsi="宋体" w:hint="eastAsia"/>
          <w:sz w:val="24"/>
          <w:szCs w:val="24"/>
        </w:rPr>
        <w:t>：</w:t>
      </w:r>
      <w:r w:rsidR="004437B7" w:rsidRPr="004437B7">
        <w:rPr>
          <w:rFonts w:ascii="宋体" w:eastAsia="宋体" w:hAnsi="宋体" w:hint="eastAsia"/>
          <w:sz w:val="24"/>
          <w:szCs w:val="24"/>
        </w:rPr>
        <w:t>复杂的重要非临床研究</w:t>
      </w:r>
      <w:r w:rsidR="004437B7">
        <w:rPr>
          <w:rFonts w:ascii="宋体" w:eastAsia="宋体" w:hAnsi="宋体" w:hint="eastAsia"/>
          <w:sz w:val="24"/>
          <w:szCs w:val="24"/>
        </w:rPr>
        <w:t>如</w:t>
      </w:r>
      <w:r w:rsidR="004437B7" w:rsidRPr="004437B7">
        <w:rPr>
          <w:rFonts w:ascii="宋体" w:eastAsia="宋体" w:hAnsi="宋体" w:hint="eastAsia"/>
          <w:sz w:val="24"/>
          <w:szCs w:val="24"/>
        </w:rPr>
        <w:t>致癌性研究等</w:t>
      </w:r>
      <w:r w:rsidR="004437B7">
        <w:rPr>
          <w:rFonts w:ascii="宋体" w:eastAsia="宋体" w:hAnsi="宋体" w:hint="eastAsia"/>
          <w:sz w:val="24"/>
          <w:szCs w:val="24"/>
        </w:rPr>
        <w:t>。</w:t>
      </w:r>
    </w:p>
    <w:p w14:paraId="5F9004B2" w14:textId="58193270" w:rsidR="00DF566E" w:rsidRPr="006D5492"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资料准备</w:t>
      </w:r>
      <w:r w:rsidRPr="006D5492">
        <w:rPr>
          <w:rFonts w:ascii="宋体" w:eastAsia="宋体" w:hAnsi="宋体" w:hint="eastAsia"/>
          <w:sz w:val="24"/>
          <w:szCs w:val="24"/>
        </w:rPr>
        <w:t>：</w:t>
      </w:r>
      <w:r w:rsidR="004437B7" w:rsidRPr="004437B7">
        <w:rPr>
          <w:rFonts w:ascii="宋体" w:eastAsia="宋体" w:hAnsi="宋体" w:hint="eastAsia"/>
          <w:sz w:val="24"/>
          <w:szCs w:val="24"/>
        </w:rPr>
        <w:t>非临床研究（致癌性研究等）的设计方案</w:t>
      </w:r>
      <w:r w:rsidR="004437B7">
        <w:rPr>
          <w:rFonts w:ascii="宋体" w:eastAsia="宋体" w:hAnsi="宋体" w:hint="eastAsia"/>
          <w:sz w:val="24"/>
          <w:szCs w:val="24"/>
        </w:rPr>
        <w:t>。</w:t>
      </w:r>
    </w:p>
    <w:p w14:paraId="3310F795" w14:textId="57CFC082" w:rsidR="00DF566E" w:rsidRPr="006D5492"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关注点</w:t>
      </w:r>
      <w:r w:rsidRPr="006D5492">
        <w:rPr>
          <w:rFonts w:ascii="宋体" w:eastAsia="宋体" w:hAnsi="宋体" w:hint="eastAsia"/>
          <w:sz w:val="24"/>
          <w:szCs w:val="24"/>
        </w:rPr>
        <w:t>：</w:t>
      </w:r>
      <w:r w:rsidR="004437B7">
        <w:rPr>
          <w:rFonts w:ascii="宋体" w:eastAsia="宋体" w:hAnsi="宋体" w:hint="eastAsia"/>
          <w:sz w:val="24"/>
          <w:szCs w:val="24"/>
        </w:rPr>
        <w:t>实验动物</w:t>
      </w:r>
      <w:r w:rsidR="004437B7">
        <w:rPr>
          <w:rFonts w:ascii="宋体" w:eastAsia="宋体" w:hAnsi="宋体"/>
          <w:sz w:val="24"/>
          <w:szCs w:val="24"/>
        </w:rPr>
        <w:t>种属、</w:t>
      </w:r>
      <w:r w:rsidR="004437B7">
        <w:rPr>
          <w:rFonts w:ascii="宋体" w:eastAsia="宋体" w:hAnsi="宋体" w:hint="eastAsia"/>
          <w:sz w:val="24"/>
          <w:szCs w:val="24"/>
        </w:rPr>
        <w:t>剂量选择，</w:t>
      </w:r>
      <w:r w:rsidR="004437B7">
        <w:rPr>
          <w:rFonts w:ascii="宋体" w:eastAsia="宋体" w:hAnsi="宋体"/>
          <w:sz w:val="24"/>
          <w:szCs w:val="24"/>
        </w:rPr>
        <w:t>给药方案的合理性</w:t>
      </w:r>
      <w:r w:rsidR="004437B7">
        <w:rPr>
          <w:rFonts w:ascii="宋体" w:eastAsia="宋体" w:hAnsi="宋体" w:hint="eastAsia"/>
          <w:sz w:val="24"/>
          <w:szCs w:val="24"/>
        </w:rPr>
        <w:t>。</w:t>
      </w:r>
    </w:p>
    <w:p w14:paraId="05A6514A" w14:textId="371FAE2C" w:rsidR="00FC2B0A" w:rsidRPr="00FC2B0A" w:rsidRDefault="006D5492" w:rsidP="00FC2B0A">
      <w:pPr>
        <w:spacing w:line="360" w:lineRule="auto"/>
        <w:ind w:firstLineChars="200" w:firstLine="482"/>
        <w:rPr>
          <w:rFonts w:ascii="宋体" w:eastAsia="宋体" w:hAnsi="宋体"/>
          <w:b/>
          <w:color w:val="FF0000"/>
          <w:sz w:val="24"/>
          <w:szCs w:val="24"/>
        </w:rPr>
      </w:pPr>
      <w:r w:rsidRPr="00DF566E">
        <w:rPr>
          <w:rFonts w:ascii="宋体" w:eastAsia="宋体" w:hAnsi="宋体" w:hint="eastAsia"/>
          <w:b/>
          <w:bCs/>
          <w:sz w:val="24"/>
          <w:szCs w:val="24"/>
        </w:rPr>
        <w:t>情形五：审评过程中，申请人收到问询式沟通交流、</w:t>
      </w:r>
      <w:proofErr w:type="gramStart"/>
      <w:r w:rsidRPr="00DF566E">
        <w:rPr>
          <w:rFonts w:ascii="宋体" w:eastAsia="宋体" w:hAnsi="宋体" w:hint="eastAsia"/>
          <w:b/>
          <w:bCs/>
          <w:sz w:val="24"/>
          <w:szCs w:val="24"/>
        </w:rPr>
        <w:t>发补通知</w:t>
      </w:r>
      <w:proofErr w:type="gramEnd"/>
      <w:r w:rsidRPr="00DF566E">
        <w:rPr>
          <w:rFonts w:ascii="宋体" w:eastAsia="宋体" w:hAnsi="宋体" w:hint="eastAsia"/>
          <w:b/>
          <w:bCs/>
          <w:sz w:val="24"/>
          <w:szCs w:val="24"/>
        </w:rPr>
        <w:t>后，认为存在技术分歧的，以及对</w:t>
      </w:r>
      <w:r w:rsidRPr="001B131A">
        <w:rPr>
          <w:rFonts w:ascii="宋体" w:eastAsia="宋体" w:hAnsi="宋体" w:hint="eastAsia"/>
          <w:b/>
          <w:bCs/>
          <w:sz w:val="24"/>
          <w:szCs w:val="24"/>
        </w:rPr>
        <w:t>综合评估结果</w:t>
      </w:r>
      <w:r w:rsidRPr="00DF566E">
        <w:rPr>
          <w:rFonts w:ascii="宋体" w:eastAsia="宋体" w:hAnsi="宋体" w:hint="eastAsia"/>
          <w:b/>
          <w:bCs/>
          <w:sz w:val="24"/>
          <w:szCs w:val="24"/>
        </w:rPr>
        <w:t>仍有异议的</w:t>
      </w:r>
    </w:p>
    <w:p w14:paraId="2CF6DD95" w14:textId="63A89A96" w:rsidR="00DF566E" w:rsidRPr="001B131A"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判断条</w:t>
      </w:r>
      <w:r w:rsidRPr="0002546D">
        <w:rPr>
          <w:rFonts w:ascii="宋体" w:eastAsia="宋体" w:hAnsi="宋体" w:hint="eastAsia"/>
          <w:b/>
          <w:bCs/>
          <w:color w:val="000000" w:themeColor="text1"/>
          <w:sz w:val="24"/>
          <w:szCs w:val="24"/>
        </w:rPr>
        <w:t>件</w:t>
      </w:r>
      <w:r w:rsidRPr="0002546D">
        <w:rPr>
          <w:rFonts w:ascii="宋体" w:eastAsia="宋体" w:hAnsi="宋体" w:hint="eastAsia"/>
          <w:color w:val="000000" w:themeColor="text1"/>
          <w:sz w:val="24"/>
          <w:szCs w:val="24"/>
        </w:rPr>
        <w:t>：</w:t>
      </w:r>
      <w:r w:rsidR="004437B7" w:rsidRPr="0002546D">
        <w:rPr>
          <w:rFonts w:ascii="宋体" w:eastAsia="宋体" w:hAnsi="宋体" w:hint="eastAsia"/>
          <w:color w:val="000000" w:themeColor="text1"/>
          <w:sz w:val="24"/>
          <w:szCs w:val="24"/>
        </w:rPr>
        <w:t>对于</w:t>
      </w:r>
      <w:r w:rsidR="0002546D" w:rsidRPr="0002546D">
        <w:rPr>
          <w:rFonts w:ascii="宋体" w:eastAsia="宋体" w:hAnsi="宋体" w:hint="eastAsia"/>
          <w:color w:val="000000" w:themeColor="text1"/>
          <w:sz w:val="24"/>
          <w:szCs w:val="24"/>
        </w:rPr>
        <w:t>专业问询函、补充资料</w:t>
      </w:r>
      <w:r w:rsidR="004437B7" w:rsidRPr="0002546D">
        <w:rPr>
          <w:rFonts w:ascii="宋体" w:eastAsia="宋体" w:hAnsi="宋体" w:hint="eastAsia"/>
          <w:color w:val="000000" w:themeColor="text1"/>
          <w:sz w:val="24"/>
          <w:szCs w:val="24"/>
        </w:rPr>
        <w:t>通知</w:t>
      </w:r>
      <w:r w:rsidR="004437B7" w:rsidRPr="0002546D">
        <w:rPr>
          <w:rFonts w:ascii="宋体" w:eastAsia="宋体" w:hAnsi="宋体"/>
          <w:color w:val="000000" w:themeColor="text1"/>
          <w:sz w:val="24"/>
          <w:szCs w:val="24"/>
        </w:rPr>
        <w:t>有</w:t>
      </w:r>
      <w:r w:rsidR="0002546D" w:rsidRPr="0002546D">
        <w:rPr>
          <w:rFonts w:ascii="宋体" w:eastAsia="宋体" w:hAnsi="宋体" w:hint="eastAsia"/>
          <w:color w:val="000000" w:themeColor="text1"/>
          <w:sz w:val="24"/>
          <w:szCs w:val="24"/>
        </w:rPr>
        <w:t>异议</w:t>
      </w:r>
      <w:r w:rsidR="004437B7" w:rsidRPr="0002546D">
        <w:rPr>
          <w:rFonts w:ascii="宋体" w:eastAsia="宋体" w:hAnsi="宋体"/>
          <w:color w:val="000000" w:themeColor="text1"/>
          <w:sz w:val="24"/>
          <w:szCs w:val="24"/>
        </w:rPr>
        <w:t>的，申请人可通过申请人之窗</w:t>
      </w:r>
      <w:r w:rsidR="00133B99">
        <w:rPr>
          <w:rFonts w:ascii="宋体" w:eastAsia="宋体" w:hAnsi="宋体" w:hint="eastAsia"/>
          <w:color w:val="000000" w:themeColor="text1"/>
          <w:sz w:val="24"/>
          <w:szCs w:val="24"/>
        </w:rPr>
        <w:t>一般</w:t>
      </w:r>
      <w:r w:rsidR="00133B99">
        <w:rPr>
          <w:rFonts w:ascii="宋体" w:eastAsia="宋体" w:hAnsi="宋体"/>
          <w:color w:val="000000" w:themeColor="text1"/>
          <w:sz w:val="24"/>
          <w:szCs w:val="24"/>
        </w:rPr>
        <w:t>性技术问题咨询-</w:t>
      </w:r>
      <w:proofErr w:type="gramStart"/>
      <w:r w:rsidR="004437B7" w:rsidRPr="0002546D">
        <w:rPr>
          <w:rFonts w:ascii="宋体" w:eastAsia="宋体" w:hAnsi="宋体" w:hint="eastAsia"/>
          <w:color w:val="000000" w:themeColor="text1"/>
          <w:sz w:val="24"/>
          <w:szCs w:val="24"/>
        </w:rPr>
        <w:t>发补</w:t>
      </w:r>
      <w:r w:rsidR="004437B7" w:rsidRPr="0002546D">
        <w:rPr>
          <w:rFonts w:ascii="宋体" w:eastAsia="宋体" w:hAnsi="宋体"/>
          <w:color w:val="000000" w:themeColor="text1"/>
          <w:sz w:val="24"/>
          <w:szCs w:val="24"/>
        </w:rPr>
        <w:t>咨询</w:t>
      </w:r>
      <w:proofErr w:type="gramEnd"/>
      <w:r w:rsidR="004437B7" w:rsidRPr="0002546D">
        <w:rPr>
          <w:rFonts w:ascii="宋体" w:eastAsia="宋体" w:hAnsi="宋体" w:hint="eastAsia"/>
          <w:color w:val="000000" w:themeColor="text1"/>
          <w:sz w:val="24"/>
          <w:szCs w:val="24"/>
        </w:rPr>
        <w:t>途径</w:t>
      </w:r>
      <w:r w:rsidR="0002546D" w:rsidRPr="0002546D">
        <w:rPr>
          <w:rFonts w:ascii="宋体" w:eastAsia="宋体" w:hAnsi="宋体" w:hint="eastAsia"/>
          <w:color w:val="000000" w:themeColor="text1"/>
          <w:sz w:val="24"/>
          <w:szCs w:val="24"/>
        </w:rPr>
        <w:t>进行咨询</w:t>
      </w:r>
      <w:r w:rsidR="004437B7" w:rsidRPr="0002546D">
        <w:rPr>
          <w:rFonts w:ascii="宋体" w:eastAsia="宋体" w:hAnsi="宋体"/>
          <w:color w:val="000000" w:themeColor="text1"/>
          <w:sz w:val="24"/>
          <w:szCs w:val="24"/>
        </w:rPr>
        <w:t>。</w:t>
      </w:r>
      <w:r w:rsidR="0002546D" w:rsidRPr="0002546D">
        <w:rPr>
          <w:rFonts w:ascii="宋体" w:eastAsia="宋体" w:hAnsi="宋体" w:hint="eastAsia"/>
          <w:color w:val="000000" w:themeColor="text1"/>
          <w:sz w:val="24"/>
          <w:szCs w:val="24"/>
        </w:rPr>
        <w:t>对于综合审评结论为不予通过的，申请人如有异议，可根据《药品注册审评结论异议解决程序（试行）》通过</w:t>
      </w:r>
      <w:proofErr w:type="gramStart"/>
      <w:r w:rsidR="0002546D" w:rsidRPr="0002546D">
        <w:rPr>
          <w:rFonts w:ascii="宋体" w:eastAsia="宋体" w:hAnsi="宋体" w:hint="eastAsia"/>
          <w:color w:val="000000" w:themeColor="text1"/>
          <w:sz w:val="24"/>
          <w:szCs w:val="24"/>
        </w:rPr>
        <w:t>药审中心</w:t>
      </w:r>
      <w:proofErr w:type="gramEnd"/>
      <w:r w:rsidR="0002546D" w:rsidRPr="0002546D">
        <w:rPr>
          <w:rFonts w:ascii="宋体" w:eastAsia="宋体" w:hAnsi="宋体" w:hint="eastAsia"/>
          <w:color w:val="000000" w:themeColor="text1"/>
          <w:sz w:val="24"/>
          <w:szCs w:val="24"/>
        </w:rPr>
        <w:t>网站提出异议意见</w:t>
      </w:r>
      <w:r w:rsidR="0002546D" w:rsidRPr="001B131A">
        <w:rPr>
          <w:rFonts w:ascii="宋体" w:eastAsia="宋体" w:hAnsi="宋体" w:hint="eastAsia"/>
          <w:sz w:val="24"/>
          <w:szCs w:val="24"/>
        </w:rPr>
        <w:t>。</w:t>
      </w:r>
    </w:p>
    <w:p w14:paraId="282DA474" w14:textId="77777777" w:rsidR="00E960DF" w:rsidRDefault="00DF566E" w:rsidP="00DF566E">
      <w:pPr>
        <w:spacing w:line="360" w:lineRule="auto"/>
        <w:ind w:firstLineChars="200" w:firstLine="482"/>
        <w:rPr>
          <w:rFonts w:ascii="宋体" w:eastAsia="宋体" w:hAnsi="宋体"/>
          <w:color w:val="000000" w:themeColor="text1"/>
          <w:sz w:val="24"/>
          <w:szCs w:val="24"/>
        </w:rPr>
      </w:pPr>
      <w:r w:rsidRPr="0002546D">
        <w:rPr>
          <w:rFonts w:ascii="宋体" w:eastAsia="宋体" w:hAnsi="宋体" w:hint="eastAsia"/>
          <w:b/>
          <w:bCs/>
          <w:color w:val="000000" w:themeColor="text1"/>
          <w:sz w:val="24"/>
          <w:szCs w:val="24"/>
        </w:rPr>
        <w:t>资料准备</w:t>
      </w:r>
      <w:r w:rsidRPr="0002546D">
        <w:rPr>
          <w:rFonts w:ascii="宋体" w:eastAsia="宋体" w:hAnsi="宋体" w:hint="eastAsia"/>
          <w:color w:val="000000" w:themeColor="text1"/>
          <w:sz w:val="24"/>
          <w:szCs w:val="24"/>
        </w:rPr>
        <w:t>：</w:t>
      </w:r>
    </w:p>
    <w:p w14:paraId="73DD46BE" w14:textId="714A1C30" w:rsidR="00E960DF" w:rsidRDefault="00E960DF" w:rsidP="00DF566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一般性</w:t>
      </w:r>
      <w:r>
        <w:rPr>
          <w:rFonts w:ascii="宋体" w:eastAsia="宋体" w:hAnsi="宋体"/>
          <w:color w:val="000000" w:themeColor="text1"/>
          <w:sz w:val="24"/>
          <w:szCs w:val="24"/>
        </w:rPr>
        <w:t>技术问题咨询：</w:t>
      </w:r>
      <w:r w:rsidR="00CF2D7F">
        <w:rPr>
          <w:rFonts w:ascii="宋体" w:eastAsia="宋体" w:hAnsi="宋体" w:hint="eastAsia"/>
          <w:color w:val="000000" w:themeColor="text1"/>
          <w:sz w:val="24"/>
          <w:szCs w:val="24"/>
        </w:rPr>
        <w:t>根据具体问题</w:t>
      </w:r>
      <w:r w:rsidR="00CF2D7F">
        <w:rPr>
          <w:rFonts w:ascii="宋体" w:eastAsia="宋体" w:hAnsi="宋体"/>
          <w:color w:val="000000" w:themeColor="text1"/>
          <w:sz w:val="24"/>
          <w:szCs w:val="24"/>
        </w:rPr>
        <w:t>提供相应资料。</w:t>
      </w:r>
    </w:p>
    <w:p w14:paraId="159F576D" w14:textId="25D8121E" w:rsidR="00DF566E" w:rsidRPr="0002546D" w:rsidRDefault="0002546D" w:rsidP="00DF566E">
      <w:pPr>
        <w:spacing w:line="360" w:lineRule="auto"/>
        <w:ind w:firstLineChars="200" w:firstLine="480"/>
        <w:rPr>
          <w:rFonts w:ascii="宋体" w:eastAsia="宋体" w:hAnsi="宋体"/>
          <w:color w:val="000000" w:themeColor="text1"/>
          <w:sz w:val="24"/>
          <w:szCs w:val="24"/>
        </w:rPr>
      </w:pPr>
      <w:r w:rsidRPr="0002546D">
        <w:rPr>
          <w:rFonts w:ascii="宋体" w:eastAsia="宋体" w:hAnsi="宋体" w:hint="eastAsia"/>
          <w:color w:val="000000" w:themeColor="text1"/>
          <w:sz w:val="24"/>
          <w:szCs w:val="24"/>
        </w:rPr>
        <w:t>异议</w:t>
      </w:r>
      <w:r w:rsidR="00E960DF">
        <w:rPr>
          <w:rFonts w:ascii="宋体" w:eastAsia="宋体" w:hAnsi="宋体" w:hint="eastAsia"/>
          <w:color w:val="000000" w:themeColor="text1"/>
          <w:sz w:val="24"/>
          <w:szCs w:val="24"/>
        </w:rPr>
        <w:t>：根据</w:t>
      </w:r>
      <w:r w:rsidR="00E960DF">
        <w:rPr>
          <w:rFonts w:ascii="宋体" w:eastAsia="宋体" w:hAnsi="宋体"/>
          <w:color w:val="000000" w:themeColor="text1"/>
          <w:sz w:val="24"/>
          <w:szCs w:val="24"/>
        </w:rPr>
        <w:t>相关程序提供</w:t>
      </w:r>
      <w:r w:rsidR="00E960DF">
        <w:rPr>
          <w:rFonts w:ascii="宋体" w:eastAsia="宋体" w:hAnsi="宋体" w:hint="eastAsia"/>
          <w:color w:val="000000" w:themeColor="text1"/>
          <w:sz w:val="24"/>
          <w:szCs w:val="24"/>
        </w:rPr>
        <w:t>资料</w:t>
      </w:r>
      <w:r w:rsidRPr="0002546D">
        <w:rPr>
          <w:rFonts w:ascii="宋体" w:eastAsia="宋体" w:hAnsi="宋体" w:hint="eastAsia"/>
          <w:color w:val="000000" w:themeColor="text1"/>
          <w:sz w:val="24"/>
          <w:szCs w:val="24"/>
        </w:rPr>
        <w:t>。</w:t>
      </w:r>
    </w:p>
    <w:p w14:paraId="79761DE8" w14:textId="77777777" w:rsidR="00CF2D7F" w:rsidRDefault="00DF566E" w:rsidP="00DF566E">
      <w:pPr>
        <w:spacing w:line="360" w:lineRule="auto"/>
        <w:ind w:firstLineChars="200" w:firstLine="482"/>
        <w:rPr>
          <w:rFonts w:ascii="宋体" w:eastAsia="宋体" w:hAnsi="宋体"/>
          <w:color w:val="000000" w:themeColor="text1"/>
          <w:sz w:val="24"/>
          <w:szCs w:val="24"/>
        </w:rPr>
      </w:pPr>
      <w:r w:rsidRPr="0002546D">
        <w:rPr>
          <w:rFonts w:ascii="宋体" w:eastAsia="宋体" w:hAnsi="宋体" w:hint="eastAsia"/>
          <w:b/>
          <w:bCs/>
          <w:color w:val="000000" w:themeColor="text1"/>
          <w:sz w:val="24"/>
          <w:szCs w:val="24"/>
        </w:rPr>
        <w:t>关注点</w:t>
      </w:r>
      <w:r w:rsidRPr="0002546D">
        <w:rPr>
          <w:rFonts w:ascii="宋体" w:eastAsia="宋体" w:hAnsi="宋体" w:hint="eastAsia"/>
          <w:color w:val="000000" w:themeColor="text1"/>
          <w:sz w:val="24"/>
          <w:szCs w:val="24"/>
        </w:rPr>
        <w:t>：</w:t>
      </w:r>
    </w:p>
    <w:p w14:paraId="1DB3DC81" w14:textId="1DD10F13" w:rsidR="00CF2D7F" w:rsidRDefault="00CF2D7F" w:rsidP="00DF566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一般性</w:t>
      </w:r>
      <w:r>
        <w:rPr>
          <w:rFonts w:ascii="宋体" w:eastAsia="宋体" w:hAnsi="宋体"/>
          <w:color w:val="000000" w:themeColor="text1"/>
          <w:sz w:val="24"/>
          <w:szCs w:val="24"/>
        </w:rPr>
        <w:t>技术问题咨询：</w:t>
      </w:r>
      <w:r>
        <w:rPr>
          <w:rFonts w:ascii="宋体" w:eastAsia="宋体" w:hAnsi="宋体" w:hint="eastAsia"/>
          <w:color w:val="000000" w:themeColor="text1"/>
          <w:sz w:val="24"/>
          <w:szCs w:val="24"/>
        </w:rPr>
        <w:t>应</w:t>
      </w:r>
      <w:r>
        <w:rPr>
          <w:rFonts w:ascii="宋体" w:eastAsia="宋体" w:hAnsi="宋体"/>
          <w:color w:val="000000" w:themeColor="text1"/>
          <w:sz w:val="24"/>
          <w:szCs w:val="24"/>
        </w:rPr>
        <w:t>针对</w:t>
      </w:r>
      <w:proofErr w:type="gramStart"/>
      <w:r>
        <w:rPr>
          <w:rFonts w:ascii="宋体" w:eastAsia="宋体" w:hAnsi="宋体"/>
          <w:color w:val="000000" w:themeColor="text1"/>
          <w:sz w:val="24"/>
          <w:szCs w:val="24"/>
        </w:rPr>
        <w:t>发补问题</w:t>
      </w:r>
      <w:proofErr w:type="gramEnd"/>
      <w:r>
        <w:rPr>
          <w:rFonts w:ascii="宋体" w:eastAsia="宋体" w:hAnsi="宋体"/>
          <w:color w:val="000000" w:themeColor="text1"/>
          <w:sz w:val="24"/>
          <w:szCs w:val="24"/>
        </w:rPr>
        <w:t>进行咨询</w:t>
      </w:r>
      <w:r>
        <w:rPr>
          <w:rFonts w:ascii="宋体" w:eastAsia="宋体" w:hAnsi="宋体" w:hint="eastAsia"/>
          <w:color w:val="000000" w:themeColor="text1"/>
          <w:sz w:val="24"/>
          <w:szCs w:val="24"/>
        </w:rPr>
        <w:t>。</w:t>
      </w:r>
    </w:p>
    <w:p w14:paraId="1B65915B" w14:textId="3019B637" w:rsidR="0034311B" w:rsidRPr="0034311B" w:rsidRDefault="0002546D" w:rsidP="0034311B">
      <w:pPr>
        <w:spacing w:line="360" w:lineRule="auto"/>
        <w:ind w:firstLineChars="200" w:firstLine="480"/>
        <w:rPr>
          <w:rFonts w:ascii="宋体" w:eastAsia="宋体" w:hAnsi="宋体"/>
          <w:color w:val="000000" w:themeColor="text1"/>
          <w:sz w:val="24"/>
          <w:szCs w:val="24"/>
        </w:rPr>
      </w:pPr>
      <w:r w:rsidRPr="0002546D">
        <w:rPr>
          <w:rFonts w:ascii="宋体" w:eastAsia="宋体" w:hAnsi="宋体" w:hint="eastAsia"/>
          <w:color w:val="000000" w:themeColor="text1"/>
          <w:sz w:val="24"/>
          <w:szCs w:val="24"/>
        </w:rPr>
        <w:t>异议</w:t>
      </w:r>
      <w:r w:rsidR="00CF2D7F">
        <w:rPr>
          <w:rFonts w:ascii="宋体" w:eastAsia="宋体" w:hAnsi="宋体" w:hint="eastAsia"/>
          <w:color w:val="000000" w:themeColor="text1"/>
          <w:sz w:val="24"/>
          <w:szCs w:val="24"/>
        </w:rPr>
        <w:t>：</w:t>
      </w:r>
      <w:r w:rsidRPr="0002546D">
        <w:rPr>
          <w:rFonts w:ascii="宋体" w:eastAsia="宋体" w:hAnsi="宋体" w:hint="eastAsia"/>
          <w:color w:val="000000" w:themeColor="text1"/>
          <w:sz w:val="24"/>
          <w:szCs w:val="24"/>
        </w:rPr>
        <w:t>理由和依据</w:t>
      </w:r>
      <w:r>
        <w:rPr>
          <w:rFonts w:ascii="宋体" w:eastAsia="宋体" w:hAnsi="宋体" w:hint="eastAsia"/>
          <w:color w:val="000000" w:themeColor="text1"/>
          <w:sz w:val="24"/>
          <w:szCs w:val="24"/>
        </w:rPr>
        <w:t>应足够充分。</w:t>
      </w:r>
    </w:p>
    <w:p w14:paraId="03535176"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情形六：对前沿技术领域药物</w:t>
      </w:r>
    </w:p>
    <w:p w14:paraId="4C19E99F" w14:textId="0A3396A0" w:rsidR="00DF566E" w:rsidRPr="006D5492"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判断条件</w:t>
      </w:r>
      <w:r w:rsidRPr="006D5492">
        <w:rPr>
          <w:rFonts w:ascii="宋体" w:eastAsia="宋体" w:hAnsi="宋体" w:hint="eastAsia"/>
          <w:sz w:val="24"/>
          <w:szCs w:val="24"/>
        </w:rPr>
        <w:t>：</w:t>
      </w:r>
      <w:r w:rsidR="0002546D">
        <w:rPr>
          <w:rFonts w:ascii="宋体" w:eastAsia="宋体" w:hAnsi="宋体" w:hint="eastAsia"/>
          <w:sz w:val="24"/>
          <w:szCs w:val="24"/>
        </w:rPr>
        <w:t>前沿技术领域</w:t>
      </w:r>
      <w:r w:rsidR="00461197">
        <w:rPr>
          <w:rFonts w:ascii="宋体" w:eastAsia="宋体" w:hAnsi="宋体" w:hint="eastAsia"/>
          <w:sz w:val="24"/>
          <w:szCs w:val="24"/>
        </w:rPr>
        <w:t>药物</w:t>
      </w:r>
      <w:r w:rsidR="0002546D">
        <w:rPr>
          <w:rFonts w:ascii="宋体" w:eastAsia="宋体" w:hAnsi="宋体" w:hint="eastAsia"/>
          <w:sz w:val="24"/>
          <w:szCs w:val="24"/>
        </w:rPr>
        <w:t>包括细胞和基因治疗</w:t>
      </w:r>
      <w:r w:rsidR="001B4C91">
        <w:rPr>
          <w:rFonts w:ascii="宋体" w:eastAsia="宋体" w:hAnsi="宋体" w:hint="eastAsia"/>
          <w:sz w:val="24"/>
          <w:szCs w:val="24"/>
        </w:rPr>
        <w:t>等</w:t>
      </w:r>
      <w:r w:rsidR="0065704B">
        <w:rPr>
          <w:rFonts w:ascii="宋体" w:eastAsia="宋体" w:hAnsi="宋体" w:hint="eastAsia"/>
          <w:sz w:val="24"/>
          <w:szCs w:val="24"/>
        </w:rPr>
        <w:t>先进治疗产品</w:t>
      </w:r>
      <w:r w:rsidR="001B4C91">
        <w:rPr>
          <w:rFonts w:ascii="宋体" w:eastAsia="宋体" w:hAnsi="宋体" w:hint="eastAsia"/>
          <w:sz w:val="24"/>
          <w:szCs w:val="24"/>
        </w:rPr>
        <w:t>，</w:t>
      </w:r>
      <w:proofErr w:type="gramStart"/>
      <w:r w:rsidR="0002546D" w:rsidRPr="0002546D">
        <w:rPr>
          <w:rFonts w:ascii="宋体" w:eastAsia="宋体" w:hAnsi="宋体" w:hint="eastAsia"/>
          <w:sz w:val="24"/>
          <w:szCs w:val="24"/>
        </w:rPr>
        <w:t>拟咨询</w:t>
      </w:r>
      <w:proofErr w:type="gramEnd"/>
      <w:r w:rsidR="0002546D" w:rsidRPr="0002546D">
        <w:rPr>
          <w:rFonts w:ascii="宋体" w:eastAsia="宋体" w:hAnsi="宋体" w:hint="eastAsia"/>
          <w:sz w:val="24"/>
          <w:szCs w:val="24"/>
        </w:rPr>
        <w:t>问题为指导原则未涵盖、重大技术问题。</w:t>
      </w:r>
    </w:p>
    <w:p w14:paraId="0A80C8CB" w14:textId="7D40366B" w:rsidR="001B4C91" w:rsidRPr="006D5492" w:rsidRDefault="00DF566E" w:rsidP="001B4C91">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资料准备</w:t>
      </w:r>
      <w:r w:rsidRPr="006D5492">
        <w:rPr>
          <w:rFonts w:ascii="宋体" w:eastAsia="宋体" w:hAnsi="宋体" w:hint="eastAsia"/>
          <w:sz w:val="24"/>
          <w:szCs w:val="24"/>
        </w:rPr>
        <w:t>：</w:t>
      </w:r>
      <w:r w:rsidR="001B4C91">
        <w:rPr>
          <w:rFonts w:ascii="宋体" w:eastAsia="宋体" w:hAnsi="宋体" w:hint="eastAsia"/>
          <w:sz w:val="24"/>
          <w:szCs w:val="24"/>
        </w:rPr>
        <w:t>应根据</w:t>
      </w:r>
      <w:r w:rsidR="001B4C91" w:rsidRPr="00A45287">
        <w:rPr>
          <w:rFonts w:ascii="宋体" w:eastAsia="宋体" w:hAnsi="宋体" w:hint="eastAsia"/>
          <w:sz w:val="24"/>
          <w:szCs w:val="24"/>
        </w:rPr>
        <w:t>不同研究阶段要求和研究情况，结合药物自身特点并参照相关研究指导原则和技术要求，列出</w:t>
      </w:r>
      <w:r w:rsidR="001B4C91">
        <w:rPr>
          <w:rFonts w:ascii="宋体" w:eastAsia="宋体" w:hAnsi="宋体" w:hint="eastAsia"/>
          <w:sz w:val="24"/>
          <w:szCs w:val="24"/>
        </w:rPr>
        <w:t>拟讨论的</w:t>
      </w:r>
      <w:r w:rsidR="001B4C91" w:rsidRPr="00A45287">
        <w:rPr>
          <w:rFonts w:ascii="宋体" w:eastAsia="宋体" w:hAnsi="宋体" w:hint="eastAsia"/>
          <w:sz w:val="24"/>
          <w:szCs w:val="24"/>
        </w:rPr>
        <w:t>技术问题。</w:t>
      </w:r>
      <w:r w:rsidR="001B4C91">
        <w:rPr>
          <w:rFonts w:ascii="宋体" w:eastAsia="宋体" w:hAnsi="宋体" w:hint="eastAsia"/>
          <w:sz w:val="24"/>
          <w:szCs w:val="24"/>
        </w:rPr>
        <w:t>具体的问题提供相应资料，可能涉及拟沟</w:t>
      </w:r>
      <w:proofErr w:type="gramStart"/>
      <w:r w:rsidR="001B4C91">
        <w:rPr>
          <w:rFonts w:ascii="宋体" w:eastAsia="宋体" w:hAnsi="宋体" w:hint="eastAsia"/>
          <w:sz w:val="24"/>
          <w:szCs w:val="24"/>
        </w:rPr>
        <w:t>通关键</w:t>
      </w:r>
      <w:proofErr w:type="gramEnd"/>
      <w:r w:rsidR="001B4C91">
        <w:rPr>
          <w:rFonts w:ascii="宋体" w:eastAsia="宋体" w:hAnsi="宋体" w:hint="eastAsia"/>
          <w:sz w:val="24"/>
          <w:szCs w:val="24"/>
        </w:rPr>
        <w:t>技术问题的初步意见（或初步解决方案）、支持初步意见的依据、品种研发概况、疾病现有治疗手段、已有研究进展、详实的药学研究资料、非临床</w:t>
      </w:r>
      <w:r w:rsidR="001B4C91">
        <w:rPr>
          <w:rFonts w:ascii="宋体" w:eastAsia="宋体" w:hAnsi="宋体"/>
          <w:sz w:val="24"/>
          <w:szCs w:val="24"/>
        </w:rPr>
        <w:t>研究资料</w:t>
      </w:r>
      <w:r w:rsidR="001B4C91">
        <w:rPr>
          <w:rFonts w:ascii="宋体" w:eastAsia="宋体" w:hAnsi="宋体" w:hint="eastAsia"/>
          <w:sz w:val="24"/>
          <w:szCs w:val="24"/>
        </w:rPr>
        <w:t>、临床试验进展情况、风险管理计划、参考文献等。</w:t>
      </w:r>
    </w:p>
    <w:p w14:paraId="24E008D2" w14:textId="3913B900" w:rsidR="00DF566E" w:rsidRPr="006D5492"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关注点</w:t>
      </w:r>
      <w:r w:rsidRPr="006D5492">
        <w:rPr>
          <w:rFonts w:ascii="宋体" w:eastAsia="宋体" w:hAnsi="宋体" w:hint="eastAsia"/>
          <w:sz w:val="24"/>
          <w:szCs w:val="24"/>
        </w:rPr>
        <w:t>：</w:t>
      </w:r>
      <w:r w:rsidR="001B4C91">
        <w:rPr>
          <w:rFonts w:ascii="宋体" w:eastAsia="宋体" w:hAnsi="宋体" w:hint="eastAsia"/>
          <w:sz w:val="24"/>
          <w:szCs w:val="24"/>
        </w:rPr>
        <w:t>立题</w:t>
      </w:r>
      <w:r w:rsidR="001B4C91">
        <w:rPr>
          <w:rFonts w:ascii="宋体" w:eastAsia="宋体" w:hAnsi="宋体"/>
          <w:sz w:val="24"/>
          <w:szCs w:val="24"/>
        </w:rPr>
        <w:t>依据的</w:t>
      </w:r>
      <w:r w:rsidR="001B4C91">
        <w:rPr>
          <w:rFonts w:ascii="宋体" w:eastAsia="宋体" w:hAnsi="宋体" w:hint="eastAsia"/>
          <w:sz w:val="24"/>
          <w:szCs w:val="24"/>
        </w:rPr>
        <w:t>科学性</w:t>
      </w:r>
      <w:r w:rsidR="001B4C91">
        <w:rPr>
          <w:rFonts w:ascii="宋体" w:eastAsia="宋体" w:hAnsi="宋体"/>
          <w:sz w:val="24"/>
          <w:szCs w:val="24"/>
        </w:rPr>
        <w:t>和合理性</w:t>
      </w:r>
      <w:r w:rsidR="007D41CB">
        <w:rPr>
          <w:rFonts w:ascii="宋体" w:eastAsia="宋体" w:hAnsi="宋体" w:hint="eastAsia"/>
          <w:sz w:val="24"/>
          <w:szCs w:val="24"/>
        </w:rPr>
        <w:t>、安全性风险</w:t>
      </w:r>
      <w:r w:rsidR="00461197">
        <w:rPr>
          <w:rFonts w:ascii="宋体" w:eastAsia="宋体" w:hAnsi="宋体" w:hint="eastAsia"/>
          <w:sz w:val="24"/>
          <w:szCs w:val="24"/>
        </w:rPr>
        <w:t>等</w:t>
      </w:r>
      <w:r w:rsidR="0065704B">
        <w:rPr>
          <w:rFonts w:ascii="宋体" w:eastAsia="宋体" w:hAnsi="宋体" w:hint="eastAsia"/>
          <w:sz w:val="24"/>
          <w:szCs w:val="24"/>
        </w:rPr>
        <w:t>。</w:t>
      </w:r>
    </w:p>
    <w:p w14:paraId="30E073DF"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情形七：药品上市后发生变更的，特别是生物制品、中药，持有人可就变更类别、支持变更的研究事项、上市后变更管理方案等现行法规和和指导原则没有涵盖的问题</w:t>
      </w:r>
    </w:p>
    <w:p w14:paraId="5EC72570" w14:textId="6660CED2" w:rsidR="00DF566E" w:rsidRPr="00C345DA" w:rsidRDefault="00DF566E" w:rsidP="004820A0">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lastRenderedPageBreak/>
        <w:t>判断条件</w:t>
      </w:r>
      <w:r w:rsidRPr="006D5492">
        <w:rPr>
          <w:rFonts w:ascii="宋体" w:eastAsia="宋体" w:hAnsi="宋体" w:hint="eastAsia"/>
          <w:sz w:val="24"/>
          <w:szCs w:val="24"/>
        </w:rPr>
        <w:t>：</w:t>
      </w:r>
      <w:r w:rsidR="009C032A">
        <w:rPr>
          <w:rFonts w:ascii="宋体" w:eastAsia="宋体" w:hAnsi="宋体" w:hint="eastAsia"/>
          <w:sz w:val="24"/>
          <w:szCs w:val="24"/>
        </w:rPr>
        <w:t>现有</w:t>
      </w:r>
      <w:r w:rsidR="009C032A" w:rsidRPr="009C032A">
        <w:rPr>
          <w:rFonts w:ascii="宋体" w:eastAsia="宋体" w:hAnsi="宋体" w:hint="eastAsia"/>
          <w:sz w:val="24"/>
          <w:szCs w:val="24"/>
        </w:rPr>
        <w:t>《药品管理法》</w:t>
      </w:r>
      <w:r w:rsidR="009C032A">
        <w:rPr>
          <w:rFonts w:ascii="宋体" w:eastAsia="宋体" w:hAnsi="宋体" w:hint="eastAsia"/>
          <w:sz w:val="24"/>
          <w:szCs w:val="24"/>
        </w:rPr>
        <w:t>、</w:t>
      </w:r>
      <w:r w:rsidR="009C032A" w:rsidRPr="009C032A">
        <w:rPr>
          <w:rFonts w:ascii="宋体" w:eastAsia="宋体" w:hAnsi="宋体" w:hint="eastAsia"/>
          <w:sz w:val="24"/>
          <w:szCs w:val="24"/>
        </w:rPr>
        <w:t>《疫苗管理法》</w:t>
      </w:r>
      <w:r w:rsidR="009C032A">
        <w:rPr>
          <w:rFonts w:ascii="宋体" w:eastAsia="宋体" w:hAnsi="宋体" w:hint="eastAsia"/>
          <w:sz w:val="24"/>
          <w:szCs w:val="24"/>
        </w:rPr>
        <w:t>、</w:t>
      </w:r>
      <w:r w:rsidR="009C032A">
        <w:rPr>
          <w:rFonts w:ascii="宋体" w:eastAsia="宋体" w:hAnsi="宋体"/>
          <w:sz w:val="24"/>
          <w:szCs w:val="24"/>
        </w:rPr>
        <w:t>《</w:t>
      </w:r>
      <w:r w:rsidR="009C032A">
        <w:rPr>
          <w:rFonts w:ascii="宋体" w:eastAsia="宋体" w:hAnsi="宋体" w:hint="eastAsia"/>
          <w:sz w:val="24"/>
          <w:szCs w:val="24"/>
        </w:rPr>
        <w:t>药品注册</w:t>
      </w:r>
      <w:r w:rsidR="009C032A">
        <w:rPr>
          <w:rFonts w:ascii="宋体" w:eastAsia="宋体" w:hAnsi="宋体"/>
          <w:sz w:val="24"/>
          <w:szCs w:val="24"/>
        </w:rPr>
        <w:t>管理办法》</w:t>
      </w:r>
      <w:r w:rsidR="009C032A">
        <w:rPr>
          <w:rFonts w:ascii="宋体" w:eastAsia="宋体" w:hAnsi="宋体" w:hint="eastAsia"/>
          <w:sz w:val="24"/>
          <w:szCs w:val="24"/>
        </w:rPr>
        <w:t>、</w:t>
      </w:r>
      <w:r w:rsidR="009C032A">
        <w:rPr>
          <w:rFonts w:ascii="宋体" w:eastAsia="宋体" w:hAnsi="宋体"/>
          <w:sz w:val="24"/>
          <w:szCs w:val="24"/>
        </w:rPr>
        <w:t>《</w:t>
      </w:r>
      <w:r w:rsidR="009C032A">
        <w:rPr>
          <w:rFonts w:ascii="宋体" w:eastAsia="宋体" w:hAnsi="宋体" w:hint="eastAsia"/>
          <w:sz w:val="24"/>
          <w:szCs w:val="24"/>
        </w:rPr>
        <w:t>药品</w:t>
      </w:r>
      <w:r w:rsidR="009C032A">
        <w:rPr>
          <w:rFonts w:ascii="宋体" w:eastAsia="宋体" w:hAnsi="宋体"/>
          <w:sz w:val="24"/>
          <w:szCs w:val="24"/>
        </w:rPr>
        <w:t>生产监督管理办法》</w:t>
      </w:r>
      <w:r w:rsidR="009C032A">
        <w:rPr>
          <w:rFonts w:ascii="宋体" w:eastAsia="宋体" w:hAnsi="宋体" w:hint="eastAsia"/>
          <w:sz w:val="24"/>
          <w:szCs w:val="24"/>
        </w:rPr>
        <w:t>、</w:t>
      </w:r>
      <w:r w:rsidR="009C032A" w:rsidRPr="009C032A">
        <w:rPr>
          <w:rFonts w:ascii="宋体" w:eastAsia="宋体" w:hAnsi="宋体" w:hint="eastAsia"/>
          <w:sz w:val="24"/>
          <w:szCs w:val="24"/>
        </w:rPr>
        <w:t>《药品上市后变更管理办法（试行）》</w:t>
      </w:r>
      <w:r w:rsidR="009C032A">
        <w:rPr>
          <w:rFonts w:ascii="宋体" w:eastAsia="宋体" w:hAnsi="宋体" w:hint="eastAsia"/>
          <w:sz w:val="24"/>
          <w:szCs w:val="24"/>
        </w:rPr>
        <w:t>、《</w:t>
      </w:r>
      <w:r w:rsidR="009C032A" w:rsidRPr="009C032A">
        <w:rPr>
          <w:rFonts w:ascii="宋体" w:eastAsia="宋体" w:hAnsi="宋体" w:hint="eastAsia"/>
          <w:sz w:val="24"/>
          <w:szCs w:val="24"/>
        </w:rPr>
        <w:t>已上市化学药品药学变更研究技术指导原则（试行）</w:t>
      </w:r>
      <w:r w:rsidR="009C032A">
        <w:rPr>
          <w:rFonts w:ascii="宋体" w:eastAsia="宋体" w:hAnsi="宋体" w:hint="eastAsia"/>
          <w:sz w:val="24"/>
          <w:szCs w:val="24"/>
        </w:rPr>
        <w:t>》、</w:t>
      </w:r>
      <w:r w:rsidR="009C032A" w:rsidRPr="009C032A">
        <w:rPr>
          <w:rFonts w:ascii="宋体" w:eastAsia="宋体" w:hAnsi="宋体"/>
          <w:sz w:val="24"/>
          <w:szCs w:val="24"/>
        </w:rPr>
        <w:tab/>
      </w:r>
      <w:r w:rsidR="009C032A">
        <w:rPr>
          <w:rFonts w:ascii="宋体" w:eastAsia="宋体" w:hAnsi="宋体" w:hint="eastAsia"/>
          <w:sz w:val="24"/>
          <w:szCs w:val="24"/>
        </w:rPr>
        <w:t>《</w:t>
      </w:r>
      <w:r w:rsidR="009C032A" w:rsidRPr="009C032A">
        <w:rPr>
          <w:rFonts w:ascii="宋体" w:eastAsia="宋体" w:hAnsi="宋体" w:hint="eastAsia"/>
          <w:sz w:val="24"/>
          <w:szCs w:val="24"/>
        </w:rPr>
        <w:t>已上市生物制品药学变更研究技术指导原则（试行）</w:t>
      </w:r>
      <w:r w:rsidR="009C032A">
        <w:rPr>
          <w:rFonts w:ascii="宋体" w:eastAsia="宋体" w:hAnsi="宋体" w:hint="eastAsia"/>
          <w:sz w:val="24"/>
          <w:szCs w:val="24"/>
        </w:rPr>
        <w:t>》、《</w:t>
      </w:r>
      <w:r w:rsidR="009C032A" w:rsidRPr="009C032A">
        <w:rPr>
          <w:rFonts w:ascii="宋体" w:eastAsia="宋体" w:hAnsi="宋体" w:hint="eastAsia"/>
          <w:sz w:val="24"/>
          <w:szCs w:val="24"/>
        </w:rPr>
        <w:t>已上市化学药品和生物制品临床变更技术指导原则</w:t>
      </w:r>
      <w:r w:rsidR="009C032A">
        <w:rPr>
          <w:rFonts w:ascii="宋体" w:eastAsia="宋体" w:hAnsi="宋体" w:hint="eastAsia"/>
          <w:sz w:val="24"/>
          <w:szCs w:val="24"/>
        </w:rPr>
        <w:t>》等法律</w:t>
      </w:r>
      <w:r w:rsidR="009C032A" w:rsidRPr="009C032A">
        <w:rPr>
          <w:rFonts w:ascii="宋体" w:eastAsia="宋体" w:hAnsi="宋体" w:hint="eastAsia"/>
          <w:sz w:val="24"/>
          <w:szCs w:val="24"/>
        </w:rPr>
        <w:t>法规和指导原则</w:t>
      </w:r>
      <w:r w:rsidR="007E3CCB">
        <w:rPr>
          <w:rFonts w:ascii="宋体" w:eastAsia="宋体" w:hAnsi="宋体" w:hint="eastAsia"/>
          <w:sz w:val="24"/>
          <w:szCs w:val="24"/>
        </w:rPr>
        <w:t>包含</w:t>
      </w:r>
      <w:r w:rsidR="007E3CCB" w:rsidRPr="007E3CCB">
        <w:rPr>
          <w:rFonts w:ascii="宋体" w:eastAsia="宋体" w:hAnsi="宋体" w:hint="eastAsia"/>
          <w:sz w:val="24"/>
          <w:szCs w:val="24"/>
        </w:rPr>
        <w:t>药品上市后</w:t>
      </w:r>
      <w:r w:rsidR="007E3CCB">
        <w:rPr>
          <w:rFonts w:ascii="宋体" w:eastAsia="宋体" w:hAnsi="宋体" w:hint="eastAsia"/>
          <w:sz w:val="24"/>
          <w:szCs w:val="24"/>
        </w:rPr>
        <w:t>变更</w:t>
      </w:r>
      <w:r w:rsidR="007E3CCB">
        <w:rPr>
          <w:rFonts w:ascii="宋体" w:eastAsia="宋体" w:hAnsi="宋体"/>
          <w:sz w:val="24"/>
          <w:szCs w:val="24"/>
        </w:rPr>
        <w:t>的</w:t>
      </w:r>
      <w:r w:rsidR="007E3CCB">
        <w:rPr>
          <w:rFonts w:ascii="宋体" w:eastAsia="宋体" w:hAnsi="宋体" w:hint="eastAsia"/>
          <w:sz w:val="24"/>
          <w:szCs w:val="24"/>
        </w:rPr>
        <w:t>内容</w:t>
      </w:r>
      <w:r w:rsidR="009C032A">
        <w:rPr>
          <w:rFonts w:ascii="宋体" w:eastAsia="宋体" w:hAnsi="宋体" w:hint="eastAsia"/>
          <w:sz w:val="24"/>
          <w:szCs w:val="24"/>
        </w:rPr>
        <w:t>，</w:t>
      </w:r>
      <w:r w:rsidR="00096F85">
        <w:rPr>
          <w:rFonts w:ascii="宋体" w:eastAsia="宋体" w:hAnsi="宋体" w:hint="eastAsia"/>
          <w:sz w:val="24"/>
          <w:szCs w:val="24"/>
        </w:rPr>
        <w:t>已发布的</w:t>
      </w:r>
      <w:r w:rsidR="009C032A">
        <w:rPr>
          <w:rFonts w:ascii="宋体" w:eastAsia="宋体" w:hAnsi="宋体"/>
          <w:sz w:val="24"/>
          <w:szCs w:val="24"/>
        </w:rPr>
        <w:t>法律</w:t>
      </w:r>
      <w:r w:rsidR="00C345DA" w:rsidRPr="001B131A">
        <w:rPr>
          <w:rFonts w:ascii="宋体" w:eastAsia="宋体" w:hAnsi="宋体" w:hint="eastAsia"/>
          <w:sz w:val="24"/>
          <w:szCs w:val="24"/>
        </w:rPr>
        <w:t>法规和指导原则没有涵盖的问题</w:t>
      </w:r>
      <w:r w:rsidR="009C032A">
        <w:rPr>
          <w:rFonts w:ascii="宋体" w:eastAsia="宋体" w:hAnsi="宋体" w:hint="eastAsia"/>
          <w:sz w:val="24"/>
          <w:szCs w:val="24"/>
        </w:rPr>
        <w:t>，</w:t>
      </w:r>
      <w:r w:rsidR="007E3CCB">
        <w:rPr>
          <w:rFonts w:ascii="宋体" w:eastAsia="宋体" w:hAnsi="宋体" w:hint="eastAsia"/>
          <w:sz w:val="24"/>
          <w:szCs w:val="24"/>
        </w:rPr>
        <w:t>可</w:t>
      </w:r>
      <w:r w:rsidR="009C032A">
        <w:rPr>
          <w:rFonts w:ascii="宋体" w:eastAsia="宋体" w:hAnsi="宋体" w:hint="eastAsia"/>
          <w:sz w:val="24"/>
          <w:szCs w:val="24"/>
        </w:rPr>
        <w:t>申请</w:t>
      </w:r>
      <w:r w:rsidR="009C032A">
        <w:rPr>
          <w:rFonts w:ascii="宋体" w:eastAsia="宋体" w:hAnsi="宋体"/>
          <w:sz w:val="24"/>
          <w:szCs w:val="24"/>
        </w:rPr>
        <w:t>沟通交流。</w:t>
      </w:r>
      <w:r w:rsidR="00A7230B">
        <w:rPr>
          <w:rFonts w:ascii="宋体" w:eastAsia="宋体" w:hAnsi="宋体" w:hint="eastAsia"/>
          <w:sz w:val="24"/>
          <w:szCs w:val="24"/>
        </w:rPr>
        <w:t>以及</w:t>
      </w:r>
      <w:r w:rsidR="008C42C2" w:rsidRPr="008C42C2">
        <w:rPr>
          <w:rFonts w:ascii="宋体" w:eastAsia="宋体" w:hAnsi="宋体" w:hint="eastAsia"/>
          <w:sz w:val="24"/>
          <w:szCs w:val="24"/>
        </w:rPr>
        <w:t>境外品种通过变更指导原则无法确定变更风险等级分类时</w:t>
      </w:r>
      <w:r w:rsidR="004820A0" w:rsidRPr="004820A0">
        <w:rPr>
          <w:rFonts w:ascii="宋体" w:eastAsia="宋体" w:hAnsi="宋体" w:hint="eastAsia"/>
          <w:sz w:val="24"/>
          <w:szCs w:val="24"/>
        </w:rPr>
        <w:t>或申请人拟将重大变更降级为中等变更的</w:t>
      </w:r>
      <w:r w:rsidR="008C42C2" w:rsidRPr="008C42C2">
        <w:rPr>
          <w:rFonts w:ascii="宋体" w:eastAsia="宋体" w:hAnsi="宋体" w:hint="eastAsia"/>
          <w:sz w:val="24"/>
          <w:szCs w:val="24"/>
        </w:rPr>
        <w:t>，可申请沟通交流</w:t>
      </w:r>
      <w:r w:rsidR="008C42C2">
        <w:rPr>
          <w:rFonts w:ascii="宋体" w:eastAsia="宋体" w:hAnsi="宋体" w:hint="eastAsia"/>
          <w:sz w:val="24"/>
          <w:szCs w:val="24"/>
        </w:rPr>
        <w:t>。</w:t>
      </w:r>
    </w:p>
    <w:p w14:paraId="2A538D5C" w14:textId="77777777" w:rsidR="0023347D"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资料准备</w:t>
      </w:r>
      <w:r w:rsidRPr="006D5492">
        <w:rPr>
          <w:rFonts w:ascii="宋体" w:eastAsia="宋体" w:hAnsi="宋体" w:hint="eastAsia"/>
          <w:sz w:val="24"/>
          <w:szCs w:val="24"/>
        </w:rPr>
        <w:t>：</w:t>
      </w:r>
    </w:p>
    <w:p w14:paraId="18F41720" w14:textId="47D71CD8" w:rsidR="00DF566E" w:rsidRDefault="0023347D" w:rsidP="00DF566E">
      <w:pPr>
        <w:spacing w:line="360" w:lineRule="auto"/>
        <w:ind w:firstLineChars="200" w:firstLine="480"/>
        <w:rPr>
          <w:rFonts w:ascii="宋体" w:eastAsia="宋体" w:hAnsi="宋体"/>
          <w:sz w:val="24"/>
          <w:szCs w:val="24"/>
        </w:rPr>
      </w:pPr>
      <w:r>
        <w:rPr>
          <w:rFonts w:ascii="宋体" w:eastAsia="宋体" w:hAnsi="宋体" w:hint="eastAsia"/>
          <w:sz w:val="24"/>
          <w:szCs w:val="24"/>
        </w:rPr>
        <w:t>药学变更</w:t>
      </w:r>
      <w:r>
        <w:rPr>
          <w:rFonts w:ascii="宋体" w:eastAsia="宋体" w:hAnsi="宋体"/>
          <w:sz w:val="24"/>
          <w:szCs w:val="24"/>
        </w:rPr>
        <w:t>：</w:t>
      </w:r>
      <w:r w:rsidR="00C345DA" w:rsidRPr="00C345DA">
        <w:rPr>
          <w:rFonts w:ascii="宋体" w:eastAsia="宋体" w:hAnsi="宋体" w:hint="eastAsia"/>
          <w:sz w:val="24"/>
          <w:szCs w:val="24"/>
        </w:rPr>
        <w:t>根据药品上市后变更管理办法（试行），变更情形在法律、法规或技术指导原则中未明确变更管理类别的，应当根据企</w:t>
      </w:r>
      <w:r w:rsidR="00C345DA" w:rsidRPr="00507042">
        <w:rPr>
          <w:rFonts w:ascii="宋体" w:eastAsia="宋体" w:hAnsi="宋体" w:hint="eastAsia"/>
          <w:sz w:val="24"/>
          <w:szCs w:val="24"/>
        </w:rPr>
        <w:t>业内部变更分类原则、工</w:t>
      </w:r>
      <w:r w:rsidR="00C345DA" w:rsidRPr="00C345DA">
        <w:rPr>
          <w:rFonts w:ascii="宋体" w:eastAsia="宋体" w:hAnsi="宋体" w:hint="eastAsia"/>
          <w:sz w:val="24"/>
          <w:szCs w:val="24"/>
        </w:rPr>
        <w:t>作程序和风险管理标准，结合产品特点，参考有关技术指导原则，在充分研究、评估和必要验证的基础上确定变更管理类别，并提供</w:t>
      </w:r>
      <w:r w:rsidR="008C42C2" w:rsidRPr="008C42C2">
        <w:rPr>
          <w:rFonts w:ascii="宋体" w:eastAsia="宋体" w:hAnsi="宋体" w:hint="eastAsia"/>
          <w:sz w:val="24"/>
          <w:szCs w:val="24"/>
        </w:rPr>
        <w:t>变更申请的详细药学研究资料（应与拟申报的变更项目一致）</w:t>
      </w:r>
      <w:r w:rsidR="004820A0" w:rsidRPr="004820A0">
        <w:rPr>
          <w:rFonts w:ascii="宋体" w:eastAsia="宋体" w:hAnsi="宋体" w:hint="eastAsia"/>
          <w:sz w:val="24"/>
          <w:szCs w:val="24"/>
        </w:rPr>
        <w:t>或研究计划</w:t>
      </w:r>
      <w:r w:rsidR="004820A0" w:rsidRPr="004820A0">
        <w:rPr>
          <w:rFonts w:ascii="宋体" w:eastAsia="宋体" w:hAnsi="宋体"/>
          <w:sz w:val="24"/>
          <w:szCs w:val="24"/>
        </w:rPr>
        <w:t>/方案以及支持依据</w:t>
      </w:r>
      <w:r w:rsidR="00C345DA" w:rsidRPr="00C345DA">
        <w:rPr>
          <w:rFonts w:ascii="宋体" w:eastAsia="宋体" w:hAnsi="宋体" w:hint="eastAsia"/>
          <w:sz w:val="24"/>
          <w:szCs w:val="24"/>
        </w:rPr>
        <w:t>。</w:t>
      </w:r>
    </w:p>
    <w:p w14:paraId="2403FFD8" w14:textId="37AA3AA6" w:rsidR="0023347D" w:rsidRPr="0023347D" w:rsidRDefault="0023347D" w:rsidP="00DF566E">
      <w:pPr>
        <w:spacing w:line="360" w:lineRule="auto"/>
        <w:ind w:firstLineChars="200" w:firstLine="480"/>
        <w:rPr>
          <w:rFonts w:ascii="宋体" w:eastAsia="宋体" w:hAnsi="宋体"/>
          <w:sz w:val="24"/>
          <w:szCs w:val="24"/>
        </w:rPr>
      </w:pPr>
      <w:r>
        <w:rPr>
          <w:rFonts w:ascii="宋体" w:eastAsia="宋体" w:hAnsi="宋体" w:hint="eastAsia"/>
          <w:sz w:val="24"/>
          <w:szCs w:val="24"/>
        </w:rPr>
        <w:t>临床变更</w:t>
      </w:r>
      <w:r>
        <w:rPr>
          <w:rFonts w:ascii="宋体" w:eastAsia="宋体" w:hAnsi="宋体"/>
          <w:sz w:val="24"/>
          <w:szCs w:val="24"/>
        </w:rPr>
        <w:t>：</w:t>
      </w:r>
      <w:r w:rsidR="009C032A">
        <w:rPr>
          <w:rFonts w:ascii="宋体" w:eastAsia="宋体" w:hAnsi="宋体" w:hint="eastAsia"/>
          <w:sz w:val="24"/>
          <w:szCs w:val="24"/>
        </w:rPr>
        <w:t>参照</w:t>
      </w:r>
      <w:r w:rsidR="009C032A">
        <w:rPr>
          <w:rFonts w:ascii="宋体" w:eastAsia="宋体" w:hAnsi="宋体"/>
          <w:sz w:val="24"/>
          <w:szCs w:val="24"/>
        </w:rPr>
        <w:t>《</w:t>
      </w:r>
      <w:r w:rsidR="009C032A">
        <w:rPr>
          <w:rFonts w:ascii="宋体" w:eastAsia="宋体" w:hAnsi="宋体" w:hint="eastAsia"/>
          <w:sz w:val="24"/>
          <w:szCs w:val="24"/>
        </w:rPr>
        <w:t>已上市</w:t>
      </w:r>
      <w:r w:rsidR="009C032A">
        <w:rPr>
          <w:rFonts w:ascii="宋体" w:eastAsia="宋体" w:hAnsi="宋体"/>
          <w:sz w:val="24"/>
          <w:szCs w:val="24"/>
        </w:rPr>
        <w:t>化学药品和生物制品临床变更技术</w:t>
      </w:r>
      <w:r>
        <w:rPr>
          <w:rFonts w:ascii="宋体" w:eastAsia="宋体" w:hAnsi="宋体" w:hint="eastAsia"/>
          <w:sz w:val="24"/>
          <w:szCs w:val="24"/>
        </w:rPr>
        <w:t>指导原则</w:t>
      </w:r>
      <w:r w:rsidR="009C032A">
        <w:rPr>
          <w:rFonts w:ascii="宋体" w:eastAsia="宋体" w:hAnsi="宋体" w:hint="eastAsia"/>
          <w:sz w:val="24"/>
          <w:szCs w:val="24"/>
        </w:rPr>
        <w:t>》中</w:t>
      </w:r>
      <w:r w:rsidR="009C032A">
        <w:rPr>
          <w:rFonts w:ascii="宋体" w:eastAsia="宋体" w:hAnsi="宋体"/>
          <w:sz w:val="24"/>
          <w:szCs w:val="24"/>
        </w:rPr>
        <w:t>临床变更技术要求。</w:t>
      </w:r>
    </w:p>
    <w:p w14:paraId="38E518BA" w14:textId="77777777" w:rsidR="009C032A"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关注点</w:t>
      </w:r>
      <w:r w:rsidRPr="006D5492">
        <w:rPr>
          <w:rFonts w:ascii="宋体" w:eastAsia="宋体" w:hAnsi="宋体" w:hint="eastAsia"/>
          <w:sz w:val="24"/>
          <w:szCs w:val="24"/>
        </w:rPr>
        <w:t>：</w:t>
      </w:r>
    </w:p>
    <w:p w14:paraId="6727ED81" w14:textId="29C3C631" w:rsidR="00DF566E" w:rsidRDefault="009C032A" w:rsidP="00DF566E">
      <w:pPr>
        <w:spacing w:line="360" w:lineRule="auto"/>
        <w:ind w:firstLineChars="200" w:firstLine="480"/>
        <w:rPr>
          <w:rFonts w:ascii="宋体" w:eastAsia="宋体" w:hAnsi="宋体"/>
          <w:sz w:val="24"/>
          <w:szCs w:val="24"/>
        </w:rPr>
      </w:pPr>
      <w:r>
        <w:rPr>
          <w:rFonts w:ascii="宋体" w:eastAsia="宋体" w:hAnsi="宋体" w:hint="eastAsia"/>
          <w:sz w:val="24"/>
          <w:szCs w:val="24"/>
        </w:rPr>
        <w:t>药学</w:t>
      </w:r>
      <w:r>
        <w:rPr>
          <w:rFonts w:ascii="宋体" w:eastAsia="宋体" w:hAnsi="宋体"/>
          <w:sz w:val="24"/>
          <w:szCs w:val="24"/>
        </w:rPr>
        <w:t>变更：</w:t>
      </w:r>
      <w:r w:rsidR="00C345DA" w:rsidRPr="00C345DA">
        <w:rPr>
          <w:rFonts w:ascii="宋体" w:eastAsia="宋体" w:hAnsi="宋体" w:hint="eastAsia"/>
          <w:sz w:val="24"/>
          <w:szCs w:val="24"/>
        </w:rPr>
        <w:t>提供可比性研究方案及详细的研究数据，充分说明变更前后产品的可比性。如有差异，提供差异对安全有效性影响的评估。</w:t>
      </w:r>
    </w:p>
    <w:p w14:paraId="56970FC1" w14:textId="06ACA191" w:rsidR="007E3CCB" w:rsidRDefault="007E3CCB" w:rsidP="00DF566E">
      <w:pPr>
        <w:spacing w:line="360" w:lineRule="auto"/>
        <w:ind w:firstLineChars="200" w:firstLine="480"/>
        <w:rPr>
          <w:rFonts w:ascii="宋体" w:eastAsia="宋体" w:hAnsi="宋体"/>
          <w:sz w:val="24"/>
          <w:szCs w:val="24"/>
        </w:rPr>
      </w:pPr>
      <w:r>
        <w:rPr>
          <w:rFonts w:ascii="宋体" w:eastAsia="宋体" w:hAnsi="宋体" w:hint="eastAsia"/>
          <w:sz w:val="24"/>
          <w:szCs w:val="24"/>
        </w:rPr>
        <w:t>临床变更</w:t>
      </w:r>
      <w:r>
        <w:rPr>
          <w:rFonts w:ascii="宋体" w:eastAsia="宋体" w:hAnsi="宋体"/>
          <w:sz w:val="24"/>
          <w:szCs w:val="24"/>
        </w:rPr>
        <w:t>：变更依据的合理性。</w:t>
      </w:r>
    </w:p>
    <w:p w14:paraId="2D68CC9D"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情形八：临床试验期间，对于安全性评估及风险管理存在问题的</w:t>
      </w:r>
    </w:p>
    <w:p w14:paraId="1B6595F2" w14:textId="77777777" w:rsidR="00616521" w:rsidRPr="00616521" w:rsidRDefault="00616521" w:rsidP="00616521">
      <w:pPr>
        <w:spacing w:line="360" w:lineRule="auto"/>
        <w:ind w:firstLineChars="200" w:firstLine="482"/>
        <w:rPr>
          <w:rFonts w:ascii="宋体" w:eastAsia="宋体" w:hAnsi="宋体"/>
          <w:b/>
          <w:bCs/>
          <w:sz w:val="24"/>
          <w:szCs w:val="24"/>
        </w:rPr>
      </w:pPr>
      <w:r w:rsidRPr="00616521">
        <w:rPr>
          <w:rFonts w:ascii="宋体" w:eastAsia="宋体" w:hAnsi="宋体" w:hint="eastAsia"/>
          <w:b/>
          <w:bCs/>
          <w:sz w:val="24"/>
          <w:szCs w:val="24"/>
        </w:rPr>
        <w:t>判断条件：</w:t>
      </w:r>
      <w:r w:rsidRPr="00616521">
        <w:rPr>
          <w:rFonts w:ascii="宋体" w:eastAsia="宋体" w:hAnsi="宋体"/>
          <w:b/>
          <w:bCs/>
          <w:sz w:val="24"/>
          <w:szCs w:val="24"/>
        </w:rPr>
        <w:t xml:space="preserve"> </w:t>
      </w:r>
    </w:p>
    <w:p w14:paraId="2336261B" w14:textId="0FF1A01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sz w:val="24"/>
          <w:szCs w:val="24"/>
        </w:rPr>
        <w:t>临床</w:t>
      </w:r>
      <w:r w:rsidR="007E3CCB">
        <w:rPr>
          <w:rFonts w:ascii="宋体" w:eastAsia="宋体" w:hAnsi="宋体" w:hint="eastAsia"/>
          <w:sz w:val="24"/>
          <w:szCs w:val="24"/>
        </w:rPr>
        <w:t>方面</w:t>
      </w:r>
      <w:r w:rsidRPr="00616521">
        <w:rPr>
          <w:rFonts w:ascii="宋体" w:eastAsia="宋体" w:hAnsi="宋体"/>
          <w:sz w:val="24"/>
          <w:szCs w:val="24"/>
        </w:rPr>
        <w:t>：临床试验中获得的受试者安全性数据（</w:t>
      </w:r>
      <w:proofErr w:type="gramStart"/>
      <w:r w:rsidRPr="00616521">
        <w:rPr>
          <w:rFonts w:ascii="宋体" w:eastAsia="宋体" w:hAnsi="宋体"/>
          <w:sz w:val="24"/>
          <w:szCs w:val="24"/>
        </w:rPr>
        <w:t>个</w:t>
      </w:r>
      <w:proofErr w:type="gramEnd"/>
      <w:r w:rsidRPr="00616521">
        <w:rPr>
          <w:rFonts w:ascii="宋体" w:eastAsia="宋体" w:hAnsi="宋体"/>
          <w:sz w:val="24"/>
          <w:szCs w:val="24"/>
        </w:rPr>
        <w:t>例或汇总分析）识别出安全性风险的，需要采取修订试验方案、研究者手册、知情同意书等措施控制风险的。</w:t>
      </w:r>
    </w:p>
    <w:p w14:paraId="6F608E55" w14:textId="394F20EA" w:rsidR="00616521" w:rsidRPr="006373DA" w:rsidRDefault="00616521" w:rsidP="00616521">
      <w:pPr>
        <w:spacing w:line="360" w:lineRule="auto"/>
        <w:ind w:firstLineChars="200" w:firstLine="480"/>
        <w:rPr>
          <w:rFonts w:ascii="宋体" w:eastAsia="宋体" w:hAnsi="宋体"/>
          <w:sz w:val="24"/>
          <w:szCs w:val="24"/>
        </w:rPr>
      </w:pPr>
      <w:r w:rsidRPr="006373DA">
        <w:rPr>
          <w:rFonts w:ascii="宋体" w:eastAsia="宋体" w:hAnsi="宋体"/>
          <w:sz w:val="24"/>
          <w:szCs w:val="24"/>
        </w:rPr>
        <w:t>非临床</w:t>
      </w:r>
      <w:r w:rsidR="007E3CCB">
        <w:rPr>
          <w:rFonts w:ascii="宋体" w:eastAsia="宋体" w:hAnsi="宋体" w:hint="eastAsia"/>
          <w:sz w:val="24"/>
          <w:szCs w:val="24"/>
        </w:rPr>
        <w:t>方面</w:t>
      </w:r>
      <w:r w:rsidRPr="006373DA">
        <w:rPr>
          <w:rFonts w:ascii="宋体" w:eastAsia="宋体" w:hAnsi="宋体"/>
          <w:sz w:val="24"/>
          <w:szCs w:val="24"/>
        </w:rPr>
        <w:t>：临床试验过程中，获得的非临床试验结果提示有安全性风险的</w:t>
      </w:r>
      <w:r w:rsidR="009C032A" w:rsidRPr="006373DA">
        <w:rPr>
          <w:rFonts w:ascii="宋体" w:eastAsia="宋体" w:hAnsi="宋体" w:hint="eastAsia"/>
          <w:sz w:val="24"/>
          <w:szCs w:val="24"/>
        </w:rPr>
        <w:t>，</w:t>
      </w:r>
      <w:r w:rsidR="009C032A" w:rsidRPr="006373DA">
        <w:rPr>
          <w:rFonts w:ascii="宋体" w:eastAsia="宋体" w:hAnsi="宋体"/>
          <w:sz w:val="24"/>
          <w:szCs w:val="24"/>
        </w:rPr>
        <w:t>如致畸</w:t>
      </w:r>
      <w:r w:rsidR="009C032A" w:rsidRPr="006373DA">
        <w:rPr>
          <w:rFonts w:ascii="宋体" w:eastAsia="宋体" w:hAnsi="宋体" w:hint="eastAsia"/>
          <w:sz w:val="24"/>
          <w:szCs w:val="24"/>
        </w:rPr>
        <w:t>性</w:t>
      </w:r>
      <w:r w:rsidR="009C032A" w:rsidRPr="006373DA">
        <w:rPr>
          <w:rFonts w:ascii="宋体" w:eastAsia="宋体" w:hAnsi="宋体"/>
          <w:sz w:val="24"/>
          <w:szCs w:val="24"/>
        </w:rPr>
        <w:t>、致癌性等风险</w:t>
      </w:r>
      <w:r w:rsidRPr="006373DA">
        <w:rPr>
          <w:rFonts w:ascii="宋体" w:eastAsia="宋体" w:hAnsi="宋体"/>
          <w:sz w:val="24"/>
          <w:szCs w:val="24"/>
        </w:rPr>
        <w:t>。</w:t>
      </w:r>
    </w:p>
    <w:p w14:paraId="66413961" w14:textId="62FC5B31" w:rsidR="00616521" w:rsidRPr="00616521" w:rsidRDefault="00616521" w:rsidP="00616521">
      <w:pPr>
        <w:spacing w:line="360" w:lineRule="auto"/>
        <w:ind w:firstLineChars="200" w:firstLine="480"/>
        <w:rPr>
          <w:rFonts w:ascii="宋体" w:eastAsia="宋体" w:hAnsi="宋体"/>
          <w:sz w:val="24"/>
          <w:szCs w:val="24"/>
        </w:rPr>
      </w:pPr>
      <w:r w:rsidRPr="006373DA">
        <w:rPr>
          <w:rFonts w:ascii="宋体" w:eastAsia="宋体" w:hAnsi="宋体"/>
          <w:sz w:val="24"/>
          <w:szCs w:val="24"/>
        </w:rPr>
        <w:t>药学</w:t>
      </w:r>
      <w:r w:rsidR="007E3CCB">
        <w:rPr>
          <w:rFonts w:ascii="宋体" w:eastAsia="宋体" w:hAnsi="宋体" w:hint="eastAsia"/>
          <w:sz w:val="24"/>
          <w:szCs w:val="24"/>
        </w:rPr>
        <w:t>方面</w:t>
      </w:r>
      <w:r w:rsidRPr="006373DA">
        <w:rPr>
          <w:rFonts w:ascii="宋体" w:eastAsia="宋体" w:hAnsi="宋体"/>
          <w:sz w:val="24"/>
          <w:szCs w:val="24"/>
        </w:rPr>
        <w:t>：临床试验用药品存在质量问题的。</w:t>
      </w:r>
    </w:p>
    <w:p w14:paraId="7EC868DC" w14:textId="77777777" w:rsidR="00616521" w:rsidRPr="00616521" w:rsidRDefault="00616521" w:rsidP="00616521">
      <w:pPr>
        <w:spacing w:line="360" w:lineRule="auto"/>
        <w:ind w:firstLineChars="200" w:firstLine="482"/>
        <w:rPr>
          <w:rFonts w:ascii="宋体" w:eastAsia="宋体" w:hAnsi="宋体"/>
          <w:b/>
          <w:bCs/>
          <w:sz w:val="24"/>
          <w:szCs w:val="24"/>
        </w:rPr>
      </w:pPr>
      <w:r w:rsidRPr="00616521">
        <w:rPr>
          <w:rFonts w:ascii="宋体" w:eastAsia="宋体" w:hAnsi="宋体" w:hint="eastAsia"/>
          <w:b/>
          <w:bCs/>
          <w:sz w:val="24"/>
          <w:szCs w:val="24"/>
        </w:rPr>
        <w:t>资料准备：</w:t>
      </w:r>
    </w:p>
    <w:p w14:paraId="696BCD9C" w14:textId="5CE88730"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sz w:val="24"/>
          <w:szCs w:val="24"/>
        </w:rPr>
        <w:t>临床</w:t>
      </w:r>
      <w:r w:rsidR="007E3CCB">
        <w:rPr>
          <w:rFonts w:ascii="宋体" w:eastAsia="宋体" w:hAnsi="宋体" w:hint="eastAsia"/>
          <w:sz w:val="24"/>
          <w:szCs w:val="24"/>
        </w:rPr>
        <w:t>方面</w:t>
      </w:r>
      <w:r w:rsidRPr="00616521">
        <w:rPr>
          <w:rFonts w:ascii="宋体" w:eastAsia="宋体" w:hAnsi="宋体"/>
          <w:sz w:val="24"/>
          <w:szCs w:val="24"/>
        </w:rPr>
        <w:t>：</w:t>
      </w:r>
    </w:p>
    <w:p w14:paraId="67BBC617"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lastRenderedPageBreak/>
        <w:t>①临床试验开展情况以及详细的安全性数据，包括涉及的</w:t>
      </w:r>
      <w:proofErr w:type="gramStart"/>
      <w:r w:rsidRPr="00616521">
        <w:rPr>
          <w:rFonts w:ascii="宋体" w:eastAsia="宋体" w:hAnsi="宋体" w:hint="eastAsia"/>
          <w:sz w:val="24"/>
          <w:szCs w:val="24"/>
        </w:rPr>
        <w:t>个</w:t>
      </w:r>
      <w:proofErr w:type="gramEnd"/>
      <w:r w:rsidRPr="00616521">
        <w:rPr>
          <w:rFonts w:ascii="宋体" w:eastAsia="宋体" w:hAnsi="宋体" w:hint="eastAsia"/>
          <w:sz w:val="24"/>
          <w:szCs w:val="24"/>
        </w:rPr>
        <w:t>例报告（</w:t>
      </w:r>
      <w:r w:rsidRPr="00616521">
        <w:rPr>
          <w:rFonts w:ascii="宋体" w:eastAsia="宋体" w:hAnsi="宋体"/>
          <w:sz w:val="24"/>
          <w:szCs w:val="24"/>
        </w:rPr>
        <w:t>CIOMS表格式）、汇总分析报告。</w:t>
      </w:r>
    </w:p>
    <w:p w14:paraId="29AB5A31"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②申办者的分析评估以及采取的风险控制措施。包括同类药物（同靶点、同机制等）该风险的情况等。</w:t>
      </w:r>
    </w:p>
    <w:p w14:paraId="2DAFCA9D"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③临床试验相关文件，包括：试验方案，知情同意书，研究者手册等。</w:t>
      </w:r>
    </w:p>
    <w:p w14:paraId="4BFCC772"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④独立数据监察委员会（</w:t>
      </w:r>
      <w:r w:rsidRPr="00616521">
        <w:rPr>
          <w:rFonts w:ascii="宋体" w:eastAsia="宋体" w:hAnsi="宋体"/>
          <w:sz w:val="24"/>
          <w:szCs w:val="24"/>
        </w:rPr>
        <w:t>IDMC）/数据安全监察委员会（DSMB）的意见（如适用）。</w:t>
      </w:r>
    </w:p>
    <w:p w14:paraId="3B7C3529"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⑤</w:t>
      </w:r>
      <w:r w:rsidRPr="00616521">
        <w:rPr>
          <w:rFonts w:ascii="宋体" w:eastAsia="宋体" w:hAnsi="宋体"/>
          <w:sz w:val="24"/>
          <w:szCs w:val="24"/>
        </w:rPr>
        <w:t xml:space="preserve"> 伦理委员会意见（如适用）。</w:t>
      </w:r>
    </w:p>
    <w:p w14:paraId="27102A15"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⑥国外监管机构的处理意见（如适用）。</w:t>
      </w:r>
    </w:p>
    <w:p w14:paraId="322B2658"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⑦非临床相关数据。</w:t>
      </w:r>
    </w:p>
    <w:p w14:paraId="3C6AD915" w14:textId="2F51720E" w:rsidR="00616521" w:rsidRPr="006373DA" w:rsidRDefault="00616521" w:rsidP="00616521">
      <w:pPr>
        <w:spacing w:line="360" w:lineRule="auto"/>
        <w:ind w:firstLineChars="200" w:firstLine="480"/>
        <w:rPr>
          <w:rFonts w:ascii="宋体" w:eastAsia="宋体" w:hAnsi="宋体"/>
          <w:sz w:val="24"/>
          <w:szCs w:val="24"/>
        </w:rPr>
      </w:pPr>
      <w:r w:rsidRPr="006373DA">
        <w:rPr>
          <w:rFonts w:ascii="宋体" w:eastAsia="宋体" w:hAnsi="宋体"/>
          <w:sz w:val="24"/>
          <w:szCs w:val="24"/>
        </w:rPr>
        <w:t>非临床</w:t>
      </w:r>
      <w:r w:rsidR="007E3CCB">
        <w:rPr>
          <w:rFonts w:ascii="宋体" w:eastAsia="宋体" w:hAnsi="宋体" w:hint="eastAsia"/>
          <w:sz w:val="24"/>
          <w:szCs w:val="24"/>
        </w:rPr>
        <w:t>方面</w:t>
      </w:r>
      <w:r w:rsidR="007E3CCB">
        <w:rPr>
          <w:rFonts w:ascii="宋体" w:eastAsia="宋体" w:hAnsi="宋体"/>
          <w:sz w:val="24"/>
          <w:szCs w:val="24"/>
        </w:rPr>
        <w:t>：</w:t>
      </w:r>
    </w:p>
    <w:p w14:paraId="6A16CFAC" w14:textId="77777777" w:rsidR="00616521" w:rsidRPr="006373DA" w:rsidRDefault="00616521" w:rsidP="00616521">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①非临床试验报告。</w:t>
      </w:r>
    </w:p>
    <w:p w14:paraId="0829D98C" w14:textId="77777777" w:rsidR="00616521" w:rsidRPr="006373DA" w:rsidRDefault="00616521" w:rsidP="00616521">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②申办者的分析评估以及采取的风险控制措施。</w:t>
      </w:r>
    </w:p>
    <w:p w14:paraId="488B7E17" w14:textId="4E7BF503" w:rsidR="00616521" w:rsidRDefault="00616521" w:rsidP="00616521">
      <w:pPr>
        <w:spacing w:line="360" w:lineRule="auto"/>
        <w:ind w:firstLineChars="200" w:firstLine="480"/>
        <w:rPr>
          <w:rFonts w:ascii="宋体" w:eastAsia="宋体" w:hAnsi="宋体"/>
          <w:sz w:val="24"/>
          <w:szCs w:val="24"/>
        </w:rPr>
      </w:pPr>
      <w:r w:rsidRPr="006373DA">
        <w:rPr>
          <w:rFonts w:ascii="宋体" w:eastAsia="宋体" w:hAnsi="宋体"/>
          <w:sz w:val="24"/>
          <w:szCs w:val="24"/>
        </w:rPr>
        <w:t>药学</w:t>
      </w:r>
      <w:r w:rsidR="007E3CCB">
        <w:rPr>
          <w:rFonts w:ascii="宋体" w:eastAsia="宋体" w:hAnsi="宋体" w:hint="eastAsia"/>
          <w:sz w:val="24"/>
          <w:szCs w:val="24"/>
        </w:rPr>
        <w:t>方面</w:t>
      </w:r>
      <w:r w:rsidR="007E3CCB">
        <w:rPr>
          <w:rFonts w:ascii="宋体" w:eastAsia="宋体" w:hAnsi="宋体"/>
          <w:sz w:val="24"/>
          <w:szCs w:val="24"/>
        </w:rPr>
        <w:t>：</w:t>
      </w:r>
    </w:p>
    <w:p w14:paraId="64EE409B" w14:textId="77777777" w:rsidR="00512920" w:rsidRPr="006373DA" w:rsidRDefault="00512920" w:rsidP="00512920">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①质量综述（</w:t>
      </w:r>
      <w:r w:rsidRPr="006373DA">
        <w:rPr>
          <w:rFonts w:ascii="宋体" w:eastAsia="宋体" w:hAnsi="宋体"/>
          <w:sz w:val="24"/>
          <w:szCs w:val="24"/>
        </w:rPr>
        <w:t>2.3）：完整的质量综述。</w:t>
      </w:r>
    </w:p>
    <w:p w14:paraId="23315CEB" w14:textId="77777777" w:rsidR="00512920" w:rsidRPr="00D97143" w:rsidRDefault="00512920" w:rsidP="00512920">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②申办者分析评估以及采取的风险控制措施：针对临床试验用药品存在质量问题的详细分析评估，提供相应的研发背景、详实的研究数据以及目前针对该问题已采取或计划采取的风险控制措施。</w:t>
      </w:r>
    </w:p>
    <w:p w14:paraId="4F3E350D" w14:textId="77777777" w:rsidR="00616521" w:rsidRPr="00616521" w:rsidRDefault="00616521" w:rsidP="00616521">
      <w:pPr>
        <w:spacing w:line="360" w:lineRule="auto"/>
        <w:ind w:firstLineChars="200" w:firstLine="482"/>
        <w:rPr>
          <w:rFonts w:ascii="宋体" w:eastAsia="宋体" w:hAnsi="宋体"/>
          <w:b/>
          <w:bCs/>
          <w:sz w:val="24"/>
          <w:szCs w:val="24"/>
        </w:rPr>
      </w:pPr>
      <w:r w:rsidRPr="00616521">
        <w:rPr>
          <w:rFonts w:ascii="宋体" w:eastAsia="宋体" w:hAnsi="宋体" w:hint="eastAsia"/>
          <w:b/>
          <w:bCs/>
          <w:sz w:val="24"/>
          <w:szCs w:val="24"/>
        </w:rPr>
        <w:t>关注点：</w:t>
      </w:r>
    </w:p>
    <w:p w14:paraId="20860E17" w14:textId="5784297E"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sz w:val="24"/>
          <w:szCs w:val="24"/>
        </w:rPr>
        <w:t>临床</w:t>
      </w:r>
      <w:r w:rsidR="007E3CCB">
        <w:rPr>
          <w:rFonts w:ascii="宋体" w:eastAsia="宋体" w:hAnsi="宋体" w:hint="eastAsia"/>
          <w:sz w:val="24"/>
          <w:szCs w:val="24"/>
        </w:rPr>
        <w:t>方面</w:t>
      </w:r>
      <w:r w:rsidRPr="00616521">
        <w:rPr>
          <w:rFonts w:ascii="宋体" w:eastAsia="宋体" w:hAnsi="宋体"/>
          <w:sz w:val="24"/>
          <w:szCs w:val="24"/>
        </w:rPr>
        <w:t>：</w:t>
      </w:r>
    </w:p>
    <w:p w14:paraId="51D73E14" w14:textId="77777777" w:rsidR="00616521" w:rsidRPr="00616521" w:rsidRDefault="00616521" w:rsidP="00616521">
      <w:pPr>
        <w:spacing w:line="360" w:lineRule="auto"/>
        <w:ind w:firstLineChars="200" w:firstLine="480"/>
        <w:rPr>
          <w:rFonts w:ascii="宋体" w:eastAsia="宋体" w:hAnsi="宋体"/>
          <w:sz w:val="24"/>
          <w:szCs w:val="24"/>
        </w:rPr>
      </w:pPr>
      <w:r w:rsidRPr="00616521">
        <w:rPr>
          <w:rFonts w:ascii="宋体" w:eastAsia="宋体" w:hAnsi="宋体" w:hint="eastAsia"/>
          <w:sz w:val="24"/>
          <w:szCs w:val="24"/>
        </w:rPr>
        <w:t>①是否提供了详细的安全性数据。</w:t>
      </w:r>
    </w:p>
    <w:p w14:paraId="4975682C" w14:textId="77777777" w:rsidR="00616521" w:rsidRPr="009C032A" w:rsidRDefault="00616521" w:rsidP="00616521">
      <w:pPr>
        <w:spacing w:line="360" w:lineRule="auto"/>
        <w:ind w:firstLineChars="200" w:firstLine="480"/>
        <w:rPr>
          <w:rFonts w:ascii="宋体" w:eastAsia="宋体" w:hAnsi="宋体"/>
          <w:sz w:val="24"/>
          <w:szCs w:val="24"/>
        </w:rPr>
      </w:pPr>
      <w:r w:rsidRPr="009C032A">
        <w:rPr>
          <w:rFonts w:ascii="宋体" w:eastAsia="宋体" w:hAnsi="宋体" w:hint="eastAsia"/>
          <w:sz w:val="24"/>
          <w:szCs w:val="24"/>
        </w:rPr>
        <w:t>②是否提供了申办者的分析评估以及采取的风险控制措施。</w:t>
      </w:r>
    </w:p>
    <w:p w14:paraId="382A30D5" w14:textId="001D6737" w:rsidR="00616521" w:rsidRPr="006373DA" w:rsidRDefault="00616521" w:rsidP="00616521">
      <w:pPr>
        <w:spacing w:line="360" w:lineRule="auto"/>
        <w:ind w:firstLineChars="200" w:firstLine="480"/>
        <w:rPr>
          <w:rFonts w:ascii="宋体" w:eastAsia="宋体" w:hAnsi="宋体"/>
          <w:sz w:val="24"/>
          <w:szCs w:val="24"/>
        </w:rPr>
      </w:pPr>
      <w:r w:rsidRPr="006373DA">
        <w:rPr>
          <w:rFonts w:ascii="宋体" w:eastAsia="宋体" w:hAnsi="宋体"/>
          <w:sz w:val="24"/>
          <w:szCs w:val="24"/>
        </w:rPr>
        <w:t>非临床</w:t>
      </w:r>
      <w:r w:rsidR="007E3CCB">
        <w:rPr>
          <w:rFonts w:ascii="宋体" w:eastAsia="宋体" w:hAnsi="宋体" w:hint="eastAsia"/>
          <w:sz w:val="24"/>
          <w:szCs w:val="24"/>
        </w:rPr>
        <w:t>方面</w:t>
      </w:r>
      <w:r w:rsidR="007E3CCB">
        <w:rPr>
          <w:rFonts w:ascii="宋体" w:eastAsia="宋体" w:hAnsi="宋体"/>
          <w:sz w:val="24"/>
          <w:szCs w:val="24"/>
        </w:rPr>
        <w:t>：</w:t>
      </w:r>
    </w:p>
    <w:p w14:paraId="7E4D70E9" w14:textId="77777777" w:rsidR="009C032A" w:rsidRDefault="009C032A" w:rsidP="00616521">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非临床研究</w:t>
      </w:r>
      <w:r w:rsidRPr="006373DA">
        <w:rPr>
          <w:rFonts w:ascii="宋体" w:eastAsia="宋体" w:hAnsi="宋体"/>
          <w:sz w:val="24"/>
          <w:szCs w:val="24"/>
        </w:rPr>
        <w:t>结果是否提示重大</w:t>
      </w:r>
      <w:r w:rsidRPr="006373DA">
        <w:rPr>
          <w:rFonts w:ascii="宋体" w:eastAsia="宋体" w:hAnsi="宋体" w:hint="eastAsia"/>
          <w:sz w:val="24"/>
          <w:szCs w:val="24"/>
        </w:rPr>
        <w:t>安全性</w:t>
      </w:r>
      <w:r w:rsidRPr="006373DA">
        <w:rPr>
          <w:rFonts w:ascii="宋体" w:eastAsia="宋体" w:hAnsi="宋体"/>
          <w:sz w:val="24"/>
          <w:szCs w:val="24"/>
        </w:rPr>
        <w:t>风险</w:t>
      </w:r>
      <w:r w:rsidRPr="006373DA">
        <w:rPr>
          <w:rFonts w:ascii="宋体" w:eastAsia="宋体" w:hAnsi="宋体" w:hint="eastAsia"/>
          <w:sz w:val="24"/>
          <w:szCs w:val="24"/>
        </w:rPr>
        <w:t>以及拟采取的风险控制措施是否</w:t>
      </w:r>
      <w:r w:rsidRPr="006373DA">
        <w:rPr>
          <w:rFonts w:ascii="宋体" w:eastAsia="宋体" w:hAnsi="宋体"/>
          <w:sz w:val="24"/>
          <w:szCs w:val="24"/>
        </w:rPr>
        <w:t>能充分确保受试者安全</w:t>
      </w:r>
      <w:r w:rsidRPr="006373DA">
        <w:rPr>
          <w:rFonts w:ascii="宋体" w:eastAsia="宋体" w:hAnsi="宋体" w:hint="eastAsia"/>
          <w:sz w:val="24"/>
          <w:szCs w:val="24"/>
        </w:rPr>
        <w:t>。</w:t>
      </w:r>
    </w:p>
    <w:p w14:paraId="703CF206" w14:textId="00DDD51B" w:rsidR="00512920" w:rsidRPr="006373DA" w:rsidRDefault="00616521" w:rsidP="00616521">
      <w:pPr>
        <w:spacing w:line="360" w:lineRule="auto"/>
        <w:ind w:firstLineChars="200" w:firstLine="480"/>
        <w:rPr>
          <w:rFonts w:ascii="宋体" w:eastAsia="宋体" w:hAnsi="宋体"/>
          <w:sz w:val="24"/>
          <w:szCs w:val="24"/>
        </w:rPr>
      </w:pPr>
      <w:r w:rsidRPr="006373DA">
        <w:rPr>
          <w:rFonts w:ascii="宋体" w:eastAsia="宋体" w:hAnsi="宋体"/>
          <w:sz w:val="24"/>
          <w:szCs w:val="24"/>
        </w:rPr>
        <w:t>药学</w:t>
      </w:r>
      <w:r w:rsidR="007E3CCB">
        <w:rPr>
          <w:rFonts w:ascii="宋体" w:eastAsia="宋体" w:hAnsi="宋体" w:hint="eastAsia"/>
          <w:sz w:val="24"/>
          <w:szCs w:val="24"/>
        </w:rPr>
        <w:t>方面</w:t>
      </w:r>
      <w:r w:rsidR="007E3CCB">
        <w:rPr>
          <w:rFonts w:ascii="宋体" w:eastAsia="宋体" w:hAnsi="宋体"/>
          <w:sz w:val="24"/>
          <w:szCs w:val="24"/>
        </w:rPr>
        <w:t>：</w:t>
      </w:r>
    </w:p>
    <w:p w14:paraId="3AC44ECD" w14:textId="77777777" w:rsidR="00512920" w:rsidRPr="006373DA" w:rsidRDefault="00512920" w:rsidP="00512920">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①是否提供了质量综述及临床试验用药品详细的质量研究数据。</w:t>
      </w:r>
    </w:p>
    <w:p w14:paraId="180FD7E8" w14:textId="0F886D21" w:rsidR="00512920" w:rsidRPr="00616521" w:rsidRDefault="00512920" w:rsidP="00512920">
      <w:pPr>
        <w:spacing w:line="360" w:lineRule="auto"/>
        <w:ind w:firstLineChars="200" w:firstLine="480"/>
        <w:rPr>
          <w:rFonts w:ascii="宋体" w:eastAsia="宋体" w:hAnsi="宋体"/>
          <w:sz w:val="24"/>
          <w:szCs w:val="24"/>
        </w:rPr>
      </w:pPr>
      <w:r w:rsidRPr="006373DA">
        <w:rPr>
          <w:rFonts w:ascii="宋体" w:eastAsia="宋体" w:hAnsi="宋体" w:hint="eastAsia"/>
          <w:sz w:val="24"/>
          <w:szCs w:val="24"/>
        </w:rPr>
        <w:t>②是否提供了申办者的分析评估</w:t>
      </w:r>
      <w:r w:rsidR="0026233A">
        <w:rPr>
          <w:rFonts w:ascii="宋体" w:eastAsia="宋体" w:hAnsi="宋体" w:hint="eastAsia"/>
          <w:sz w:val="24"/>
          <w:szCs w:val="24"/>
        </w:rPr>
        <w:t>、</w:t>
      </w:r>
      <w:r w:rsidR="0026233A">
        <w:rPr>
          <w:rFonts w:ascii="宋体" w:eastAsia="宋体" w:hAnsi="宋体"/>
          <w:sz w:val="24"/>
          <w:szCs w:val="24"/>
        </w:rPr>
        <w:t>研究资料</w:t>
      </w:r>
      <w:r w:rsidRPr="006373DA">
        <w:rPr>
          <w:rFonts w:ascii="宋体" w:eastAsia="宋体" w:hAnsi="宋体" w:hint="eastAsia"/>
          <w:sz w:val="24"/>
          <w:szCs w:val="24"/>
        </w:rPr>
        <w:t>以及采取的风险控制措施。</w:t>
      </w:r>
    </w:p>
    <w:p w14:paraId="031F0B18" w14:textId="77777777" w:rsidR="006D5492" w:rsidRPr="00DF566E" w:rsidRDefault="006D5492" w:rsidP="006D5492">
      <w:pPr>
        <w:spacing w:line="360" w:lineRule="auto"/>
        <w:ind w:firstLineChars="200" w:firstLine="482"/>
        <w:rPr>
          <w:rFonts w:ascii="宋体" w:eastAsia="宋体" w:hAnsi="宋体"/>
          <w:b/>
          <w:bCs/>
          <w:sz w:val="24"/>
          <w:szCs w:val="24"/>
        </w:rPr>
      </w:pPr>
      <w:r w:rsidRPr="00DF566E">
        <w:rPr>
          <w:rFonts w:ascii="宋体" w:eastAsia="宋体" w:hAnsi="宋体" w:hint="eastAsia"/>
          <w:b/>
          <w:bCs/>
          <w:sz w:val="24"/>
          <w:szCs w:val="24"/>
        </w:rPr>
        <w:t>情形九：上市后临床试验设计等其他情形</w:t>
      </w:r>
    </w:p>
    <w:p w14:paraId="581797AC" w14:textId="4232875E" w:rsidR="009E57BA"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lastRenderedPageBreak/>
        <w:t>判断条件</w:t>
      </w:r>
      <w:r w:rsidRPr="006D5492">
        <w:rPr>
          <w:rFonts w:ascii="宋体" w:eastAsia="宋体" w:hAnsi="宋体" w:hint="eastAsia"/>
          <w:sz w:val="24"/>
          <w:szCs w:val="24"/>
        </w:rPr>
        <w:t>：</w:t>
      </w:r>
      <w:r w:rsidR="009E57BA">
        <w:rPr>
          <w:rFonts w:ascii="宋体" w:eastAsia="宋体" w:hAnsi="宋体" w:hint="eastAsia"/>
          <w:sz w:val="24"/>
          <w:szCs w:val="24"/>
        </w:rPr>
        <w:t>我国批准</w:t>
      </w:r>
      <w:r w:rsidR="008C42C2">
        <w:rPr>
          <w:rFonts w:ascii="宋体" w:eastAsia="宋体" w:hAnsi="宋体" w:hint="eastAsia"/>
          <w:sz w:val="24"/>
          <w:szCs w:val="24"/>
        </w:rPr>
        <w:t>上市</w:t>
      </w:r>
      <w:r w:rsidR="009E57BA">
        <w:rPr>
          <w:rFonts w:ascii="宋体" w:eastAsia="宋体" w:hAnsi="宋体" w:hint="eastAsia"/>
          <w:sz w:val="24"/>
          <w:szCs w:val="24"/>
        </w:rPr>
        <w:t>的药品，关于上市</w:t>
      </w:r>
      <w:r w:rsidR="008C42C2">
        <w:rPr>
          <w:rFonts w:ascii="宋体" w:eastAsia="宋体" w:hAnsi="宋体" w:hint="eastAsia"/>
          <w:sz w:val="24"/>
          <w:szCs w:val="24"/>
        </w:rPr>
        <w:t>后临床试验设计</w:t>
      </w:r>
      <w:r w:rsidR="009E57BA">
        <w:rPr>
          <w:rFonts w:ascii="宋体" w:eastAsia="宋体" w:hAnsi="宋体" w:hint="eastAsia"/>
          <w:sz w:val="24"/>
          <w:szCs w:val="24"/>
        </w:rPr>
        <w:t>的问题</w:t>
      </w:r>
    </w:p>
    <w:p w14:paraId="3F1F4723" w14:textId="70AD2FED" w:rsidR="00DF566E" w:rsidRPr="006D5492" w:rsidRDefault="00DF566E" w:rsidP="00DF566E">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资料准备</w:t>
      </w:r>
      <w:r w:rsidRPr="006D5492">
        <w:rPr>
          <w:rFonts w:ascii="宋体" w:eastAsia="宋体" w:hAnsi="宋体" w:hint="eastAsia"/>
          <w:sz w:val="24"/>
          <w:szCs w:val="24"/>
        </w:rPr>
        <w:t>：</w:t>
      </w:r>
      <w:r w:rsidR="009E57BA" w:rsidRPr="009E57BA">
        <w:rPr>
          <w:rFonts w:ascii="宋体" w:eastAsia="宋体" w:hAnsi="宋体" w:hint="eastAsia"/>
          <w:sz w:val="24"/>
          <w:szCs w:val="24"/>
        </w:rPr>
        <w:t>临床试验方案</w:t>
      </w:r>
      <w:r w:rsidR="005C1934">
        <w:rPr>
          <w:rFonts w:ascii="宋体" w:eastAsia="宋体" w:hAnsi="宋体" w:hint="eastAsia"/>
          <w:sz w:val="24"/>
          <w:szCs w:val="24"/>
        </w:rPr>
        <w:t>、</w:t>
      </w:r>
      <w:r w:rsidR="000F34A6" w:rsidRPr="000F34A6">
        <w:rPr>
          <w:rFonts w:ascii="宋体" w:eastAsia="宋体" w:hAnsi="宋体" w:hint="eastAsia"/>
          <w:sz w:val="24"/>
          <w:szCs w:val="24"/>
        </w:rPr>
        <w:t>统计分析计划、复杂创新设计的相关参考文献</w:t>
      </w:r>
      <w:r w:rsidR="000F34A6">
        <w:rPr>
          <w:rFonts w:ascii="宋体" w:eastAsia="宋体" w:hAnsi="宋体" w:hint="eastAsia"/>
          <w:sz w:val="24"/>
          <w:szCs w:val="24"/>
        </w:rPr>
        <w:t>、</w:t>
      </w:r>
      <w:r w:rsidR="00FC2B0A">
        <w:rPr>
          <w:rFonts w:ascii="宋体" w:eastAsia="宋体" w:hAnsi="宋体" w:hint="eastAsia"/>
          <w:sz w:val="24"/>
          <w:szCs w:val="24"/>
        </w:rPr>
        <w:t>药品注册证书及</w:t>
      </w:r>
      <w:r w:rsidR="00FC2B0A">
        <w:rPr>
          <w:rFonts w:ascii="宋体" w:eastAsia="宋体" w:hAnsi="宋体"/>
          <w:sz w:val="24"/>
          <w:szCs w:val="24"/>
        </w:rPr>
        <w:t>上市后要求</w:t>
      </w:r>
      <w:r w:rsidR="00FC2B0A">
        <w:rPr>
          <w:rFonts w:ascii="宋体" w:eastAsia="宋体" w:hAnsi="宋体" w:hint="eastAsia"/>
          <w:sz w:val="24"/>
          <w:szCs w:val="24"/>
        </w:rPr>
        <w:t>、</w:t>
      </w:r>
      <w:r w:rsidR="009E57BA" w:rsidRPr="009E57BA">
        <w:rPr>
          <w:rFonts w:ascii="宋体" w:eastAsia="宋体" w:hAnsi="宋体" w:hint="eastAsia"/>
          <w:sz w:val="24"/>
          <w:szCs w:val="24"/>
        </w:rPr>
        <w:t>国外批准情况。</w:t>
      </w:r>
    </w:p>
    <w:p w14:paraId="48D4159B" w14:textId="488FDB82" w:rsidR="000F34A6" w:rsidRDefault="00DF566E" w:rsidP="000F34A6">
      <w:pPr>
        <w:spacing w:line="360" w:lineRule="auto"/>
        <w:ind w:firstLineChars="200" w:firstLine="482"/>
        <w:rPr>
          <w:rFonts w:ascii="宋体" w:eastAsia="宋体" w:hAnsi="宋体"/>
          <w:sz w:val="24"/>
          <w:szCs w:val="24"/>
        </w:rPr>
      </w:pPr>
      <w:r w:rsidRPr="00DF566E">
        <w:rPr>
          <w:rFonts w:ascii="宋体" w:eastAsia="宋体" w:hAnsi="宋体" w:hint="eastAsia"/>
          <w:b/>
          <w:bCs/>
          <w:sz w:val="24"/>
          <w:szCs w:val="24"/>
        </w:rPr>
        <w:t>关注点</w:t>
      </w:r>
      <w:r w:rsidRPr="006D5492">
        <w:rPr>
          <w:rFonts w:ascii="宋体" w:eastAsia="宋体" w:hAnsi="宋体" w:hint="eastAsia"/>
          <w:sz w:val="24"/>
          <w:szCs w:val="24"/>
        </w:rPr>
        <w:t>：</w:t>
      </w:r>
      <w:r w:rsidR="009E57BA" w:rsidRPr="009E57BA">
        <w:rPr>
          <w:rFonts w:ascii="宋体" w:eastAsia="宋体" w:hAnsi="宋体" w:hint="eastAsia"/>
          <w:sz w:val="24"/>
          <w:szCs w:val="24"/>
        </w:rPr>
        <w:t>临床试验方案中关键要素的设计</w:t>
      </w:r>
      <w:r w:rsidR="009E57BA">
        <w:rPr>
          <w:rFonts w:ascii="宋体" w:eastAsia="宋体" w:hAnsi="宋体" w:hint="eastAsia"/>
          <w:sz w:val="24"/>
          <w:szCs w:val="24"/>
        </w:rPr>
        <w:t>应有足够充分的</w:t>
      </w:r>
      <w:r w:rsidR="009E57BA" w:rsidRPr="009E57BA">
        <w:rPr>
          <w:rFonts w:ascii="宋体" w:eastAsia="宋体" w:hAnsi="宋体" w:hint="eastAsia"/>
          <w:sz w:val="24"/>
          <w:szCs w:val="24"/>
        </w:rPr>
        <w:t>依据。</w:t>
      </w:r>
      <w:r w:rsidR="000F34A6" w:rsidRPr="000F34A6">
        <w:rPr>
          <w:rFonts w:ascii="宋体" w:eastAsia="宋体" w:hAnsi="宋体" w:hint="eastAsia"/>
          <w:sz w:val="24"/>
          <w:szCs w:val="24"/>
        </w:rPr>
        <w:t>临床试验的统计学设计要素（如：统计假设、总体</w:t>
      </w:r>
      <w:r w:rsidR="000F34A6" w:rsidRPr="000F34A6">
        <w:rPr>
          <w:rFonts w:ascii="宋体" w:eastAsia="宋体" w:hAnsi="宋体"/>
          <w:sz w:val="24"/>
          <w:szCs w:val="24"/>
        </w:rPr>
        <w:t>I类错误的控制、估计目标设定、样本量设计、主要统计分析和敏感性分析方法等）、已完成的临床试验结果等。</w:t>
      </w:r>
    </w:p>
    <w:p w14:paraId="1769FC9F" w14:textId="1D6AC219" w:rsidR="009E57BA" w:rsidRPr="009E57BA" w:rsidRDefault="009E57BA" w:rsidP="006D5492">
      <w:pPr>
        <w:spacing w:line="360" w:lineRule="auto"/>
        <w:ind w:firstLineChars="200" w:firstLine="480"/>
        <w:rPr>
          <w:rFonts w:ascii="宋体" w:eastAsia="宋体" w:hAnsi="宋体"/>
          <w:sz w:val="24"/>
          <w:szCs w:val="24"/>
        </w:rPr>
      </w:pPr>
    </w:p>
    <w:sectPr w:rsidR="009E57BA" w:rsidRPr="009E57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00FE" w14:textId="77777777" w:rsidR="00554AFF" w:rsidRDefault="00554AFF" w:rsidP="001B131A">
      <w:r>
        <w:separator/>
      </w:r>
    </w:p>
  </w:endnote>
  <w:endnote w:type="continuationSeparator" w:id="0">
    <w:p w14:paraId="1E377E00" w14:textId="77777777" w:rsidR="00554AFF" w:rsidRDefault="00554AFF" w:rsidP="001B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53885"/>
      <w:docPartObj>
        <w:docPartGallery w:val="Page Numbers (Bottom of Page)"/>
        <w:docPartUnique/>
      </w:docPartObj>
    </w:sdtPr>
    <w:sdtEndPr/>
    <w:sdtContent>
      <w:sdt>
        <w:sdtPr>
          <w:id w:val="1728636285"/>
          <w:docPartObj>
            <w:docPartGallery w:val="Page Numbers (Top of Page)"/>
            <w:docPartUnique/>
          </w:docPartObj>
        </w:sdtPr>
        <w:sdtEndPr/>
        <w:sdtContent>
          <w:p w14:paraId="0DA08008" w14:textId="5F4B8A08" w:rsidR="00DB6FED" w:rsidRDefault="00DB6FE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7C0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7C0D">
              <w:rPr>
                <w:b/>
                <w:bCs/>
                <w:noProof/>
              </w:rPr>
              <w:t>6</w:t>
            </w:r>
            <w:r>
              <w:rPr>
                <w:b/>
                <w:bCs/>
                <w:sz w:val="24"/>
                <w:szCs w:val="24"/>
              </w:rPr>
              <w:fldChar w:fldCharType="end"/>
            </w:r>
          </w:p>
        </w:sdtContent>
      </w:sdt>
    </w:sdtContent>
  </w:sdt>
  <w:p w14:paraId="4E60DFC6" w14:textId="77777777" w:rsidR="00645F18" w:rsidRDefault="00645F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08FA3" w14:textId="77777777" w:rsidR="00554AFF" w:rsidRDefault="00554AFF" w:rsidP="001B131A">
      <w:r>
        <w:separator/>
      </w:r>
    </w:p>
  </w:footnote>
  <w:footnote w:type="continuationSeparator" w:id="0">
    <w:p w14:paraId="420E71F3" w14:textId="77777777" w:rsidR="00554AFF" w:rsidRDefault="00554AFF" w:rsidP="001B1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AC"/>
    <w:rsid w:val="0002546D"/>
    <w:rsid w:val="00096F85"/>
    <w:rsid w:val="000F34A6"/>
    <w:rsid w:val="001045CE"/>
    <w:rsid w:val="00130611"/>
    <w:rsid w:val="00133B99"/>
    <w:rsid w:val="00135FFA"/>
    <w:rsid w:val="001B131A"/>
    <w:rsid w:val="001B4C91"/>
    <w:rsid w:val="0023347D"/>
    <w:rsid w:val="002510D7"/>
    <w:rsid w:val="0026233A"/>
    <w:rsid w:val="0034311B"/>
    <w:rsid w:val="00357417"/>
    <w:rsid w:val="00373384"/>
    <w:rsid w:val="00381BDC"/>
    <w:rsid w:val="003B0A63"/>
    <w:rsid w:val="003E1F55"/>
    <w:rsid w:val="003F7DE9"/>
    <w:rsid w:val="0041325D"/>
    <w:rsid w:val="004271AC"/>
    <w:rsid w:val="004437B7"/>
    <w:rsid w:val="00461197"/>
    <w:rsid w:val="004820A0"/>
    <w:rsid w:val="00491391"/>
    <w:rsid w:val="004B7458"/>
    <w:rsid w:val="004F19CF"/>
    <w:rsid w:val="00507042"/>
    <w:rsid w:val="00512920"/>
    <w:rsid w:val="00554AFF"/>
    <w:rsid w:val="005556B9"/>
    <w:rsid w:val="00571823"/>
    <w:rsid w:val="005C1934"/>
    <w:rsid w:val="005F65DD"/>
    <w:rsid w:val="0060182A"/>
    <w:rsid w:val="00616521"/>
    <w:rsid w:val="006373DA"/>
    <w:rsid w:val="00645F18"/>
    <w:rsid w:val="0065704B"/>
    <w:rsid w:val="00675657"/>
    <w:rsid w:val="0068011D"/>
    <w:rsid w:val="006C555F"/>
    <w:rsid w:val="006D5492"/>
    <w:rsid w:val="007603DF"/>
    <w:rsid w:val="007A5CDD"/>
    <w:rsid w:val="007C2184"/>
    <w:rsid w:val="007D1C80"/>
    <w:rsid w:val="007D41CB"/>
    <w:rsid w:val="007E3CCB"/>
    <w:rsid w:val="00832643"/>
    <w:rsid w:val="0087633C"/>
    <w:rsid w:val="008C42C2"/>
    <w:rsid w:val="008D56C0"/>
    <w:rsid w:val="00907F60"/>
    <w:rsid w:val="0092472D"/>
    <w:rsid w:val="009655DB"/>
    <w:rsid w:val="009C032A"/>
    <w:rsid w:val="009E57BA"/>
    <w:rsid w:val="009F7C11"/>
    <w:rsid w:val="00A7230B"/>
    <w:rsid w:val="00AB1AE8"/>
    <w:rsid w:val="00AD010B"/>
    <w:rsid w:val="00AD2AD5"/>
    <w:rsid w:val="00C345DA"/>
    <w:rsid w:val="00C73A9A"/>
    <w:rsid w:val="00CF2D7F"/>
    <w:rsid w:val="00D43159"/>
    <w:rsid w:val="00D446DC"/>
    <w:rsid w:val="00D70676"/>
    <w:rsid w:val="00DB6FED"/>
    <w:rsid w:val="00DF566E"/>
    <w:rsid w:val="00E334C2"/>
    <w:rsid w:val="00E960DF"/>
    <w:rsid w:val="00F42600"/>
    <w:rsid w:val="00F876EF"/>
    <w:rsid w:val="00FB7C0D"/>
    <w:rsid w:val="00FC2B0A"/>
    <w:rsid w:val="00FD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830C"/>
  <w15:chartTrackingRefBased/>
  <w15:docId w15:val="{633E7998-1270-44AF-AF04-240DFD63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3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131A"/>
    <w:rPr>
      <w:sz w:val="18"/>
      <w:szCs w:val="18"/>
    </w:rPr>
  </w:style>
  <w:style w:type="paragraph" w:styleId="a5">
    <w:name w:val="footer"/>
    <w:basedOn w:val="a"/>
    <w:link w:val="a6"/>
    <w:uiPriority w:val="99"/>
    <w:unhideWhenUsed/>
    <w:rsid w:val="001B131A"/>
    <w:pPr>
      <w:tabs>
        <w:tab w:val="center" w:pos="4153"/>
        <w:tab w:val="right" w:pos="8306"/>
      </w:tabs>
      <w:snapToGrid w:val="0"/>
      <w:jc w:val="left"/>
    </w:pPr>
    <w:rPr>
      <w:sz w:val="18"/>
      <w:szCs w:val="18"/>
    </w:rPr>
  </w:style>
  <w:style w:type="character" w:customStyle="1" w:styleId="a6">
    <w:name w:val="页脚 字符"/>
    <w:basedOn w:val="a0"/>
    <w:link w:val="a5"/>
    <w:uiPriority w:val="99"/>
    <w:rsid w:val="001B131A"/>
    <w:rPr>
      <w:sz w:val="18"/>
      <w:szCs w:val="18"/>
    </w:rPr>
  </w:style>
  <w:style w:type="paragraph" w:styleId="a7">
    <w:name w:val="Balloon Text"/>
    <w:basedOn w:val="a"/>
    <w:link w:val="a8"/>
    <w:uiPriority w:val="99"/>
    <w:semiHidden/>
    <w:unhideWhenUsed/>
    <w:rsid w:val="00373384"/>
    <w:rPr>
      <w:sz w:val="18"/>
      <w:szCs w:val="18"/>
    </w:rPr>
  </w:style>
  <w:style w:type="character" w:customStyle="1" w:styleId="a8">
    <w:name w:val="批注框文本 字符"/>
    <w:basedOn w:val="a0"/>
    <w:link w:val="a7"/>
    <w:uiPriority w:val="99"/>
    <w:semiHidden/>
    <w:rsid w:val="00373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1220">
      <w:bodyDiv w:val="1"/>
      <w:marLeft w:val="0"/>
      <w:marRight w:val="0"/>
      <w:marTop w:val="0"/>
      <w:marBottom w:val="0"/>
      <w:divBdr>
        <w:top w:val="none" w:sz="0" w:space="0" w:color="auto"/>
        <w:left w:val="none" w:sz="0" w:space="0" w:color="auto"/>
        <w:bottom w:val="none" w:sz="0" w:space="0" w:color="auto"/>
        <w:right w:val="none" w:sz="0" w:space="0" w:color="auto"/>
      </w:divBdr>
      <w:divsChild>
        <w:div w:id="1318805864">
          <w:marLeft w:val="0"/>
          <w:marRight w:val="0"/>
          <w:marTop w:val="0"/>
          <w:marBottom w:val="0"/>
          <w:divBdr>
            <w:top w:val="none" w:sz="0" w:space="0" w:color="auto"/>
            <w:left w:val="none" w:sz="0" w:space="0" w:color="auto"/>
            <w:bottom w:val="none" w:sz="0" w:space="0" w:color="auto"/>
            <w:right w:val="none" w:sz="0" w:space="0" w:color="auto"/>
          </w:divBdr>
        </w:div>
      </w:divsChild>
    </w:div>
    <w:div w:id="1737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生临</dc:creator>
  <cp:keywords/>
  <dc:description/>
  <cp:lastModifiedBy>陈成立</cp:lastModifiedBy>
  <cp:revision>7</cp:revision>
  <dcterms:created xsi:type="dcterms:W3CDTF">2023-09-12T03:09:00Z</dcterms:created>
  <dcterms:modified xsi:type="dcterms:W3CDTF">2023-09-13T02:18:00Z</dcterms:modified>
</cp:coreProperties>
</file>