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B" w:rsidRPr="008165AF" w:rsidRDefault="008B2EEB" w:rsidP="008B2EEB">
      <w:pPr>
        <w:jc w:val="left"/>
        <w:rPr>
          <w:rFonts w:ascii="黑体" w:eastAsia="黑体" w:hAnsi="黑体" w:cs="方正仿宋_GBK"/>
          <w:spacing w:val="-9"/>
          <w:szCs w:val="32"/>
        </w:rPr>
      </w:pPr>
      <w:r w:rsidRPr="008165AF">
        <w:rPr>
          <w:rFonts w:ascii="黑体" w:eastAsia="黑体" w:hAnsi="黑体" w:cs="方正仿宋_GBK" w:hint="eastAsia"/>
          <w:spacing w:val="-9"/>
          <w:szCs w:val="32"/>
        </w:rPr>
        <w:t>附件3</w:t>
      </w:r>
    </w:p>
    <w:p w:rsidR="008B2EEB" w:rsidRDefault="008B2EEB" w:rsidP="008B2EEB">
      <w:pPr>
        <w:spacing w:before="127" w:line="240" w:lineRule="auto"/>
        <w:jc w:val="center"/>
        <w:rPr>
          <w:rFonts w:ascii="方正小标宋_GBK" w:eastAsia="方正小标宋_GBK" w:hAnsi="方正小标宋_GBK" w:cs="方正小标宋_GBK"/>
          <w:spacing w:val="-9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  <w:t>健康企业</w:t>
      </w:r>
      <w:proofErr w:type="gramEnd"/>
      <w:r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  <w:t>建设工作总结</w:t>
      </w:r>
      <w:r>
        <w:rPr>
          <w:rFonts w:ascii="方正小标宋_GBK" w:eastAsia="方正小标宋_GBK" w:hAnsi="方正小标宋_GBK" w:cs="方正小标宋_GBK" w:hint="eastAsia"/>
          <w:spacing w:val="5"/>
          <w:sz w:val="44"/>
          <w:szCs w:val="44"/>
        </w:rPr>
        <w:t>（格式）</w:t>
      </w:r>
    </w:p>
    <w:p w:rsidR="008B2EEB" w:rsidRDefault="008B2EEB" w:rsidP="008B2EEB">
      <w:pPr>
        <w:spacing w:line="590" w:lineRule="exact"/>
        <w:ind w:firstLineChars="200" w:firstLine="604"/>
        <w:rPr>
          <w:rFonts w:ascii="方正黑体_GBK" w:eastAsia="方正黑体_GBK" w:hAnsi="方正黑体_GBK" w:cs="方正黑体_GBK"/>
          <w:spacing w:val="-9"/>
          <w:szCs w:val="32"/>
        </w:rPr>
      </w:pPr>
    </w:p>
    <w:p w:rsidR="008B2EEB" w:rsidRDefault="008B2EEB" w:rsidP="008B2EEB">
      <w:pPr>
        <w:spacing w:line="590" w:lineRule="exact"/>
        <w:ind w:firstLineChars="200" w:firstLine="604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Cs w:val="32"/>
        </w:rPr>
        <w:t>一、基本情况</w:t>
      </w:r>
    </w:p>
    <w:p w:rsidR="008B2EEB" w:rsidRDefault="008B2EEB" w:rsidP="008B2EEB">
      <w:pPr>
        <w:spacing w:line="590" w:lineRule="exact"/>
        <w:ind w:firstLine="610"/>
        <w:textAlignment w:val="center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包括但不限于</w:t>
      </w:r>
      <w:r>
        <w:rPr>
          <w:rFonts w:ascii="方正仿宋_GBK" w:eastAsia="方正仿宋_GBK" w:hAnsi="方正仿宋_GBK" w:cs="方正仿宋_GBK" w:hint="eastAsia"/>
          <w:szCs w:val="32"/>
        </w:rPr>
        <w:t>企业名称、所属行业、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经济类型、规模、地址，职工人数，女职工人数，</w:t>
      </w:r>
      <w:r>
        <w:rPr>
          <w:rFonts w:ascii="方正仿宋_GBK" w:eastAsia="方正仿宋_GBK" w:hAnsi="方正仿宋_GBK" w:cs="方正仿宋_GBK" w:hint="eastAsia"/>
          <w:szCs w:val="32"/>
        </w:rPr>
        <w:t>主要职业病危害因素、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卫生健康管理情况、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健康企业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建设情况。</w:t>
      </w:r>
    </w:p>
    <w:p w:rsidR="008B2EEB" w:rsidRDefault="008B2EEB" w:rsidP="008B2EEB">
      <w:pPr>
        <w:spacing w:line="590" w:lineRule="exact"/>
        <w:ind w:firstLineChars="200" w:firstLine="604"/>
        <w:rPr>
          <w:rFonts w:ascii="方正黑体_GBK" w:eastAsia="方正黑体_GBK" w:hAnsi="方正黑体_GBK" w:cs="方正黑体_GBK"/>
          <w:spacing w:val="-9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Cs w:val="32"/>
        </w:rPr>
        <w:t>二、 主要做法（可提供照片）</w:t>
      </w:r>
    </w:p>
    <w:p w:rsidR="008B2EEB" w:rsidRDefault="008B2EEB" w:rsidP="008B2EEB">
      <w:pPr>
        <w:spacing w:line="590" w:lineRule="exact"/>
        <w:ind w:firstLine="61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（一）从管理制度、健康环境、健康管理与服务，健康文化等方面进行梳理，概述主要工作内容。</w:t>
      </w:r>
    </w:p>
    <w:p w:rsidR="008B2EEB" w:rsidRDefault="008B2EEB" w:rsidP="008B2EEB">
      <w:pPr>
        <w:spacing w:line="590" w:lineRule="exact"/>
        <w:ind w:firstLine="61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（二）特色亮点：列举本企业特色做法和亮点工作，比如分类健康管理方面可提供培养健康管理员、举办健康知识征文、分层干预督办、开发健康管理系统等具体举措做法；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关爱员工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心理健康方面，可提供心理咨询室设立和使用情况，促进员工使用员工心理援助计划项目，员工心理健康状况等具体举措做法；倡导员工采取健康生活方式方面，可提供出台的激励措施、采取的行动、举办的健身活动等</w:t>
      </w:r>
      <w:r w:rsidRPr="00611E23"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具体举措做法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。</w:t>
      </w:r>
    </w:p>
    <w:p w:rsidR="008B2EEB" w:rsidRDefault="008B2EEB" w:rsidP="008B2EEB">
      <w:pPr>
        <w:spacing w:line="590" w:lineRule="exact"/>
        <w:ind w:firstLineChars="200" w:firstLine="604"/>
        <w:rPr>
          <w:rFonts w:ascii="方正黑体_GBK" w:eastAsia="方正黑体_GBK" w:hAnsi="方正黑体_GBK" w:cs="方正黑体_GBK"/>
          <w:spacing w:val="-9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Cs w:val="32"/>
        </w:rPr>
        <w:t>三、 推进成效（可提供照片）</w:t>
      </w:r>
    </w:p>
    <w:p w:rsidR="008B2EEB" w:rsidRDefault="008B2EEB" w:rsidP="008B2EEB">
      <w:pPr>
        <w:spacing w:line="590" w:lineRule="exact"/>
        <w:ind w:firstLine="610"/>
        <w:textAlignment w:val="center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通过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健康企业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建设取得主要成效（收获），建设标准达标情况，包括但不限于各项工作改进前后的对比，如员工满意度、企业品牌形象、企业经济效益提升、员工健康状况改善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lastRenderedPageBreak/>
        <w:t>等。短期的效果包括职工健康行为形成率（吸烟、体育锻炼、劳动防护用品的使用率等）、普通体检及职业健康检查合格率、工作场所环境监测合格率（尘、毒、噪声等有害因素的职业病危害因素监测）；远期效果评价可以是员工健康状况的变化，如职业病发病率、职业相关疾病发病率、职工年均医药费、病假率、离职率以及慢性病发病率（如高血压、糖尿病、脂肪肝、肿瘤）等。</w:t>
      </w:r>
    </w:p>
    <w:p w:rsidR="008B2EEB" w:rsidRDefault="008B2EEB" w:rsidP="008B2EEB">
      <w:pPr>
        <w:spacing w:line="590" w:lineRule="exact"/>
        <w:ind w:firstLineChars="200" w:firstLine="604"/>
        <w:rPr>
          <w:rFonts w:ascii="方正黑体_GBK" w:eastAsia="方正黑体_GBK" w:hAnsi="方正黑体_GBK" w:cs="方正黑体_GBK"/>
          <w:spacing w:val="-9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Cs w:val="32"/>
        </w:rPr>
        <w:t>四、 经验启示</w:t>
      </w:r>
    </w:p>
    <w:p w:rsidR="008B2EEB" w:rsidRDefault="008B2EEB" w:rsidP="008B2EEB">
      <w:pPr>
        <w:spacing w:line="590" w:lineRule="exact"/>
        <w:ind w:firstLine="61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列举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健康企业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建设中遇到的问题以及解决办法，比如员工对心理咨询室认可度不够、使用率不高，建设单位采取了加大宣传力度、开展相关培训，提高员工对心理健康认识等具体措施。在推进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健康企业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建设方面的工作体会和注意事项。</w:t>
      </w:r>
    </w:p>
    <w:p w:rsidR="008B2EEB" w:rsidRDefault="008B2EEB" w:rsidP="008B2EEB">
      <w:pPr>
        <w:spacing w:line="590" w:lineRule="exact"/>
        <w:ind w:firstLine="61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</w:p>
    <w:p w:rsidR="004E4362" w:rsidRPr="008B2EEB" w:rsidRDefault="004E4362">
      <w:bookmarkStart w:id="0" w:name="_GoBack"/>
      <w:bookmarkEnd w:id="0"/>
    </w:p>
    <w:sectPr w:rsidR="004E4362" w:rsidRPr="008B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EB"/>
    <w:rsid w:val="004E4362"/>
    <w:rsid w:val="008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2EE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B2E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2EE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B2E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2023-09-15T01:28:00Z</dcterms:created>
  <dcterms:modified xsi:type="dcterms:W3CDTF">2023-09-15T01:29:00Z</dcterms:modified>
</cp:coreProperties>
</file>