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黑体" w:hAnsi="黑体" w:eastAsia="黑体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Times New Roman"/>
          <w:color w:val="auto"/>
          <w:sz w:val="32"/>
          <w:szCs w:val="32"/>
        </w:rPr>
        <w:t>附</w:t>
      </w:r>
      <w:r>
        <w:rPr>
          <w:rFonts w:hint="eastAsia" w:ascii="黑体" w:hAnsi="黑体" w:eastAsia="黑体" w:cs="Times New Roman"/>
          <w:color w:val="auto"/>
          <w:sz w:val="32"/>
          <w:szCs w:val="32"/>
          <w:lang w:eastAsia="zh-CN"/>
        </w:rPr>
        <w:t>件</w:t>
      </w:r>
      <w:r>
        <w:rPr>
          <w:rFonts w:hint="eastAsia" w:ascii="黑体" w:hAnsi="黑体" w:eastAsia="黑体" w:cs="Times New Roman"/>
          <w:color w:val="auto"/>
          <w:sz w:val="32"/>
          <w:szCs w:val="32"/>
          <w:lang w:val="en-US" w:eastAsia="zh-CN"/>
        </w:rPr>
        <w:t>3</w:t>
      </w:r>
    </w:p>
    <w:p>
      <w:pPr>
        <w:widowControl/>
        <w:spacing w:line="400" w:lineRule="exact"/>
        <w:jc w:val="left"/>
        <w:rPr>
          <w:rFonts w:ascii="黑体" w:hAnsi="黑体" w:eastAsia="黑体" w:cs="Times New Roman"/>
          <w:color w:val="auto"/>
          <w:sz w:val="32"/>
          <w:szCs w:val="32"/>
        </w:rPr>
      </w:pPr>
    </w:p>
    <w:p>
      <w:pPr>
        <w:widowControl/>
        <w:spacing w:line="400" w:lineRule="exact"/>
        <w:jc w:val="center"/>
        <w:rPr>
          <w:rFonts w:ascii="仿宋_GB2312" w:hAnsi="仿宋_GB2312" w:eastAsia="仿宋_GB2312" w:cs="仿宋_GB2312"/>
          <w:b/>
          <w:bCs/>
          <w:color w:val="auto"/>
          <w:sz w:val="32"/>
          <w:szCs w:val="32"/>
        </w:rPr>
      </w:pPr>
      <w:r>
        <w:rPr>
          <w:rFonts w:hint="eastAsia" w:ascii="方正小标宋简体" w:hAnsi="仿宋_GB2312" w:eastAsia="方正小标宋简体" w:cs="仿宋_GB2312"/>
          <w:bCs/>
          <w:color w:val="auto"/>
          <w:sz w:val="36"/>
          <w:szCs w:val="36"/>
        </w:rPr>
        <w:t>开展外出职业健康检查备案表</w:t>
      </w:r>
    </w:p>
    <w:p>
      <w:pPr>
        <w:widowControl/>
        <w:spacing w:line="400" w:lineRule="exact"/>
        <w:jc w:val="center"/>
        <w:rPr>
          <w:rFonts w:ascii="仿宋_GB2312" w:hAnsi="仿宋_GB2312" w:eastAsia="仿宋_GB2312" w:cs="仿宋_GB2312"/>
          <w:b/>
          <w:bCs/>
          <w:color w:val="auto"/>
          <w:sz w:val="32"/>
          <w:szCs w:val="32"/>
        </w:rPr>
      </w:pPr>
    </w:p>
    <w:tbl>
      <w:tblPr>
        <w:tblStyle w:val="4"/>
        <w:tblW w:w="9483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7"/>
        <w:gridCol w:w="1575"/>
        <w:gridCol w:w="6841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26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仿宋"/>
                <w:color w:val="auto"/>
                <w:sz w:val="24"/>
                <w:szCs w:val="22"/>
              </w:rPr>
            </w:pPr>
            <w:r>
              <w:rPr>
                <w:rFonts w:hint="eastAsia" w:ascii="仿宋_GB2312" w:hAnsi="宋体" w:eastAsia="仿宋_GB2312" w:cs="仿宋"/>
                <w:color w:val="auto"/>
                <w:sz w:val="24"/>
                <w:szCs w:val="22"/>
              </w:rPr>
              <w:t>单位名称</w:t>
            </w:r>
          </w:p>
        </w:tc>
        <w:tc>
          <w:tcPr>
            <w:tcW w:w="6841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rFonts w:ascii="仿宋_GB2312" w:hAnsi="宋体" w:eastAsia="仿宋_GB2312" w:cs="仿宋"/>
                <w:color w:val="auto"/>
                <w:sz w:val="24"/>
                <w:szCs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9" w:hRule="atLeast"/>
          <w:jc w:val="center"/>
        </w:trPr>
        <w:tc>
          <w:tcPr>
            <w:tcW w:w="2642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仿宋"/>
                <w:color w:val="auto"/>
                <w:sz w:val="24"/>
                <w:szCs w:val="22"/>
              </w:rPr>
            </w:pPr>
            <w:r>
              <w:rPr>
                <w:rFonts w:hint="eastAsia" w:ascii="仿宋_GB2312" w:hAnsi="宋体" w:eastAsia="仿宋_GB2312" w:cs="仿宋"/>
                <w:color w:val="auto"/>
                <w:sz w:val="24"/>
                <w:szCs w:val="22"/>
              </w:rPr>
              <w:t>申请项目</w:t>
            </w:r>
          </w:p>
        </w:tc>
        <w:tc>
          <w:tcPr>
            <w:tcW w:w="684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left"/>
              <w:rPr>
                <w:rFonts w:ascii="仿宋_GB2312" w:hAnsi="宋体" w:eastAsia="仿宋_GB2312" w:cs="Times New Roman"/>
                <w:color w:val="auto"/>
                <w:sz w:val="24"/>
                <w:szCs w:val="28"/>
              </w:rPr>
            </w:pPr>
            <w:r>
              <w:rPr>
                <w:rFonts w:hint="eastAsia" w:ascii="仿宋_GB2312" w:hAnsi="宋体" w:eastAsia="仿宋_GB2312" w:cs="仿宋"/>
                <w:color w:val="auto"/>
                <w:sz w:val="24"/>
                <w:szCs w:val="22"/>
              </w:rPr>
              <w:t>□</w:t>
            </w:r>
            <w:r>
              <w:rPr>
                <w:rFonts w:hint="eastAsia" w:ascii="仿宋_GB2312" w:hAnsi="宋体" w:eastAsia="仿宋_GB2312" w:cs="Times New Roman"/>
                <w:color w:val="auto"/>
                <w:sz w:val="24"/>
                <w:szCs w:val="28"/>
              </w:rPr>
              <w:t xml:space="preserve">1.接触粉尘类          </w:t>
            </w:r>
            <w:r>
              <w:rPr>
                <w:rFonts w:hint="eastAsia" w:ascii="仿宋_GB2312" w:hAnsi="宋体" w:eastAsia="仿宋_GB2312" w:cs="Times New Roman"/>
                <w:color w:val="auto"/>
                <w:sz w:val="24"/>
                <w:szCs w:val="28"/>
                <w:lang w:val="en-US" w:eastAsia="zh-CN"/>
              </w:rPr>
              <w:t xml:space="preserve">      </w:t>
            </w:r>
            <w:r>
              <w:rPr>
                <w:rFonts w:hint="eastAsia" w:ascii="仿宋_GB2312" w:hAnsi="宋体" w:eastAsia="仿宋_GB2312" w:cs="仿宋"/>
                <w:color w:val="auto"/>
                <w:sz w:val="24"/>
                <w:szCs w:val="22"/>
              </w:rPr>
              <w:t>□</w:t>
            </w:r>
            <w:r>
              <w:rPr>
                <w:rFonts w:hint="eastAsia" w:ascii="仿宋_GB2312" w:hAnsi="宋体" w:eastAsia="仿宋_GB2312" w:cs="Times New Roman"/>
                <w:color w:val="auto"/>
                <w:sz w:val="24"/>
                <w:szCs w:val="28"/>
              </w:rPr>
              <w:t xml:space="preserve">2.接触化学因素类       </w:t>
            </w:r>
          </w:p>
          <w:p>
            <w:pPr>
              <w:spacing w:line="440" w:lineRule="exact"/>
              <w:jc w:val="left"/>
              <w:rPr>
                <w:rFonts w:ascii="仿宋_GB2312" w:hAnsi="宋体" w:eastAsia="仿宋_GB2312" w:cs="Times New Roman"/>
                <w:color w:val="auto"/>
                <w:sz w:val="24"/>
                <w:szCs w:val="28"/>
              </w:rPr>
            </w:pPr>
            <w:r>
              <w:rPr>
                <w:rFonts w:hint="eastAsia" w:ascii="仿宋_GB2312" w:hAnsi="宋体" w:eastAsia="仿宋_GB2312" w:cs="仿宋"/>
                <w:color w:val="auto"/>
                <w:sz w:val="24"/>
                <w:szCs w:val="22"/>
              </w:rPr>
              <w:t>□</w:t>
            </w:r>
            <w:r>
              <w:rPr>
                <w:rFonts w:hint="eastAsia" w:ascii="仿宋_GB2312" w:hAnsi="宋体" w:eastAsia="仿宋_GB2312" w:cs="Times New Roman"/>
                <w:color w:val="auto"/>
                <w:sz w:val="24"/>
                <w:szCs w:val="28"/>
              </w:rPr>
              <w:t xml:space="preserve">3.接触物理因素类     </w:t>
            </w:r>
            <w:r>
              <w:rPr>
                <w:rFonts w:hint="eastAsia" w:ascii="仿宋_GB2312" w:hAnsi="宋体" w:eastAsia="仿宋_GB2312" w:cs="Times New Roman"/>
                <w:color w:val="auto"/>
                <w:sz w:val="24"/>
                <w:szCs w:val="28"/>
                <w:lang w:val="en-US" w:eastAsia="zh-CN"/>
              </w:rPr>
              <w:t xml:space="preserve">     </w:t>
            </w:r>
            <w:r>
              <w:rPr>
                <w:rFonts w:hint="eastAsia" w:ascii="仿宋_GB2312" w:hAnsi="宋体" w:eastAsia="仿宋_GB2312" w:cs="Times New Roman"/>
                <w:color w:val="auto"/>
                <w:sz w:val="24"/>
                <w:szCs w:val="28"/>
              </w:rPr>
              <w:t xml:space="preserve">  </w:t>
            </w:r>
            <w:r>
              <w:rPr>
                <w:rFonts w:hint="eastAsia" w:ascii="仿宋_GB2312" w:hAnsi="宋体" w:eastAsia="仿宋_GB2312" w:cs="仿宋"/>
                <w:color w:val="auto"/>
                <w:sz w:val="24"/>
                <w:szCs w:val="22"/>
              </w:rPr>
              <w:t>□</w:t>
            </w:r>
            <w:r>
              <w:rPr>
                <w:rFonts w:hint="eastAsia" w:ascii="仿宋_GB2312" w:hAnsi="宋体" w:eastAsia="仿宋_GB2312" w:cs="Times New Roman"/>
                <w:color w:val="auto"/>
                <w:sz w:val="24"/>
                <w:szCs w:val="28"/>
              </w:rPr>
              <w:t>4.接触生物因素类</w:t>
            </w:r>
          </w:p>
          <w:p>
            <w:pPr>
              <w:spacing w:line="440" w:lineRule="exact"/>
              <w:jc w:val="left"/>
              <w:rPr>
                <w:rFonts w:ascii="仿宋_GB2312" w:hAnsi="宋体" w:eastAsia="仿宋_GB2312" w:cs="仿宋"/>
                <w:color w:val="auto"/>
                <w:sz w:val="24"/>
                <w:szCs w:val="22"/>
              </w:rPr>
            </w:pPr>
            <w:r>
              <w:rPr>
                <w:rFonts w:hint="eastAsia" w:ascii="仿宋_GB2312" w:hAnsi="宋体" w:eastAsia="仿宋_GB2312" w:cs="仿宋"/>
                <w:color w:val="auto"/>
                <w:sz w:val="24"/>
                <w:szCs w:val="22"/>
              </w:rPr>
              <w:t>□</w:t>
            </w:r>
            <w:r>
              <w:rPr>
                <w:rFonts w:hint="eastAsia" w:ascii="仿宋_GB2312" w:hAnsi="宋体" w:eastAsia="仿宋_GB2312" w:cs="Times New Roman"/>
                <w:color w:val="auto"/>
                <w:sz w:val="24"/>
                <w:szCs w:val="28"/>
              </w:rPr>
              <w:t xml:space="preserve">5.接触放射因素类      </w:t>
            </w:r>
            <w:r>
              <w:rPr>
                <w:rFonts w:hint="eastAsia" w:ascii="仿宋_GB2312" w:hAnsi="宋体" w:eastAsia="仿宋_GB2312" w:cs="Times New Roman"/>
                <w:color w:val="auto"/>
                <w:sz w:val="24"/>
                <w:szCs w:val="28"/>
                <w:lang w:val="en-US" w:eastAsia="zh-CN"/>
              </w:rPr>
              <w:t xml:space="preserve">      </w:t>
            </w:r>
            <w:r>
              <w:rPr>
                <w:rFonts w:hint="eastAsia" w:ascii="仿宋_GB2312" w:hAnsi="宋体" w:eastAsia="仿宋_GB2312" w:cs="仿宋"/>
                <w:color w:val="auto"/>
                <w:sz w:val="24"/>
                <w:szCs w:val="22"/>
              </w:rPr>
              <w:t>□</w:t>
            </w:r>
            <w:r>
              <w:rPr>
                <w:rFonts w:hint="eastAsia" w:ascii="仿宋_GB2312" w:hAnsi="宋体" w:eastAsia="仿宋_GB2312" w:cs="Times New Roman"/>
                <w:color w:val="auto"/>
                <w:sz w:val="24"/>
                <w:szCs w:val="28"/>
              </w:rPr>
              <w:t>6.其他类（特殊作业等）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8" w:hRule="atLeast"/>
          <w:jc w:val="center"/>
        </w:trPr>
        <w:tc>
          <w:tcPr>
            <w:tcW w:w="2642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 w:cs="仿宋"/>
                <w:color w:val="auto"/>
                <w:sz w:val="24"/>
                <w:szCs w:val="22"/>
                <w:lang w:eastAsia="zh-CN"/>
              </w:rPr>
            </w:pPr>
            <w:r>
              <w:rPr>
                <w:rFonts w:hint="eastAsia" w:ascii="仿宋_GB2312" w:hAnsi="宋体" w:eastAsia="仿宋_GB2312" w:cs="仿宋"/>
                <w:color w:val="auto"/>
                <w:sz w:val="24"/>
                <w:szCs w:val="22"/>
              </w:rPr>
              <w:t>外出职业健康检查</w:t>
            </w:r>
            <w:r>
              <w:rPr>
                <w:rFonts w:hint="eastAsia" w:ascii="仿宋_GB2312" w:hAnsi="宋体" w:eastAsia="仿宋_GB2312" w:cs="仿宋"/>
                <w:color w:val="auto"/>
                <w:sz w:val="24"/>
                <w:szCs w:val="22"/>
                <w:lang w:eastAsia="zh-CN"/>
              </w:rPr>
              <w:t>区域</w:t>
            </w:r>
          </w:p>
        </w:tc>
        <w:tc>
          <w:tcPr>
            <w:tcW w:w="684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240" w:hanging="240" w:hangingChars="100"/>
              <w:rPr>
                <w:rFonts w:hint="eastAsia" w:ascii="Calibri" w:hAnsi="Calibri" w:eastAsia="仿宋_GB2312" w:cs="宋体"/>
                <w:color w:val="auto"/>
                <w:sz w:val="24"/>
                <w:szCs w:val="22"/>
              </w:rPr>
            </w:pPr>
            <w:r>
              <w:rPr>
                <w:rFonts w:hint="eastAsia" w:ascii="Calibri" w:hAnsi="Calibri" w:eastAsia="仿宋_GB2312" w:cs="宋体"/>
                <w:color w:val="auto"/>
                <w:sz w:val="24"/>
                <w:szCs w:val="22"/>
              </w:rPr>
              <w:t>□《医疗机构执业许可证》发证机关辖区内</w:t>
            </w:r>
          </w:p>
          <w:p>
            <w:pPr>
              <w:spacing w:line="440" w:lineRule="exact"/>
              <w:jc w:val="left"/>
              <w:rPr>
                <w:rFonts w:hint="eastAsia" w:ascii="仿宋_GB2312" w:hAnsi="宋体" w:eastAsia="仿宋_GB2312" w:cs="仿宋"/>
                <w:color w:val="auto"/>
                <w:sz w:val="24"/>
                <w:szCs w:val="22"/>
              </w:rPr>
            </w:pPr>
            <w:r>
              <w:rPr>
                <w:rFonts w:hint="eastAsia" w:ascii="Calibri" w:hAnsi="Calibri" w:eastAsia="仿宋_GB2312" w:cs="宋体"/>
                <w:color w:val="auto"/>
                <w:sz w:val="24"/>
                <w:szCs w:val="22"/>
              </w:rPr>
              <w:t>□</w:t>
            </w:r>
            <w:r>
              <w:rPr>
                <w:rFonts w:hint="eastAsia" w:ascii="Calibri" w:hAnsi="Calibri" w:eastAsia="仿宋_GB2312" w:cs="宋体"/>
                <w:color w:val="auto"/>
                <w:sz w:val="24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Calibri" w:hAnsi="Calibri" w:eastAsia="仿宋_GB2312" w:cs="宋体"/>
                <w:color w:val="auto"/>
                <w:sz w:val="24"/>
                <w:szCs w:val="22"/>
              </w:rPr>
              <w:t>医疗卫生机构所在</w:t>
            </w:r>
            <w:r>
              <w:rPr>
                <w:rFonts w:hint="eastAsia" w:ascii="Calibri" w:hAnsi="Calibri" w:eastAsia="仿宋_GB2312" w:cs="宋体"/>
                <w:color w:val="auto"/>
                <w:sz w:val="24"/>
                <w:szCs w:val="22"/>
                <w:lang w:eastAsia="zh-CN"/>
              </w:rPr>
              <w:t>设区市区域范围</w:t>
            </w:r>
            <w:r>
              <w:rPr>
                <w:rFonts w:hint="eastAsia" w:ascii="Calibri" w:hAnsi="Calibri" w:eastAsia="仿宋_GB2312" w:cs="宋体"/>
                <w:color w:val="auto"/>
                <w:sz w:val="24"/>
                <w:szCs w:val="22"/>
              </w:rPr>
              <w:t>内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9" w:hRule="atLeast"/>
          <w:jc w:val="center"/>
        </w:trPr>
        <w:tc>
          <w:tcPr>
            <w:tcW w:w="1067" w:type="dxa"/>
            <w:vMerge w:val="restart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仿宋"/>
                <w:color w:val="auto"/>
                <w:sz w:val="24"/>
                <w:szCs w:val="22"/>
              </w:rPr>
            </w:pPr>
            <w:r>
              <w:rPr>
                <w:rFonts w:hint="eastAsia" w:ascii="仿宋_GB2312" w:hAnsi="宋体" w:eastAsia="仿宋_GB2312" w:cs="仿宋"/>
                <w:color w:val="auto"/>
                <w:sz w:val="24"/>
                <w:szCs w:val="22"/>
              </w:rPr>
              <w:t>外出职业健康检查设备（仪器、车辆）等情况</w:t>
            </w:r>
          </w:p>
        </w:tc>
        <w:tc>
          <w:tcPr>
            <w:tcW w:w="15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"/>
                <w:color w:val="auto"/>
                <w:sz w:val="24"/>
                <w:szCs w:val="22"/>
              </w:rPr>
              <w:t>设备（仪器）配置情况</w:t>
            </w:r>
          </w:p>
        </w:tc>
        <w:tc>
          <w:tcPr>
            <w:tcW w:w="684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both"/>
              <w:rPr>
                <w:rFonts w:hint="eastAsia" w:ascii="仿宋_GB2312" w:hAnsi="宋体" w:eastAsia="仿宋_GB2312" w:cs="Times New Roman"/>
                <w:color w:val="auto"/>
                <w:sz w:val="24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color w:val="auto"/>
                <w:sz w:val="24"/>
                <w:szCs w:val="28"/>
              </w:rPr>
              <w:t>配备外出体检携带设备（仪器）名称</w:t>
            </w:r>
            <w:r>
              <w:rPr>
                <w:rFonts w:hint="eastAsia" w:ascii="仿宋_GB2312" w:hAnsi="宋体" w:eastAsia="仿宋_GB2312" w:cs="Times New Roman"/>
                <w:color w:val="auto"/>
                <w:sz w:val="24"/>
                <w:szCs w:val="28"/>
                <w:lang w:eastAsia="zh-CN"/>
              </w:rPr>
              <w:t>：</w:t>
            </w:r>
          </w:p>
          <w:p>
            <w:pPr>
              <w:spacing w:line="400" w:lineRule="exact"/>
              <w:jc w:val="both"/>
              <w:rPr>
                <w:rFonts w:hint="default" w:ascii="仿宋_GB2312" w:hAnsi="宋体" w:eastAsia="仿宋_GB2312" w:cs="Times New Roman"/>
                <w:color w:val="auto"/>
                <w:sz w:val="24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color w:val="auto"/>
                <w:sz w:val="24"/>
                <w:szCs w:val="28"/>
                <w:lang w:val="en-US" w:eastAsia="zh-CN"/>
              </w:rPr>
              <w:t>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3" w:hRule="atLeast"/>
          <w:jc w:val="center"/>
        </w:trPr>
        <w:tc>
          <w:tcPr>
            <w:tcW w:w="1067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仿宋"/>
                <w:color w:val="auto"/>
                <w:sz w:val="24"/>
                <w:szCs w:val="22"/>
              </w:rPr>
            </w:pPr>
          </w:p>
        </w:tc>
        <w:tc>
          <w:tcPr>
            <w:tcW w:w="15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仿宋"/>
                <w:color w:val="auto"/>
                <w:kern w:val="0"/>
                <w:sz w:val="24"/>
                <w:szCs w:val="22"/>
                <w:lang w:val="zh-CN"/>
              </w:rPr>
            </w:pPr>
            <w:r>
              <w:rPr>
                <w:rFonts w:hint="eastAsia" w:ascii="仿宋_GB2312" w:hAnsi="宋体" w:eastAsia="仿宋_GB2312" w:cs="仿宋"/>
                <w:color w:val="auto"/>
                <w:kern w:val="0"/>
                <w:sz w:val="24"/>
                <w:szCs w:val="22"/>
                <w:lang w:val="zh-CN"/>
              </w:rPr>
              <w:t>车辆配置</w:t>
            </w:r>
          </w:p>
          <w:p>
            <w:pPr>
              <w:jc w:val="center"/>
              <w:rPr>
                <w:rFonts w:ascii="仿宋_GB2312" w:hAnsi="宋体" w:eastAsia="仿宋_GB2312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"/>
                <w:color w:val="auto"/>
                <w:kern w:val="0"/>
                <w:sz w:val="24"/>
                <w:szCs w:val="22"/>
                <w:lang w:val="zh-CN"/>
              </w:rPr>
              <w:t>情况</w:t>
            </w:r>
          </w:p>
        </w:tc>
        <w:tc>
          <w:tcPr>
            <w:tcW w:w="684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 w:cs="仿宋"/>
                <w:color w:val="auto"/>
                <w:sz w:val="24"/>
                <w:szCs w:val="22"/>
              </w:rPr>
            </w:pPr>
            <w:r>
              <w:rPr>
                <w:rFonts w:hint="eastAsia" w:ascii="仿宋_GB2312" w:hAnsi="宋体" w:eastAsia="仿宋_GB2312" w:cs="仿宋"/>
                <w:color w:val="auto"/>
                <w:sz w:val="24"/>
                <w:szCs w:val="22"/>
              </w:rPr>
              <w:t>车牌号码：</w:t>
            </w:r>
          </w:p>
          <w:p>
            <w:pPr>
              <w:spacing w:line="400" w:lineRule="exact"/>
              <w:rPr>
                <w:rFonts w:hint="eastAsia" w:ascii="仿宋_GB2312" w:hAnsi="宋体" w:eastAsia="仿宋_GB2312" w:cs="仿宋"/>
                <w:color w:val="auto"/>
                <w:sz w:val="24"/>
                <w:szCs w:val="22"/>
              </w:rPr>
            </w:pPr>
            <w:r>
              <w:rPr>
                <w:rFonts w:hint="eastAsia" w:ascii="仿宋_GB2312" w:hAnsi="宋体" w:eastAsia="仿宋_GB2312" w:cs="仿宋"/>
                <w:color w:val="auto"/>
                <w:sz w:val="24"/>
                <w:szCs w:val="22"/>
              </w:rPr>
              <w:t>□配备车载DR</w:t>
            </w:r>
          </w:p>
          <w:p>
            <w:pPr>
              <w:spacing w:line="400" w:lineRule="exact"/>
              <w:rPr>
                <w:rFonts w:hint="eastAsia" w:ascii="仿宋_GB2312" w:hAnsi="宋体" w:eastAsia="仿宋_GB2312" w:cs="仿宋"/>
                <w:color w:val="auto"/>
                <w:sz w:val="24"/>
                <w:szCs w:val="22"/>
              </w:rPr>
            </w:pPr>
            <w:r>
              <w:rPr>
                <w:rFonts w:hint="eastAsia" w:ascii="仿宋_GB2312" w:hAnsi="宋体" w:eastAsia="仿宋_GB2312" w:cs="仿宋"/>
                <w:color w:val="auto"/>
                <w:sz w:val="24"/>
                <w:szCs w:val="22"/>
              </w:rPr>
              <w:t>□医学影像检查满足放射防护管理要求</w:t>
            </w:r>
          </w:p>
          <w:p>
            <w:pPr>
              <w:spacing w:line="400" w:lineRule="exact"/>
              <w:rPr>
                <w:rFonts w:ascii="仿宋_GB2312" w:hAnsi="宋体" w:eastAsia="仿宋_GB2312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"/>
                <w:color w:val="auto"/>
                <w:sz w:val="24"/>
                <w:szCs w:val="22"/>
              </w:rPr>
              <w:t>□配备车载</w:t>
            </w:r>
            <w:r>
              <w:rPr>
                <w:rFonts w:hint="eastAsia" w:ascii="仿宋_GB2312" w:hAnsi="宋体" w:eastAsia="仿宋_GB2312" w:cs="仿宋"/>
                <w:color w:val="auto"/>
                <w:sz w:val="24"/>
                <w:szCs w:val="22"/>
                <w:lang w:eastAsia="zh-CN"/>
              </w:rPr>
              <w:t>电测听室</w:t>
            </w:r>
            <w:r>
              <w:rPr>
                <w:rFonts w:hint="eastAsia" w:ascii="仿宋_GB2312" w:hAnsi="宋体" w:eastAsia="仿宋_GB2312" w:cs="仿宋"/>
                <w:color w:val="auto"/>
                <w:sz w:val="24"/>
                <w:szCs w:val="22"/>
              </w:rPr>
              <w:t>、纯音电测听仪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8" w:hRule="atLeast"/>
          <w:jc w:val="center"/>
        </w:trPr>
        <w:tc>
          <w:tcPr>
            <w:tcW w:w="1067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仿宋"/>
                <w:color w:val="auto"/>
                <w:sz w:val="24"/>
                <w:szCs w:val="22"/>
              </w:rPr>
            </w:pPr>
          </w:p>
        </w:tc>
        <w:tc>
          <w:tcPr>
            <w:tcW w:w="15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仿宋"/>
                <w:color w:val="auto"/>
                <w:sz w:val="24"/>
                <w:szCs w:val="22"/>
                <w:highlight w:val="none"/>
              </w:rPr>
            </w:pPr>
            <w:r>
              <w:rPr>
                <w:rFonts w:hint="eastAsia" w:ascii="仿宋_GB2312" w:hAnsi="宋体" w:eastAsia="仿宋_GB2312" w:cs="仿宋"/>
                <w:color w:val="auto"/>
                <w:kern w:val="0"/>
                <w:sz w:val="24"/>
                <w:szCs w:val="22"/>
                <w:highlight w:val="none"/>
                <w:lang w:val="zh-CN"/>
              </w:rPr>
              <w:t>信息化体检系统情况</w:t>
            </w:r>
          </w:p>
        </w:tc>
        <w:tc>
          <w:tcPr>
            <w:tcW w:w="684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 w:cs="仿宋"/>
                <w:color w:val="auto"/>
                <w:sz w:val="24"/>
                <w:szCs w:val="22"/>
                <w:highlight w:val="none"/>
                <w:lang w:eastAsia="zh-CN"/>
              </w:rPr>
            </w:pPr>
            <w:r>
              <w:rPr>
                <w:rFonts w:hint="eastAsia" w:ascii="仿宋_GB2312" w:hAnsi="宋体" w:eastAsia="仿宋_GB2312" w:cs="仿宋"/>
                <w:color w:val="auto"/>
                <w:sz w:val="24"/>
                <w:szCs w:val="22"/>
                <w:highlight w:val="none"/>
              </w:rPr>
              <w:t>□</w:t>
            </w:r>
            <w:r>
              <w:rPr>
                <w:rFonts w:hint="eastAsia" w:ascii="仿宋_GB2312" w:hAnsi="宋体" w:eastAsia="仿宋_GB2312" w:cs="仿宋"/>
                <w:color w:val="auto"/>
                <w:sz w:val="24"/>
                <w:szCs w:val="22"/>
                <w:highlight w:val="none"/>
                <w:lang w:eastAsia="zh-CN"/>
              </w:rPr>
              <w:t>具有局域网体检信息系统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4" w:hRule="atLeast"/>
          <w:jc w:val="center"/>
        </w:trPr>
        <w:tc>
          <w:tcPr>
            <w:tcW w:w="9483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left"/>
              <w:rPr>
                <w:rFonts w:ascii="仿宋_GB2312" w:hAnsi="宋体" w:eastAsia="仿宋_GB2312" w:cs="宋体"/>
                <w:color w:val="auto"/>
                <w:sz w:val="24"/>
                <w:szCs w:val="22"/>
              </w:rPr>
            </w:pPr>
            <w:r>
              <w:rPr>
                <w:rFonts w:hint="eastAsia" w:ascii="仿宋_GB2312" w:hAnsi="宋体" w:eastAsia="仿宋_GB2312" w:cs="Times New Roman"/>
                <w:color w:val="auto"/>
                <w:sz w:val="24"/>
                <w:szCs w:val="28"/>
              </w:rPr>
              <w:t>本单位保证本表所填内容及所提交资料的真实性、准确性、合法性，并承担法律责任。</w:t>
            </w:r>
          </w:p>
          <w:p>
            <w:pPr>
              <w:spacing w:line="440" w:lineRule="exact"/>
              <w:ind w:left="210" w:leftChars="100"/>
              <w:jc w:val="left"/>
              <w:rPr>
                <w:rFonts w:ascii="仿宋_GB2312" w:hAnsi="宋体" w:eastAsia="仿宋_GB2312" w:cs="Times New Roman"/>
                <w:color w:val="auto"/>
                <w:sz w:val="24"/>
                <w:szCs w:val="28"/>
              </w:rPr>
            </w:pPr>
            <w:r>
              <w:rPr>
                <w:rFonts w:hint="eastAsia" w:ascii="仿宋_GB2312" w:hAnsi="宋体" w:eastAsia="仿宋_GB2312" w:cs="Times New Roman"/>
                <w:color w:val="auto"/>
                <w:sz w:val="24"/>
                <w:szCs w:val="28"/>
              </w:rPr>
              <w:t xml:space="preserve">备案单位法定代表人： </w:t>
            </w:r>
            <w:r>
              <w:rPr>
                <w:rFonts w:hint="eastAsia" w:ascii="仿宋_GB2312" w:hAnsi="宋体" w:eastAsia="仿宋_GB2312" w:cs="Times New Roman"/>
                <w:color w:val="auto"/>
                <w:sz w:val="24"/>
                <w:szCs w:val="28"/>
                <w:u w:val="single"/>
              </w:rPr>
              <w:t xml:space="preserve">              </w:t>
            </w:r>
            <w:r>
              <w:rPr>
                <w:rFonts w:hint="eastAsia" w:ascii="仿宋_GB2312" w:hAnsi="宋体" w:eastAsia="仿宋_GB2312" w:cs="Times New Roman"/>
                <w:color w:val="auto"/>
                <w:sz w:val="24"/>
                <w:szCs w:val="28"/>
              </w:rPr>
              <w:t xml:space="preserve">     备案单位：</w:t>
            </w:r>
          </w:p>
          <w:p>
            <w:pPr>
              <w:spacing w:line="440" w:lineRule="exact"/>
              <w:ind w:left="210" w:leftChars="100"/>
              <w:jc w:val="left"/>
              <w:rPr>
                <w:rFonts w:ascii="仿宋_GB2312" w:hAnsi="宋体" w:eastAsia="仿宋_GB2312" w:cs="Times New Roman"/>
                <w:color w:val="auto"/>
                <w:sz w:val="24"/>
                <w:szCs w:val="28"/>
              </w:rPr>
            </w:pPr>
            <w:r>
              <w:rPr>
                <w:rFonts w:hint="eastAsia" w:ascii="仿宋_GB2312" w:hAnsi="宋体" w:eastAsia="仿宋_GB2312" w:cs="Times New Roman"/>
                <w:color w:val="auto"/>
                <w:sz w:val="24"/>
                <w:szCs w:val="28"/>
              </w:rPr>
              <w:t xml:space="preserve">（签章）：　　                          （公章）　   </w:t>
            </w:r>
          </w:p>
          <w:p>
            <w:pPr>
              <w:spacing w:line="380" w:lineRule="exact"/>
              <w:ind w:firstLine="4800" w:firstLineChars="2000"/>
              <w:jc w:val="center"/>
              <w:rPr>
                <w:rFonts w:ascii="仿宋_GB2312" w:hAnsi="宋体" w:eastAsia="仿宋_GB2312" w:cs="仿宋"/>
                <w:color w:val="auto"/>
                <w:sz w:val="24"/>
                <w:szCs w:val="22"/>
              </w:rPr>
            </w:pPr>
            <w:r>
              <w:rPr>
                <w:rFonts w:hint="eastAsia" w:ascii="仿宋_GB2312" w:hAnsi="宋体" w:eastAsia="仿宋_GB2312" w:cs="Times New Roman"/>
                <w:color w:val="auto"/>
                <w:sz w:val="24"/>
                <w:szCs w:val="28"/>
              </w:rPr>
              <w:t>年   月   日　　</w:t>
            </w:r>
          </w:p>
        </w:tc>
      </w:tr>
    </w:tbl>
    <w:p>
      <w:pPr>
        <w:spacing w:line="500" w:lineRule="exact"/>
        <w:ind w:right="-153" w:rightChars="-73" w:firstLine="5103" w:firstLineChars="2430"/>
      </w:pPr>
      <w:bookmarkStart w:id="0" w:name="_GoBack"/>
      <w:bookmarkEnd w:id="0"/>
    </w:p>
    <w:sectPr>
      <w:footerReference r:id="rId3" w:type="default"/>
      <w:pgSz w:w="11906" w:h="16838"/>
      <w:pgMar w:top="1701" w:right="1474" w:bottom="1985" w:left="1588" w:header="851" w:footer="992" w:gutter="0"/>
      <w:pgNumType w:fmt="decimal"/>
      <w:cols w:space="720" w:num="1"/>
      <w:docGrid w:linePitch="579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3334A335-373E-4817-BA00-8C944E2A9AEF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2" w:fontKey="{33117F83-0477-4E48-8CDC-8F39E1B069DE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8403A3D2-A8BC-463C-8AC4-086F76EFD69F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8781DF78-8ADA-420E-86F9-566011978329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r>
      <w:rPr>
        <w:sz w:val="21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t>2</w:t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t xml:space="preserve"> —</w:t>
                          </w:r>
                          <w:r>
                            <w:tab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"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t>2</w:t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t xml:space="preserve"> —</w:t>
                    </w:r>
                    <w:r>
                      <w:tab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Q0ZmEzZDM0MGQ5NzE3MjA4MjY4MmNkOWY5ODJhYWMifQ=="/>
  </w:docVars>
  <w:rsids>
    <w:rsidRoot w:val="22450F04"/>
    <w:rsid w:val="1D58442F"/>
    <w:rsid w:val="22450F04"/>
    <w:rsid w:val="25D87225"/>
    <w:rsid w:val="261A44B6"/>
    <w:rsid w:val="42C67DBB"/>
    <w:rsid w:val="485B0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qFormat/>
    <w:uiPriority w:val="0"/>
    <w:pPr>
      <w:widowControl w:val="0"/>
      <w:ind w:firstLine="420" w:firstLineChars="200"/>
      <w:jc w:val="both"/>
    </w:pPr>
    <w:rPr>
      <w:rFonts w:ascii="Calibri" w:hAnsi="Calibri" w:eastAsia="仿宋_GB2312" w:cs="Times New Roman"/>
      <w:kern w:val="2"/>
      <w:sz w:val="32"/>
      <w:szCs w:val="24"/>
      <w:lang w:val="en-US" w:eastAsia="zh-CN" w:bidi="ar-SA"/>
    </w:rPr>
  </w:style>
  <w:style w:type="paragraph" w:styleId="3">
    <w:name w:val="Normal (Web)"/>
    <w:qFormat/>
    <w:uiPriority w:val="0"/>
    <w:pPr>
      <w:widowControl w:val="0"/>
      <w:spacing w:before="100" w:beforeAutospacing="1" w:after="100" w:afterAutospacing="1"/>
      <w:jc w:val="left"/>
    </w:pPr>
    <w:rPr>
      <w:rFonts w:ascii="Calibri" w:hAnsi="Calibri" w:eastAsia="宋体" w:cs="Times New Roman"/>
      <w:kern w:val="0"/>
      <w:sz w:val="24"/>
      <w:szCs w:val="22"/>
      <w:lang w:val="en-US" w:eastAsia="zh-CN" w:bidi="ar-SA"/>
    </w:rPr>
  </w:style>
  <w:style w:type="table" w:styleId="5">
    <w:name w:val="Table Grid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Subtle Emphasis"/>
    <w:qFormat/>
    <w:uiPriority w:val="19"/>
    <w:rPr>
      <w:i/>
      <w:iCs/>
      <w:color w:val="40404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309</Words>
  <Characters>316</Characters>
  <Lines>0</Lines>
  <Paragraphs>0</Paragraphs>
  <TotalTime>2</TotalTime>
  <ScaleCrop>false</ScaleCrop>
  <LinksUpToDate>false</LinksUpToDate>
  <CharactersWithSpaces>424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2023-06-13T07:40:00Z</dcterms:created>
  <dc:creator>文印室1</dc:creator>
  <cp:lastModifiedBy>comet</cp:lastModifiedBy>
  <dcterms:modified xsi:type="dcterms:W3CDTF">2023-06-14T01:22:08Z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F91B7AA2E02F456A9ABBA94961EE69DC_13</vt:lpwstr>
  </property>
</Properties>
</file>