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F2" w:rsidRDefault="00575CF2" w:rsidP="00575CF2">
      <w:pPr>
        <w:spacing w:line="360" w:lineRule="auto"/>
        <w:rPr>
          <w:rFonts w:ascii="方正黑体_GBK" w:eastAsia="方正黑体_GBK" w:hint="eastAsia"/>
          <w:sz w:val="28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28"/>
        </w:rPr>
        <w:t>附件</w:t>
      </w:r>
    </w:p>
    <w:p w:rsidR="00575CF2" w:rsidRDefault="00575CF2" w:rsidP="00575CF2">
      <w:pPr>
        <w:autoSpaceDE w:val="0"/>
        <w:autoSpaceDN w:val="0"/>
        <w:snapToGrid w:val="0"/>
        <w:spacing w:beforeLines="50" w:before="156" w:line="600" w:lineRule="exact"/>
        <w:ind w:right="57"/>
        <w:jc w:val="center"/>
        <w:rPr>
          <w:rFonts w:ascii="方正小标宋_GBK" w:eastAsia="方正小标宋_GBK" w:hint="eastAsia"/>
          <w:color w:val="000000"/>
          <w:sz w:val="40"/>
          <w:szCs w:val="32"/>
        </w:rPr>
      </w:pPr>
      <w:bookmarkStart w:id="0" w:name="_GoBack"/>
      <w:r>
        <w:rPr>
          <w:rFonts w:ascii="方正小标宋_GBK" w:eastAsia="方正小标宋_GBK" w:hint="eastAsia"/>
          <w:color w:val="000000"/>
          <w:sz w:val="40"/>
          <w:szCs w:val="32"/>
        </w:rPr>
        <w:t>省级储备短缺药品清单（2023年版）</w:t>
      </w:r>
    </w:p>
    <w:bookmarkEnd w:id="0"/>
    <w:p w:rsidR="00575CF2" w:rsidRDefault="00575CF2" w:rsidP="00575CF2">
      <w:pPr>
        <w:autoSpaceDE w:val="0"/>
        <w:autoSpaceDN w:val="0"/>
        <w:snapToGrid w:val="0"/>
        <w:spacing w:beforeLines="50" w:before="156" w:line="600" w:lineRule="exact"/>
        <w:ind w:right="57"/>
        <w:jc w:val="center"/>
        <w:rPr>
          <w:rFonts w:ascii="方正小标宋_GBK" w:eastAsia="方正小标宋_GBK" w:hint="eastAsia"/>
          <w:color w:val="000000"/>
          <w:sz w:val="40"/>
          <w:szCs w:val="32"/>
        </w:rPr>
      </w:pPr>
    </w:p>
    <w:tbl>
      <w:tblPr>
        <w:tblStyle w:val="a6"/>
        <w:tblW w:w="110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2581"/>
        <w:gridCol w:w="1437"/>
        <w:gridCol w:w="1338"/>
        <w:gridCol w:w="775"/>
        <w:gridCol w:w="3163"/>
        <w:gridCol w:w="1063"/>
      </w:tblGrid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序号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药品名称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剂型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规格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转换比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生产企业</w:t>
            </w:r>
          </w:p>
        </w:tc>
        <w:tc>
          <w:tcPr>
            <w:tcW w:w="10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承储</w:t>
            </w:r>
          </w:p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企业</w:t>
            </w: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盐酸异丙嗪注射液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1ml:25mg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上海禾丰制药有限公司</w:t>
            </w:r>
          </w:p>
        </w:tc>
        <w:tc>
          <w:tcPr>
            <w:tcW w:w="1063" w:type="dxa"/>
            <w:vMerge w:val="restart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江苏省</w:t>
            </w:r>
          </w:p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医药有限公司</w:t>
            </w: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氯解磷定注射液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2ml:0.5g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上海旭东海普药业有限公司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去乙酰毛花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苷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2ml:0.4mg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成都倍特药业股份有限公司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抗蝮蛇毒血清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6000U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上海赛伦生物技术股份有限公司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甲磺酸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酚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妥拉明注射液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1ml:10mg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四川美大康佳乐药业有限公司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氢化可的松注射液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5ml:25mg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陕西顿斯制药有限公司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hint="eastAsia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注射用苯巴比妥钠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粉针剂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0.1g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上海上药新亚药业有限公司</w:t>
            </w:r>
          </w:p>
        </w:tc>
        <w:tc>
          <w:tcPr>
            <w:tcW w:w="1063" w:type="dxa"/>
            <w:vMerge w:val="restart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南京医药股份有限公司</w:t>
            </w: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硫酸鱼精蛋白注射液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5ml:50mg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悦康药业集团股份有限公司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注射用硝普钠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冻干粉针剂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华润双鹤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药业股份有限公司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注射用糜蛋白酶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冻干粉针剂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4000IU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上海上药第一生化药业有限公司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注射用乳糖酸红霉素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粉针剂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0.25g(25</w:t>
            </w:r>
            <w:r>
              <w:rPr>
                <w:rFonts w:ascii="Times New Roman" w:hAnsi="Times New Roman"/>
                <w:sz w:val="21"/>
                <w:szCs w:val="21"/>
              </w:rPr>
              <w:t>万</w:t>
            </w:r>
            <w:r>
              <w:rPr>
                <w:rFonts w:ascii="Times New Roman" w:hAnsi="Times New Roman"/>
                <w:sz w:val="21"/>
                <w:szCs w:val="21"/>
              </w:rPr>
              <w:t>IU)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湖南科伦制药有限公司</w:t>
            </w:r>
          </w:p>
        </w:tc>
        <w:tc>
          <w:tcPr>
            <w:tcW w:w="1063" w:type="dxa"/>
            <w:vMerge w:val="restart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国药控股</w:t>
            </w:r>
            <w:r>
              <w:rPr>
                <w:rFonts w:ascii="Times New Roman" w:hAnsi="Times New Roman" w:hint="eastAsia"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sz w:val="21"/>
                <w:szCs w:val="21"/>
              </w:rPr>
              <w:t>江苏有限公司</w:t>
            </w: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盐酸普罗帕酮注射液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10ml:35mg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广州白云山明兴制药有限公司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地西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泮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2ml:10mg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国药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</w:rPr>
              <w:t>集团容生制药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</w:rPr>
              <w:t>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盐酸异丙肾上腺素注射液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2ml:1mg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西南药业股份有限公司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地高辛口服溶液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口服溶液剂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30ml:1.5mg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北京华润高科天然药物有限公司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CF2" w:rsidTr="00335E29">
        <w:trPr>
          <w:trHeight w:val="567"/>
          <w:jc w:val="center"/>
        </w:trPr>
        <w:tc>
          <w:tcPr>
            <w:tcW w:w="704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581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氟哌利多注射液</w:t>
            </w:r>
          </w:p>
        </w:tc>
        <w:tc>
          <w:tcPr>
            <w:tcW w:w="1437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注射液</w:t>
            </w:r>
          </w:p>
        </w:tc>
        <w:tc>
          <w:tcPr>
            <w:tcW w:w="1338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2ml:5mg</w:t>
            </w:r>
          </w:p>
        </w:tc>
        <w:tc>
          <w:tcPr>
            <w:tcW w:w="775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山东华鲁制药有限公司</w:t>
            </w:r>
          </w:p>
        </w:tc>
        <w:tc>
          <w:tcPr>
            <w:tcW w:w="1063" w:type="dxa"/>
            <w:vMerge/>
            <w:vAlign w:val="center"/>
          </w:tcPr>
          <w:p w:rsidR="00575CF2" w:rsidRDefault="00575CF2" w:rsidP="00335E2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75CF2" w:rsidRDefault="00575CF2" w:rsidP="00575CF2">
      <w:pPr>
        <w:autoSpaceDE w:val="0"/>
        <w:autoSpaceDN w:val="0"/>
        <w:snapToGrid w:val="0"/>
        <w:spacing w:line="240" w:lineRule="exact"/>
        <w:jc w:val="center"/>
        <w:rPr>
          <w:sz w:val="24"/>
          <w:szCs w:val="16"/>
        </w:rPr>
      </w:pPr>
    </w:p>
    <w:p w:rsidR="0064672C" w:rsidRPr="00575CF2" w:rsidRDefault="0064672C"/>
    <w:sectPr w:rsidR="0064672C" w:rsidRPr="00575CF2">
      <w:headerReference w:type="default" r:id="rId5"/>
      <w:footerReference w:type="default" r:id="rId6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5C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75CF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575CF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5C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F2"/>
    <w:rsid w:val="00575CF2"/>
    <w:rsid w:val="006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5C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75CF2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575C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575CF2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575CF2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575CF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5C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75CF2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575C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575CF2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575CF2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575CF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2023-05-26T07:04:00Z</dcterms:created>
  <dcterms:modified xsi:type="dcterms:W3CDTF">2023-05-26T07:04:00Z</dcterms:modified>
</cp:coreProperties>
</file>