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6007" w14:textId="77777777" w:rsidR="005E0A05" w:rsidRPr="00922528" w:rsidRDefault="00F538F3" w:rsidP="00922528">
      <w:pPr>
        <w:jc w:val="center"/>
        <w:rPr>
          <w:rFonts w:ascii="黑体" w:eastAsia="黑体" w:hAnsi="黑体" w:cs="Times New Roman"/>
          <w:color w:val="000000"/>
          <w:sz w:val="28"/>
          <w:szCs w:val="28"/>
        </w:rPr>
      </w:pPr>
      <w:r w:rsidRPr="00922528">
        <w:rPr>
          <w:rFonts w:ascii="黑体" w:eastAsia="黑体" w:hAnsi="黑体" w:cs="Times New Roman" w:hint="eastAsia"/>
          <w:color w:val="000000"/>
          <w:sz w:val="28"/>
          <w:szCs w:val="28"/>
        </w:rPr>
        <w:t>胡  黄  连</w:t>
      </w:r>
    </w:p>
    <w:p w14:paraId="4392D5F8" w14:textId="77777777" w:rsidR="005E0A05" w:rsidRPr="00922528" w:rsidRDefault="00F538F3" w:rsidP="00922528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proofErr w:type="spellStart"/>
      <w:r w:rsidRPr="00922528">
        <w:rPr>
          <w:rFonts w:ascii="Times New Roman" w:eastAsia="宋体" w:hAnsi="Times New Roman" w:cs="Times New Roman"/>
          <w:b/>
          <w:sz w:val="24"/>
          <w:szCs w:val="24"/>
        </w:rPr>
        <w:t>Huhuanglian</w:t>
      </w:r>
      <w:proofErr w:type="spellEnd"/>
    </w:p>
    <w:p w14:paraId="7327545F" w14:textId="77777777" w:rsidR="005E0A05" w:rsidRPr="00922528" w:rsidRDefault="00F538F3" w:rsidP="00922528">
      <w:pPr>
        <w:spacing w:line="360" w:lineRule="auto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922528">
        <w:rPr>
          <w:rFonts w:ascii="Times New Roman" w:eastAsia="宋体" w:hAnsi="Times New Roman" w:cs="Times New Roman"/>
          <w:sz w:val="28"/>
          <w:szCs w:val="28"/>
        </w:rPr>
        <w:t>PICRORHIZAE RHIZOMA</w:t>
      </w:r>
    </w:p>
    <w:p w14:paraId="46DCB314" w14:textId="77777777" w:rsidR="005E0A05" w:rsidRPr="00922528" w:rsidRDefault="00F538F3" w:rsidP="00922528">
      <w:pPr>
        <w:spacing w:line="360" w:lineRule="auto"/>
        <w:ind w:firstLineChars="200" w:firstLine="420"/>
        <w:jc w:val="left"/>
        <w:rPr>
          <w:rFonts w:ascii="Times New Roman" w:eastAsia="宋体" w:hAnsi="Times New Roman"/>
          <w:b/>
          <w:bCs/>
          <w:color w:val="000000" w:themeColor="text1"/>
        </w:rPr>
      </w:pPr>
      <w:r w:rsidRPr="00922528">
        <w:rPr>
          <w:rFonts w:ascii="Times New Roman" w:eastAsia="宋体" w:hAnsiTheme="minorEastAsia" w:cs="Times New Roman" w:hint="eastAsia"/>
          <w:color w:val="000000" w:themeColor="text1"/>
          <w:kern w:val="0"/>
          <w:szCs w:val="24"/>
        </w:rPr>
        <w:t>本品为玄参科植物胡黄连</w:t>
      </w:r>
      <w:proofErr w:type="spellStart"/>
      <w:r w:rsidRPr="00922528">
        <w:rPr>
          <w:rFonts w:ascii="Times New Roman" w:eastAsia="宋体" w:hAnsi="Times New Roman" w:cs="Times New Roman"/>
          <w:i/>
          <w:iCs/>
          <w:color w:val="000000" w:themeColor="text1"/>
          <w:szCs w:val="24"/>
        </w:rPr>
        <w:t>Picrorhiza</w:t>
      </w:r>
      <w:proofErr w:type="spellEnd"/>
      <w:r w:rsidRPr="00922528">
        <w:rPr>
          <w:rFonts w:ascii="Times New Roman" w:eastAsia="宋体" w:hAnsi="Times New Roman" w:cs="Times New Roman"/>
          <w:i/>
          <w:iCs/>
          <w:color w:val="000000" w:themeColor="text1"/>
          <w:szCs w:val="24"/>
        </w:rPr>
        <w:t xml:space="preserve"> </w:t>
      </w:r>
      <w:proofErr w:type="spellStart"/>
      <w:r w:rsidRPr="00922528">
        <w:rPr>
          <w:rFonts w:ascii="Times New Roman" w:eastAsia="宋体" w:hAnsi="Times New Roman" w:cs="Times New Roman"/>
          <w:i/>
          <w:iCs/>
          <w:color w:val="000000" w:themeColor="text1"/>
          <w:szCs w:val="24"/>
        </w:rPr>
        <w:t>scrophulariiflora</w:t>
      </w:r>
      <w:proofErr w:type="spellEnd"/>
      <w:r w:rsidRPr="00922528">
        <w:rPr>
          <w:rFonts w:ascii="Times New Roman" w:eastAsia="宋体" w:hAnsi="Times New Roman" w:cs="Times New Roman"/>
          <w:i/>
          <w:iCs/>
          <w:color w:val="000000" w:themeColor="text1"/>
          <w:szCs w:val="24"/>
        </w:rPr>
        <w:t xml:space="preserve"> </w:t>
      </w:r>
      <w:r w:rsidRPr="00922528">
        <w:rPr>
          <w:rFonts w:ascii="Times New Roman" w:eastAsia="宋体" w:hAnsi="Times New Roman" w:cs="Times New Roman"/>
          <w:color w:val="000000" w:themeColor="text1"/>
          <w:szCs w:val="24"/>
        </w:rPr>
        <w:t>Pennell</w:t>
      </w:r>
      <w:r w:rsidRPr="00922528">
        <w:rPr>
          <w:rFonts w:ascii="Times New Roman" w:eastAsia="宋体" w:hAnsiTheme="minorEastAsia" w:cs="Times New Roman" w:hint="eastAsia"/>
          <w:color w:val="000000" w:themeColor="text1"/>
          <w:kern w:val="0"/>
          <w:szCs w:val="24"/>
        </w:rPr>
        <w:t>的干燥根茎的炮制加工品。</w:t>
      </w:r>
    </w:p>
    <w:p w14:paraId="1BCED5C4" w14:textId="48CBD1BE" w:rsidR="005E0A05" w:rsidRPr="00922528" w:rsidRDefault="00F538F3" w:rsidP="00922528">
      <w:pPr>
        <w:pStyle w:val="Default"/>
        <w:adjustRightInd/>
        <w:spacing w:line="360" w:lineRule="auto"/>
        <w:ind w:firstLineChars="200" w:firstLine="420"/>
        <w:contextualSpacing/>
        <w:rPr>
          <w:rFonts w:ascii="Times New Roman" w:eastAsia="宋体" w:hAnsi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【</w:t>
      </w:r>
      <w:r w:rsidRPr="00922528">
        <w:rPr>
          <w:rFonts w:ascii="Times New Roman" w:eastAsia="宋体" w:hAnsiTheme="minorEastAsia" w:hint="eastAsia"/>
          <w:b/>
          <w:bCs/>
          <w:color w:val="000000" w:themeColor="text1"/>
          <w:sz w:val="21"/>
        </w:rPr>
        <w:t>炮制</w:t>
      </w:r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】</w:t>
      </w:r>
      <w:r w:rsidR="004A1CB8">
        <w:rPr>
          <w:rFonts w:ascii="Times New Roman" w:eastAsia="宋体" w:hAnsiTheme="minorEastAsia" w:hint="eastAsia"/>
          <w:color w:val="000000" w:themeColor="text1"/>
          <w:sz w:val="21"/>
        </w:rPr>
        <w:t xml:space="preserve"> </w:t>
      </w:r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除去杂质，洗净，润透，切厚片</w:t>
      </w:r>
      <w:r w:rsidR="00D95883">
        <w:rPr>
          <w:rFonts w:ascii="Times New Roman" w:eastAsia="宋体" w:hAnsiTheme="minorEastAsia" w:hint="eastAsia"/>
          <w:color w:val="000000" w:themeColor="text1"/>
          <w:sz w:val="21"/>
        </w:rPr>
        <w:t>，</w:t>
      </w:r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干燥。</w:t>
      </w:r>
    </w:p>
    <w:p w14:paraId="68EB8F53" w14:textId="2C6BAA8D" w:rsidR="005E0A05" w:rsidRPr="00922528" w:rsidRDefault="00F538F3">
      <w:pPr>
        <w:widowControl/>
        <w:spacing w:line="360" w:lineRule="auto"/>
        <w:jc w:val="left"/>
        <w:rPr>
          <w:rFonts w:ascii="Times New Roman" w:eastAsia="宋体" w:hAnsi="Times New Roman"/>
        </w:rPr>
      </w:pPr>
      <w:r w:rsidRPr="00922528">
        <w:rPr>
          <w:rFonts w:ascii="Times New Roman" w:eastAsia="宋体" w:hAnsi="Times New Roman" w:cs="MingLiU" w:hint="eastAsia"/>
          <w:b/>
          <w:bCs/>
          <w:color w:val="000000" w:themeColor="text1"/>
          <w:kern w:val="0"/>
          <w:szCs w:val="24"/>
        </w:rPr>
        <w:t xml:space="preserve">    </w:t>
      </w:r>
      <w:r w:rsidRPr="00922528">
        <w:rPr>
          <w:rFonts w:ascii="Times New Roman" w:eastAsia="宋体" w:hAnsiTheme="minorEastAsia" w:cs="MingLiU" w:hint="eastAsia"/>
          <w:b/>
          <w:bCs/>
          <w:color w:val="000000" w:themeColor="text1"/>
          <w:kern w:val="0"/>
          <w:szCs w:val="24"/>
        </w:rPr>
        <w:t>【性状】</w:t>
      </w:r>
      <w:r w:rsidR="004A1CB8">
        <w:rPr>
          <w:rFonts w:ascii="Times New Roman" w:eastAsia="宋体" w:hAnsiTheme="minorEastAsia" w:cs="MingLiU" w:hint="eastAsia"/>
          <w:b/>
          <w:bCs/>
          <w:color w:val="000000" w:themeColor="text1"/>
          <w:kern w:val="0"/>
          <w:szCs w:val="24"/>
        </w:rPr>
        <w:t xml:space="preserve"> </w:t>
      </w:r>
      <w:r w:rsidRPr="00922528">
        <w:rPr>
          <w:rFonts w:ascii="Times New Roman" w:eastAsia="宋体" w:hAnsiTheme="minorEastAsia" w:cs="Times New Roman"/>
          <w:color w:val="000000" w:themeColor="text1"/>
          <w:kern w:val="0"/>
          <w:szCs w:val="24"/>
        </w:rPr>
        <w:t>本品呈不规则的圆形</w:t>
      </w:r>
      <w:r w:rsidR="005A680A" w:rsidRPr="00922528">
        <w:rPr>
          <w:rFonts w:ascii="Times New Roman" w:eastAsia="宋体" w:hAnsiTheme="minorEastAsia" w:cs="Times New Roman" w:hint="eastAsia"/>
          <w:color w:val="000000" w:themeColor="text1"/>
          <w:kern w:val="0"/>
          <w:szCs w:val="24"/>
        </w:rPr>
        <w:t>或类椭圆形的</w:t>
      </w:r>
      <w:r w:rsidRPr="00922528">
        <w:rPr>
          <w:rFonts w:ascii="Times New Roman" w:eastAsia="宋体" w:hAnsiTheme="minorEastAsia" w:cs="Times New Roman"/>
          <w:color w:val="000000" w:themeColor="text1"/>
          <w:kern w:val="0"/>
          <w:szCs w:val="24"/>
        </w:rPr>
        <w:t>厚片，</w:t>
      </w:r>
      <w:r w:rsidRPr="00922528">
        <w:rPr>
          <w:rFonts w:ascii="Times New Roman" w:eastAsia="宋体" w:hAnsiTheme="minorEastAsia" w:cs="Times New Roman" w:hint="eastAsia"/>
          <w:color w:val="000000" w:themeColor="text1"/>
          <w:kern w:val="0"/>
          <w:szCs w:val="24"/>
        </w:rPr>
        <w:t>直径</w:t>
      </w:r>
      <w:r w:rsidRPr="00922528"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  <w:t>0.3</w:t>
      </w:r>
      <w:r w:rsidRPr="00922528">
        <w:rPr>
          <w:rFonts w:ascii="Times New Roman" w:eastAsia="宋体" w:hAnsi="宋体" w:cs="宋体" w:hint="eastAsia"/>
          <w:color w:val="000000" w:themeColor="text1"/>
          <w:kern w:val="0"/>
          <w:szCs w:val="24"/>
        </w:rPr>
        <w:t>〜</w:t>
      </w:r>
      <w:r w:rsidR="004A1CB8">
        <w:rPr>
          <w:rFonts w:ascii="Times New Roman" w:eastAsia="宋体" w:hAnsi="Times New Roman" w:cs="宋体"/>
          <w:color w:val="000000" w:themeColor="text1"/>
          <w:kern w:val="0"/>
          <w:szCs w:val="24"/>
        </w:rPr>
        <w:t>1</w:t>
      </w:r>
      <w:r w:rsidRPr="00922528"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  <w:t>cm</w:t>
      </w:r>
      <w:r w:rsidRPr="00922528">
        <w:rPr>
          <w:rFonts w:ascii="Times New Roman" w:eastAsia="宋体" w:hAnsi="宋体" w:cs="宋体" w:hint="eastAsia"/>
          <w:color w:val="000000" w:themeColor="text1"/>
          <w:kern w:val="0"/>
          <w:szCs w:val="24"/>
        </w:rPr>
        <w:t>，厚</w:t>
      </w:r>
      <w:r w:rsidRPr="00922528"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  <w:t>2</w:t>
      </w:r>
      <w:r w:rsidRPr="00922528">
        <w:rPr>
          <w:rFonts w:ascii="Times New Roman" w:eastAsia="宋体" w:hAnsi="宋体" w:cs="宋体" w:hint="eastAsia"/>
          <w:color w:val="000000" w:themeColor="text1"/>
          <w:kern w:val="0"/>
          <w:szCs w:val="24"/>
        </w:rPr>
        <w:t>〜</w:t>
      </w:r>
      <w:r w:rsidRPr="00922528"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  <w:t>4mm</w:t>
      </w:r>
      <w:r w:rsidRPr="00922528">
        <w:rPr>
          <w:rFonts w:ascii="Times New Roman" w:eastAsia="宋体" w:hAnsiTheme="minorEastAsia" w:cs="Times New Roman" w:hint="eastAsia"/>
          <w:color w:val="000000" w:themeColor="text1"/>
          <w:kern w:val="0"/>
          <w:szCs w:val="24"/>
        </w:rPr>
        <w:t>。</w:t>
      </w:r>
      <w:r w:rsidRPr="00922528">
        <w:rPr>
          <w:rFonts w:ascii="Times New Roman" w:eastAsia="宋体" w:hAnsiTheme="minorEastAsia" w:cs="Times New Roman"/>
          <w:color w:val="000000" w:themeColor="text1"/>
          <w:kern w:val="0"/>
          <w:szCs w:val="24"/>
        </w:rPr>
        <w:t>外表皮灰棕色至暗棕色</w:t>
      </w:r>
      <w:r w:rsidRPr="00922528">
        <w:rPr>
          <w:rFonts w:ascii="Times New Roman" w:eastAsia="宋体" w:hAnsiTheme="minorEastAsia" w:cs="Times New Roman" w:hint="eastAsia"/>
          <w:color w:val="000000" w:themeColor="text1"/>
          <w:kern w:val="0"/>
          <w:szCs w:val="24"/>
        </w:rPr>
        <w:t>，粗糙，</w:t>
      </w:r>
      <w:r w:rsidR="00F04871" w:rsidRPr="00922528">
        <w:rPr>
          <w:rFonts w:ascii="Times New Roman" w:eastAsia="宋体" w:hAnsiTheme="minorEastAsia" w:cs="Times New Roman" w:hint="eastAsia"/>
          <w:color w:val="000000" w:themeColor="text1"/>
          <w:kern w:val="0"/>
          <w:szCs w:val="24"/>
        </w:rPr>
        <w:t>有的</w:t>
      </w:r>
      <w:r w:rsidR="005A680A" w:rsidRPr="00922528">
        <w:rPr>
          <w:rFonts w:ascii="Times New Roman" w:eastAsia="宋体" w:hAnsiTheme="minorEastAsia" w:cs="Times New Roman" w:hint="eastAsia"/>
          <w:color w:val="000000" w:themeColor="text1"/>
          <w:kern w:val="0"/>
          <w:szCs w:val="24"/>
        </w:rPr>
        <w:t>可见</w:t>
      </w:r>
      <w:r w:rsidRPr="00922528">
        <w:rPr>
          <w:rFonts w:ascii="Times New Roman" w:eastAsia="宋体" w:hAnsiTheme="minorEastAsia" w:cs="Times New Roman" w:hint="eastAsia"/>
          <w:color w:val="000000" w:themeColor="text1"/>
          <w:kern w:val="0"/>
          <w:szCs w:val="24"/>
        </w:rPr>
        <w:t>环状节。</w:t>
      </w:r>
      <w:r w:rsidRPr="00922528">
        <w:rPr>
          <w:rFonts w:ascii="Times New Roman" w:eastAsia="宋体" w:hAnsiTheme="minorEastAsia" w:cs="Times New Roman"/>
          <w:color w:val="000000" w:themeColor="text1"/>
          <w:kern w:val="0"/>
          <w:szCs w:val="24"/>
        </w:rPr>
        <w:t>切面灰黑色或棕黑色，木部有</w:t>
      </w:r>
      <w:r w:rsidRPr="00922528">
        <w:rPr>
          <w:rFonts w:ascii="Times New Roman" w:eastAsia="宋体" w:hAnsi="Times New Roman" w:cs="Times New Roman"/>
          <w:color w:val="000000" w:themeColor="text1"/>
          <w:kern w:val="0"/>
          <w:szCs w:val="24"/>
        </w:rPr>
        <w:t>4</w:t>
      </w:r>
      <w:r w:rsidRPr="00922528">
        <w:rPr>
          <w:rFonts w:ascii="Times New Roman" w:eastAsia="宋体" w:hAnsiTheme="minorEastAsia" w:cs="Times New Roman"/>
          <w:color w:val="000000" w:themeColor="text1"/>
          <w:kern w:val="0"/>
          <w:szCs w:val="24"/>
        </w:rPr>
        <w:t>～</w:t>
      </w:r>
      <w:r w:rsidRPr="00922528">
        <w:rPr>
          <w:rFonts w:ascii="Times New Roman" w:eastAsia="宋体" w:hAnsi="Times New Roman" w:cs="Times New Roman"/>
          <w:color w:val="000000" w:themeColor="text1"/>
          <w:kern w:val="0"/>
          <w:szCs w:val="24"/>
        </w:rPr>
        <w:t>10</w:t>
      </w:r>
      <w:r w:rsidRPr="00922528">
        <w:rPr>
          <w:rFonts w:ascii="Times New Roman" w:eastAsia="宋体" w:hAnsiTheme="minorEastAsia" w:cs="Times New Roman"/>
          <w:color w:val="000000" w:themeColor="text1"/>
          <w:kern w:val="0"/>
          <w:szCs w:val="24"/>
        </w:rPr>
        <w:t>个类白色点状维管束排列成环</w:t>
      </w:r>
      <w:r w:rsidRPr="00922528">
        <w:rPr>
          <w:rFonts w:ascii="Times New Roman" w:eastAsia="宋体" w:hAnsiTheme="minorEastAsia" w:cs="Times New Roman" w:hint="eastAsia"/>
          <w:color w:val="000000" w:themeColor="text1"/>
          <w:kern w:val="0"/>
          <w:szCs w:val="24"/>
        </w:rPr>
        <w:t>。质硬而脆。</w:t>
      </w:r>
      <w:r w:rsidRPr="00922528">
        <w:rPr>
          <w:rFonts w:ascii="Times New Roman" w:eastAsia="宋体" w:hAnsiTheme="minorEastAsia" w:cs="Times New Roman"/>
          <w:color w:val="000000" w:themeColor="text1"/>
          <w:kern w:val="0"/>
          <w:szCs w:val="24"/>
        </w:rPr>
        <w:t>气微，味极苦。</w:t>
      </w:r>
    </w:p>
    <w:p w14:paraId="2FE65C2A" w14:textId="77777777" w:rsidR="005E0A05" w:rsidRPr="00922528" w:rsidRDefault="00F538F3" w:rsidP="00922528">
      <w:pPr>
        <w:pStyle w:val="Default"/>
        <w:adjustRightInd/>
        <w:spacing w:line="360" w:lineRule="auto"/>
        <w:ind w:firstLineChars="200" w:firstLine="420"/>
        <w:contextualSpacing/>
        <w:jc w:val="both"/>
        <w:rPr>
          <w:rFonts w:ascii="Times New Roman" w:eastAsia="宋体" w:hAnsi="Times New Roman" w:cs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【</w:t>
      </w:r>
      <w:r w:rsidRPr="00922528">
        <w:rPr>
          <w:rFonts w:ascii="Times New Roman" w:eastAsia="宋体" w:hAnsiTheme="minorEastAsia" w:cs="Times New Roman"/>
          <w:b/>
          <w:color w:val="000000" w:themeColor="text1"/>
          <w:sz w:val="21"/>
        </w:rPr>
        <w:t>鉴别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】（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1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）取本品粉末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0.5g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，置适宜器皿中，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60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～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80</w:t>
      </w:r>
      <w:r w:rsidRPr="00922528">
        <w:rPr>
          <w:rFonts w:asciiTheme="minorEastAsia" w:eastAsia="宋体" w:hAnsiTheme="minorEastAsia" w:cs="Times New Roman"/>
          <w:color w:val="000000" w:themeColor="text1"/>
          <w:sz w:val="21"/>
        </w:rPr>
        <w:t>℃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升华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4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小时，置显微镜下观察，可见针状、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针簇状</w:t>
      </w:r>
      <w:proofErr w:type="gramEnd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、棒状、板状结晶及黄色球状物。</w:t>
      </w:r>
    </w:p>
    <w:p w14:paraId="336A7826" w14:textId="77777777" w:rsidR="005E0A05" w:rsidRPr="00922528" w:rsidRDefault="00F538F3" w:rsidP="00922528">
      <w:pPr>
        <w:pStyle w:val="Default"/>
        <w:adjustRightInd/>
        <w:spacing w:line="360" w:lineRule="auto"/>
        <w:ind w:firstLineChars="200" w:firstLine="420"/>
        <w:contextualSpacing/>
        <w:jc w:val="both"/>
        <w:rPr>
          <w:rFonts w:ascii="Times New Roman" w:eastAsia="宋体" w:hAnsi="Times New Roman" w:cs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（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）取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[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鉴别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]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（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1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）项下的升华物，加三氯甲烷数滴使溶解，作为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供试品溶液</w:t>
      </w:r>
      <w:proofErr w:type="gramEnd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。另取香草酸对照品、肉桂酸对照品，加三氯甲烷制成每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1ml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各含</w:t>
      </w:r>
      <w:proofErr w:type="spellStart"/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lmg</w:t>
      </w:r>
      <w:proofErr w:type="spellEnd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的混合溶液，作为对照品溶液。照薄层色谱法（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  <w:shd w:val="clear" w:color="auto" w:fill="FFFFFF"/>
        </w:rPr>
        <w:t>《中国药典》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2020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年版四部通则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0502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）试验，吸取上述两种溶液各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5μl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，分别点于同一硅胶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GF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  <w:vertAlign w:val="subscript"/>
        </w:rPr>
        <w:t>254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薄层板上，以正己烷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-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乙醚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-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冰醋酸（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5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︰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5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︰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0.1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）为展开剂，展开，取出，晾干，置紫外光灯（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254nm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）下检视。供试品色谱中，在与对照品色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谱相应</w:t>
      </w:r>
      <w:proofErr w:type="gramEnd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的位置上，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显相同</w:t>
      </w:r>
      <w:proofErr w:type="gramEnd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颜色的斑点。</w:t>
      </w:r>
    </w:p>
    <w:p w14:paraId="169008D2" w14:textId="77777777" w:rsidR="005E0A05" w:rsidRPr="00922528" w:rsidRDefault="00F538F3" w:rsidP="00922528">
      <w:pPr>
        <w:pStyle w:val="Default"/>
        <w:adjustRightInd/>
        <w:spacing w:line="360" w:lineRule="auto"/>
        <w:ind w:firstLineChars="200" w:firstLine="420"/>
        <w:contextualSpacing/>
        <w:jc w:val="both"/>
        <w:rPr>
          <w:rFonts w:ascii="Times New Roman" w:eastAsia="宋体" w:hAnsi="Times New Roman" w:cs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【</w:t>
      </w:r>
      <w:r w:rsidRPr="00922528">
        <w:rPr>
          <w:rFonts w:ascii="Times New Roman" w:eastAsia="宋体" w:hAnsiTheme="minorEastAsia" w:cs="Times New Roman"/>
          <w:b/>
          <w:color w:val="000000" w:themeColor="text1"/>
          <w:sz w:val="21"/>
        </w:rPr>
        <w:t>检查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】</w:t>
      </w:r>
      <w:r w:rsidRPr="00922528">
        <w:rPr>
          <w:rFonts w:ascii="Times New Roman" w:eastAsia="宋体" w:hAnsiTheme="minorEastAsia" w:cs="Times New Roman"/>
          <w:b/>
          <w:bCs/>
          <w:color w:val="000000" w:themeColor="text1"/>
          <w:sz w:val="21"/>
        </w:rPr>
        <w:t>水分</w:t>
      </w:r>
      <w:r w:rsidR="001C01CF">
        <w:rPr>
          <w:rFonts w:ascii="Times New Roman" w:eastAsia="宋体" w:hAnsiTheme="minorEastAsia" w:cs="Times New Roman" w:hint="eastAsia"/>
          <w:b/>
          <w:bCs/>
          <w:color w:val="000000" w:themeColor="text1"/>
          <w:sz w:val="21"/>
        </w:rPr>
        <w:t xml:space="preserve">  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不得过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13.0%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（《中国药典》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2020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年版四部通则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0832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第二法）。</w:t>
      </w:r>
    </w:p>
    <w:p w14:paraId="2EAF30EA" w14:textId="77777777" w:rsidR="005E0A05" w:rsidRPr="00922528" w:rsidRDefault="00F538F3" w:rsidP="00922528">
      <w:pPr>
        <w:pStyle w:val="Default"/>
        <w:adjustRightInd/>
        <w:spacing w:line="360" w:lineRule="auto"/>
        <w:ind w:firstLineChars="200" w:firstLine="422"/>
        <w:contextualSpacing/>
        <w:jc w:val="both"/>
        <w:rPr>
          <w:rFonts w:ascii="Times New Roman" w:eastAsia="宋体" w:hAnsi="Times New Roman" w:cs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cs="Times New Roman" w:hint="eastAsia"/>
          <w:b/>
          <w:bCs/>
          <w:color w:val="000000" w:themeColor="text1"/>
          <w:sz w:val="21"/>
        </w:rPr>
        <w:t>总</w:t>
      </w:r>
      <w:r w:rsidRPr="00922528">
        <w:rPr>
          <w:rFonts w:ascii="Times New Roman" w:eastAsia="宋体" w:hAnsiTheme="minorEastAsia" w:cs="Times New Roman"/>
          <w:b/>
          <w:bCs/>
          <w:color w:val="000000" w:themeColor="text1"/>
          <w:sz w:val="21"/>
        </w:rPr>
        <w:t>灰分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 xml:space="preserve"> 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不得过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7.0%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（《中国药典》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2020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年版四部通则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2302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）。</w:t>
      </w:r>
    </w:p>
    <w:p w14:paraId="11F44592" w14:textId="77777777" w:rsidR="005E0A05" w:rsidRPr="00922528" w:rsidRDefault="00F538F3" w:rsidP="00922528">
      <w:pPr>
        <w:pStyle w:val="Default"/>
        <w:adjustRightInd/>
        <w:spacing w:line="360" w:lineRule="auto"/>
        <w:ind w:firstLineChars="200" w:firstLine="422"/>
        <w:contextualSpacing/>
        <w:jc w:val="both"/>
        <w:rPr>
          <w:rFonts w:ascii="Times New Roman" w:eastAsia="宋体" w:hAnsi="Times New Roman" w:cs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cs="Times New Roman"/>
          <w:b/>
          <w:bCs/>
          <w:color w:val="000000" w:themeColor="text1"/>
          <w:sz w:val="21"/>
        </w:rPr>
        <w:t>酸不溶性灰分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 xml:space="preserve"> </w:t>
      </w:r>
      <w:r w:rsidR="00FC0E78">
        <w:rPr>
          <w:rFonts w:ascii="Times New Roman" w:eastAsia="宋体" w:hAnsi="Times New Roman" w:cs="Times New Roman" w:hint="eastAsia"/>
          <w:color w:val="000000" w:themeColor="text1"/>
          <w:sz w:val="21"/>
        </w:rPr>
        <w:t xml:space="preserve"> 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不得过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3.0%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（《中国药典》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2020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年版四部通则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2302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）。</w:t>
      </w:r>
    </w:p>
    <w:p w14:paraId="631DAD3B" w14:textId="397ABD4A" w:rsidR="005E0A05" w:rsidRPr="00922528" w:rsidRDefault="00F538F3" w:rsidP="00922528">
      <w:pPr>
        <w:pStyle w:val="Default"/>
        <w:adjustRightInd/>
        <w:spacing w:line="360" w:lineRule="auto"/>
        <w:ind w:firstLineChars="200" w:firstLine="420"/>
        <w:contextualSpacing/>
        <w:jc w:val="both"/>
        <w:rPr>
          <w:rFonts w:ascii="Times New Roman" w:eastAsia="宋体" w:hAnsi="Times New Roman" w:cs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【</w:t>
      </w:r>
      <w:r w:rsidRPr="00922528">
        <w:rPr>
          <w:rFonts w:ascii="Times New Roman" w:eastAsia="宋体" w:hAnsiTheme="minorEastAsia" w:cs="Times New Roman"/>
          <w:b/>
          <w:color w:val="000000" w:themeColor="text1"/>
          <w:sz w:val="21"/>
        </w:rPr>
        <w:t>浸出物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】</w:t>
      </w:r>
      <w:r w:rsidR="004A1CB8">
        <w:rPr>
          <w:rFonts w:ascii="Times New Roman" w:eastAsia="宋体" w:hAnsiTheme="minorEastAsia" w:cs="Times New Roman" w:hint="eastAsia"/>
          <w:color w:val="000000" w:themeColor="text1"/>
          <w:sz w:val="21"/>
        </w:rPr>
        <w:t xml:space="preserve"> 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照醇溶性浸出物测定法（《中国药典》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2020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年版四部通则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2201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）项下的热浸法测定，用乙醇作溶剂，不得少于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30.0%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。</w:t>
      </w:r>
    </w:p>
    <w:p w14:paraId="048B9D4F" w14:textId="34BC8019" w:rsidR="005E0A05" w:rsidRPr="00922528" w:rsidRDefault="00F538F3" w:rsidP="00922528">
      <w:pPr>
        <w:pStyle w:val="Default"/>
        <w:adjustRightInd/>
        <w:spacing w:line="360" w:lineRule="auto"/>
        <w:ind w:firstLineChars="200" w:firstLine="420"/>
        <w:contextualSpacing/>
        <w:rPr>
          <w:rFonts w:ascii="Times New Roman" w:eastAsia="宋体" w:hAnsi="Times New Roman" w:cs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【</w:t>
      </w:r>
      <w:r w:rsidRPr="00922528">
        <w:rPr>
          <w:rFonts w:ascii="Times New Roman" w:eastAsia="宋体" w:hAnsiTheme="minorEastAsia" w:cs="Times New Roman"/>
          <w:b/>
          <w:color w:val="000000" w:themeColor="text1"/>
          <w:sz w:val="21"/>
        </w:rPr>
        <w:t>含量测定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】</w:t>
      </w:r>
      <w:r w:rsidR="004A1CB8">
        <w:rPr>
          <w:rFonts w:ascii="Times New Roman" w:eastAsia="宋体" w:hAnsiTheme="minorEastAsia" w:cs="Times New Roman" w:hint="eastAsia"/>
          <w:color w:val="000000" w:themeColor="text1"/>
          <w:sz w:val="21"/>
        </w:rPr>
        <w:t xml:space="preserve"> 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照高效液相色谱法（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  <w:shd w:val="clear" w:color="auto" w:fill="FFFFFF"/>
        </w:rPr>
        <w:t>《中国药典》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2020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年版四部通则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0512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）测定。</w:t>
      </w:r>
    </w:p>
    <w:p w14:paraId="7B1E9040" w14:textId="77777777" w:rsidR="005E0A05" w:rsidRPr="00922528" w:rsidRDefault="00F538F3" w:rsidP="00922528">
      <w:pPr>
        <w:pStyle w:val="Default"/>
        <w:adjustRightInd/>
        <w:spacing w:line="360" w:lineRule="auto"/>
        <w:ind w:firstLineChars="200" w:firstLine="422"/>
        <w:contextualSpacing/>
        <w:rPr>
          <w:rFonts w:ascii="Times New Roman" w:eastAsia="宋体" w:hAnsi="Times New Roman" w:cs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cs="Times New Roman"/>
          <w:b/>
          <w:bCs/>
          <w:color w:val="000000" w:themeColor="text1"/>
          <w:sz w:val="21"/>
        </w:rPr>
        <w:t>色谱条件与系统适用性试验</w:t>
      </w:r>
      <w:r w:rsidR="00BD0DA3" w:rsidRPr="00922528">
        <w:rPr>
          <w:rFonts w:ascii="Times New Roman" w:eastAsia="宋体" w:hAnsi="Times New Roman" w:cs="Times New Roman" w:hint="eastAsia"/>
          <w:b/>
          <w:bCs/>
          <w:color w:val="000000" w:themeColor="text1"/>
          <w:sz w:val="21"/>
        </w:rPr>
        <w:t xml:space="preserve"> 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以十八烷基硅烷键合硅胶为填充剂；以甲醇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-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水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-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磷酸（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35</w:t>
      </w:r>
      <w:r w:rsidRPr="00922528">
        <w:rPr>
          <w:rFonts w:ascii="Times New Roman" w:eastAsia="宋体" w:hAnsiTheme="minorEastAsia" w:cs="Times New Roman"/>
          <w:color w:val="000000" w:themeColor="text1"/>
          <w:kern w:val="2"/>
          <w:sz w:val="21"/>
        </w:rPr>
        <w:t>︰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65</w:t>
      </w:r>
      <w:r w:rsidRPr="00922528">
        <w:rPr>
          <w:rFonts w:ascii="Times New Roman" w:eastAsia="宋体" w:hAnsiTheme="minorEastAsia" w:cs="Times New Roman"/>
          <w:color w:val="000000" w:themeColor="text1"/>
          <w:kern w:val="2"/>
          <w:sz w:val="21"/>
        </w:rPr>
        <w:t>︰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0.1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）为流动相；检测波长为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275nm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，理论板数按胡黄连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苷</w:t>
      </w:r>
      <w:proofErr w:type="gramEnd"/>
      <w:r w:rsidRPr="00922528">
        <w:rPr>
          <w:rFonts w:asciiTheme="minorEastAsia" w:eastAsia="宋体" w:hAnsiTheme="minorEastAsia" w:cs="Times New Roman"/>
          <w:color w:val="000000" w:themeColor="text1"/>
          <w:sz w:val="21"/>
        </w:rPr>
        <w:t>Ⅱ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峰计算</w:t>
      </w:r>
      <w:proofErr w:type="gramEnd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应不低于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3000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。</w:t>
      </w:r>
    </w:p>
    <w:p w14:paraId="5E90DC10" w14:textId="77777777" w:rsidR="005E0A05" w:rsidRPr="00922528" w:rsidRDefault="00F538F3" w:rsidP="00922528">
      <w:pPr>
        <w:pStyle w:val="Default"/>
        <w:adjustRightInd/>
        <w:spacing w:line="360" w:lineRule="auto"/>
        <w:ind w:firstLineChars="200" w:firstLine="422"/>
        <w:contextualSpacing/>
        <w:rPr>
          <w:rFonts w:ascii="Times New Roman" w:eastAsia="宋体" w:hAnsi="Times New Roman" w:cs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cs="Times New Roman"/>
          <w:b/>
          <w:bCs/>
          <w:color w:val="000000" w:themeColor="text1"/>
          <w:sz w:val="21"/>
        </w:rPr>
        <w:t>对照品溶液的制备</w:t>
      </w:r>
      <w:r w:rsidR="00BD0DA3" w:rsidRPr="00922528">
        <w:rPr>
          <w:rFonts w:ascii="Times New Roman" w:eastAsia="宋体" w:hAnsi="Times New Roman" w:cs="Times New Roman" w:hint="eastAsia"/>
          <w:b/>
          <w:bCs/>
          <w:color w:val="000000" w:themeColor="text1"/>
          <w:sz w:val="21"/>
        </w:rPr>
        <w:t xml:space="preserve"> 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取胡黄连苷</w:t>
      </w:r>
      <w:proofErr w:type="gramEnd"/>
      <w:r w:rsidRPr="00922528">
        <w:rPr>
          <w:rFonts w:asciiTheme="minorEastAsia" w:eastAsia="宋体" w:hAnsiTheme="minorEastAsia" w:cs="Times New Roman"/>
          <w:color w:val="000000" w:themeColor="text1"/>
          <w:sz w:val="21"/>
        </w:rPr>
        <w:t>Ⅰ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对照品、胡黄连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苷</w:t>
      </w:r>
      <w:proofErr w:type="gramEnd"/>
      <w:r w:rsidRPr="00922528">
        <w:rPr>
          <w:rFonts w:asciiTheme="minorEastAsia" w:eastAsia="宋体" w:hAnsiTheme="minorEastAsia" w:cs="Times New Roman"/>
          <w:color w:val="000000" w:themeColor="text1"/>
          <w:sz w:val="21"/>
        </w:rPr>
        <w:t>Ⅱ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对照品适量，精密称定，加甲醇制成每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1ml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各含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40μg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的混合溶液，即得。</w:t>
      </w:r>
    </w:p>
    <w:p w14:paraId="7657328B" w14:textId="77777777" w:rsidR="005E0A05" w:rsidRPr="00922528" w:rsidRDefault="00F538F3" w:rsidP="00922528">
      <w:pPr>
        <w:pStyle w:val="Default"/>
        <w:adjustRightInd/>
        <w:spacing w:line="360" w:lineRule="auto"/>
        <w:ind w:firstLineChars="200" w:firstLine="422"/>
        <w:contextualSpacing/>
        <w:rPr>
          <w:rFonts w:ascii="Times New Roman" w:eastAsia="宋体" w:hAnsi="Times New Roman" w:cs="Times New Roman"/>
          <w:color w:val="000000" w:themeColor="text1"/>
          <w:sz w:val="21"/>
        </w:rPr>
      </w:pPr>
      <w:proofErr w:type="gramStart"/>
      <w:r w:rsidRPr="00922528">
        <w:rPr>
          <w:rFonts w:ascii="Times New Roman" w:eastAsia="宋体" w:hAnsiTheme="minorEastAsia" w:cs="Times New Roman"/>
          <w:b/>
          <w:bCs/>
          <w:color w:val="000000" w:themeColor="text1"/>
          <w:sz w:val="21"/>
        </w:rPr>
        <w:t>供试品溶液</w:t>
      </w:r>
      <w:proofErr w:type="gramEnd"/>
      <w:r w:rsidRPr="00922528">
        <w:rPr>
          <w:rFonts w:ascii="Times New Roman" w:eastAsia="宋体" w:hAnsiTheme="minorEastAsia" w:cs="Times New Roman"/>
          <w:b/>
          <w:bCs/>
          <w:color w:val="000000" w:themeColor="text1"/>
          <w:sz w:val="21"/>
        </w:rPr>
        <w:t>的制备</w:t>
      </w:r>
      <w:r w:rsidR="00BD0DA3" w:rsidRPr="00922528">
        <w:rPr>
          <w:rFonts w:ascii="Times New Roman" w:eastAsia="宋体" w:hAnsi="Times New Roman" w:cs="Times New Roman" w:hint="eastAsia"/>
          <w:b/>
          <w:bCs/>
          <w:color w:val="000000" w:themeColor="text1"/>
          <w:sz w:val="21"/>
        </w:rPr>
        <w:t xml:space="preserve"> 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取本品粉末（过三号筛）约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0.lg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，精密称定，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置具塞</w:t>
      </w:r>
      <w:proofErr w:type="gramEnd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锥形瓶中，精密加入甲醇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50ml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，密塞，称定重量，超声处理（功率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250W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，频率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33kHz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30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分钟，放冷，再称定重量，用甲醇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补足减失的</w:t>
      </w:r>
      <w:proofErr w:type="gramEnd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重量，摇匀，滤过，精密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量取续滤液</w:t>
      </w:r>
      <w:proofErr w:type="spellStart"/>
      <w:proofErr w:type="gramEnd"/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lml</w:t>
      </w:r>
      <w:proofErr w:type="spellEnd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，置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5ml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量瓶中，加甲醇至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lastRenderedPageBreak/>
        <w:t>刻度，摇匀，即得。</w:t>
      </w:r>
    </w:p>
    <w:p w14:paraId="0A3AEB72" w14:textId="77777777" w:rsidR="005E0A05" w:rsidRPr="00922528" w:rsidRDefault="00F538F3" w:rsidP="00922528">
      <w:pPr>
        <w:pStyle w:val="Default"/>
        <w:adjustRightInd/>
        <w:spacing w:line="360" w:lineRule="auto"/>
        <w:ind w:firstLineChars="200" w:firstLine="422"/>
        <w:contextualSpacing/>
        <w:rPr>
          <w:rFonts w:ascii="Times New Roman" w:eastAsia="宋体" w:hAnsi="Times New Roman" w:cs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cs="Times New Roman"/>
          <w:b/>
          <w:bCs/>
          <w:color w:val="000000" w:themeColor="text1"/>
          <w:sz w:val="21"/>
        </w:rPr>
        <w:t>测定法</w:t>
      </w:r>
      <w:r w:rsidR="00BD0DA3" w:rsidRPr="00922528">
        <w:rPr>
          <w:rFonts w:ascii="Times New Roman" w:eastAsia="宋体" w:hAnsi="Times New Roman" w:cs="Times New Roman" w:hint="eastAsia"/>
          <w:b/>
          <w:bCs/>
          <w:color w:val="000000" w:themeColor="text1"/>
          <w:sz w:val="21"/>
        </w:rPr>
        <w:t xml:space="preserve"> 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分别精密吸取对照品溶液与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供试品溶液</w:t>
      </w:r>
      <w:proofErr w:type="gramEnd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各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10μl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，注入液相色谱仪，测定，即得。</w:t>
      </w:r>
    </w:p>
    <w:p w14:paraId="11672C17" w14:textId="77777777" w:rsidR="005E0A05" w:rsidRPr="00922528" w:rsidRDefault="00F538F3" w:rsidP="00922528">
      <w:pPr>
        <w:pStyle w:val="Default"/>
        <w:adjustRightInd/>
        <w:spacing w:line="360" w:lineRule="auto"/>
        <w:ind w:firstLineChars="200" w:firstLine="420"/>
        <w:contextualSpacing/>
        <w:rPr>
          <w:rFonts w:ascii="Times New Roman" w:eastAsia="宋体" w:hAnsi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本品按干燥品计算，含胡黄连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苷</w:t>
      </w:r>
      <w:proofErr w:type="gramEnd"/>
      <w:r w:rsidRPr="00922528">
        <w:rPr>
          <w:rFonts w:asciiTheme="minorEastAsia" w:eastAsia="宋体" w:hAnsiTheme="minorEastAsia" w:cs="Times New Roman"/>
          <w:color w:val="000000" w:themeColor="text1"/>
          <w:sz w:val="21"/>
        </w:rPr>
        <w:t>Ⅰ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（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C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  <w:vertAlign w:val="subscript"/>
        </w:rPr>
        <w:t>24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H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  <w:vertAlign w:val="subscript"/>
        </w:rPr>
        <w:t>28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O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  <w:vertAlign w:val="subscript"/>
        </w:rPr>
        <w:t>11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）与胡黄连</w:t>
      </w:r>
      <w:proofErr w:type="gramStart"/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苷</w:t>
      </w:r>
      <w:proofErr w:type="gramEnd"/>
      <w:r w:rsidRPr="00922528">
        <w:rPr>
          <w:rFonts w:asciiTheme="minorEastAsia" w:eastAsia="宋体" w:hAnsiTheme="minorEastAsia" w:cs="Times New Roman"/>
          <w:color w:val="000000" w:themeColor="text1"/>
          <w:sz w:val="21"/>
        </w:rPr>
        <w:t>Ⅱ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（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C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  <w:vertAlign w:val="subscript"/>
        </w:rPr>
        <w:t>23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H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  <w:vertAlign w:val="subscript"/>
        </w:rPr>
        <w:t>28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0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  <w:vertAlign w:val="subscript"/>
        </w:rPr>
        <w:t>13</w:t>
      </w:r>
      <w:r w:rsidRPr="00922528">
        <w:rPr>
          <w:rFonts w:ascii="Times New Roman" w:eastAsia="宋体" w:hAnsiTheme="minorEastAsia" w:cs="Times New Roman"/>
          <w:color w:val="000000" w:themeColor="text1"/>
          <w:sz w:val="21"/>
        </w:rPr>
        <w:t>）的总</w:t>
      </w:r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量不得少于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9</w:t>
      </w:r>
      <w:r w:rsidRPr="00922528">
        <w:rPr>
          <w:rFonts w:ascii="Times New Roman" w:eastAsia="宋体" w:hAnsi="Times New Roman" w:cs="宋体" w:hint="eastAsia"/>
          <w:color w:val="000000" w:themeColor="text1"/>
          <w:sz w:val="21"/>
        </w:rPr>
        <w:t>.</w:t>
      </w:r>
      <w:r w:rsidRPr="00922528">
        <w:rPr>
          <w:rFonts w:ascii="Times New Roman" w:eastAsia="宋体" w:hAnsi="Times New Roman" w:cs="Times New Roman"/>
          <w:color w:val="000000" w:themeColor="text1"/>
          <w:sz w:val="21"/>
        </w:rPr>
        <w:t>0%</w:t>
      </w:r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。</w:t>
      </w:r>
    </w:p>
    <w:p w14:paraId="3E132042" w14:textId="775C5D85" w:rsidR="005E0A05" w:rsidRPr="00922528" w:rsidRDefault="00F538F3" w:rsidP="00922528">
      <w:pPr>
        <w:pStyle w:val="Default"/>
        <w:adjustRightInd/>
        <w:spacing w:line="360" w:lineRule="auto"/>
        <w:ind w:firstLineChars="200" w:firstLine="420"/>
        <w:contextualSpacing/>
        <w:rPr>
          <w:rFonts w:ascii="Times New Roman" w:eastAsia="宋体" w:hAnsi="Times New Roman"/>
          <w:color w:val="000000" w:themeColor="text1"/>
          <w:sz w:val="21"/>
        </w:rPr>
      </w:pPr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【</w:t>
      </w:r>
      <w:r w:rsidRPr="00922528">
        <w:rPr>
          <w:rFonts w:ascii="Times New Roman" w:eastAsia="宋体" w:hAnsiTheme="minorEastAsia" w:hint="eastAsia"/>
          <w:b/>
          <w:color w:val="000000" w:themeColor="text1"/>
          <w:sz w:val="21"/>
        </w:rPr>
        <w:t>性味与归经</w:t>
      </w:r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】</w:t>
      </w:r>
      <w:r w:rsidR="004A1CB8">
        <w:rPr>
          <w:rFonts w:ascii="Times New Roman" w:eastAsia="宋体" w:hAnsiTheme="minorEastAsia" w:hint="eastAsia"/>
          <w:color w:val="000000" w:themeColor="text1"/>
          <w:sz w:val="21"/>
        </w:rPr>
        <w:t xml:space="preserve"> </w:t>
      </w:r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苦，寒。归肝、胃、大肠经。</w:t>
      </w:r>
    </w:p>
    <w:p w14:paraId="7EC95CC3" w14:textId="3E8B0C1C" w:rsidR="005E0A05" w:rsidRPr="00922528" w:rsidRDefault="00F538F3" w:rsidP="00922528">
      <w:pPr>
        <w:pStyle w:val="Default"/>
        <w:adjustRightInd/>
        <w:spacing w:line="360" w:lineRule="auto"/>
        <w:ind w:firstLineChars="200" w:firstLine="420"/>
        <w:contextualSpacing/>
        <w:rPr>
          <w:rFonts w:ascii="Times New Roman" w:eastAsia="宋体" w:hAnsi="Times New Roman"/>
          <w:b/>
          <w:color w:val="000000" w:themeColor="text1"/>
          <w:sz w:val="21"/>
        </w:rPr>
      </w:pPr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【</w:t>
      </w:r>
      <w:r w:rsidRPr="00922528">
        <w:rPr>
          <w:rFonts w:ascii="Times New Roman" w:eastAsia="宋体" w:hAnsiTheme="minorEastAsia" w:hint="eastAsia"/>
          <w:b/>
          <w:color w:val="000000" w:themeColor="text1"/>
          <w:sz w:val="21"/>
        </w:rPr>
        <w:t>功能与主治</w:t>
      </w:r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】</w:t>
      </w:r>
      <w:r w:rsidR="004A1CB8">
        <w:rPr>
          <w:rFonts w:ascii="Times New Roman" w:eastAsia="宋体" w:hAnsiTheme="minorEastAsia" w:hint="eastAsia"/>
          <w:color w:val="000000" w:themeColor="text1"/>
          <w:sz w:val="21"/>
        </w:rPr>
        <w:t xml:space="preserve"> </w:t>
      </w:r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退虚热，除</w:t>
      </w:r>
      <w:proofErr w:type="gramStart"/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疳</w:t>
      </w:r>
      <w:proofErr w:type="gramEnd"/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热，清湿热。用于骨蒸潮热，小儿</w:t>
      </w:r>
      <w:proofErr w:type="gramStart"/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疳</w:t>
      </w:r>
      <w:proofErr w:type="gramEnd"/>
      <w:r w:rsidRPr="00922528">
        <w:rPr>
          <w:rFonts w:ascii="Times New Roman" w:eastAsia="宋体" w:hAnsiTheme="minorEastAsia" w:hint="eastAsia"/>
          <w:color w:val="000000" w:themeColor="text1"/>
          <w:sz w:val="21"/>
        </w:rPr>
        <w:t>热，湿热泻</w:t>
      </w:r>
      <w:r w:rsidRPr="00922528">
        <w:rPr>
          <w:rFonts w:ascii="Times New Roman" w:eastAsia="宋体" w:hAnsiTheme="minorEastAsia" w:hint="eastAsia"/>
          <w:bCs/>
          <w:color w:val="000000" w:themeColor="text1"/>
          <w:sz w:val="21"/>
        </w:rPr>
        <w:t>痢，黄疸尿</w:t>
      </w:r>
      <w:proofErr w:type="gramStart"/>
      <w:r w:rsidRPr="00922528">
        <w:rPr>
          <w:rFonts w:ascii="Times New Roman" w:eastAsia="宋体" w:hAnsiTheme="minorEastAsia" w:hint="eastAsia"/>
          <w:bCs/>
          <w:color w:val="000000" w:themeColor="text1"/>
          <w:sz w:val="21"/>
        </w:rPr>
        <w:t>赤</w:t>
      </w:r>
      <w:proofErr w:type="gramEnd"/>
      <w:r w:rsidRPr="00922528">
        <w:rPr>
          <w:rFonts w:ascii="Times New Roman" w:eastAsia="宋体" w:hAnsiTheme="minorEastAsia" w:hint="eastAsia"/>
          <w:bCs/>
          <w:color w:val="000000" w:themeColor="text1"/>
          <w:sz w:val="21"/>
        </w:rPr>
        <w:t>，痔疮肿痛。</w:t>
      </w:r>
    </w:p>
    <w:p w14:paraId="0DF8AE69" w14:textId="2D7C9EDE" w:rsidR="005E0A05" w:rsidRPr="00922528" w:rsidRDefault="00F538F3" w:rsidP="00922528">
      <w:pPr>
        <w:pStyle w:val="Default"/>
        <w:adjustRightInd/>
        <w:spacing w:line="360" w:lineRule="auto"/>
        <w:ind w:firstLineChars="200" w:firstLine="422"/>
        <w:contextualSpacing/>
        <w:rPr>
          <w:rFonts w:ascii="Times New Roman" w:eastAsia="宋体" w:hAnsi="Times New Roman"/>
          <w:b/>
          <w:color w:val="000000" w:themeColor="text1"/>
          <w:sz w:val="21"/>
        </w:rPr>
      </w:pPr>
      <w:r w:rsidRPr="00922528">
        <w:rPr>
          <w:rFonts w:ascii="Times New Roman" w:eastAsia="宋体" w:hAnsiTheme="minorEastAsia" w:hint="eastAsia"/>
          <w:b/>
          <w:color w:val="000000" w:themeColor="text1"/>
          <w:sz w:val="21"/>
        </w:rPr>
        <w:t>【用法与用量】</w:t>
      </w:r>
      <w:r w:rsidR="004A1CB8">
        <w:rPr>
          <w:rFonts w:ascii="Times New Roman" w:eastAsia="宋体" w:hAnsiTheme="minorEastAsia" w:hint="eastAsia"/>
          <w:b/>
          <w:color w:val="000000" w:themeColor="text1"/>
          <w:sz w:val="21"/>
        </w:rPr>
        <w:t xml:space="preserve"> </w:t>
      </w:r>
      <w:r w:rsidRPr="00922528">
        <w:rPr>
          <w:rFonts w:ascii="Times New Roman" w:eastAsia="宋体" w:hAnsi="Times New Roman"/>
          <w:bCs/>
          <w:color w:val="000000" w:themeColor="text1"/>
          <w:sz w:val="21"/>
        </w:rPr>
        <w:t>3</w:t>
      </w:r>
      <w:r w:rsidRPr="00922528">
        <w:rPr>
          <w:rFonts w:ascii="Times New Roman" w:eastAsia="MS Mincho" w:hAnsi="MS Mincho" w:cs="MS Mincho" w:hint="eastAsia"/>
          <w:bCs/>
          <w:color w:val="000000" w:themeColor="text1"/>
          <w:sz w:val="21"/>
        </w:rPr>
        <w:t>〜</w:t>
      </w:r>
      <w:r w:rsidRPr="00922528">
        <w:rPr>
          <w:rFonts w:ascii="Times New Roman" w:eastAsia="宋体" w:hAnsi="Times New Roman"/>
          <w:bCs/>
          <w:color w:val="000000" w:themeColor="text1"/>
          <w:sz w:val="21"/>
        </w:rPr>
        <w:t>10g</w:t>
      </w:r>
      <w:r w:rsidRPr="00922528">
        <w:rPr>
          <w:rFonts w:ascii="Times New Roman" w:eastAsia="宋体" w:hAnsiTheme="minorEastAsia"/>
          <w:bCs/>
          <w:color w:val="000000" w:themeColor="text1"/>
          <w:sz w:val="21"/>
        </w:rPr>
        <w:t>。</w:t>
      </w:r>
    </w:p>
    <w:p w14:paraId="1847B881" w14:textId="20E785B0" w:rsidR="005E0A05" w:rsidRPr="00922528" w:rsidRDefault="00F538F3" w:rsidP="00922528">
      <w:pPr>
        <w:pStyle w:val="Default"/>
        <w:adjustRightInd/>
        <w:spacing w:line="360" w:lineRule="auto"/>
        <w:ind w:firstLineChars="200" w:firstLine="422"/>
        <w:contextualSpacing/>
        <w:rPr>
          <w:rFonts w:ascii="Times New Roman" w:eastAsia="宋体" w:hAnsi="Times New Roman"/>
          <w:bCs/>
          <w:color w:val="000000" w:themeColor="text1"/>
          <w:sz w:val="21"/>
        </w:rPr>
      </w:pPr>
      <w:r w:rsidRPr="00922528">
        <w:rPr>
          <w:rFonts w:ascii="Times New Roman" w:eastAsia="宋体" w:hAnsiTheme="minorEastAsia" w:hint="eastAsia"/>
          <w:b/>
          <w:color w:val="000000" w:themeColor="text1"/>
          <w:sz w:val="21"/>
        </w:rPr>
        <w:t>【贮藏】</w:t>
      </w:r>
      <w:r w:rsidR="004A1CB8">
        <w:rPr>
          <w:rFonts w:ascii="Times New Roman" w:eastAsia="宋体" w:hAnsiTheme="minorEastAsia" w:hint="eastAsia"/>
          <w:b/>
          <w:color w:val="000000" w:themeColor="text1"/>
          <w:sz w:val="21"/>
        </w:rPr>
        <w:t xml:space="preserve"> </w:t>
      </w:r>
      <w:r w:rsidRPr="00922528">
        <w:rPr>
          <w:rFonts w:ascii="Times New Roman" w:eastAsia="宋体" w:hAnsiTheme="minorEastAsia" w:hint="eastAsia"/>
          <w:bCs/>
          <w:color w:val="000000" w:themeColor="text1"/>
          <w:sz w:val="21"/>
        </w:rPr>
        <w:t>置干燥处。</w:t>
      </w:r>
    </w:p>
    <w:p w14:paraId="6E078D68" w14:textId="77777777" w:rsidR="005E0A05" w:rsidRPr="00C928CB" w:rsidRDefault="005E0A05" w:rsidP="00C928CB">
      <w:pPr>
        <w:pStyle w:val="Default"/>
        <w:adjustRightInd/>
        <w:spacing w:line="360" w:lineRule="auto"/>
        <w:contextualSpacing/>
        <w:rPr>
          <w:rFonts w:ascii="Times New Roman" w:eastAsia="宋体" w:hAnsi="Times New Roman" w:cs="Times New Roman"/>
          <w:bCs/>
          <w:color w:val="000000" w:themeColor="text1"/>
          <w:sz w:val="21"/>
          <w:szCs w:val="21"/>
          <w:shd w:val="clear" w:color="auto" w:fill="FFFFFF"/>
        </w:rPr>
      </w:pPr>
    </w:p>
    <w:sectPr w:rsidR="005E0A05" w:rsidRPr="00C928CB" w:rsidSect="005E0A05">
      <w:footerReference w:type="default" r:id="rId8"/>
      <w:pgSz w:w="11906" w:h="16838"/>
      <w:pgMar w:top="1440" w:right="1701" w:bottom="1134" w:left="1701" w:header="851" w:footer="850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4B29" w14:textId="77777777" w:rsidR="009D239D" w:rsidRDefault="009D239D" w:rsidP="005E0A05">
      <w:r>
        <w:separator/>
      </w:r>
    </w:p>
  </w:endnote>
  <w:endnote w:type="continuationSeparator" w:id="0">
    <w:p w14:paraId="674FC9BD" w14:textId="77777777" w:rsidR="009D239D" w:rsidRDefault="009D239D" w:rsidP="005E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45198"/>
    </w:sdtPr>
    <w:sdtContent>
      <w:sdt>
        <w:sdtPr>
          <w:id w:val="98381352"/>
        </w:sdtPr>
        <w:sdtContent>
          <w:p w14:paraId="62CE2346" w14:textId="77777777" w:rsidR="005E0A05" w:rsidRDefault="00144D54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F538F3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95883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F538F3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F538F3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95883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92C1DA2" w14:textId="77777777" w:rsidR="005E0A05" w:rsidRDefault="005E0A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C44CC" w14:textId="77777777" w:rsidR="009D239D" w:rsidRDefault="009D239D" w:rsidP="005E0A05">
      <w:r>
        <w:separator/>
      </w:r>
    </w:p>
  </w:footnote>
  <w:footnote w:type="continuationSeparator" w:id="0">
    <w:p w14:paraId="52C4C579" w14:textId="77777777" w:rsidR="009D239D" w:rsidRDefault="009D239D" w:rsidP="005E0A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16B"/>
    <w:rsid w:val="0000564A"/>
    <w:rsid w:val="00021D66"/>
    <w:rsid w:val="00053F3C"/>
    <w:rsid w:val="000578B5"/>
    <w:rsid w:val="00071FD9"/>
    <w:rsid w:val="00085437"/>
    <w:rsid w:val="00085557"/>
    <w:rsid w:val="000A7337"/>
    <w:rsid w:val="000C066C"/>
    <w:rsid w:val="000D0915"/>
    <w:rsid w:val="000D14BD"/>
    <w:rsid w:val="000D2303"/>
    <w:rsid w:val="000D6B67"/>
    <w:rsid w:val="001060D8"/>
    <w:rsid w:val="001134FD"/>
    <w:rsid w:val="00117233"/>
    <w:rsid w:val="00120B92"/>
    <w:rsid w:val="0013451D"/>
    <w:rsid w:val="00144D54"/>
    <w:rsid w:val="00162D42"/>
    <w:rsid w:val="00163FAB"/>
    <w:rsid w:val="0017481B"/>
    <w:rsid w:val="001B4B9E"/>
    <w:rsid w:val="001B6EE1"/>
    <w:rsid w:val="001C01CF"/>
    <w:rsid w:val="00201519"/>
    <w:rsid w:val="0020578C"/>
    <w:rsid w:val="00207967"/>
    <w:rsid w:val="002408A3"/>
    <w:rsid w:val="002641B6"/>
    <w:rsid w:val="002B54B4"/>
    <w:rsid w:val="002B58F5"/>
    <w:rsid w:val="002D6277"/>
    <w:rsid w:val="002F00F5"/>
    <w:rsid w:val="003165D9"/>
    <w:rsid w:val="00340845"/>
    <w:rsid w:val="003A04D6"/>
    <w:rsid w:val="003B08D4"/>
    <w:rsid w:val="003B4AA7"/>
    <w:rsid w:val="003E2AC8"/>
    <w:rsid w:val="00421E44"/>
    <w:rsid w:val="00431FCD"/>
    <w:rsid w:val="00442633"/>
    <w:rsid w:val="00451527"/>
    <w:rsid w:val="00471395"/>
    <w:rsid w:val="00473DF3"/>
    <w:rsid w:val="00490547"/>
    <w:rsid w:val="004A1CB8"/>
    <w:rsid w:val="004B1E64"/>
    <w:rsid w:val="004B7A2F"/>
    <w:rsid w:val="004E2979"/>
    <w:rsid w:val="005076DE"/>
    <w:rsid w:val="005161CB"/>
    <w:rsid w:val="005362F0"/>
    <w:rsid w:val="005470D6"/>
    <w:rsid w:val="00556719"/>
    <w:rsid w:val="0056195C"/>
    <w:rsid w:val="005A5C5F"/>
    <w:rsid w:val="005A680A"/>
    <w:rsid w:val="005B6F56"/>
    <w:rsid w:val="005E0A05"/>
    <w:rsid w:val="005E1CAD"/>
    <w:rsid w:val="005E35C3"/>
    <w:rsid w:val="005E6FC2"/>
    <w:rsid w:val="005F1384"/>
    <w:rsid w:val="005F6DA7"/>
    <w:rsid w:val="006149CF"/>
    <w:rsid w:val="00636BB0"/>
    <w:rsid w:val="006520A9"/>
    <w:rsid w:val="00660260"/>
    <w:rsid w:val="00665906"/>
    <w:rsid w:val="006743D5"/>
    <w:rsid w:val="006813AC"/>
    <w:rsid w:val="006837BD"/>
    <w:rsid w:val="0069758E"/>
    <w:rsid w:val="006976D8"/>
    <w:rsid w:val="006C5B6B"/>
    <w:rsid w:val="006D464C"/>
    <w:rsid w:val="006E44E8"/>
    <w:rsid w:val="006F5702"/>
    <w:rsid w:val="006F66A7"/>
    <w:rsid w:val="006F6A80"/>
    <w:rsid w:val="0070028C"/>
    <w:rsid w:val="00714A38"/>
    <w:rsid w:val="00725616"/>
    <w:rsid w:val="00740B31"/>
    <w:rsid w:val="00746686"/>
    <w:rsid w:val="007B565D"/>
    <w:rsid w:val="007C1EE1"/>
    <w:rsid w:val="007C297F"/>
    <w:rsid w:val="007D5C18"/>
    <w:rsid w:val="007F1513"/>
    <w:rsid w:val="007F6B18"/>
    <w:rsid w:val="00826780"/>
    <w:rsid w:val="00857D20"/>
    <w:rsid w:val="00885348"/>
    <w:rsid w:val="00890EB7"/>
    <w:rsid w:val="00894134"/>
    <w:rsid w:val="008A24B4"/>
    <w:rsid w:val="008A577F"/>
    <w:rsid w:val="008C38F8"/>
    <w:rsid w:val="008E3A38"/>
    <w:rsid w:val="008E3AA9"/>
    <w:rsid w:val="008F1649"/>
    <w:rsid w:val="0091438C"/>
    <w:rsid w:val="00922528"/>
    <w:rsid w:val="00951E83"/>
    <w:rsid w:val="00952C4D"/>
    <w:rsid w:val="0096016B"/>
    <w:rsid w:val="00962B19"/>
    <w:rsid w:val="0097159A"/>
    <w:rsid w:val="0097537C"/>
    <w:rsid w:val="009A6090"/>
    <w:rsid w:val="009B38BB"/>
    <w:rsid w:val="009C3461"/>
    <w:rsid w:val="009D14E7"/>
    <w:rsid w:val="009D239D"/>
    <w:rsid w:val="00A2184C"/>
    <w:rsid w:val="00A75AEE"/>
    <w:rsid w:val="00A76081"/>
    <w:rsid w:val="00AD66A0"/>
    <w:rsid w:val="00AF2FD2"/>
    <w:rsid w:val="00B00FB8"/>
    <w:rsid w:val="00B57224"/>
    <w:rsid w:val="00BA1540"/>
    <w:rsid w:val="00BA52FB"/>
    <w:rsid w:val="00BD0DA3"/>
    <w:rsid w:val="00BE0E41"/>
    <w:rsid w:val="00BE1FCC"/>
    <w:rsid w:val="00C333BB"/>
    <w:rsid w:val="00C431DE"/>
    <w:rsid w:val="00C5262E"/>
    <w:rsid w:val="00C928CB"/>
    <w:rsid w:val="00CB6AA0"/>
    <w:rsid w:val="00CF54E8"/>
    <w:rsid w:val="00D27AA0"/>
    <w:rsid w:val="00D41364"/>
    <w:rsid w:val="00D52B19"/>
    <w:rsid w:val="00D824BD"/>
    <w:rsid w:val="00D95883"/>
    <w:rsid w:val="00DB03C7"/>
    <w:rsid w:val="00DB7800"/>
    <w:rsid w:val="00DB7E09"/>
    <w:rsid w:val="00DC5238"/>
    <w:rsid w:val="00DC622B"/>
    <w:rsid w:val="00DC7BBE"/>
    <w:rsid w:val="00DE22EA"/>
    <w:rsid w:val="00E02696"/>
    <w:rsid w:val="00E17594"/>
    <w:rsid w:val="00E31A03"/>
    <w:rsid w:val="00E42D49"/>
    <w:rsid w:val="00E721E5"/>
    <w:rsid w:val="00E95814"/>
    <w:rsid w:val="00EC3C33"/>
    <w:rsid w:val="00EC5114"/>
    <w:rsid w:val="00F04871"/>
    <w:rsid w:val="00F24135"/>
    <w:rsid w:val="00F443C9"/>
    <w:rsid w:val="00F538F3"/>
    <w:rsid w:val="00F53F04"/>
    <w:rsid w:val="00F66812"/>
    <w:rsid w:val="00F91E39"/>
    <w:rsid w:val="00FB2AC6"/>
    <w:rsid w:val="00FC09D6"/>
    <w:rsid w:val="00FC0E78"/>
    <w:rsid w:val="00FD6288"/>
    <w:rsid w:val="00FE79B6"/>
    <w:rsid w:val="011121B2"/>
    <w:rsid w:val="012E345D"/>
    <w:rsid w:val="0172107F"/>
    <w:rsid w:val="02206CD9"/>
    <w:rsid w:val="026B746E"/>
    <w:rsid w:val="0379366E"/>
    <w:rsid w:val="04B82F7D"/>
    <w:rsid w:val="0583665C"/>
    <w:rsid w:val="0755431F"/>
    <w:rsid w:val="07BD1980"/>
    <w:rsid w:val="080B0198"/>
    <w:rsid w:val="08E5716C"/>
    <w:rsid w:val="094B7AFA"/>
    <w:rsid w:val="09DF5902"/>
    <w:rsid w:val="0A4D173D"/>
    <w:rsid w:val="0AD641DE"/>
    <w:rsid w:val="0C4D0BAF"/>
    <w:rsid w:val="0CC266E7"/>
    <w:rsid w:val="0D13506A"/>
    <w:rsid w:val="0E792DB8"/>
    <w:rsid w:val="0ED86A85"/>
    <w:rsid w:val="0FF436D8"/>
    <w:rsid w:val="11D06698"/>
    <w:rsid w:val="1258322D"/>
    <w:rsid w:val="125A35E3"/>
    <w:rsid w:val="12C10026"/>
    <w:rsid w:val="15994FB4"/>
    <w:rsid w:val="16980626"/>
    <w:rsid w:val="17CA6D92"/>
    <w:rsid w:val="17F81616"/>
    <w:rsid w:val="18FA297B"/>
    <w:rsid w:val="1A302F86"/>
    <w:rsid w:val="1A4754C3"/>
    <w:rsid w:val="1B224DC6"/>
    <w:rsid w:val="1B87612D"/>
    <w:rsid w:val="1C2A0A00"/>
    <w:rsid w:val="1C7349D5"/>
    <w:rsid w:val="1C870D95"/>
    <w:rsid w:val="1D306A28"/>
    <w:rsid w:val="1EB852BF"/>
    <w:rsid w:val="1FE300B3"/>
    <w:rsid w:val="205E2A7C"/>
    <w:rsid w:val="21E93604"/>
    <w:rsid w:val="241C73FD"/>
    <w:rsid w:val="25581D9E"/>
    <w:rsid w:val="25C3469C"/>
    <w:rsid w:val="26913DC5"/>
    <w:rsid w:val="26E65116"/>
    <w:rsid w:val="271C0099"/>
    <w:rsid w:val="28C4675D"/>
    <w:rsid w:val="28D105BB"/>
    <w:rsid w:val="2A086645"/>
    <w:rsid w:val="2C012558"/>
    <w:rsid w:val="2D12008E"/>
    <w:rsid w:val="2D696010"/>
    <w:rsid w:val="2DBE1042"/>
    <w:rsid w:val="2E0C36EA"/>
    <w:rsid w:val="2E3C216F"/>
    <w:rsid w:val="2EA11325"/>
    <w:rsid w:val="2F0F083C"/>
    <w:rsid w:val="30EF1794"/>
    <w:rsid w:val="31C1189B"/>
    <w:rsid w:val="32EF4386"/>
    <w:rsid w:val="34005475"/>
    <w:rsid w:val="34F315A5"/>
    <w:rsid w:val="37276209"/>
    <w:rsid w:val="392B74D8"/>
    <w:rsid w:val="3AAB4700"/>
    <w:rsid w:val="3B50270A"/>
    <w:rsid w:val="3C1B581D"/>
    <w:rsid w:val="3D0F6AB7"/>
    <w:rsid w:val="3D9E3210"/>
    <w:rsid w:val="3F353A32"/>
    <w:rsid w:val="407171BD"/>
    <w:rsid w:val="40802337"/>
    <w:rsid w:val="427514D2"/>
    <w:rsid w:val="44185046"/>
    <w:rsid w:val="44283726"/>
    <w:rsid w:val="46157F6C"/>
    <w:rsid w:val="465E5101"/>
    <w:rsid w:val="472A2D99"/>
    <w:rsid w:val="476A1202"/>
    <w:rsid w:val="47EE12F7"/>
    <w:rsid w:val="482D4D67"/>
    <w:rsid w:val="49B41D34"/>
    <w:rsid w:val="4B5A2609"/>
    <w:rsid w:val="4FDB12AD"/>
    <w:rsid w:val="505E56CB"/>
    <w:rsid w:val="50914B46"/>
    <w:rsid w:val="50D83E84"/>
    <w:rsid w:val="50DB0280"/>
    <w:rsid w:val="50F14CC4"/>
    <w:rsid w:val="51533007"/>
    <w:rsid w:val="52130E2F"/>
    <w:rsid w:val="522E17E0"/>
    <w:rsid w:val="5298257F"/>
    <w:rsid w:val="52B54451"/>
    <w:rsid w:val="52EF7841"/>
    <w:rsid w:val="532A6D7A"/>
    <w:rsid w:val="53A225E1"/>
    <w:rsid w:val="565B3F0C"/>
    <w:rsid w:val="566F2CC7"/>
    <w:rsid w:val="5687619D"/>
    <w:rsid w:val="56B0271C"/>
    <w:rsid w:val="584C6AE2"/>
    <w:rsid w:val="59AD242D"/>
    <w:rsid w:val="5ACE5D90"/>
    <w:rsid w:val="5AE0339D"/>
    <w:rsid w:val="5B377406"/>
    <w:rsid w:val="5C95512E"/>
    <w:rsid w:val="5CCD1335"/>
    <w:rsid w:val="5D240F3F"/>
    <w:rsid w:val="5E12302B"/>
    <w:rsid w:val="5EAE58ED"/>
    <w:rsid w:val="5F2E5FE1"/>
    <w:rsid w:val="61585A39"/>
    <w:rsid w:val="61B10B86"/>
    <w:rsid w:val="61E10313"/>
    <w:rsid w:val="63DA40A6"/>
    <w:rsid w:val="63F44A85"/>
    <w:rsid w:val="65253472"/>
    <w:rsid w:val="65A0639A"/>
    <w:rsid w:val="66543E33"/>
    <w:rsid w:val="67367F69"/>
    <w:rsid w:val="684F50D4"/>
    <w:rsid w:val="68F548CD"/>
    <w:rsid w:val="690B0713"/>
    <w:rsid w:val="69966C2C"/>
    <w:rsid w:val="69AD036D"/>
    <w:rsid w:val="6B710712"/>
    <w:rsid w:val="6BA47B52"/>
    <w:rsid w:val="6C744CFE"/>
    <w:rsid w:val="6DDC2D87"/>
    <w:rsid w:val="6F85051B"/>
    <w:rsid w:val="7000131E"/>
    <w:rsid w:val="714F0345"/>
    <w:rsid w:val="720E5377"/>
    <w:rsid w:val="72F17207"/>
    <w:rsid w:val="73070FE4"/>
    <w:rsid w:val="736E22B8"/>
    <w:rsid w:val="73B7217B"/>
    <w:rsid w:val="75351DB1"/>
    <w:rsid w:val="75F13477"/>
    <w:rsid w:val="762A0EA5"/>
    <w:rsid w:val="76D1771B"/>
    <w:rsid w:val="778028D4"/>
    <w:rsid w:val="7813191C"/>
    <w:rsid w:val="783847AC"/>
    <w:rsid w:val="789A7133"/>
    <w:rsid w:val="7AF611AD"/>
    <w:rsid w:val="7B735074"/>
    <w:rsid w:val="7BA02AF6"/>
    <w:rsid w:val="7CB80427"/>
    <w:rsid w:val="7D367A26"/>
    <w:rsid w:val="7E893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8F62EC0"/>
  <w15:docId w15:val="{A8EF0078-643B-4BD5-A625-CC38C5894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A0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5E0A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5E0A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rsid w:val="005E0A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5E0A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qFormat/>
    <w:rsid w:val="005E0A05"/>
    <w:pPr>
      <w:widowControl w:val="0"/>
      <w:autoSpaceDE w:val="0"/>
      <w:autoSpaceDN w:val="0"/>
      <w:adjustRightInd w:val="0"/>
    </w:pPr>
    <w:rPr>
      <w:rFonts w:ascii="MingLiU" w:eastAsia="MingLiU" w:hAnsiTheme="minorHAnsi" w:cs="MingLiU"/>
      <w:color w:val="000000"/>
      <w:sz w:val="24"/>
      <w:szCs w:val="24"/>
    </w:rPr>
  </w:style>
  <w:style w:type="character" w:customStyle="1" w:styleId="NormalCharacter">
    <w:name w:val="NormalCharacter"/>
    <w:qFormat/>
    <w:rsid w:val="005E0A05"/>
  </w:style>
  <w:style w:type="paragraph" w:customStyle="1" w:styleId="pindent">
    <w:name w:val="pindent"/>
    <w:basedOn w:val="a"/>
    <w:qFormat/>
    <w:rsid w:val="005E0A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basedOn w:val="a"/>
    <w:uiPriority w:val="99"/>
    <w:unhideWhenUsed/>
    <w:qFormat/>
    <w:rsid w:val="005E0A05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sid w:val="005E0A0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5E0A0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5E0A0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6F14A4-9F49-4C1B-B590-C85887022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184</Words>
  <Characters>1051</Characters>
  <Application>Microsoft Office Word</Application>
  <DocSecurity>0</DocSecurity>
  <Lines>8</Lines>
  <Paragraphs>2</Paragraphs>
  <ScaleCrop>false</ScaleCrop>
  <Company>Organization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ASUS</cp:lastModifiedBy>
  <cp:revision>119</cp:revision>
  <cp:lastPrinted>2021-01-08T02:08:00Z</cp:lastPrinted>
  <dcterms:created xsi:type="dcterms:W3CDTF">2020-11-05T06:09:00Z</dcterms:created>
  <dcterms:modified xsi:type="dcterms:W3CDTF">2022-07-28T01:41:00Z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910AAF7CD1124DB5AC15706E5DB54FBF</vt:lpwstr>
  </property>
</Properties>
</file>