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9DDF22" w14:textId="77777777" w:rsidR="005C6DA4" w:rsidRPr="00AD5503" w:rsidRDefault="001E548E">
      <w:pPr>
        <w:spacing w:line="360" w:lineRule="auto"/>
        <w:jc w:val="center"/>
        <w:rPr>
          <w:rFonts w:ascii="黑体" w:eastAsia="黑体" w:hAnsi="黑体"/>
          <w:sz w:val="28"/>
          <w:szCs w:val="28"/>
        </w:rPr>
      </w:pPr>
      <w:r w:rsidRPr="00AD5503">
        <w:rPr>
          <w:rFonts w:ascii="黑体" w:eastAsia="黑体" w:hAnsi="黑体" w:hint="eastAsia"/>
          <w:sz w:val="28"/>
          <w:szCs w:val="28"/>
        </w:rPr>
        <w:t>羌活</w:t>
      </w:r>
    </w:p>
    <w:p w14:paraId="0B861A5C" w14:textId="77777777" w:rsidR="005C6DA4" w:rsidRPr="00AD5503" w:rsidRDefault="001E548E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proofErr w:type="spellStart"/>
      <w:r w:rsidRPr="00AD550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Qianghuo</w:t>
      </w:r>
      <w:proofErr w:type="spellEnd"/>
    </w:p>
    <w:p w14:paraId="32ADEA54" w14:textId="77777777" w:rsidR="005C6DA4" w:rsidRPr="00AD5503" w:rsidRDefault="001E548E">
      <w:pPr>
        <w:spacing w:line="360" w:lineRule="auto"/>
        <w:jc w:val="center"/>
        <w:rPr>
          <w:rFonts w:ascii="Times New Roman" w:eastAsia="宋体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AD5503">
        <w:rPr>
          <w:rFonts w:ascii="Times New Roman" w:eastAsia="宋体" w:hAnsi="Times New Roman" w:cs="Times New Roman"/>
          <w:color w:val="000000" w:themeColor="text1"/>
          <w:sz w:val="28"/>
          <w:szCs w:val="28"/>
          <w:shd w:val="clear" w:color="auto" w:fill="FFFFFF"/>
        </w:rPr>
        <w:t>NOTOPTERYGII RHIZOMA ET RADIX</w:t>
      </w:r>
    </w:p>
    <w:p w14:paraId="5503671D" w14:textId="4BFE4FB1" w:rsidR="005C6DA4" w:rsidRPr="00345C07" w:rsidRDefault="001E548E" w:rsidP="00345C07">
      <w:pPr>
        <w:spacing w:line="440" w:lineRule="exact"/>
        <w:ind w:firstLineChars="200" w:firstLine="420"/>
        <w:rPr>
          <w:szCs w:val="21"/>
        </w:rPr>
      </w:pPr>
      <w:r w:rsidRPr="00345C07">
        <w:rPr>
          <w:rFonts w:hint="eastAsia"/>
          <w:szCs w:val="21"/>
        </w:rPr>
        <w:t>本品为</w:t>
      </w:r>
      <w:r w:rsidR="002038DE" w:rsidRPr="002038DE">
        <w:rPr>
          <w:rFonts w:hint="eastAsia"/>
          <w:szCs w:val="21"/>
        </w:rPr>
        <w:t>伞形科植物羌活</w:t>
      </w:r>
      <w:proofErr w:type="spellStart"/>
      <w:r w:rsidR="002038DE" w:rsidRPr="002038DE">
        <w:rPr>
          <w:rFonts w:ascii="Times New Roman" w:hAnsi="Times New Roman" w:cs="Times New Roman"/>
          <w:i/>
          <w:iCs/>
          <w:szCs w:val="21"/>
        </w:rPr>
        <w:t>Notopterygium</w:t>
      </w:r>
      <w:proofErr w:type="spellEnd"/>
      <w:r w:rsidR="002038DE" w:rsidRPr="002038DE">
        <w:rPr>
          <w:rFonts w:ascii="Times New Roman" w:hAnsi="Times New Roman" w:cs="Times New Roman"/>
          <w:i/>
          <w:iCs/>
          <w:szCs w:val="21"/>
        </w:rPr>
        <w:t xml:space="preserve"> </w:t>
      </w:r>
      <w:proofErr w:type="spellStart"/>
      <w:r w:rsidR="002038DE" w:rsidRPr="002038DE">
        <w:rPr>
          <w:rFonts w:ascii="Times New Roman" w:hAnsi="Times New Roman" w:cs="Times New Roman"/>
          <w:i/>
          <w:iCs/>
          <w:szCs w:val="21"/>
        </w:rPr>
        <w:t>incisum</w:t>
      </w:r>
      <w:proofErr w:type="spellEnd"/>
      <w:r w:rsidR="002038DE" w:rsidRPr="002038DE">
        <w:rPr>
          <w:rFonts w:ascii="Times New Roman" w:hAnsi="Times New Roman" w:cs="Times New Roman"/>
          <w:szCs w:val="21"/>
        </w:rPr>
        <w:t xml:space="preserve"> Ting ex</w:t>
      </w:r>
      <w:r w:rsidR="002038DE">
        <w:rPr>
          <w:rFonts w:ascii="Times New Roman" w:hAnsi="Times New Roman" w:cs="Times New Roman"/>
          <w:szCs w:val="21"/>
        </w:rPr>
        <w:t xml:space="preserve"> </w:t>
      </w:r>
      <w:r w:rsidR="002038DE" w:rsidRPr="002038DE">
        <w:rPr>
          <w:rFonts w:ascii="Times New Roman" w:hAnsi="Times New Roman" w:cs="Times New Roman"/>
          <w:szCs w:val="21"/>
        </w:rPr>
        <w:t>H.</w:t>
      </w:r>
      <w:r w:rsidR="002038DE">
        <w:rPr>
          <w:rFonts w:ascii="Times New Roman" w:hAnsi="Times New Roman" w:cs="Times New Roman"/>
          <w:szCs w:val="21"/>
        </w:rPr>
        <w:t xml:space="preserve"> </w:t>
      </w:r>
      <w:r w:rsidR="002038DE" w:rsidRPr="002038DE">
        <w:rPr>
          <w:rFonts w:ascii="Times New Roman" w:hAnsi="Times New Roman" w:cs="Times New Roman"/>
          <w:szCs w:val="21"/>
        </w:rPr>
        <w:t>T.</w:t>
      </w:r>
      <w:r w:rsidR="002038DE">
        <w:rPr>
          <w:rFonts w:ascii="Times New Roman" w:hAnsi="Times New Roman" w:cs="Times New Roman"/>
          <w:szCs w:val="21"/>
        </w:rPr>
        <w:t xml:space="preserve"> </w:t>
      </w:r>
      <w:r w:rsidR="002038DE" w:rsidRPr="002038DE">
        <w:rPr>
          <w:rFonts w:ascii="Times New Roman" w:hAnsi="Times New Roman" w:cs="Times New Roman"/>
          <w:szCs w:val="21"/>
        </w:rPr>
        <w:t>Chang</w:t>
      </w:r>
      <w:r w:rsidR="002038DE" w:rsidRPr="002038DE">
        <w:rPr>
          <w:rFonts w:hint="eastAsia"/>
          <w:szCs w:val="21"/>
        </w:rPr>
        <w:t xml:space="preserve"> </w:t>
      </w:r>
      <w:r w:rsidR="002038DE" w:rsidRPr="002038DE">
        <w:rPr>
          <w:rFonts w:hint="eastAsia"/>
          <w:szCs w:val="21"/>
        </w:rPr>
        <w:t>或宽叶羌活</w:t>
      </w:r>
      <w:r w:rsidR="002038DE" w:rsidRPr="002038DE">
        <w:rPr>
          <w:rFonts w:hint="eastAsia"/>
          <w:szCs w:val="21"/>
        </w:rPr>
        <w:t xml:space="preserve"> </w:t>
      </w:r>
      <w:proofErr w:type="spellStart"/>
      <w:r w:rsidR="002038DE" w:rsidRPr="002038DE">
        <w:rPr>
          <w:rFonts w:ascii="Times New Roman" w:hAnsi="Times New Roman" w:cs="Times New Roman"/>
          <w:i/>
          <w:iCs/>
          <w:szCs w:val="21"/>
        </w:rPr>
        <w:t>Notopterygium</w:t>
      </w:r>
      <w:proofErr w:type="spellEnd"/>
      <w:r w:rsidR="002038DE" w:rsidRPr="002038DE">
        <w:rPr>
          <w:rFonts w:ascii="Times New Roman" w:hAnsi="Times New Roman" w:cs="Times New Roman"/>
          <w:i/>
          <w:iCs/>
          <w:szCs w:val="21"/>
        </w:rPr>
        <w:t xml:space="preserve"> </w:t>
      </w:r>
      <w:proofErr w:type="spellStart"/>
      <w:proofErr w:type="gramStart"/>
      <w:r w:rsidR="002038DE" w:rsidRPr="002038DE">
        <w:rPr>
          <w:rFonts w:ascii="Times New Roman" w:hAnsi="Times New Roman" w:cs="Times New Roman"/>
          <w:i/>
          <w:iCs/>
          <w:szCs w:val="21"/>
        </w:rPr>
        <w:t>franchetii</w:t>
      </w:r>
      <w:proofErr w:type="spellEnd"/>
      <w:r w:rsidR="002038DE" w:rsidRPr="002038DE">
        <w:rPr>
          <w:rFonts w:ascii="Times New Roman" w:hAnsi="Times New Roman" w:cs="Times New Roman"/>
          <w:szCs w:val="21"/>
        </w:rPr>
        <w:t xml:space="preserve"> </w:t>
      </w:r>
      <w:r w:rsidR="002038DE">
        <w:rPr>
          <w:rFonts w:ascii="Times New Roman" w:hAnsi="Times New Roman" w:cs="Times New Roman"/>
          <w:szCs w:val="21"/>
        </w:rPr>
        <w:t xml:space="preserve"> </w:t>
      </w:r>
      <w:r w:rsidR="002038DE" w:rsidRPr="002038DE">
        <w:rPr>
          <w:rFonts w:ascii="Times New Roman" w:hAnsi="Times New Roman" w:cs="Times New Roman"/>
          <w:szCs w:val="21"/>
        </w:rPr>
        <w:t>H.</w:t>
      </w:r>
      <w:proofErr w:type="gramEnd"/>
      <w:r w:rsidR="002038DE" w:rsidRPr="002038DE">
        <w:rPr>
          <w:rFonts w:ascii="Times New Roman" w:hAnsi="Times New Roman" w:cs="Times New Roman"/>
          <w:szCs w:val="21"/>
        </w:rPr>
        <w:t xml:space="preserve"> de </w:t>
      </w:r>
      <w:proofErr w:type="spellStart"/>
      <w:r w:rsidR="002038DE" w:rsidRPr="002038DE">
        <w:rPr>
          <w:rFonts w:ascii="Times New Roman" w:hAnsi="Times New Roman" w:cs="Times New Roman"/>
          <w:szCs w:val="21"/>
        </w:rPr>
        <w:t>Boiss</w:t>
      </w:r>
      <w:proofErr w:type="spellEnd"/>
      <w:r w:rsidR="002038DE" w:rsidRPr="002038DE">
        <w:rPr>
          <w:rFonts w:ascii="Times New Roman" w:hAnsi="Times New Roman" w:cs="Times New Roman"/>
          <w:szCs w:val="21"/>
        </w:rPr>
        <w:t xml:space="preserve">. </w:t>
      </w:r>
      <w:r w:rsidR="002038DE" w:rsidRPr="002038DE">
        <w:rPr>
          <w:rFonts w:hint="eastAsia"/>
          <w:szCs w:val="21"/>
        </w:rPr>
        <w:t>的干燥根茎和根</w:t>
      </w:r>
      <w:r w:rsidRPr="00345C07">
        <w:rPr>
          <w:rFonts w:hint="eastAsia"/>
          <w:szCs w:val="21"/>
        </w:rPr>
        <w:t>的炮制</w:t>
      </w:r>
      <w:r w:rsidR="00AD5503" w:rsidRPr="00345C07">
        <w:rPr>
          <w:rFonts w:hint="eastAsia"/>
          <w:szCs w:val="21"/>
        </w:rPr>
        <w:t>加工</w:t>
      </w:r>
      <w:r w:rsidRPr="00345C07">
        <w:rPr>
          <w:rFonts w:hint="eastAsia"/>
          <w:szCs w:val="21"/>
        </w:rPr>
        <w:t>品。</w:t>
      </w:r>
    </w:p>
    <w:p w14:paraId="7E97B220" w14:textId="24CA8713" w:rsidR="005C6DA4" w:rsidRPr="00345C07" w:rsidRDefault="001E548E" w:rsidP="00345C07">
      <w:pPr>
        <w:spacing w:line="440" w:lineRule="exact"/>
        <w:ind w:firstLineChars="200" w:firstLine="422"/>
        <w:rPr>
          <w:rFonts w:ascii="Times New Roman" w:hAnsi="Times New Roman" w:cs="Times New Roman"/>
          <w:color w:val="000000" w:themeColor="text1"/>
          <w:szCs w:val="21"/>
        </w:rPr>
      </w:pPr>
      <w:r w:rsidRPr="00345C07">
        <w:rPr>
          <w:b/>
          <w:bCs/>
          <w:color w:val="000000" w:themeColor="text1"/>
          <w:szCs w:val="21"/>
        </w:rPr>
        <w:t>【</w:t>
      </w:r>
      <w:r w:rsidRPr="00345C07">
        <w:rPr>
          <w:rFonts w:hint="eastAsia"/>
          <w:b/>
          <w:bCs/>
          <w:color w:val="000000" w:themeColor="text1"/>
          <w:szCs w:val="21"/>
        </w:rPr>
        <w:t>炮制</w:t>
      </w:r>
      <w:r w:rsidRPr="00345C07">
        <w:rPr>
          <w:b/>
          <w:bCs/>
          <w:color w:val="000000" w:themeColor="text1"/>
          <w:szCs w:val="21"/>
        </w:rPr>
        <w:t>】</w:t>
      </w:r>
      <w:r w:rsidR="00AD5503" w:rsidRPr="00345C07">
        <w:rPr>
          <w:rFonts w:hint="eastAsia"/>
          <w:b/>
          <w:bCs/>
          <w:color w:val="000000" w:themeColor="text1"/>
          <w:szCs w:val="21"/>
        </w:rPr>
        <w:t xml:space="preserve"> </w:t>
      </w:r>
      <w:r w:rsidRPr="00345C07">
        <w:rPr>
          <w:rFonts w:ascii="Times New Roman" w:hAnsi="Times New Roman" w:cs="Times New Roman"/>
          <w:color w:val="000000" w:themeColor="text1"/>
          <w:szCs w:val="21"/>
          <w:shd w:val="clear" w:color="auto" w:fill="FFFFFF"/>
        </w:rPr>
        <w:t>除去杂质，洗净，润透，切</w:t>
      </w:r>
      <w:r w:rsidRPr="00345C07">
        <w:rPr>
          <w:rFonts w:ascii="Times New Roman" w:hAnsi="Times New Roman" w:cs="Times New Roman" w:hint="eastAsia"/>
          <w:color w:val="000000" w:themeColor="text1"/>
          <w:szCs w:val="21"/>
          <w:shd w:val="clear" w:color="auto" w:fill="FFFFFF"/>
        </w:rPr>
        <w:t>段</w:t>
      </w:r>
      <w:r w:rsidRPr="00345C07">
        <w:rPr>
          <w:rFonts w:ascii="Times New Roman" w:hAnsi="Times New Roman" w:cs="Times New Roman"/>
          <w:color w:val="000000" w:themeColor="text1"/>
          <w:szCs w:val="21"/>
          <w:shd w:val="clear" w:color="auto" w:fill="FFFFFF"/>
        </w:rPr>
        <w:t>，干燥。</w:t>
      </w:r>
    </w:p>
    <w:p w14:paraId="1C9979BA" w14:textId="7BFF2934" w:rsidR="005C6DA4" w:rsidRPr="00345C07" w:rsidRDefault="001E548E" w:rsidP="00345C07">
      <w:pPr>
        <w:spacing w:line="440" w:lineRule="exact"/>
        <w:ind w:firstLineChars="200" w:firstLine="422"/>
        <w:rPr>
          <w:szCs w:val="21"/>
        </w:rPr>
      </w:pPr>
      <w:r w:rsidRPr="00345C07">
        <w:rPr>
          <w:b/>
          <w:bCs/>
          <w:szCs w:val="21"/>
        </w:rPr>
        <w:t>【性状】</w:t>
      </w:r>
      <w:r w:rsidRPr="00345C07">
        <w:rPr>
          <w:rFonts w:hint="eastAsia"/>
          <w:b/>
          <w:bCs/>
          <w:szCs w:val="21"/>
        </w:rPr>
        <w:t xml:space="preserve"> </w:t>
      </w:r>
      <w:r w:rsidRPr="00345C07">
        <w:rPr>
          <w:color w:val="000000" w:themeColor="text1"/>
          <w:szCs w:val="21"/>
        </w:rPr>
        <w:t>本品呈类圆形、不规则形</w:t>
      </w:r>
      <w:r w:rsidRPr="00345C07">
        <w:rPr>
          <w:rFonts w:hint="eastAsia"/>
          <w:color w:val="000000" w:themeColor="text1"/>
          <w:szCs w:val="21"/>
        </w:rPr>
        <w:t>段</w:t>
      </w:r>
      <w:r w:rsidRPr="00345C07">
        <w:rPr>
          <w:color w:val="000000" w:themeColor="text1"/>
          <w:szCs w:val="21"/>
        </w:rPr>
        <w:t>，</w:t>
      </w:r>
      <w:r w:rsidRPr="00345C07">
        <w:rPr>
          <w:szCs w:val="21"/>
        </w:rPr>
        <w:t>表皮</w:t>
      </w:r>
      <w:proofErr w:type="gramStart"/>
      <w:r w:rsidRPr="00345C07">
        <w:rPr>
          <w:szCs w:val="21"/>
        </w:rPr>
        <w:t>棕</w:t>
      </w:r>
      <w:proofErr w:type="gramEnd"/>
      <w:r w:rsidRPr="00345C07">
        <w:rPr>
          <w:szCs w:val="21"/>
        </w:rPr>
        <w:t>褐色至黑褐色，切面外侧</w:t>
      </w:r>
      <w:proofErr w:type="gramStart"/>
      <w:r w:rsidRPr="00345C07">
        <w:rPr>
          <w:szCs w:val="21"/>
        </w:rPr>
        <w:t>棕</w:t>
      </w:r>
      <w:proofErr w:type="gramEnd"/>
      <w:r w:rsidRPr="00345C07">
        <w:rPr>
          <w:szCs w:val="21"/>
        </w:rPr>
        <w:t>褐色，木部黄白色，有的可见放射状纹理。体轻</w:t>
      </w:r>
      <w:r w:rsidRPr="00345C07">
        <w:rPr>
          <w:rFonts w:hint="eastAsia"/>
          <w:szCs w:val="21"/>
        </w:rPr>
        <w:t>，</w:t>
      </w:r>
      <w:r w:rsidRPr="00345C07">
        <w:rPr>
          <w:szCs w:val="21"/>
        </w:rPr>
        <w:t>质脆。气香，味微苦而辛。</w:t>
      </w:r>
    </w:p>
    <w:p w14:paraId="46DF910A" w14:textId="06DCBB69" w:rsidR="005C6DA4" w:rsidRPr="00345C07" w:rsidRDefault="001E548E" w:rsidP="00345C07">
      <w:pPr>
        <w:spacing w:line="440" w:lineRule="exact"/>
        <w:ind w:firstLineChars="200" w:firstLine="422"/>
        <w:rPr>
          <w:szCs w:val="21"/>
        </w:rPr>
      </w:pPr>
      <w:r w:rsidRPr="00345C07">
        <w:rPr>
          <w:rFonts w:hint="eastAsia"/>
          <w:b/>
          <w:bCs/>
          <w:szCs w:val="21"/>
        </w:rPr>
        <w:t>【鉴别】</w:t>
      </w:r>
      <w:r w:rsidRPr="00345C07">
        <w:rPr>
          <w:rFonts w:hint="eastAsia"/>
          <w:b/>
          <w:bCs/>
          <w:szCs w:val="21"/>
        </w:rPr>
        <w:t xml:space="preserve"> </w:t>
      </w:r>
      <w:r w:rsidRPr="00345C07">
        <w:rPr>
          <w:rFonts w:hint="eastAsia"/>
          <w:szCs w:val="21"/>
        </w:rPr>
        <w:t>取本品粉末</w:t>
      </w:r>
      <w:r w:rsidRPr="00345C07">
        <w:rPr>
          <w:rFonts w:ascii="Times New Roman" w:hAnsi="Times New Roman" w:cs="Times New Roman"/>
          <w:szCs w:val="21"/>
        </w:rPr>
        <w:t>1g</w:t>
      </w:r>
      <w:r w:rsidRPr="00345C07">
        <w:rPr>
          <w:rFonts w:hint="eastAsia"/>
          <w:szCs w:val="21"/>
        </w:rPr>
        <w:t>，加甲醇</w:t>
      </w:r>
      <w:r w:rsidRPr="00345C07">
        <w:rPr>
          <w:rFonts w:ascii="Times New Roman" w:hAnsi="Times New Roman" w:cs="Times New Roman"/>
          <w:szCs w:val="21"/>
        </w:rPr>
        <w:t>5m1</w:t>
      </w:r>
      <w:r w:rsidRPr="00345C07">
        <w:rPr>
          <w:rFonts w:hint="eastAsia"/>
          <w:szCs w:val="21"/>
        </w:rPr>
        <w:t>，超声处理</w:t>
      </w:r>
      <w:r w:rsidRPr="00345C07">
        <w:rPr>
          <w:rFonts w:ascii="Times New Roman" w:hAnsi="Times New Roman" w:cs="Times New Roman"/>
          <w:szCs w:val="21"/>
        </w:rPr>
        <w:t>20</w:t>
      </w:r>
      <w:r w:rsidRPr="00345C07">
        <w:rPr>
          <w:rFonts w:hint="eastAsia"/>
          <w:szCs w:val="21"/>
        </w:rPr>
        <w:t>分钟，静置，取上清液作为</w:t>
      </w:r>
      <w:proofErr w:type="gramStart"/>
      <w:r w:rsidRPr="00345C07">
        <w:rPr>
          <w:rFonts w:hint="eastAsia"/>
          <w:szCs w:val="21"/>
        </w:rPr>
        <w:t>供试品溶液</w:t>
      </w:r>
      <w:proofErr w:type="gramEnd"/>
      <w:r w:rsidRPr="00345C07">
        <w:rPr>
          <w:rFonts w:hint="eastAsia"/>
          <w:szCs w:val="21"/>
        </w:rPr>
        <w:t>。另取紫花前胡</w:t>
      </w:r>
      <w:proofErr w:type="gramStart"/>
      <w:r w:rsidRPr="00345C07">
        <w:rPr>
          <w:rFonts w:hint="eastAsia"/>
          <w:szCs w:val="21"/>
        </w:rPr>
        <w:t>苷</w:t>
      </w:r>
      <w:proofErr w:type="gramEnd"/>
      <w:r w:rsidRPr="00345C07">
        <w:rPr>
          <w:rFonts w:hint="eastAsia"/>
          <w:szCs w:val="21"/>
        </w:rPr>
        <w:t>对照品，加甲醇制成每</w:t>
      </w:r>
      <w:r w:rsidRPr="00345C07">
        <w:rPr>
          <w:rFonts w:ascii="Times New Roman" w:hAnsi="Times New Roman" w:cs="Times New Roman"/>
          <w:szCs w:val="21"/>
        </w:rPr>
        <w:t>1m1</w:t>
      </w:r>
      <w:r w:rsidRPr="00345C07">
        <w:rPr>
          <w:rFonts w:hint="eastAsia"/>
          <w:szCs w:val="21"/>
        </w:rPr>
        <w:t>含</w:t>
      </w:r>
      <w:r w:rsidRPr="00345C07">
        <w:rPr>
          <w:rFonts w:ascii="Times New Roman" w:hAnsi="Times New Roman" w:cs="Times New Roman"/>
          <w:szCs w:val="21"/>
        </w:rPr>
        <w:t>0.5mg</w:t>
      </w:r>
      <w:r w:rsidRPr="00345C07">
        <w:rPr>
          <w:rFonts w:hint="eastAsia"/>
          <w:szCs w:val="21"/>
        </w:rPr>
        <w:t>的溶液，作为对照品溶液。照薄层色谱法（通则</w:t>
      </w:r>
      <w:r w:rsidRPr="00345C07">
        <w:rPr>
          <w:rFonts w:ascii="Times New Roman" w:hAnsi="Times New Roman" w:cs="Times New Roman"/>
          <w:szCs w:val="21"/>
        </w:rPr>
        <w:t>0502</w:t>
      </w:r>
      <w:r w:rsidRPr="00345C07">
        <w:rPr>
          <w:rFonts w:hint="eastAsia"/>
          <w:szCs w:val="21"/>
        </w:rPr>
        <w:t>）试验，吸取上述两种溶液各</w:t>
      </w:r>
      <w:r w:rsidRPr="00345C07">
        <w:rPr>
          <w:rFonts w:ascii="Times New Roman" w:hAnsi="Times New Roman" w:cs="Times New Roman"/>
          <w:szCs w:val="21"/>
        </w:rPr>
        <w:t>2</w:t>
      </w:r>
      <w:r w:rsidRPr="00345C07">
        <w:rPr>
          <w:rFonts w:ascii="Times New Roman" w:hAnsi="Times New Roman" w:cs="Times New Roman"/>
          <w:szCs w:val="21"/>
        </w:rPr>
        <w:t>～</w:t>
      </w:r>
      <w:r w:rsidRPr="00345C07">
        <w:rPr>
          <w:rFonts w:ascii="Times New Roman" w:hAnsi="Times New Roman" w:cs="Times New Roman"/>
          <w:color w:val="000000" w:themeColor="text1"/>
          <w:szCs w:val="21"/>
        </w:rPr>
        <w:t>4μl</w:t>
      </w:r>
      <w:r w:rsidRPr="00345C07">
        <w:rPr>
          <w:rFonts w:hint="eastAsia"/>
          <w:color w:val="000000" w:themeColor="text1"/>
          <w:szCs w:val="21"/>
        </w:rPr>
        <w:t>，</w:t>
      </w:r>
      <w:r w:rsidRPr="00345C07">
        <w:rPr>
          <w:rFonts w:hint="eastAsia"/>
          <w:szCs w:val="21"/>
        </w:rPr>
        <w:t>分别点于同一用</w:t>
      </w:r>
      <w:r w:rsidRPr="00345C07">
        <w:rPr>
          <w:rFonts w:ascii="Times New Roman" w:hAnsi="Times New Roman" w:cs="Times New Roman"/>
          <w:szCs w:val="21"/>
        </w:rPr>
        <w:t>3%</w:t>
      </w:r>
      <w:r w:rsidRPr="00345C07">
        <w:rPr>
          <w:rFonts w:hint="eastAsia"/>
          <w:szCs w:val="21"/>
        </w:rPr>
        <w:t>醋酸钠溶液制备的硅胶</w:t>
      </w:r>
      <w:r w:rsidRPr="00345C07">
        <w:rPr>
          <w:rFonts w:ascii="Times New Roman" w:hAnsi="Times New Roman" w:cs="Times New Roman"/>
          <w:szCs w:val="21"/>
        </w:rPr>
        <w:t>G</w:t>
      </w:r>
      <w:r w:rsidRPr="00345C07">
        <w:rPr>
          <w:rFonts w:hint="eastAsia"/>
          <w:szCs w:val="21"/>
        </w:rPr>
        <w:t>薄层板上，以三氯甲烷</w:t>
      </w:r>
      <w:r w:rsidRPr="00345C07">
        <w:rPr>
          <w:rFonts w:hint="eastAsia"/>
          <w:szCs w:val="21"/>
        </w:rPr>
        <w:t>-</w:t>
      </w:r>
      <w:r w:rsidRPr="00345C07">
        <w:rPr>
          <w:rFonts w:hint="eastAsia"/>
          <w:szCs w:val="21"/>
        </w:rPr>
        <w:t>甲醇（</w:t>
      </w:r>
      <w:r w:rsidRPr="00345C07">
        <w:rPr>
          <w:rFonts w:ascii="Times New Roman" w:hAnsi="Times New Roman" w:cs="Times New Roman"/>
          <w:szCs w:val="21"/>
        </w:rPr>
        <w:t>8</w:t>
      </w:r>
      <w:r w:rsidRPr="00345C07">
        <w:rPr>
          <w:rFonts w:ascii="Times New Roman" w:hAnsi="Times New Roman" w:cs="Times New Roman"/>
          <w:szCs w:val="21"/>
        </w:rPr>
        <w:t>：</w:t>
      </w:r>
      <w:r w:rsidRPr="00345C07">
        <w:rPr>
          <w:rFonts w:ascii="Times New Roman" w:hAnsi="Times New Roman" w:cs="Times New Roman"/>
          <w:szCs w:val="21"/>
        </w:rPr>
        <w:t>2</w:t>
      </w:r>
      <w:r w:rsidRPr="00345C07">
        <w:rPr>
          <w:rFonts w:hint="eastAsia"/>
          <w:szCs w:val="21"/>
        </w:rPr>
        <w:t>）为展开剂，展开，取出，晾干，置紫外光灯（</w:t>
      </w:r>
      <w:r w:rsidRPr="00345C07">
        <w:rPr>
          <w:rFonts w:ascii="Times New Roman" w:hAnsi="Times New Roman" w:cs="Times New Roman"/>
          <w:szCs w:val="21"/>
        </w:rPr>
        <w:t>365nm</w:t>
      </w:r>
      <w:r w:rsidRPr="00345C07">
        <w:rPr>
          <w:rFonts w:hint="eastAsia"/>
          <w:szCs w:val="21"/>
        </w:rPr>
        <w:t>）下检视。供试品色谱中，在与对照品色</w:t>
      </w:r>
      <w:proofErr w:type="gramStart"/>
      <w:r w:rsidRPr="00345C07">
        <w:rPr>
          <w:rFonts w:hint="eastAsia"/>
          <w:szCs w:val="21"/>
        </w:rPr>
        <w:t>谱相应</w:t>
      </w:r>
      <w:proofErr w:type="gramEnd"/>
      <w:r w:rsidRPr="00345C07">
        <w:rPr>
          <w:rFonts w:hint="eastAsia"/>
          <w:szCs w:val="21"/>
        </w:rPr>
        <w:t>的位置上，</w:t>
      </w:r>
      <w:proofErr w:type="gramStart"/>
      <w:r w:rsidRPr="00345C07">
        <w:rPr>
          <w:rFonts w:hint="eastAsia"/>
          <w:szCs w:val="21"/>
        </w:rPr>
        <w:t>显相同</w:t>
      </w:r>
      <w:proofErr w:type="gramEnd"/>
      <w:r w:rsidRPr="00345C07">
        <w:rPr>
          <w:rFonts w:hint="eastAsia"/>
          <w:szCs w:val="21"/>
        </w:rPr>
        <w:t>的蓝色荧光斑点。</w:t>
      </w:r>
    </w:p>
    <w:p w14:paraId="09CBF684" w14:textId="08ACA8EA" w:rsidR="005C6DA4" w:rsidRPr="00345C07" w:rsidRDefault="001E548E" w:rsidP="00345C07">
      <w:pPr>
        <w:spacing w:line="440" w:lineRule="exact"/>
        <w:ind w:firstLineChars="200" w:firstLine="422"/>
        <w:rPr>
          <w:color w:val="000000" w:themeColor="text1"/>
          <w:szCs w:val="21"/>
        </w:rPr>
      </w:pPr>
      <w:r w:rsidRPr="00345C07">
        <w:rPr>
          <w:rFonts w:hint="eastAsia"/>
          <w:b/>
          <w:bCs/>
          <w:color w:val="000000" w:themeColor="text1"/>
          <w:szCs w:val="21"/>
        </w:rPr>
        <w:t>【检查】</w:t>
      </w:r>
      <w:r w:rsidR="00AD5503" w:rsidRPr="00345C07">
        <w:rPr>
          <w:rFonts w:hint="eastAsia"/>
          <w:b/>
          <w:bCs/>
          <w:color w:val="000000" w:themeColor="text1"/>
          <w:szCs w:val="21"/>
        </w:rPr>
        <w:t xml:space="preserve"> </w:t>
      </w:r>
      <w:r w:rsidRPr="00345C07">
        <w:rPr>
          <w:rFonts w:hint="eastAsia"/>
          <w:b/>
          <w:bCs/>
          <w:color w:val="000000" w:themeColor="text1"/>
          <w:szCs w:val="21"/>
        </w:rPr>
        <w:t>水分</w:t>
      </w:r>
      <w:r w:rsidRPr="00345C07">
        <w:rPr>
          <w:rFonts w:hint="eastAsia"/>
          <w:color w:val="000000" w:themeColor="text1"/>
          <w:szCs w:val="21"/>
        </w:rPr>
        <w:t xml:space="preserve">　</w:t>
      </w:r>
      <w:r w:rsidRPr="00345C07">
        <w:rPr>
          <w:color w:val="000000" w:themeColor="text1"/>
          <w:szCs w:val="21"/>
        </w:rPr>
        <w:t>不得过</w:t>
      </w:r>
      <w:r w:rsidRPr="00345C07">
        <w:rPr>
          <w:rFonts w:ascii="Times New Roman" w:hAnsi="Times New Roman" w:cs="Times New Roman"/>
          <w:color w:val="000000" w:themeColor="text1"/>
          <w:szCs w:val="21"/>
        </w:rPr>
        <w:t>9.0%</w:t>
      </w:r>
      <w:r w:rsidRPr="00345C07">
        <w:rPr>
          <w:color w:val="000000" w:themeColor="text1"/>
          <w:szCs w:val="21"/>
        </w:rPr>
        <w:t>（</w:t>
      </w:r>
      <w:r w:rsidRPr="00345C07"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《</w:t>
      </w:r>
      <w:r w:rsidRPr="00345C07"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中国药典</w:t>
      </w:r>
      <w:r w:rsidRPr="00345C07"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》</w:t>
      </w:r>
      <w:r w:rsidRPr="00345C07"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2020</w:t>
      </w:r>
      <w:r w:rsidRPr="00345C07"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年版四部</w:t>
      </w:r>
      <w:r w:rsidRPr="00345C07">
        <w:rPr>
          <w:color w:val="000000" w:themeColor="text1"/>
          <w:szCs w:val="21"/>
        </w:rPr>
        <w:t>通则</w:t>
      </w:r>
      <w:r w:rsidRPr="00345C07">
        <w:rPr>
          <w:rFonts w:ascii="Times New Roman" w:hAnsi="Times New Roman" w:cs="Times New Roman"/>
          <w:color w:val="000000" w:themeColor="text1"/>
          <w:szCs w:val="21"/>
        </w:rPr>
        <w:t>0832</w:t>
      </w:r>
      <w:r w:rsidRPr="00345C07">
        <w:rPr>
          <w:color w:val="000000" w:themeColor="text1"/>
          <w:szCs w:val="21"/>
        </w:rPr>
        <w:t>第四法）。</w:t>
      </w:r>
    </w:p>
    <w:p w14:paraId="70BCDD2C" w14:textId="77777777" w:rsidR="005C6DA4" w:rsidRPr="00345C07" w:rsidRDefault="001E548E" w:rsidP="00345C07">
      <w:pPr>
        <w:spacing w:line="440" w:lineRule="exact"/>
        <w:ind w:firstLineChars="200" w:firstLine="422"/>
        <w:rPr>
          <w:color w:val="000000" w:themeColor="text1"/>
          <w:szCs w:val="21"/>
        </w:rPr>
      </w:pPr>
      <w:r w:rsidRPr="00345C07">
        <w:rPr>
          <w:rFonts w:hint="eastAsia"/>
          <w:b/>
          <w:bCs/>
          <w:color w:val="000000" w:themeColor="text1"/>
          <w:szCs w:val="21"/>
        </w:rPr>
        <w:t>总灰分</w:t>
      </w:r>
      <w:r w:rsidRPr="00345C07">
        <w:rPr>
          <w:rFonts w:hint="eastAsia"/>
          <w:color w:val="000000" w:themeColor="text1"/>
          <w:szCs w:val="21"/>
        </w:rPr>
        <w:t xml:space="preserve">  </w:t>
      </w:r>
      <w:r w:rsidRPr="00345C07">
        <w:rPr>
          <w:rFonts w:hint="eastAsia"/>
          <w:color w:val="000000" w:themeColor="text1"/>
          <w:szCs w:val="21"/>
        </w:rPr>
        <w:t>不得过</w:t>
      </w:r>
      <w:r w:rsidRPr="00345C07">
        <w:rPr>
          <w:rFonts w:ascii="Times New Roman" w:hAnsi="Times New Roman" w:cs="Times New Roman"/>
          <w:color w:val="000000" w:themeColor="text1"/>
          <w:szCs w:val="21"/>
        </w:rPr>
        <w:t>8.0%</w:t>
      </w:r>
      <w:r w:rsidRPr="00345C07">
        <w:rPr>
          <w:rFonts w:hint="eastAsia"/>
          <w:color w:val="000000" w:themeColor="text1"/>
          <w:szCs w:val="21"/>
        </w:rPr>
        <w:t>（</w:t>
      </w:r>
      <w:r w:rsidRPr="00345C07"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《</w:t>
      </w:r>
      <w:r w:rsidRPr="00345C07"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中国药典</w:t>
      </w:r>
      <w:r w:rsidRPr="00345C07"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》</w:t>
      </w:r>
      <w:r w:rsidRPr="00345C07"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2020</w:t>
      </w:r>
      <w:r w:rsidRPr="00345C07"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年版四部</w:t>
      </w:r>
      <w:r w:rsidRPr="00345C07">
        <w:rPr>
          <w:rFonts w:hint="eastAsia"/>
          <w:color w:val="000000" w:themeColor="text1"/>
          <w:szCs w:val="21"/>
        </w:rPr>
        <w:t>通则</w:t>
      </w:r>
      <w:r w:rsidRPr="00345C07">
        <w:rPr>
          <w:rFonts w:ascii="Times New Roman" w:hAnsi="Times New Roman" w:cs="Times New Roman"/>
          <w:color w:val="000000" w:themeColor="text1"/>
          <w:szCs w:val="21"/>
        </w:rPr>
        <w:t>2302</w:t>
      </w:r>
      <w:r w:rsidRPr="00345C07">
        <w:rPr>
          <w:rFonts w:hint="eastAsia"/>
          <w:color w:val="000000" w:themeColor="text1"/>
          <w:szCs w:val="21"/>
        </w:rPr>
        <w:t>）。</w:t>
      </w:r>
    </w:p>
    <w:p w14:paraId="187DDC2B" w14:textId="77777777" w:rsidR="005C6DA4" w:rsidRPr="00345C07" w:rsidRDefault="001E548E" w:rsidP="00345C07">
      <w:pPr>
        <w:spacing w:line="440" w:lineRule="exact"/>
        <w:ind w:firstLineChars="200" w:firstLine="422"/>
        <w:rPr>
          <w:color w:val="000000" w:themeColor="text1"/>
          <w:szCs w:val="21"/>
        </w:rPr>
      </w:pPr>
      <w:r w:rsidRPr="00345C07">
        <w:rPr>
          <w:rFonts w:hint="eastAsia"/>
          <w:b/>
          <w:bCs/>
          <w:color w:val="000000" w:themeColor="text1"/>
          <w:szCs w:val="21"/>
        </w:rPr>
        <w:t>酸不溶性灰分</w:t>
      </w:r>
      <w:r w:rsidRPr="00345C07">
        <w:rPr>
          <w:rFonts w:hint="eastAsia"/>
          <w:color w:val="000000" w:themeColor="text1"/>
          <w:szCs w:val="21"/>
        </w:rPr>
        <w:t xml:space="preserve">  </w:t>
      </w:r>
      <w:r w:rsidRPr="00345C07">
        <w:rPr>
          <w:rFonts w:hint="eastAsia"/>
          <w:color w:val="000000" w:themeColor="text1"/>
          <w:szCs w:val="21"/>
        </w:rPr>
        <w:t>不得过</w:t>
      </w:r>
      <w:r w:rsidRPr="00345C07">
        <w:rPr>
          <w:rFonts w:ascii="Times New Roman" w:hAnsi="Times New Roman" w:cs="Times New Roman"/>
          <w:color w:val="000000" w:themeColor="text1"/>
          <w:szCs w:val="21"/>
        </w:rPr>
        <w:t>3.0%</w:t>
      </w:r>
      <w:r w:rsidRPr="00345C07">
        <w:rPr>
          <w:rFonts w:hint="eastAsia"/>
          <w:color w:val="000000" w:themeColor="text1"/>
          <w:szCs w:val="21"/>
        </w:rPr>
        <w:t>（</w:t>
      </w:r>
      <w:r w:rsidRPr="00345C07"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《</w:t>
      </w:r>
      <w:r w:rsidRPr="00345C07"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中国药典</w:t>
      </w:r>
      <w:r w:rsidRPr="00345C07"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》</w:t>
      </w:r>
      <w:r w:rsidRPr="00345C07"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2020</w:t>
      </w:r>
      <w:r w:rsidRPr="00345C07"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年版四部</w:t>
      </w:r>
      <w:r w:rsidRPr="00345C07">
        <w:rPr>
          <w:rFonts w:hint="eastAsia"/>
          <w:color w:val="000000" w:themeColor="text1"/>
          <w:szCs w:val="21"/>
        </w:rPr>
        <w:t>通则</w:t>
      </w:r>
      <w:r w:rsidRPr="00345C07">
        <w:rPr>
          <w:rFonts w:ascii="Times New Roman" w:hAnsi="Times New Roman" w:cs="Times New Roman"/>
          <w:color w:val="000000" w:themeColor="text1"/>
          <w:szCs w:val="21"/>
        </w:rPr>
        <w:t>2302</w:t>
      </w:r>
      <w:r w:rsidRPr="00345C07">
        <w:rPr>
          <w:rFonts w:hint="eastAsia"/>
          <w:color w:val="000000" w:themeColor="text1"/>
          <w:szCs w:val="21"/>
        </w:rPr>
        <w:t>）。</w:t>
      </w:r>
    </w:p>
    <w:p w14:paraId="2F7428C7" w14:textId="77777777" w:rsidR="005C6DA4" w:rsidRPr="00345C07" w:rsidRDefault="001E548E" w:rsidP="00345C07">
      <w:pPr>
        <w:spacing w:line="440" w:lineRule="exact"/>
        <w:ind w:firstLineChars="200" w:firstLine="422"/>
        <w:rPr>
          <w:szCs w:val="21"/>
        </w:rPr>
      </w:pPr>
      <w:r w:rsidRPr="00345C07">
        <w:rPr>
          <w:rFonts w:hint="eastAsia"/>
          <w:b/>
          <w:bCs/>
          <w:color w:val="000000" w:themeColor="text1"/>
          <w:szCs w:val="21"/>
        </w:rPr>
        <w:t>【特征图谱】</w:t>
      </w:r>
      <w:r w:rsidRPr="00345C07">
        <w:rPr>
          <w:rFonts w:hint="eastAsia"/>
          <w:color w:val="000000" w:themeColor="text1"/>
          <w:szCs w:val="21"/>
        </w:rPr>
        <w:t xml:space="preserve">  </w:t>
      </w:r>
      <w:r w:rsidRPr="00345C07">
        <w:rPr>
          <w:rFonts w:hint="eastAsia"/>
          <w:color w:val="000000" w:themeColor="text1"/>
          <w:szCs w:val="21"/>
        </w:rPr>
        <w:t>照高效液相色谱法（</w:t>
      </w:r>
      <w:r w:rsidRPr="00345C07"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《</w:t>
      </w:r>
      <w:r w:rsidRPr="00345C07"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中国药典</w:t>
      </w:r>
      <w:r w:rsidRPr="00345C07"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》</w:t>
      </w:r>
      <w:r w:rsidRPr="00345C07"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2020</w:t>
      </w:r>
      <w:r w:rsidRPr="00345C07"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年版四部</w:t>
      </w:r>
      <w:r w:rsidRPr="00345C07">
        <w:rPr>
          <w:rFonts w:hint="eastAsia"/>
          <w:color w:val="000000" w:themeColor="text1"/>
          <w:szCs w:val="21"/>
        </w:rPr>
        <w:t>通则</w:t>
      </w:r>
      <w:r w:rsidRPr="00345C07">
        <w:rPr>
          <w:rFonts w:ascii="Times New Roman" w:hAnsi="Times New Roman" w:cs="Times New Roman"/>
          <w:color w:val="000000" w:themeColor="text1"/>
          <w:szCs w:val="21"/>
        </w:rPr>
        <w:t>0512</w:t>
      </w:r>
      <w:r w:rsidRPr="00345C07">
        <w:rPr>
          <w:rFonts w:hint="eastAsia"/>
          <w:color w:val="000000" w:themeColor="text1"/>
          <w:szCs w:val="21"/>
        </w:rPr>
        <w:t>）</w:t>
      </w:r>
      <w:r w:rsidRPr="00345C07">
        <w:rPr>
          <w:rFonts w:hint="eastAsia"/>
          <w:szCs w:val="21"/>
        </w:rPr>
        <w:t>测定。</w:t>
      </w:r>
    </w:p>
    <w:p w14:paraId="164D14E4" w14:textId="77777777" w:rsidR="005C6DA4" w:rsidRPr="00345C07" w:rsidRDefault="001E548E" w:rsidP="00345C07">
      <w:pPr>
        <w:spacing w:line="440" w:lineRule="exact"/>
        <w:ind w:firstLineChars="200" w:firstLine="422"/>
        <w:rPr>
          <w:color w:val="000000" w:themeColor="text1"/>
          <w:szCs w:val="21"/>
        </w:rPr>
      </w:pPr>
      <w:r w:rsidRPr="00345C07">
        <w:rPr>
          <w:rFonts w:hint="eastAsia"/>
          <w:b/>
          <w:bCs/>
          <w:szCs w:val="21"/>
        </w:rPr>
        <w:t>色谱条件与系统适用性试验</w:t>
      </w:r>
      <w:r w:rsidRPr="00345C07">
        <w:rPr>
          <w:rFonts w:hint="eastAsia"/>
          <w:b/>
          <w:bCs/>
          <w:szCs w:val="21"/>
        </w:rPr>
        <w:t xml:space="preserve"> </w:t>
      </w:r>
      <w:r w:rsidRPr="00345C07">
        <w:rPr>
          <w:rFonts w:hint="eastAsia"/>
          <w:szCs w:val="21"/>
        </w:rPr>
        <w:t xml:space="preserve">  </w:t>
      </w:r>
      <w:r w:rsidRPr="00345C07">
        <w:rPr>
          <w:rFonts w:hint="eastAsia"/>
          <w:szCs w:val="21"/>
        </w:rPr>
        <w:t>以十八烷基硅烷键合硅胶（非亲水性）为填充剂（柱长为</w:t>
      </w:r>
      <w:r w:rsidRPr="00345C07">
        <w:rPr>
          <w:rFonts w:ascii="Times New Roman" w:hAnsi="Times New Roman" w:cs="Times New Roman"/>
          <w:szCs w:val="21"/>
        </w:rPr>
        <w:t>250mm</w:t>
      </w:r>
      <w:r w:rsidRPr="00345C07">
        <w:rPr>
          <w:rFonts w:hint="eastAsia"/>
          <w:szCs w:val="21"/>
        </w:rPr>
        <w:t>，内径为</w:t>
      </w:r>
      <w:r w:rsidRPr="00345C07">
        <w:rPr>
          <w:rFonts w:ascii="Times New Roman" w:hAnsi="Times New Roman" w:cs="Times New Roman"/>
          <w:szCs w:val="21"/>
        </w:rPr>
        <w:t>4.6mm</w:t>
      </w:r>
      <w:r w:rsidRPr="00345C07">
        <w:rPr>
          <w:rFonts w:hint="eastAsia"/>
          <w:szCs w:val="21"/>
        </w:rPr>
        <w:t>，粒度为</w:t>
      </w:r>
      <w:r w:rsidRPr="00345C07">
        <w:rPr>
          <w:rFonts w:ascii="Times New Roman" w:hAnsi="Times New Roman" w:cs="Times New Roman"/>
          <w:szCs w:val="21"/>
        </w:rPr>
        <w:t>5</w:t>
      </w:r>
      <w:r w:rsidRPr="00345C07">
        <w:rPr>
          <w:rFonts w:ascii="Times New Roman" w:hAnsi="Times New Roman" w:cs="Times New Roman"/>
          <w:color w:val="000000" w:themeColor="text1"/>
          <w:szCs w:val="21"/>
        </w:rPr>
        <w:t>μm</w:t>
      </w:r>
      <w:r w:rsidRPr="00345C07">
        <w:rPr>
          <w:rFonts w:hint="eastAsia"/>
          <w:szCs w:val="21"/>
        </w:rPr>
        <w:t>）；以乙腈为流动相</w:t>
      </w:r>
      <w:r w:rsidRPr="00345C07">
        <w:rPr>
          <w:rFonts w:ascii="Times New Roman" w:hAnsi="Times New Roman" w:cs="Times New Roman"/>
          <w:szCs w:val="21"/>
        </w:rPr>
        <w:t>A</w:t>
      </w:r>
      <w:r w:rsidRPr="00345C07">
        <w:rPr>
          <w:rFonts w:hint="eastAsia"/>
          <w:szCs w:val="21"/>
        </w:rPr>
        <w:t>，以</w:t>
      </w:r>
      <w:r w:rsidRPr="00345C07">
        <w:rPr>
          <w:rFonts w:ascii="Times New Roman" w:hAnsi="Times New Roman" w:cs="Times New Roman"/>
          <w:szCs w:val="21"/>
        </w:rPr>
        <w:t>0.1%</w:t>
      </w:r>
      <w:r w:rsidRPr="00345C07">
        <w:rPr>
          <w:rFonts w:hint="eastAsia"/>
          <w:szCs w:val="21"/>
        </w:rPr>
        <w:t>磷酸溶液为流动相</w:t>
      </w:r>
      <w:r w:rsidRPr="00345C07">
        <w:rPr>
          <w:rFonts w:ascii="Times New Roman" w:eastAsia="宋体" w:hAnsi="Times New Roman" w:cs="Times New Roman"/>
          <w:szCs w:val="21"/>
        </w:rPr>
        <w:t>B</w:t>
      </w:r>
      <w:r w:rsidRPr="00345C07">
        <w:rPr>
          <w:rFonts w:hint="eastAsia"/>
          <w:szCs w:val="21"/>
        </w:rPr>
        <w:t>，按下表中的规定进行梯度洗脱；</w:t>
      </w:r>
      <w:proofErr w:type="gramStart"/>
      <w:r w:rsidRPr="00345C07">
        <w:rPr>
          <w:rFonts w:hint="eastAsia"/>
          <w:szCs w:val="21"/>
        </w:rPr>
        <w:t>柱温为</w:t>
      </w:r>
      <w:proofErr w:type="gramEnd"/>
      <w:r w:rsidRPr="00345C07">
        <w:rPr>
          <w:rFonts w:ascii="Times New Roman" w:hAnsi="Times New Roman" w:cs="Times New Roman"/>
          <w:szCs w:val="21"/>
        </w:rPr>
        <w:t>25℃</w:t>
      </w:r>
      <w:r w:rsidRPr="00345C07">
        <w:rPr>
          <w:rFonts w:hint="eastAsia"/>
          <w:szCs w:val="21"/>
        </w:rPr>
        <w:t>；检测波长</w:t>
      </w:r>
      <w:r w:rsidRPr="00345C07">
        <w:rPr>
          <w:rFonts w:hint="eastAsia"/>
          <w:color w:val="000000" w:themeColor="text1"/>
          <w:szCs w:val="21"/>
        </w:rPr>
        <w:t>为</w:t>
      </w:r>
      <w:r w:rsidRPr="00345C07">
        <w:rPr>
          <w:rFonts w:ascii="Times New Roman" w:hAnsi="Times New Roman" w:cs="Times New Roman"/>
          <w:color w:val="000000" w:themeColor="text1"/>
          <w:szCs w:val="21"/>
        </w:rPr>
        <w:t>246nm</w:t>
      </w:r>
      <w:r w:rsidRPr="00345C07">
        <w:rPr>
          <w:rFonts w:hint="eastAsia"/>
          <w:color w:val="000000" w:themeColor="text1"/>
          <w:szCs w:val="21"/>
        </w:rPr>
        <w:t>。理论板数按羌活</w:t>
      </w:r>
      <w:proofErr w:type="gramStart"/>
      <w:r w:rsidRPr="00345C07">
        <w:rPr>
          <w:rFonts w:hint="eastAsia"/>
          <w:color w:val="000000" w:themeColor="text1"/>
          <w:szCs w:val="21"/>
        </w:rPr>
        <w:t>醇峰计算</w:t>
      </w:r>
      <w:proofErr w:type="gramEnd"/>
      <w:r w:rsidRPr="00345C07">
        <w:rPr>
          <w:rFonts w:hint="eastAsia"/>
          <w:color w:val="000000" w:themeColor="text1"/>
          <w:szCs w:val="21"/>
        </w:rPr>
        <w:t>应不低于</w:t>
      </w:r>
      <w:r w:rsidRPr="00345C07">
        <w:rPr>
          <w:rFonts w:ascii="Times New Roman" w:hAnsi="Times New Roman" w:cs="Times New Roman"/>
          <w:color w:val="000000" w:themeColor="text1"/>
          <w:szCs w:val="21"/>
        </w:rPr>
        <w:t>18000</w:t>
      </w:r>
      <w:r w:rsidRPr="00345C07">
        <w:rPr>
          <w:rFonts w:hint="eastAsia"/>
          <w:color w:val="000000" w:themeColor="text1"/>
          <w:szCs w:val="21"/>
        </w:rPr>
        <w:t>。</w:t>
      </w:r>
    </w:p>
    <w:p w14:paraId="262723F4" w14:textId="77777777" w:rsidR="005C6DA4" w:rsidRPr="00345C07" w:rsidRDefault="001E548E">
      <w:pPr>
        <w:spacing w:line="360" w:lineRule="auto"/>
        <w:rPr>
          <w:szCs w:val="21"/>
        </w:rPr>
      </w:pPr>
      <w:r w:rsidRPr="00345C07">
        <w:rPr>
          <w:rFonts w:ascii="宋体" w:eastAsia="宋体" w:hAnsi="宋体" w:cs="宋体"/>
          <w:noProof/>
          <w:szCs w:val="21"/>
        </w:rPr>
        <w:drawing>
          <wp:inline distT="0" distB="0" distL="114300" distR="114300" wp14:anchorId="6891184C" wp14:editId="215E16B8">
            <wp:extent cx="5224145" cy="1209675"/>
            <wp:effectExtent l="0" t="0" r="14605" b="9525"/>
            <wp:docPr id="6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2414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69B192A" w14:textId="77777777" w:rsidR="005C6DA4" w:rsidRPr="00345C07" w:rsidRDefault="001E548E" w:rsidP="00345C07">
      <w:pPr>
        <w:spacing w:line="440" w:lineRule="exact"/>
        <w:ind w:firstLineChars="200" w:firstLine="422"/>
        <w:rPr>
          <w:szCs w:val="21"/>
        </w:rPr>
      </w:pPr>
      <w:r w:rsidRPr="00345C07">
        <w:rPr>
          <w:rFonts w:hint="eastAsia"/>
          <w:b/>
          <w:bCs/>
          <w:szCs w:val="21"/>
        </w:rPr>
        <w:t>对照提取物溶液的制备</w:t>
      </w:r>
      <w:r w:rsidRPr="00345C07">
        <w:rPr>
          <w:rFonts w:hint="eastAsia"/>
          <w:szCs w:val="21"/>
        </w:rPr>
        <w:t xml:space="preserve">   </w:t>
      </w:r>
      <w:r w:rsidRPr="00345C07">
        <w:rPr>
          <w:rFonts w:hint="eastAsia"/>
          <w:szCs w:val="21"/>
        </w:rPr>
        <w:t>取羌活对照提取物</w:t>
      </w:r>
      <w:r w:rsidRPr="00345C07">
        <w:rPr>
          <w:rFonts w:ascii="Times New Roman" w:hAnsi="Times New Roman" w:cs="Times New Roman"/>
          <w:szCs w:val="21"/>
        </w:rPr>
        <w:t>10mg</w:t>
      </w:r>
      <w:r w:rsidRPr="00345C07">
        <w:rPr>
          <w:rFonts w:hint="eastAsia"/>
          <w:szCs w:val="21"/>
        </w:rPr>
        <w:t>，精密称定，置</w:t>
      </w:r>
      <w:r w:rsidRPr="00345C07">
        <w:rPr>
          <w:rFonts w:ascii="Times New Roman" w:hAnsi="Times New Roman" w:cs="Times New Roman"/>
          <w:szCs w:val="21"/>
        </w:rPr>
        <w:t>5ml</w:t>
      </w:r>
      <w:r w:rsidRPr="00345C07">
        <w:rPr>
          <w:rFonts w:hint="eastAsia"/>
          <w:szCs w:val="21"/>
        </w:rPr>
        <w:t>量瓶中，加甲醇溶解并稀释至刻度，摇匀，即得。</w:t>
      </w:r>
    </w:p>
    <w:p w14:paraId="47212BB6" w14:textId="77777777" w:rsidR="005C6DA4" w:rsidRPr="00345C07" w:rsidRDefault="001E548E" w:rsidP="00345C07">
      <w:pPr>
        <w:spacing w:line="440" w:lineRule="exact"/>
        <w:ind w:firstLineChars="200" w:firstLine="422"/>
        <w:rPr>
          <w:szCs w:val="21"/>
        </w:rPr>
      </w:pPr>
      <w:proofErr w:type="gramStart"/>
      <w:r w:rsidRPr="00345C07">
        <w:rPr>
          <w:rFonts w:hint="eastAsia"/>
          <w:b/>
          <w:bCs/>
          <w:szCs w:val="21"/>
        </w:rPr>
        <w:t>供试品溶液</w:t>
      </w:r>
      <w:proofErr w:type="gramEnd"/>
      <w:r w:rsidRPr="00345C07">
        <w:rPr>
          <w:rFonts w:hint="eastAsia"/>
          <w:b/>
          <w:bCs/>
          <w:szCs w:val="21"/>
        </w:rPr>
        <w:t>的制备</w:t>
      </w:r>
      <w:r w:rsidRPr="00345C07">
        <w:rPr>
          <w:rFonts w:hint="eastAsia"/>
          <w:szCs w:val="21"/>
        </w:rPr>
        <w:t xml:space="preserve">   </w:t>
      </w:r>
      <w:r w:rsidRPr="00345C07">
        <w:rPr>
          <w:rFonts w:hint="eastAsia"/>
          <w:szCs w:val="21"/>
        </w:rPr>
        <w:t>取〔含量测定〕项下的</w:t>
      </w:r>
      <w:proofErr w:type="gramStart"/>
      <w:r w:rsidRPr="00345C07">
        <w:rPr>
          <w:rFonts w:hint="eastAsia"/>
          <w:szCs w:val="21"/>
        </w:rPr>
        <w:t>供试品溶液</w:t>
      </w:r>
      <w:proofErr w:type="gramEnd"/>
      <w:r w:rsidRPr="00345C07">
        <w:rPr>
          <w:rFonts w:hint="eastAsia"/>
          <w:szCs w:val="21"/>
        </w:rPr>
        <w:t>，即得。</w:t>
      </w:r>
    </w:p>
    <w:p w14:paraId="5E96BB95" w14:textId="77777777" w:rsidR="005C6DA4" w:rsidRPr="00345C07" w:rsidRDefault="001E548E" w:rsidP="00345C07">
      <w:pPr>
        <w:spacing w:line="440" w:lineRule="exact"/>
        <w:ind w:firstLineChars="200" w:firstLine="422"/>
        <w:rPr>
          <w:szCs w:val="21"/>
        </w:rPr>
      </w:pPr>
      <w:r w:rsidRPr="00345C07">
        <w:rPr>
          <w:rFonts w:hint="eastAsia"/>
          <w:b/>
          <w:bCs/>
          <w:szCs w:val="21"/>
        </w:rPr>
        <w:lastRenderedPageBreak/>
        <w:t>测定法</w:t>
      </w:r>
      <w:r w:rsidRPr="00345C07">
        <w:rPr>
          <w:rFonts w:hint="eastAsia"/>
          <w:b/>
          <w:bCs/>
          <w:szCs w:val="21"/>
        </w:rPr>
        <w:t xml:space="preserve"> </w:t>
      </w:r>
      <w:r w:rsidRPr="00345C07">
        <w:rPr>
          <w:rFonts w:hint="eastAsia"/>
          <w:szCs w:val="21"/>
        </w:rPr>
        <w:t>分别精密吸取对照提取物溶液与</w:t>
      </w:r>
      <w:proofErr w:type="gramStart"/>
      <w:r w:rsidRPr="00345C07">
        <w:rPr>
          <w:rFonts w:hint="eastAsia"/>
          <w:szCs w:val="21"/>
        </w:rPr>
        <w:t>供试品溶液</w:t>
      </w:r>
      <w:proofErr w:type="gramEnd"/>
      <w:r w:rsidRPr="00345C07">
        <w:rPr>
          <w:rFonts w:ascii="Times New Roman" w:hAnsi="Times New Roman" w:cs="Times New Roman"/>
          <w:szCs w:val="21"/>
        </w:rPr>
        <w:t>各</w:t>
      </w:r>
      <w:r w:rsidRPr="00345C07">
        <w:rPr>
          <w:rFonts w:ascii="Times New Roman" w:hAnsi="Times New Roman" w:cs="Times New Roman"/>
          <w:szCs w:val="21"/>
        </w:rPr>
        <w:t>1</w:t>
      </w:r>
      <w:r w:rsidRPr="00345C07">
        <w:rPr>
          <w:rFonts w:ascii="Times New Roman" w:hAnsi="Times New Roman" w:cs="Times New Roman"/>
          <w:color w:val="000000" w:themeColor="text1"/>
          <w:szCs w:val="21"/>
        </w:rPr>
        <w:t>0μl</w:t>
      </w:r>
      <w:r w:rsidRPr="00345C07">
        <w:rPr>
          <w:rFonts w:hint="eastAsia"/>
          <w:color w:val="000000" w:themeColor="text1"/>
          <w:szCs w:val="21"/>
        </w:rPr>
        <w:t>，</w:t>
      </w:r>
      <w:r w:rsidRPr="00345C07">
        <w:rPr>
          <w:rFonts w:hint="eastAsia"/>
          <w:szCs w:val="21"/>
        </w:rPr>
        <w:t>注入液相色谱仪，测定，记录色谱图，即得。</w:t>
      </w:r>
    </w:p>
    <w:p w14:paraId="57A7347F" w14:textId="77777777" w:rsidR="005C6DA4" w:rsidRPr="00345C07" w:rsidRDefault="001E548E" w:rsidP="00345C07">
      <w:pPr>
        <w:spacing w:line="440" w:lineRule="exact"/>
        <w:ind w:firstLineChars="200" w:firstLine="420"/>
        <w:rPr>
          <w:szCs w:val="21"/>
        </w:rPr>
      </w:pPr>
      <w:r w:rsidRPr="00345C07">
        <w:rPr>
          <w:rFonts w:hint="eastAsia"/>
          <w:szCs w:val="21"/>
        </w:rPr>
        <w:t>供</w:t>
      </w:r>
      <w:proofErr w:type="gramStart"/>
      <w:r w:rsidRPr="00345C07">
        <w:rPr>
          <w:rFonts w:hint="eastAsia"/>
          <w:szCs w:val="21"/>
        </w:rPr>
        <w:t>试品特征</w:t>
      </w:r>
      <w:proofErr w:type="gramEnd"/>
      <w:r w:rsidRPr="00345C07">
        <w:rPr>
          <w:rFonts w:hint="eastAsia"/>
          <w:szCs w:val="21"/>
        </w:rPr>
        <w:t>图谱中应呈现与对照提取物中的</w:t>
      </w:r>
      <w:r w:rsidRPr="00345C07">
        <w:rPr>
          <w:rFonts w:ascii="Times New Roman" w:hAnsi="Times New Roman" w:cs="Times New Roman"/>
          <w:szCs w:val="21"/>
        </w:rPr>
        <w:t>4</w:t>
      </w:r>
      <w:r w:rsidRPr="00345C07">
        <w:rPr>
          <w:rFonts w:hint="eastAsia"/>
          <w:szCs w:val="21"/>
        </w:rPr>
        <w:t>个主要特征峰保留时间相对应的色谱峰。</w:t>
      </w:r>
    </w:p>
    <w:p w14:paraId="4495BF28" w14:textId="77777777" w:rsidR="005C6DA4" w:rsidRDefault="001E548E">
      <w:pPr>
        <w:spacing w:line="360" w:lineRule="auto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114300" distR="114300" wp14:anchorId="319A5508" wp14:editId="08BCD2A0">
            <wp:extent cx="5755005" cy="2132965"/>
            <wp:effectExtent l="0" t="0" r="17145" b="63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55005" cy="21329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3FD34543" w14:textId="77777777" w:rsidR="005C6DA4" w:rsidRPr="00345C07" w:rsidRDefault="001E548E" w:rsidP="00345C07">
      <w:pPr>
        <w:spacing w:line="440" w:lineRule="exact"/>
        <w:jc w:val="center"/>
        <w:rPr>
          <w:szCs w:val="21"/>
        </w:rPr>
      </w:pPr>
      <w:r w:rsidRPr="00345C07">
        <w:rPr>
          <w:rFonts w:hint="eastAsia"/>
          <w:szCs w:val="21"/>
        </w:rPr>
        <w:t>对照特征图谱</w:t>
      </w:r>
    </w:p>
    <w:p w14:paraId="2714EC1D" w14:textId="77777777" w:rsidR="005C6DA4" w:rsidRPr="00345C07" w:rsidRDefault="001E548E" w:rsidP="00345C07">
      <w:pPr>
        <w:spacing w:line="440" w:lineRule="exact"/>
        <w:jc w:val="center"/>
        <w:rPr>
          <w:szCs w:val="21"/>
        </w:rPr>
      </w:pPr>
      <w:r w:rsidRPr="00345C07">
        <w:rPr>
          <w:rFonts w:hint="eastAsia"/>
          <w:szCs w:val="21"/>
        </w:rPr>
        <w:t>峰</w:t>
      </w:r>
      <w:r w:rsidRPr="00345C07">
        <w:rPr>
          <w:rFonts w:ascii="Times New Roman" w:hAnsi="Times New Roman" w:cs="Times New Roman"/>
          <w:szCs w:val="21"/>
        </w:rPr>
        <w:t>1</w:t>
      </w:r>
      <w:r w:rsidRPr="00345C07">
        <w:rPr>
          <w:rFonts w:hint="eastAsia"/>
          <w:szCs w:val="21"/>
        </w:rPr>
        <w:t>：羌活醇</w:t>
      </w:r>
      <w:r w:rsidRPr="00345C07">
        <w:rPr>
          <w:rFonts w:hint="eastAsia"/>
          <w:szCs w:val="21"/>
        </w:rPr>
        <w:t xml:space="preserve">   </w:t>
      </w:r>
      <w:r w:rsidRPr="00345C07">
        <w:rPr>
          <w:rFonts w:hint="eastAsia"/>
          <w:szCs w:val="21"/>
        </w:rPr>
        <w:t>峰</w:t>
      </w:r>
      <w:r w:rsidRPr="00345C07">
        <w:rPr>
          <w:rFonts w:ascii="Times New Roman" w:hAnsi="Times New Roman" w:cs="Times New Roman"/>
          <w:szCs w:val="21"/>
        </w:rPr>
        <w:t>2</w:t>
      </w:r>
      <w:r w:rsidRPr="00345C07">
        <w:rPr>
          <w:rFonts w:hint="eastAsia"/>
          <w:szCs w:val="21"/>
        </w:rPr>
        <w:t>：阿魏</w:t>
      </w:r>
      <w:proofErr w:type="gramStart"/>
      <w:r w:rsidRPr="00345C07">
        <w:rPr>
          <w:rFonts w:hint="eastAsia"/>
          <w:szCs w:val="21"/>
        </w:rPr>
        <w:t>酸苯乙醇酯</w:t>
      </w:r>
      <w:proofErr w:type="gramEnd"/>
    </w:p>
    <w:p w14:paraId="68B2E707" w14:textId="77777777" w:rsidR="005C6DA4" w:rsidRPr="00345C07" w:rsidRDefault="001E548E" w:rsidP="00345C07">
      <w:pPr>
        <w:spacing w:line="440" w:lineRule="exact"/>
        <w:jc w:val="center"/>
        <w:rPr>
          <w:szCs w:val="21"/>
        </w:rPr>
      </w:pPr>
      <w:r w:rsidRPr="00345C07">
        <w:rPr>
          <w:rFonts w:hint="eastAsia"/>
          <w:szCs w:val="21"/>
        </w:rPr>
        <w:t>峰</w:t>
      </w:r>
      <w:r w:rsidRPr="00345C07">
        <w:rPr>
          <w:rFonts w:ascii="Times New Roman" w:hAnsi="Times New Roman" w:cs="Times New Roman"/>
          <w:szCs w:val="21"/>
        </w:rPr>
        <w:t>3</w:t>
      </w:r>
      <w:r w:rsidRPr="00345C07">
        <w:rPr>
          <w:rFonts w:hint="eastAsia"/>
          <w:szCs w:val="21"/>
        </w:rPr>
        <w:t>：</w:t>
      </w:r>
      <w:proofErr w:type="gramStart"/>
      <w:r w:rsidRPr="00345C07">
        <w:rPr>
          <w:rFonts w:hint="eastAsia"/>
          <w:szCs w:val="21"/>
        </w:rPr>
        <w:t>异欧前</w:t>
      </w:r>
      <w:proofErr w:type="gramEnd"/>
      <w:r w:rsidRPr="00345C07">
        <w:rPr>
          <w:rFonts w:hint="eastAsia"/>
          <w:szCs w:val="21"/>
        </w:rPr>
        <w:t>胡素</w:t>
      </w:r>
      <w:r w:rsidRPr="00345C07">
        <w:rPr>
          <w:rFonts w:hint="eastAsia"/>
          <w:szCs w:val="21"/>
        </w:rPr>
        <w:t xml:space="preserve">   </w:t>
      </w:r>
      <w:r w:rsidRPr="00345C07">
        <w:rPr>
          <w:rFonts w:hint="eastAsia"/>
          <w:szCs w:val="21"/>
        </w:rPr>
        <w:t>峰</w:t>
      </w:r>
      <w:r w:rsidRPr="00345C07">
        <w:rPr>
          <w:rFonts w:ascii="Times New Roman" w:hAnsi="Times New Roman" w:cs="Times New Roman"/>
          <w:szCs w:val="21"/>
        </w:rPr>
        <w:t>4</w:t>
      </w:r>
      <w:r w:rsidRPr="00345C07">
        <w:rPr>
          <w:rFonts w:hint="eastAsia"/>
          <w:szCs w:val="21"/>
        </w:rPr>
        <w:t>：</w:t>
      </w:r>
      <w:proofErr w:type="gramStart"/>
      <w:r w:rsidRPr="00345C07">
        <w:rPr>
          <w:rFonts w:hint="eastAsia"/>
          <w:szCs w:val="21"/>
        </w:rPr>
        <w:t>镰叶芹</w:t>
      </w:r>
      <w:proofErr w:type="gramEnd"/>
      <w:r w:rsidRPr="00345C07">
        <w:rPr>
          <w:rFonts w:hint="eastAsia"/>
          <w:szCs w:val="21"/>
        </w:rPr>
        <w:t>二醇</w:t>
      </w:r>
    </w:p>
    <w:p w14:paraId="3255F739" w14:textId="77777777" w:rsidR="005C6DA4" w:rsidRPr="00345C07" w:rsidRDefault="001E548E" w:rsidP="00345C07">
      <w:pPr>
        <w:spacing w:line="440" w:lineRule="exact"/>
        <w:ind w:firstLineChars="200" w:firstLine="422"/>
        <w:rPr>
          <w:color w:val="000000" w:themeColor="text1"/>
          <w:szCs w:val="21"/>
        </w:rPr>
      </w:pPr>
      <w:r w:rsidRPr="00345C07">
        <w:rPr>
          <w:rFonts w:hint="eastAsia"/>
          <w:b/>
          <w:bCs/>
          <w:color w:val="000000" w:themeColor="text1"/>
          <w:szCs w:val="21"/>
        </w:rPr>
        <w:t>【浸出物】</w:t>
      </w:r>
      <w:r w:rsidRPr="00345C07">
        <w:rPr>
          <w:rFonts w:hint="eastAsia"/>
          <w:b/>
          <w:bCs/>
          <w:color w:val="000000" w:themeColor="text1"/>
          <w:szCs w:val="21"/>
        </w:rPr>
        <w:t xml:space="preserve"> </w:t>
      </w:r>
      <w:r w:rsidRPr="00345C07">
        <w:rPr>
          <w:rFonts w:hint="eastAsia"/>
          <w:color w:val="000000" w:themeColor="text1"/>
          <w:szCs w:val="21"/>
        </w:rPr>
        <w:t xml:space="preserve">  </w:t>
      </w:r>
      <w:r w:rsidRPr="00345C07">
        <w:rPr>
          <w:rFonts w:hint="eastAsia"/>
          <w:color w:val="000000" w:themeColor="text1"/>
          <w:szCs w:val="21"/>
        </w:rPr>
        <w:t>照醇溶性浸出物测定法（</w:t>
      </w:r>
      <w:r w:rsidRPr="00345C07"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《</w:t>
      </w:r>
      <w:r w:rsidRPr="00345C07"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中国药典</w:t>
      </w:r>
      <w:r w:rsidRPr="00345C07"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》</w:t>
      </w:r>
      <w:r w:rsidRPr="00345C07"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2020</w:t>
      </w:r>
      <w:r w:rsidRPr="00345C07"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年版四部</w:t>
      </w:r>
      <w:r w:rsidRPr="00345C07">
        <w:rPr>
          <w:rFonts w:hint="eastAsia"/>
          <w:color w:val="000000" w:themeColor="text1"/>
          <w:szCs w:val="21"/>
        </w:rPr>
        <w:t>通则</w:t>
      </w:r>
      <w:r w:rsidRPr="00345C07">
        <w:rPr>
          <w:rFonts w:ascii="Times New Roman" w:hAnsi="Times New Roman" w:cs="Times New Roman"/>
          <w:color w:val="000000" w:themeColor="text1"/>
          <w:szCs w:val="21"/>
        </w:rPr>
        <w:t>2201</w:t>
      </w:r>
      <w:r w:rsidRPr="00345C07">
        <w:rPr>
          <w:rFonts w:hint="eastAsia"/>
          <w:color w:val="000000" w:themeColor="text1"/>
          <w:szCs w:val="21"/>
        </w:rPr>
        <w:t>）项下的热浸法测定，用乙醇作溶剂，不得少于</w:t>
      </w:r>
      <w:r w:rsidRPr="00345C07">
        <w:rPr>
          <w:rFonts w:ascii="Times New Roman" w:hAnsi="Times New Roman" w:cs="Times New Roman"/>
          <w:color w:val="000000" w:themeColor="text1"/>
          <w:szCs w:val="21"/>
        </w:rPr>
        <w:t>15.0%</w:t>
      </w:r>
      <w:r w:rsidRPr="00345C07">
        <w:rPr>
          <w:rFonts w:hint="eastAsia"/>
          <w:color w:val="000000" w:themeColor="text1"/>
          <w:szCs w:val="21"/>
        </w:rPr>
        <w:t>。</w:t>
      </w:r>
    </w:p>
    <w:p w14:paraId="26FA0CF7" w14:textId="77777777" w:rsidR="005C6DA4" w:rsidRPr="00345C07" w:rsidRDefault="001E548E" w:rsidP="00345C07">
      <w:pPr>
        <w:spacing w:line="440" w:lineRule="exact"/>
        <w:ind w:firstLineChars="200" w:firstLine="422"/>
        <w:rPr>
          <w:color w:val="000000" w:themeColor="text1"/>
          <w:szCs w:val="21"/>
        </w:rPr>
      </w:pPr>
      <w:r w:rsidRPr="00345C07">
        <w:rPr>
          <w:rFonts w:hint="eastAsia"/>
          <w:b/>
          <w:bCs/>
          <w:color w:val="000000" w:themeColor="text1"/>
          <w:szCs w:val="21"/>
        </w:rPr>
        <w:t>【含量测定】</w:t>
      </w:r>
      <w:r w:rsidRPr="00345C07">
        <w:rPr>
          <w:rFonts w:hint="eastAsia"/>
          <w:color w:val="000000" w:themeColor="text1"/>
          <w:szCs w:val="21"/>
        </w:rPr>
        <w:t xml:space="preserve">  </w:t>
      </w:r>
      <w:r w:rsidRPr="00345C07">
        <w:rPr>
          <w:rFonts w:hint="eastAsia"/>
          <w:color w:val="000000" w:themeColor="text1"/>
          <w:szCs w:val="21"/>
        </w:rPr>
        <w:t>挥发油</w:t>
      </w:r>
      <w:r w:rsidRPr="00345C07">
        <w:rPr>
          <w:rFonts w:hint="eastAsia"/>
          <w:color w:val="000000" w:themeColor="text1"/>
          <w:szCs w:val="21"/>
        </w:rPr>
        <w:t xml:space="preserve">   </w:t>
      </w:r>
      <w:r w:rsidRPr="00345C07">
        <w:rPr>
          <w:rFonts w:hint="eastAsia"/>
          <w:color w:val="000000" w:themeColor="text1"/>
          <w:szCs w:val="21"/>
        </w:rPr>
        <w:t>照挥发油测定法（</w:t>
      </w:r>
      <w:r w:rsidRPr="00345C07"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《</w:t>
      </w:r>
      <w:r w:rsidRPr="00345C07"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中国药典</w:t>
      </w:r>
      <w:r w:rsidRPr="00345C07"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》</w:t>
      </w:r>
      <w:r w:rsidRPr="00345C07"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2020</w:t>
      </w:r>
      <w:r w:rsidRPr="00345C07"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年版四部</w:t>
      </w:r>
      <w:r w:rsidRPr="00345C07">
        <w:rPr>
          <w:rFonts w:hint="eastAsia"/>
          <w:color w:val="000000" w:themeColor="text1"/>
          <w:szCs w:val="21"/>
        </w:rPr>
        <w:t>通则</w:t>
      </w:r>
      <w:r w:rsidRPr="00345C07">
        <w:rPr>
          <w:rFonts w:ascii="Times New Roman" w:hAnsi="Times New Roman" w:cs="Times New Roman"/>
          <w:color w:val="000000" w:themeColor="text1"/>
          <w:szCs w:val="21"/>
        </w:rPr>
        <w:t>2204</w:t>
      </w:r>
      <w:r w:rsidRPr="00345C07">
        <w:rPr>
          <w:rFonts w:hint="eastAsia"/>
          <w:color w:val="000000" w:themeColor="text1"/>
          <w:szCs w:val="21"/>
        </w:rPr>
        <w:t>）测定。</w:t>
      </w:r>
    </w:p>
    <w:p w14:paraId="61D02F9A" w14:textId="77777777" w:rsidR="005C6DA4" w:rsidRPr="00345C07" w:rsidRDefault="001E548E" w:rsidP="00345C07">
      <w:pPr>
        <w:spacing w:line="440" w:lineRule="exact"/>
        <w:ind w:firstLineChars="200" w:firstLine="420"/>
        <w:rPr>
          <w:szCs w:val="21"/>
        </w:rPr>
      </w:pPr>
      <w:r w:rsidRPr="00345C07">
        <w:rPr>
          <w:rFonts w:hint="eastAsia"/>
          <w:color w:val="000000" w:themeColor="text1"/>
          <w:szCs w:val="21"/>
        </w:rPr>
        <w:t>本品含挥发油不得少</w:t>
      </w:r>
      <w:r w:rsidRPr="00345C07">
        <w:rPr>
          <w:rFonts w:hint="eastAsia"/>
          <w:szCs w:val="21"/>
        </w:rPr>
        <w:t>于</w:t>
      </w:r>
      <w:r w:rsidRPr="00345C07">
        <w:rPr>
          <w:rFonts w:ascii="Times New Roman" w:hAnsi="Times New Roman" w:cs="Times New Roman"/>
          <w:szCs w:val="21"/>
        </w:rPr>
        <w:t>1.4%</w:t>
      </w:r>
      <w:r w:rsidRPr="00345C07">
        <w:rPr>
          <w:rFonts w:hint="eastAsia"/>
          <w:szCs w:val="21"/>
        </w:rPr>
        <w:t>（</w:t>
      </w:r>
      <w:r w:rsidRPr="00345C07">
        <w:rPr>
          <w:rFonts w:ascii="Times New Roman" w:hAnsi="Times New Roman" w:cs="Times New Roman"/>
          <w:szCs w:val="21"/>
        </w:rPr>
        <w:t>ml/g</w:t>
      </w:r>
      <w:r w:rsidRPr="00345C07">
        <w:rPr>
          <w:rFonts w:hint="eastAsia"/>
          <w:szCs w:val="21"/>
        </w:rPr>
        <w:t>）。</w:t>
      </w:r>
    </w:p>
    <w:p w14:paraId="0ABF18EA" w14:textId="77777777" w:rsidR="005C6DA4" w:rsidRPr="00345C07" w:rsidRDefault="001E548E" w:rsidP="00345C07">
      <w:pPr>
        <w:spacing w:line="440" w:lineRule="exact"/>
        <w:ind w:firstLineChars="200" w:firstLine="422"/>
        <w:rPr>
          <w:szCs w:val="21"/>
        </w:rPr>
      </w:pPr>
      <w:r w:rsidRPr="00345C07">
        <w:rPr>
          <w:rFonts w:hint="eastAsia"/>
          <w:b/>
          <w:bCs/>
          <w:szCs w:val="21"/>
        </w:rPr>
        <w:t>羌活</w:t>
      </w:r>
      <w:proofErr w:type="gramStart"/>
      <w:r w:rsidRPr="00345C07">
        <w:rPr>
          <w:rFonts w:hint="eastAsia"/>
          <w:b/>
          <w:bCs/>
          <w:szCs w:val="21"/>
        </w:rPr>
        <w:t>醇和异欧前</w:t>
      </w:r>
      <w:proofErr w:type="gramEnd"/>
      <w:r w:rsidRPr="00345C07">
        <w:rPr>
          <w:rFonts w:hint="eastAsia"/>
          <w:b/>
          <w:bCs/>
          <w:szCs w:val="21"/>
        </w:rPr>
        <w:t>胡素</w:t>
      </w:r>
      <w:r w:rsidRPr="00345C07">
        <w:rPr>
          <w:rFonts w:hint="eastAsia"/>
          <w:b/>
          <w:bCs/>
          <w:szCs w:val="21"/>
        </w:rPr>
        <w:t xml:space="preserve">  </w:t>
      </w:r>
      <w:r w:rsidRPr="00345C07">
        <w:rPr>
          <w:rFonts w:hint="eastAsia"/>
          <w:szCs w:val="21"/>
        </w:rPr>
        <w:t> </w:t>
      </w:r>
      <w:r w:rsidRPr="00345C07">
        <w:rPr>
          <w:rFonts w:hint="eastAsia"/>
          <w:szCs w:val="21"/>
        </w:rPr>
        <w:t>照高效液相色谱法（通则</w:t>
      </w:r>
      <w:r w:rsidRPr="00345C07">
        <w:rPr>
          <w:rFonts w:ascii="Times New Roman" w:hAnsi="Times New Roman" w:cs="Times New Roman"/>
          <w:szCs w:val="21"/>
        </w:rPr>
        <w:t>0512</w:t>
      </w:r>
      <w:r w:rsidRPr="00345C07">
        <w:rPr>
          <w:rFonts w:hint="eastAsia"/>
          <w:szCs w:val="21"/>
        </w:rPr>
        <w:t>）测定。</w:t>
      </w:r>
    </w:p>
    <w:p w14:paraId="602B870C" w14:textId="77777777" w:rsidR="005C6DA4" w:rsidRPr="00345C07" w:rsidRDefault="001E548E" w:rsidP="00345C07">
      <w:pPr>
        <w:spacing w:line="440" w:lineRule="exact"/>
        <w:ind w:firstLineChars="200" w:firstLine="420"/>
        <w:rPr>
          <w:szCs w:val="21"/>
        </w:rPr>
      </w:pPr>
      <w:r w:rsidRPr="00345C07">
        <w:rPr>
          <w:rFonts w:hint="eastAsia"/>
          <w:szCs w:val="21"/>
        </w:rPr>
        <w:t>色谱条件与系统适用性试验</w:t>
      </w:r>
      <w:r w:rsidRPr="00345C07">
        <w:rPr>
          <w:rFonts w:hint="eastAsia"/>
          <w:b/>
          <w:bCs/>
          <w:szCs w:val="21"/>
        </w:rPr>
        <w:t xml:space="preserve"> </w:t>
      </w:r>
      <w:r w:rsidRPr="00345C07">
        <w:rPr>
          <w:rFonts w:hint="eastAsia"/>
          <w:szCs w:val="21"/>
        </w:rPr>
        <w:t> </w:t>
      </w:r>
      <w:r w:rsidRPr="00345C07">
        <w:rPr>
          <w:rFonts w:hint="eastAsia"/>
          <w:szCs w:val="21"/>
        </w:rPr>
        <w:t>以十八烷基硅烷键合硅胶为填充剂；以乙腈</w:t>
      </w:r>
      <w:r w:rsidRPr="00345C07">
        <w:rPr>
          <w:rFonts w:hint="eastAsia"/>
          <w:szCs w:val="21"/>
        </w:rPr>
        <w:t>-</w:t>
      </w:r>
      <w:r w:rsidRPr="00345C07">
        <w:rPr>
          <w:rFonts w:hint="eastAsia"/>
          <w:szCs w:val="21"/>
        </w:rPr>
        <w:t>水（</w:t>
      </w:r>
      <w:r w:rsidRPr="00345C07">
        <w:rPr>
          <w:rFonts w:ascii="Times New Roman" w:hAnsi="Times New Roman" w:cs="Times New Roman"/>
          <w:szCs w:val="21"/>
        </w:rPr>
        <w:t>44</w:t>
      </w:r>
      <w:r w:rsidRPr="00345C07">
        <w:rPr>
          <w:rFonts w:ascii="Times New Roman" w:hAnsi="Times New Roman" w:cs="Times New Roman"/>
          <w:szCs w:val="21"/>
        </w:rPr>
        <w:t>：</w:t>
      </w:r>
      <w:r w:rsidRPr="00345C07">
        <w:rPr>
          <w:rFonts w:ascii="Times New Roman" w:hAnsi="Times New Roman" w:cs="Times New Roman"/>
          <w:szCs w:val="21"/>
        </w:rPr>
        <w:t>56</w:t>
      </w:r>
      <w:r w:rsidRPr="00345C07">
        <w:rPr>
          <w:rFonts w:hint="eastAsia"/>
          <w:szCs w:val="21"/>
        </w:rPr>
        <w:t>）为流动相；检测波长为</w:t>
      </w:r>
      <w:r w:rsidRPr="00345C07">
        <w:rPr>
          <w:rFonts w:ascii="Times New Roman" w:hAnsi="Times New Roman" w:cs="Times New Roman"/>
          <w:szCs w:val="21"/>
        </w:rPr>
        <w:t>310nm</w:t>
      </w:r>
      <w:r w:rsidRPr="00345C07">
        <w:rPr>
          <w:rFonts w:hint="eastAsia"/>
          <w:szCs w:val="21"/>
        </w:rPr>
        <w:t>。理论板数按羌活</w:t>
      </w:r>
      <w:proofErr w:type="gramStart"/>
      <w:r w:rsidRPr="00345C07">
        <w:rPr>
          <w:rFonts w:hint="eastAsia"/>
          <w:szCs w:val="21"/>
        </w:rPr>
        <w:t>醇峰计算</w:t>
      </w:r>
      <w:proofErr w:type="gramEnd"/>
      <w:r w:rsidRPr="00345C07">
        <w:rPr>
          <w:rFonts w:hint="eastAsia"/>
          <w:szCs w:val="21"/>
        </w:rPr>
        <w:t>应不低于</w:t>
      </w:r>
      <w:r w:rsidRPr="00345C07">
        <w:rPr>
          <w:rFonts w:ascii="Times New Roman" w:hAnsi="Times New Roman" w:cs="Times New Roman"/>
          <w:szCs w:val="21"/>
        </w:rPr>
        <w:t>5000</w:t>
      </w:r>
      <w:r w:rsidRPr="00345C07">
        <w:rPr>
          <w:rFonts w:hint="eastAsia"/>
          <w:szCs w:val="21"/>
        </w:rPr>
        <w:t>。</w:t>
      </w:r>
    </w:p>
    <w:p w14:paraId="00E8C07D" w14:textId="77777777" w:rsidR="005C6DA4" w:rsidRPr="00345C07" w:rsidRDefault="001E548E" w:rsidP="00345C07">
      <w:pPr>
        <w:spacing w:line="440" w:lineRule="exact"/>
        <w:ind w:firstLineChars="200" w:firstLine="422"/>
        <w:rPr>
          <w:szCs w:val="21"/>
        </w:rPr>
      </w:pPr>
      <w:r w:rsidRPr="00345C07">
        <w:rPr>
          <w:rFonts w:hint="eastAsia"/>
          <w:b/>
          <w:bCs/>
          <w:szCs w:val="21"/>
        </w:rPr>
        <w:t>对照品溶液的制备</w:t>
      </w:r>
      <w:r w:rsidRPr="00345C07">
        <w:rPr>
          <w:rFonts w:hint="eastAsia"/>
          <w:szCs w:val="21"/>
        </w:rPr>
        <w:t xml:space="preserve">  </w:t>
      </w:r>
      <w:r w:rsidRPr="00345C07">
        <w:rPr>
          <w:rFonts w:hint="eastAsia"/>
          <w:szCs w:val="21"/>
        </w:rPr>
        <w:t>取羌活</w:t>
      </w:r>
      <w:proofErr w:type="gramStart"/>
      <w:r w:rsidRPr="00345C07">
        <w:rPr>
          <w:rFonts w:hint="eastAsia"/>
          <w:szCs w:val="21"/>
        </w:rPr>
        <w:t>醇</w:t>
      </w:r>
      <w:proofErr w:type="gramEnd"/>
      <w:r w:rsidRPr="00345C07">
        <w:rPr>
          <w:rFonts w:hint="eastAsia"/>
          <w:szCs w:val="21"/>
        </w:rPr>
        <w:t>对照品、</w:t>
      </w:r>
      <w:proofErr w:type="gramStart"/>
      <w:r w:rsidRPr="00345C07">
        <w:rPr>
          <w:rFonts w:hint="eastAsia"/>
          <w:szCs w:val="21"/>
        </w:rPr>
        <w:t>异欧前</w:t>
      </w:r>
      <w:proofErr w:type="gramEnd"/>
      <w:r w:rsidRPr="00345C07">
        <w:rPr>
          <w:rFonts w:hint="eastAsia"/>
          <w:szCs w:val="21"/>
        </w:rPr>
        <w:t>胡素对照品适量，精密称定，加甲醇制成每</w:t>
      </w:r>
      <w:r w:rsidRPr="00345C07">
        <w:rPr>
          <w:rFonts w:ascii="Times New Roman" w:hAnsi="Times New Roman" w:cs="Times New Roman"/>
          <w:szCs w:val="21"/>
        </w:rPr>
        <w:t>1ml</w:t>
      </w:r>
      <w:r w:rsidRPr="00345C07">
        <w:rPr>
          <w:rFonts w:hint="eastAsia"/>
          <w:szCs w:val="21"/>
        </w:rPr>
        <w:t>含羌活</w:t>
      </w:r>
      <w:proofErr w:type="gramStart"/>
      <w:r w:rsidRPr="00345C07">
        <w:rPr>
          <w:rFonts w:hint="eastAsia"/>
          <w:szCs w:val="21"/>
        </w:rPr>
        <w:t>醇</w:t>
      </w:r>
      <w:proofErr w:type="gramEnd"/>
      <w:r w:rsidRPr="00345C07">
        <w:rPr>
          <w:rFonts w:ascii="Times New Roman" w:hAnsi="Times New Roman" w:cs="Times New Roman"/>
          <w:szCs w:val="21"/>
        </w:rPr>
        <w:t>60μg</w:t>
      </w:r>
      <w:r w:rsidRPr="00345C07">
        <w:rPr>
          <w:rFonts w:hint="eastAsia"/>
          <w:szCs w:val="21"/>
        </w:rPr>
        <w:t>、</w:t>
      </w:r>
      <w:proofErr w:type="gramStart"/>
      <w:r w:rsidRPr="00345C07">
        <w:rPr>
          <w:rFonts w:hint="eastAsia"/>
          <w:szCs w:val="21"/>
        </w:rPr>
        <w:t>异欧前</w:t>
      </w:r>
      <w:proofErr w:type="gramEnd"/>
      <w:r w:rsidRPr="00345C07">
        <w:rPr>
          <w:rFonts w:hint="eastAsia"/>
          <w:szCs w:val="21"/>
        </w:rPr>
        <w:t>胡素</w:t>
      </w:r>
      <w:r w:rsidRPr="00345C07">
        <w:rPr>
          <w:rFonts w:ascii="Times New Roman" w:hAnsi="Times New Roman" w:cs="Times New Roman"/>
          <w:szCs w:val="21"/>
        </w:rPr>
        <w:t>3</w:t>
      </w:r>
      <w:r w:rsidRPr="00345C07">
        <w:rPr>
          <w:rFonts w:ascii="Times New Roman" w:hAnsi="Times New Roman" w:cs="Times New Roman"/>
          <w:color w:val="000000" w:themeColor="text1"/>
          <w:szCs w:val="21"/>
        </w:rPr>
        <w:t>0μg</w:t>
      </w:r>
      <w:r w:rsidRPr="00345C07">
        <w:rPr>
          <w:rFonts w:hint="eastAsia"/>
          <w:color w:val="000000" w:themeColor="text1"/>
          <w:szCs w:val="21"/>
        </w:rPr>
        <w:t>的</w:t>
      </w:r>
      <w:r w:rsidRPr="00345C07">
        <w:rPr>
          <w:rFonts w:hint="eastAsia"/>
          <w:szCs w:val="21"/>
        </w:rPr>
        <w:t>混合溶液，即得。</w:t>
      </w:r>
    </w:p>
    <w:p w14:paraId="7C2D28D0" w14:textId="77777777" w:rsidR="005C6DA4" w:rsidRPr="00345C07" w:rsidRDefault="001E548E" w:rsidP="00345C07">
      <w:pPr>
        <w:spacing w:line="440" w:lineRule="exact"/>
        <w:ind w:firstLineChars="200" w:firstLine="422"/>
        <w:rPr>
          <w:szCs w:val="21"/>
        </w:rPr>
      </w:pPr>
      <w:proofErr w:type="gramStart"/>
      <w:r w:rsidRPr="00345C07">
        <w:rPr>
          <w:rFonts w:hint="eastAsia"/>
          <w:b/>
          <w:bCs/>
          <w:szCs w:val="21"/>
        </w:rPr>
        <w:t>供试品溶液</w:t>
      </w:r>
      <w:proofErr w:type="gramEnd"/>
      <w:r w:rsidRPr="00345C07">
        <w:rPr>
          <w:rFonts w:hint="eastAsia"/>
          <w:b/>
          <w:bCs/>
          <w:szCs w:val="21"/>
        </w:rPr>
        <w:t>的制备</w:t>
      </w:r>
      <w:r w:rsidRPr="00345C07">
        <w:rPr>
          <w:rFonts w:hint="eastAsia"/>
          <w:b/>
          <w:bCs/>
          <w:szCs w:val="21"/>
        </w:rPr>
        <w:t xml:space="preserve">  </w:t>
      </w:r>
      <w:r w:rsidRPr="00345C07">
        <w:rPr>
          <w:rFonts w:hint="eastAsia"/>
          <w:szCs w:val="21"/>
        </w:rPr>
        <w:t>取本品粉末（过三号筛）约</w:t>
      </w:r>
      <w:r w:rsidRPr="00345C07">
        <w:rPr>
          <w:rFonts w:ascii="Times New Roman" w:hAnsi="Times New Roman" w:cs="Times New Roman"/>
          <w:szCs w:val="21"/>
        </w:rPr>
        <w:t>0.4g</w:t>
      </w:r>
      <w:r w:rsidRPr="00345C07">
        <w:rPr>
          <w:rFonts w:hint="eastAsia"/>
          <w:szCs w:val="21"/>
        </w:rPr>
        <w:t>，精密称定，</w:t>
      </w:r>
      <w:proofErr w:type="gramStart"/>
      <w:r w:rsidRPr="00345C07">
        <w:rPr>
          <w:rFonts w:hint="eastAsia"/>
          <w:szCs w:val="21"/>
        </w:rPr>
        <w:t>置具塞</w:t>
      </w:r>
      <w:proofErr w:type="gramEnd"/>
      <w:r w:rsidRPr="00345C07">
        <w:rPr>
          <w:rFonts w:hint="eastAsia"/>
          <w:szCs w:val="21"/>
        </w:rPr>
        <w:t>锥形瓶中，精密加入甲醇</w:t>
      </w:r>
      <w:r w:rsidRPr="00345C07">
        <w:rPr>
          <w:rFonts w:ascii="Times New Roman" w:hAnsi="Times New Roman" w:cs="Times New Roman"/>
          <w:szCs w:val="21"/>
        </w:rPr>
        <w:t>50ml</w:t>
      </w:r>
      <w:r w:rsidRPr="00345C07">
        <w:rPr>
          <w:rFonts w:hint="eastAsia"/>
          <w:szCs w:val="21"/>
        </w:rPr>
        <w:t>，称定重量，超声处理（功率</w:t>
      </w:r>
      <w:r w:rsidRPr="00345C07">
        <w:rPr>
          <w:rFonts w:ascii="Times New Roman" w:hAnsi="Times New Roman" w:cs="Times New Roman"/>
          <w:szCs w:val="21"/>
        </w:rPr>
        <w:t>250W</w:t>
      </w:r>
      <w:r w:rsidRPr="00345C07">
        <w:rPr>
          <w:rFonts w:hint="eastAsia"/>
          <w:szCs w:val="21"/>
        </w:rPr>
        <w:t>，频率</w:t>
      </w:r>
      <w:r w:rsidRPr="00345C07">
        <w:rPr>
          <w:rFonts w:ascii="Times New Roman" w:hAnsi="Times New Roman" w:cs="Times New Roman"/>
          <w:szCs w:val="21"/>
        </w:rPr>
        <w:t>50kHz</w:t>
      </w:r>
      <w:r w:rsidRPr="00345C07">
        <w:rPr>
          <w:rFonts w:hint="eastAsia"/>
          <w:szCs w:val="21"/>
        </w:rPr>
        <w:t>）</w:t>
      </w:r>
      <w:r w:rsidRPr="00345C07">
        <w:rPr>
          <w:rFonts w:ascii="Times New Roman" w:hAnsi="Times New Roman" w:cs="Times New Roman"/>
          <w:szCs w:val="21"/>
        </w:rPr>
        <w:t>30</w:t>
      </w:r>
      <w:r w:rsidRPr="00345C07">
        <w:rPr>
          <w:rFonts w:hint="eastAsia"/>
          <w:szCs w:val="21"/>
        </w:rPr>
        <w:t>分钟，放冷，再称定重量，用甲醇</w:t>
      </w:r>
      <w:proofErr w:type="gramStart"/>
      <w:r w:rsidRPr="00345C07">
        <w:rPr>
          <w:rFonts w:hint="eastAsia"/>
          <w:szCs w:val="21"/>
        </w:rPr>
        <w:t>补足减失的</w:t>
      </w:r>
      <w:proofErr w:type="gramEnd"/>
      <w:r w:rsidRPr="00345C07">
        <w:rPr>
          <w:rFonts w:hint="eastAsia"/>
          <w:szCs w:val="21"/>
        </w:rPr>
        <w:t>重量，摇匀，滤过，</w:t>
      </w:r>
      <w:proofErr w:type="gramStart"/>
      <w:r w:rsidRPr="00345C07">
        <w:rPr>
          <w:rFonts w:hint="eastAsia"/>
          <w:szCs w:val="21"/>
        </w:rPr>
        <w:t>取续滤液</w:t>
      </w:r>
      <w:proofErr w:type="gramEnd"/>
      <w:r w:rsidRPr="00345C07">
        <w:rPr>
          <w:rFonts w:hint="eastAsia"/>
          <w:szCs w:val="21"/>
        </w:rPr>
        <w:t>，即得。</w:t>
      </w:r>
    </w:p>
    <w:p w14:paraId="6B83B69C" w14:textId="77777777" w:rsidR="005C6DA4" w:rsidRPr="00345C07" w:rsidRDefault="001E548E" w:rsidP="00345C07">
      <w:pPr>
        <w:spacing w:line="440" w:lineRule="exact"/>
        <w:ind w:firstLineChars="200" w:firstLine="422"/>
        <w:rPr>
          <w:color w:val="000000" w:themeColor="text1"/>
          <w:szCs w:val="21"/>
        </w:rPr>
      </w:pPr>
      <w:r w:rsidRPr="00345C07">
        <w:rPr>
          <w:rFonts w:hint="eastAsia"/>
          <w:b/>
          <w:bCs/>
          <w:szCs w:val="21"/>
        </w:rPr>
        <w:t>测定法</w:t>
      </w:r>
      <w:r w:rsidRPr="00345C07">
        <w:rPr>
          <w:rFonts w:hint="eastAsia"/>
          <w:b/>
          <w:bCs/>
          <w:szCs w:val="21"/>
        </w:rPr>
        <w:t xml:space="preserve"> </w:t>
      </w:r>
      <w:r w:rsidRPr="00345C07">
        <w:rPr>
          <w:rFonts w:hint="eastAsia"/>
          <w:szCs w:val="21"/>
        </w:rPr>
        <w:t> </w:t>
      </w:r>
      <w:r w:rsidRPr="00345C07">
        <w:rPr>
          <w:rFonts w:hint="eastAsia"/>
          <w:color w:val="000000" w:themeColor="text1"/>
          <w:szCs w:val="21"/>
        </w:rPr>
        <w:t>分别精密吸取对照品溶液</w:t>
      </w:r>
      <w:r w:rsidRPr="00345C07">
        <w:rPr>
          <w:rFonts w:ascii="Times New Roman" w:hAnsi="Times New Roman" w:cs="Times New Roman"/>
          <w:color w:val="000000" w:themeColor="text1"/>
          <w:szCs w:val="21"/>
        </w:rPr>
        <w:t>5μl</w:t>
      </w:r>
      <w:r w:rsidRPr="00345C07">
        <w:rPr>
          <w:rFonts w:hint="eastAsia"/>
          <w:color w:val="000000" w:themeColor="text1"/>
          <w:szCs w:val="21"/>
        </w:rPr>
        <w:t>与</w:t>
      </w:r>
      <w:proofErr w:type="gramStart"/>
      <w:r w:rsidRPr="00345C07">
        <w:rPr>
          <w:rFonts w:hint="eastAsia"/>
          <w:color w:val="000000" w:themeColor="text1"/>
          <w:szCs w:val="21"/>
        </w:rPr>
        <w:t>供试品溶液</w:t>
      </w:r>
      <w:proofErr w:type="gramEnd"/>
      <w:r w:rsidRPr="00345C07">
        <w:rPr>
          <w:rFonts w:hint="eastAsia"/>
          <w:color w:val="000000" w:themeColor="text1"/>
          <w:szCs w:val="21"/>
        </w:rPr>
        <w:t xml:space="preserve"> </w:t>
      </w:r>
      <w:r w:rsidRPr="00345C07">
        <w:rPr>
          <w:rFonts w:ascii="Times New Roman" w:hAnsi="Times New Roman" w:cs="Times New Roman"/>
          <w:color w:val="000000" w:themeColor="text1"/>
          <w:szCs w:val="21"/>
        </w:rPr>
        <w:t>5</w:t>
      </w:r>
      <w:r w:rsidRPr="00345C07">
        <w:rPr>
          <w:rFonts w:ascii="Times New Roman" w:hAnsi="Times New Roman" w:cs="Times New Roman"/>
          <w:color w:val="000000" w:themeColor="text1"/>
          <w:szCs w:val="21"/>
        </w:rPr>
        <w:t>～</w:t>
      </w:r>
      <w:r w:rsidRPr="00345C07">
        <w:rPr>
          <w:rFonts w:ascii="Times New Roman" w:hAnsi="Times New Roman" w:cs="Times New Roman"/>
          <w:color w:val="000000" w:themeColor="text1"/>
          <w:szCs w:val="21"/>
        </w:rPr>
        <w:t>10μl</w:t>
      </w:r>
      <w:r w:rsidRPr="00345C07">
        <w:rPr>
          <w:rFonts w:hint="eastAsia"/>
          <w:color w:val="000000" w:themeColor="text1"/>
          <w:szCs w:val="21"/>
        </w:rPr>
        <w:t>，注入液相色谱仪，测定，即得。</w:t>
      </w:r>
    </w:p>
    <w:p w14:paraId="37017E93" w14:textId="77777777" w:rsidR="005C6DA4" w:rsidRPr="00345C07" w:rsidRDefault="001E548E" w:rsidP="00345C07">
      <w:pPr>
        <w:spacing w:line="440" w:lineRule="exact"/>
        <w:ind w:firstLineChars="200" w:firstLine="420"/>
        <w:rPr>
          <w:szCs w:val="21"/>
        </w:rPr>
      </w:pPr>
      <w:r w:rsidRPr="00345C07">
        <w:rPr>
          <w:rFonts w:hint="eastAsia"/>
          <w:szCs w:val="21"/>
        </w:rPr>
        <w:t>本品按干燥品计算，含羌活醇（</w:t>
      </w:r>
      <w:r w:rsidRPr="00345C07">
        <w:rPr>
          <w:rFonts w:ascii="Times New Roman" w:hAnsi="Times New Roman" w:cs="Times New Roman"/>
          <w:szCs w:val="21"/>
        </w:rPr>
        <w:t>C</w:t>
      </w:r>
      <w:r w:rsidRPr="00345C07">
        <w:rPr>
          <w:rFonts w:ascii="Times New Roman" w:hAnsi="Times New Roman" w:cs="Times New Roman"/>
          <w:szCs w:val="21"/>
          <w:vertAlign w:val="subscript"/>
        </w:rPr>
        <w:t>21</w:t>
      </w:r>
      <w:r w:rsidRPr="00345C07">
        <w:rPr>
          <w:rFonts w:ascii="Times New Roman" w:hAnsi="Times New Roman" w:cs="Times New Roman"/>
          <w:szCs w:val="21"/>
        </w:rPr>
        <w:t>H</w:t>
      </w:r>
      <w:r w:rsidRPr="00345C07">
        <w:rPr>
          <w:rFonts w:ascii="Times New Roman" w:hAnsi="Times New Roman" w:cs="Times New Roman"/>
          <w:szCs w:val="21"/>
          <w:vertAlign w:val="subscript"/>
        </w:rPr>
        <w:t>22</w:t>
      </w:r>
      <w:r w:rsidRPr="00345C07">
        <w:rPr>
          <w:rFonts w:ascii="Times New Roman" w:hAnsi="Times New Roman" w:cs="Times New Roman"/>
          <w:szCs w:val="21"/>
        </w:rPr>
        <w:t>O</w:t>
      </w:r>
      <w:r w:rsidRPr="00345C07">
        <w:rPr>
          <w:rFonts w:ascii="Times New Roman" w:hAnsi="Times New Roman" w:cs="Times New Roman"/>
          <w:szCs w:val="21"/>
          <w:vertAlign w:val="subscript"/>
        </w:rPr>
        <w:t>5</w:t>
      </w:r>
      <w:r w:rsidRPr="00345C07">
        <w:rPr>
          <w:rFonts w:hint="eastAsia"/>
          <w:szCs w:val="21"/>
        </w:rPr>
        <w:t>）和</w:t>
      </w:r>
      <w:proofErr w:type="gramStart"/>
      <w:r w:rsidRPr="00345C07">
        <w:rPr>
          <w:rFonts w:hint="eastAsia"/>
          <w:szCs w:val="21"/>
        </w:rPr>
        <w:t>异欧</w:t>
      </w:r>
      <w:proofErr w:type="gramEnd"/>
      <w:r w:rsidRPr="00345C07">
        <w:rPr>
          <w:rFonts w:hint="eastAsia"/>
          <w:szCs w:val="21"/>
        </w:rPr>
        <w:t>前胡素（</w:t>
      </w:r>
      <w:r w:rsidRPr="00345C07">
        <w:rPr>
          <w:rFonts w:ascii="Times New Roman" w:hAnsi="Times New Roman" w:cs="Times New Roman"/>
          <w:szCs w:val="21"/>
        </w:rPr>
        <w:t>C</w:t>
      </w:r>
      <w:r w:rsidRPr="00345C07">
        <w:rPr>
          <w:rFonts w:ascii="Times New Roman" w:hAnsi="Times New Roman" w:cs="Times New Roman"/>
          <w:szCs w:val="21"/>
          <w:vertAlign w:val="subscript"/>
        </w:rPr>
        <w:t>16</w:t>
      </w:r>
      <w:r w:rsidRPr="00345C07">
        <w:rPr>
          <w:rFonts w:ascii="Times New Roman" w:hAnsi="Times New Roman" w:cs="Times New Roman"/>
          <w:szCs w:val="21"/>
        </w:rPr>
        <w:t>H</w:t>
      </w:r>
      <w:r w:rsidRPr="00345C07">
        <w:rPr>
          <w:rFonts w:ascii="Times New Roman" w:hAnsi="Times New Roman" w:cs="Times New Roman"/>
          <w:szCs w:val="21"/>
          <w:vertAlign w:val="subscript"/>
        </w:rPr>
        <w:t>14</w:t>
      </w:r>
      <w:r w:rsidRPr="00345C07">
        <w:rPr>
          <w:rFonts w:ascii="Times New Roman" w:hAnsi="Times New Roman" w:cs="Times New Roman"/>
          <w:szCs w:val="21"/>
        </w:rPr>
        <w:t>O</w:t>
      </w:r>
      <w:r w:rsidRPr="00345C07">
        <w:rPr>
          <w:rFonts w:ascii="Times New Roman" w:hAnsi="Times New Roman" w:cs="Times New Roman"/>
          <w:szCs w:val="21"/>
          <w:vertAlign w:val="subscript"/>
        </w:rPr>
        <w:t>4</w:t>
      </w:r>
      <w:r w:rsidRPr="00345C07">
        <w:rPr>
          <w:rFonts w:hint="eastAsia"/>
          <w:szCs w:val="21"/>
        </w:rPr>
        <w:t>）的总量不得少于</w:t>
      </w:r>
      <w:r w:rsidRPr="00345C07">
        <w:rPr>
          <w:rFonts w:ascii="Times New Roman" w:hAnsi="Times New Roman" w:cs="Times New Roman"/>
          <w:szCs w:val="21"/>
        </w:rPr>
        <w:t>0.40%</w:t>
      </w:r>
      <w:r w:rsidRPr="00345C07">
        <w:rPr>
          <w:rFonts w:hint="eastAsia"/>
          <w:szCs w:val="21"/>
        </w:rPr>
        <w:t>。</w:t>
      </w:r>
    </w:p>
    <w:p w14:paraId="4F61A9A3" w14:textId="77777777" w:rsidR="005C6DA4" w:rsidRPr="00345C07" w:rsidRDefault="001E548E" w:rsidP="00345C07">
      <w:pPr>
        <w:spacing w:line="440" w:lineRule="exact"/>
        <w:ind w:firstLineChars="200" w:firstLine="422"/>
        <w:rPr>
          <w:szCs w:val="21"/>
        </w:rPr>
      </w:pPr>
      <w:r w:rsidRPr="00345C07">
        <w:rPr>
          <w:rFonts w:hint="eastAsia"/>
          <w:b/>
          <w:bCs/>
          <w:szCs w:val="21"/>
        </w:rPr>
        <w:lastRenderedPageBreak/>
        <w:t>【性味与归经】</w:t>
      </w:r>
      <w:r w:rsidRPr="00345C07">
        <w:rPr>
          <w:rFonts w:hint="eastAsia"/>
          <w:b/>
          <w:bCs/>
          <w:szCs w:val="21"/>
        </w:rPr>
        <w:t xml:space="preserve">  </w:t>
      </w:r>
      <w:r w:rsidRPr="00345C07">
        <w:rPr>
          <w:rFonts w:hint="eastAsia"/>
          <w:szCs w:val="21"/>
        </w:rPr>
        <w:t>辛、苦，温。归膀胱、肾经。</w:t>
      </w:r>
    </w:p>
    <w:p w14:paraId="70B5C30E" w14:textId="77777777" w:rsidR="005C6DA4" w:rsidRPr="00345C07" w:rsidRDefault="001E548E" w:rsidP="00345C07">
      <w:pPr>
        <w:spacing w:line="440" w:lineRule="exact"/>
        <w:ind w:firstLineChars="200" w:firstLine="422"/>
        <w:rPr>
          <w:szCs w:val="21"/>
        </w:rPr>
      </w:pPr>
      <w:r w:rsidRPr="00345C07">
        <w:rPr>
          <w:rFonts w:hint="eastAsia"/>
          <w:b/>
          <w:bCs/>
          <w:szCs w:val="21"/>
        </w:rPr>
        <w:t>【功能与主治】</w:t>
      </w:r>
      <w:r w:rsidRPr="00345C07">
        <w:rPr>
          <w:rFonts w:hint="eastAsia"/>
          <w:b/>
          <w:bCs/>
          <w:szCs w:val="21"/>
        </w:rPr>
        <w:t xml:space="preserve"> </w:t>
      </w:r>
      <w:r w:rsidRPr="00345C07">
        <w:rPr>
          <w:rFonts w:hint="eastAsia"/>
          <w:szCs w:val="21"/>
        </w:rPr>
        <w:t xml:space="preserve"> </w:t>
      </w:r>
      <w:r w:rsidRPr="00345C07">
        <w:rPr>
          <w:rFonts w:hint="eastAsia"/>
          <w:szCs w:val="21"/>
        </w:rPr>
        <w:t>解表散寒，祛风除湿，止痛。用于风寒感冒，头痛项强，风湿</w:t>
      </w:r>
      <w:proofErr w:type="gramStart"/>
      <w:r w:rsidRPr="00345C07">
        <w:rPr>
          <w:rFonts w:hint="eastAsia"/>
          <w:szCs w:val="21"/>
        </w:rPr>
        <w:t>痹</w:t>
      </w:r>
      <w:proofErr w:type="gramEnd"/>
      <w:r w:rsidRPr="00345C07">
        <w:rPr>
          <w:rFonts w:hint="eastAsia"/>
          <w:szCs w:val="21"/>
        </w:rPr>
        <w:t>痛，肩背酸痛。</w:t>
      </w:r>
    </w:p>
    <w:p w14:paraId="0808DF0F" w14:textId="77777777" w:rsidR="005C6DA4" w:rsidRPr="00345C07" w:rsidRDefault="001E548E" w:rsidP="00345C07">
      <w:pPr>
        <w:spacing w:line="440" w:lineRule="exact"/>
        <w:ind w:firstLineChars="200" w:firstLine="422"/>
        <w:rPr>
          <w:rFonts w:ascii="Times New Roman" w:hAnsi="Times New Roman" w:cs="Times New Roman"/>
          <w:color w:val="000000" w:themeColor="text1"/>
          <w:szCs w:val="21"/>
        </w:rPr>
      </w:pPr>
      <w:r w:rsidRPr="00345C07">
        <w:rPr>
          <w:b/>
          <w:bCs/>
          <w:color w:val="000000" w:themeColor="text1"/>
          <w:szCs w:val="21"/>
        </w:rPr>
        <w:t>【</w:t>
      </w:r>
      <w:r w:rsidRPr="00345C07">
        <w:rPr>
          <w:rFonts w:hint="eastAsia"/>
          <w:b/>
          <w:bCs/>
          <w:color w:val="000000" w:themeColor="text1"/>
          <w:szCs w:val="21"/>
        </w:rPr>
        <w:t>用法与用量</w:t>
      </w:r>
      <w:r w:rsidRPr="00345C07">
        <w:rPr>
          <w:b/>
          <w:bCs/>
          <w:color w:val="000000" w:themeColor="text1"/>
          <w:szCs w:val="21"/>
        </w:rPr>
        <w:t>】</w:t>
      </w:r>
      <w:r w:rsidRPr="00345C07">
        <w:rPr>
          <w:rFonts w:hint="eastAsia"/>
          <w:b/>
          <w:bCs/>
          <w:color w:val="000000" w:themeColor="text1"/>
          <w:szCs w:val="21"/>
        </w:rPr>
        <w:t xml:space="preserve">  </w:t>
      </w:r>
      <w:r w:rsidRPr="00345C07">
        <w:rPr>
          <w:rFonts w:ascii="Times New Roman" w:hAnsi="Times New Roman" w:cs="Times New Roman"/>
          <w:color w:val="000000" w:themeColor="text1"/>
          <w:szCs w:val="21"/>
          <w:shd w:val="clear" w:color="auto" w:fill="FFFFFF"/>
        </w:rPr>
        <w:t>3</w:t>
      </w:r>
      <w:r w:rsidRPr="00345C07">
        <w:rPr>
          <w:rFonts w:ascii="Times New Roman" w:hAnsi="Times New Roman" w:cs="Times New Roman"/>
          <w:color w:val="000000" w:themeColor="text1"/>
          <w:szCs w:val="21"/>
          <w:shd w:val="clear" w:color="auto" w:fill="FFFFFF"/>
        </w:rPr>
        <w:t>～</w:t>
      </w:r>
      <w:r w:rsidRPr="00345C07">
        <w:rPr>
          <w:rFonts w:ascii="Times New Roman" w:hAnsi="Times New Roman" w:cs="Times New Roman"/>
          <w:color w:val="000000" w:themeColor="text1"/>
          <w:szCs w:val="21"/>
          <w:shd w:val="clear" w:color="auto" w:fill="FFFFFF"/>
        </w:rPr>
        <w:t>10g</w:t>
      </w:r>
      <w:r w:rsidRPr="00345C07">
        <w:rPr>
          <w:rFonts w:ascii="Times New Roman" w:hAnsi="Times New Roman" w:cs="Times New Roman"/>
          <w:color w:val="000000" w:themeColor="text1"/>
          <w:szCs w:val="21"/>
          <w:shd w:val="clear" w:color="auto" w:fill="FFFFFF"/>
        </w:rPr>
        <w:t>。</w:t>
      </w:r>
    </w:p>
    <w:p w14:paraId="5761F660" w14:textId="77777777" w:rsidR="005C6DA4" w:rsidRPr="00345C07" w:rsidRDefault="001E548E" w:rsidP="00345C07">
      <w:pPr>
        <w:spacing w:line="440" w:lineRule="exact"/>
        <w:ind w:firstLineChars="200" w:firstLine="422"/>
        <w:rPr>
          <w:szCs w:val="21"/>
        </w:rPr>
      </w:pPr>
      <w:r w:rsidRPr="00345C07">
        <w:rPr>
          <w:rFonts w:hint="eastAsia"/>
          <w:b/>
          <w:bCs/>
          <w:szCs w:val="21"/>
        </w:rPr>
        <w:t>【贮藏】</w:t>
      </w:r>
      <w:r w:rsidRPr="00345C07">
        <w:rPr>
          <w:rFonts w:hint="eastAsia"/>
          <w:szCs w:val="21"/>
        </w:rPr>
        <w:t xml:space="preserve">  </w:t>
      </w:r>
      <w:r w:rsidRPr="00345C07">
        <w:rPr>
          <w:rFonts w:hint="eastAsia"/>
          <w:szCs w:val="21"/>
        </w:rPr>
        <w:t>置阴凉干燥处，防蛀。</w:t>
      </w:r>
    </w:p>
    <w:p w14:paraId="643595FE" w14:textId="77777777" w:rsidR="005C6DA4" w:rsidRDefault="005C6DA4">
      <w:pPr>
        <w:spacing w:line="360" w:lineRule="auto"/>
        <w:rPr>
          <w:sz w:val="24"/>
          <w:szCs w:val="24"/>
        </w:rPr>
      </w:pPr>
    </w:p>
    <w:p w14:paraId="76C8184C" w14:textId="77777777" w:rsidR="005C6DA4" w:rsidRDefault="005C6DA4">
      <w:pPr>
        <w:spacing w:line="360" w:lineRule="auto"/>
        <w:rPr>
          <w:sz w:val="24"/>
          <w:szCs w:val="24"/>
        </w:rPr>
      </w:pPr>
    </w:p>
    <w:p w14:paraId="75591271" w14:textId="77777777" w:rsidR="005C6DA4" w:rsidRDefault="005C6DA4">
      <w:pPr>
        <w:spacing w:line="360" w:lineRule="auto"/>
        <w:rPr>
          <w:sz w:val="24"/>
          <w:szCs w:val="24"/>
        </w:rPr>
      </w:pPr>
    </w:p>
    <w:p w14:paraId="75257C8C" w14:textId="77777777" w:rsidR="005C6DA4" w:rsidRDefault="005C6DA4">
      <w:pPr>
        <w:spacing w:line="360" w:lineRule="auto"/>
        <w:rPr>
          <w:sz w:val="24"/>
          <w:szCs w:val="24"/>
        </w:rPr>
      </w:pPr>
    </w:p>
    <w:p w14:paraId="3A27FEAC" w14:textId="77777777" w:rsidR="005C6DA4" w:rsidRDefault="005C6DA4">
      <w:pPr>
        <w:spacing w:line="360" w:lineRule="auto"/>
        <w:rPr>
          <w:sz w:val="24"/>
          <w:szCs w:val="24"/>
        </w:rPr>
      </w:pPr>
    </w:p>
    <w:p w14:paraId="2B61D10C" w14:textId="77777777" w:rsidR="005C6DA4" w:rsidRDefault="005C6DA4">
      <w:pPr>
        <w:spacing w:line="360" w:lineRule="auto"/>
        <w:rPr>
          <w:sz w:val="24"/>
          <w:szCs w:val="24"/>
        </w:rPr>
      </w:pPr>
    </w:p>
    <w:p w14:paraId="629D748D" w14:textId="77777777" w:rsidR="005C6DA4" w:rsidRDefault="005C6DA4">
      <w:pPr>
        <w:spacing w:line="360" w:lineRule="auto"/>
        <w:rPr>
          <w:sz w:val="24"/>
          <w:szCs w:val="24"/>
        </w:rPr>
      </w:pPr>
    </w:p>
    <w:p w14:paraId="4D8D3218" w14:textId="77777777" w:rsidR="005C6DA4" w:rsidRDefault="005C6DA4">
      <w:pPr>
        <w:spacing w:line="360" w:lineRule="auto"/>
        <w:rPr>
          <w:sz w:val="24"/>
          <w:szCs w:val="24"/>
        </w:rPr>
      </w:pPr>
    </w:p>
    <w:p w14:paraId="3CC799A3" w14:textId="77777777" w:rsidR="005C6DA4" w:rsidRDefault="005C6DA4">
      <w:pPr>
        <w:spacing w:line="360" w:lineRule="auto"/>
        <w:rPr>
          <w:sz w:val="24"/>
          <w:szCs w:val="24"/>
        </w:rPr>
      </w:pPr>
    </w:p>
    <w:p w14:paraId="505DD0AA" w14:textId="77777777" w:rsidR="005C6DA4" w:rsidRDefault="005C6DA4">
      <w:pPr>
        <w:spacing w:line="360" w:lineRule="auto"/>
        <w:rPr>
          <w:sz w:val="24"/>
          <w:szCs w:val="24"/>
        </w:rPr>
      </w:pPr>
    </w:p>
    <w:p w14:paraId="3A1AEA6A" w14:textId="77777777" w:rsidR="005C6DA4" w:rsidRDefault="005C6DA4">
      <w:pPr>
        <w:spacing w:line="360" w:lineRule="auto"/>
        <w:rPr>
          <w:sz w:val="24"/>
          <w:szCs w:val="24"/>
        </w:rPr>
      </w:pPr>
    </w:p>
    <w:p w14:paraId="359FCA7C" w14:textId="77777777" w:rsidR="005C6DA4" w:rsidRDefault="005C6DA4">
      <w:pPr>
        <w:spacing w:line="360" w:lineRule="auto"/>
        <w:rPr>
          <w:sz w:val="24"/>
          <w:szCs w:val="24"/>
        </w:rPr>
      </w:pPr>
    </w:p>
    <w:p w14:paraId="4E27D90D" w14:textId="77777777" w:rsidR="005C6DA4" w:rsidRDefault="005C6DA4">
      <w:pPr>
        <w:spacing w:line="360" w:lineRule="auto"/>
        <w:rPr>
          <w:sz w:val="24"/>
          <w:szCs w:val="24"/>
        </w:rPr>
      </w:pPr>
    </w:p>
    <w:p w14:paraId="69BEB80A" w14:textId="77777777" w:rsidR="005C6DA4" w:rsidRDefault="005C6DA4">
      <w:pPr>
        <w:spacing w:line="360" w:lineRule="auto"/>
        <w:rPr>
          <w:sz w:val="24"/>
          <w:szCs w:val="24"/>
        </w:rPr>
      </w:pPr>
    </w:p>
    <w:p w14:paraId="54A73C30" w14:textId="77777777" w:rsidR="005C6DA4" w:rsidRDefault="005C6DA4">
      <w:pPr>
        <w:spacing w:line="360" w:lineRule="auto"/>
        <w:jc w:val="center"/>
        <w:rPr>
          <w:b/>
          <w:bCs/>
          <w:sz w:val="32"/>
          <w:szCs w:val="32"/>
        </w:rPr>
      </w:pPr>
    </w:p>
    <w:p w14:paraId="2EBCCE23" w14:textId="77777777" w:rsidR="005C6DA4" w:rsidRDefault="005C6DA4">
      <w:pPr>
        <w:spacing w:line="360" w:lineRule="auto"/>
        <w:jc w:val="center"/>
        <w:rPr>
          <w:b/>
          <w:bCs/>
          <w:sz w:val="32"/>
          <w:szCs w:val="32"/>
        </w:rPr>
      </w:pPr>
    </w:p>
    <w:p w14:paraId="1C3CE03F" w14:textId="77777777" w:rsidR="005C6DA4" w:rsidRDefault="005C6DA4">
      <w:pPr>
        <w:spacing w:line="360" w:lineRule="auto"/>
        <w:jc w:val="center"/>
        <w:rPr>
          <w:b/>
          <w:bCs/>
          <w:sz w:val="32"/>
          <w:szCs w:val="32"/>
        </w:rPr>
      </w:pPr>
    </w:p>
    <w:p w14:paraId="7FBF4A44" w14:textId="77777777" w:rsidR="005C6DA4" w:rsidRDefault="005C6DA4">
      <w:pPr>
        <w:spacing w:line="360" w:lineRule="auto"/>
        <w:rPr>
          <w:sz w:val="24"/>
          <w:szCs w:val="24"/>
        </w:rPr>
      </w:pPr>
    </w:p>
    <w:sectPr w:rsidR="005C6D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DAED6" w14:textId="77777777" w:rsidR="001E548E" w:rsidRDefault="001E548E" w:rsidP="00360B3D">
      <w:r>
        <w:separator/>
      </w:r>
    </w:p>
  </w:endnote>
  <w:endnote w:type="continuationSeparator" w:id="0">
    <w:p w14:paraId="1110F02F" w14:textId="77777777" w:rsidR="001E548E" w:rsidRDefault="001E548E" w:rsidP="00360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ngLiU">
    <w:altName w:val="MingLiU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3B6B2" w14:textId="77777777" w:rsidR="001E548E" w:rsidRDefault="001E548E" w:rsidP="00360B3D">
      <w:r>
        <w:separator/>
      </w:r>
    </w:p>
  </w:footnote>
  <w:footnote w:type="continuationSeparator" w:id="0">
    <w:p w14:paraId="312318E9" w14:textId="77777777" w:rsidR="001E548E" w:rsidRDefault="001E548E" w:rsidP="00360B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CBE4F4"/>
    <w:multiLevelType w:val="singleLevel"/>
    <w:tmpl w:val="57CBE4F4"/>
    <w:lvl w:ilvl="0">
      <w:start w:val="1"/>
      <w:numFmt w:val="decimal"/>
      <w:suff w:val="space"/>
      <w:lvlText w:val="[%1]"/>
      <w:lvlJc w:val="left"/>
    </w:lvl>
  </w:abstractNum>
  <w:num w:numId="1" w16cid:durableId="9961110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8193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3021"/>
    <w:rsid w:val="000B1453"/>
    <w:rsid w:val="001E548E"/>
    <w:rsid w:val="002038DE"/>
    <w:rsid w:val="00243021"/>
    <w:rsid w:val="002526CA"/>
    <w:rsid w:val="00345C07"/>
    <w:rsid w:val="00360B3D"/>
    <w:rsid w:val="003C6275"/>
    <w:rsid w:val="003F6D3B"/>
    <w:rsid w:val="00412DFC"/>
    <w:rsid w:val="004623D9"/>
    <w:rsid w:val="005340A4"/>
    <w:rsid w:val="005C6DA4"/>
    <w:rsid w:val="005D4568"/>
    <w:rsid w:val="006C67BC"/>
    <w:rsid w:val="00727EAA"/>
    <w:rsid w:val="009653B1"/>
    <w:rsid w:val="00AD5503"/>
    <w:rsid w:val="00CC27F2"/>
    <w:rsid w:val="00D828AF"/>
    <w:rsid w:val="04AA14BF"/>
    <w:rsid w:val="04CE7B87"/>
    <w:rsid w:val="05882AB6"/>
    <w:rsid w:val="07005380"/>
    <w:rsid w:val="071A32DC"/>
    <w:rsid w:val="07982FC5"/>
    <w:rsid w:val="07AB51D6"/>
    <w:rsid w:val="0983157E"/>
    <w:rsid w:val="0A4B1E4A"/>
    <w:rsid w:val="0AAB2508"/>
    <w:rsid w:val="0B6031CC"/>
    <w:rsid w:val="0B6B315A"/>
    <w:rsid w:val="0CFC5D73"/>
    <w:rsid w:val="0D3C70D9"/>
    <w:rsid w:val="0D852B6A"/>
    <w:rsid w:val="0E7B3549"/>
    <w:rsid w:val="0E8B39F0"/>
    <w:rsid w:val="0F3B29CB"/>
    <w:rsid w:val="0F405EE3"/>
    <w:rsid w:val="100E1102"/>
    <w:rsid w:val="10157EFA"/>
    <w:rsid w:val="10460258"/>
    <w:rsid w:val="10BE03AF"/>
    <w:rsid w:val="127E4F0F"/>
    <w:rsid w:val="13AA61E0"/>
    <w:rsid w:val="16446428"/>
    <w:rsid w:val="16965D8F"/>
    <w:rsid w:val="177A4C2B"/>
    <w:rsid w:val="17A748DB"/>
    <w:rsid w:val="18D227E2"/>
    <w:rsid w:val="18E03331"/>
    <w:rsid w:val="18F72B71"/>
    <w:rsid w:val="190F5586"/>
    <w:rsid w:val="19973135"/>
    <w:rsid w:val="1A8440E5"/>
    <w:rsid w:val="1AB53A46"/>
    <w:rsid w:val="1C8F271D"/>
    <w:rsid w:val="1D09578F"/>
    <w:rsid w:val="1D5535D6"/>
    <w:rsid w:val="1E180C86"/>
    <w:rsid w:val="1E66211F"/>
    <w:rsid w:val="1EC01ACE"/>
    <w:rsid w:val="1F056740"/>
    <w:rsid w:val="20685C53"/>
    <w:rsid w:val="21AA7E4B"/>
    <w:rsid w:val="22150A04"/>
    <w:rsid w:val="227C09AD"/>
    <w:rsid w:val="24435297"/>
    <w:rsid w:val="246E103C"/>
    <w:rsid w:val="248A5117"/>
    <w:rsid w:val="25552742"/>
    <w:rsid w:val="25D54E18"/>
    <w:rsid w:val="25DB6596"/>
    <w:rsid w:val="265A6D6B"/>
    <w:rsid w:val="26B46BA6"/>
    <w:rsid w:val="287770E3"/>
    <w:rsid w:val="28DF17A9"/>
    <w:rsid w:val="2A41014C"/>
    <w:rsid w:val="2B02391A"/>
    <w:rsid w:val="2B4711A2"/>
    <w:rsid w:val="2B51096E"/>
    <w:rsid w:val="2D3F17A2"/>
    <w:rsid w:val="2E3968E5"/>
    <w:rsid w:val="2EAD3464"/>
    <w:rsid w:val="2EB05E11"/>
    <w:rsid w:val="2F8362FB"/>
    <w:rsid w:val="30154FC8"/>
    <w:rsid w:val="304C1206"/>
    <w:rsid w:val="31360415"/>
    <w:rsid w:val="33AD22B0"/>
    <w:rsid w:val="34543C2D"/>
    <w:rsid w:val="346B4908"/>
    <w:rsid w:val="34826619"/>
    <w:rsid w:val="34B31BE9"/>
    <w:rsid w:val="37234CBF"/>
    <w:rsid w:val="37605693"/>
    <w:rsid w:val="37E964A0"/>
    <w:rsid w:val="38CF1F9B"/>
    <w:rsid w:val="3ABB7B8C"/>
    <w:rsid w:val="3AE758D2"/>
    <w:rsid w:val="3CCE2032"/>
    <w:rsid w:val="3D233529"/>
    <w:rsid w:val="3D8954E0"/>
    <w:rsid w:val="3E0A797C"/>
    <w:rsid w:val="3E3E3A05"/>
    <w:rsid w:val="3EC45F26"/>
    <w:rsid w:val="3F0377BA"/>
    <w:rsid w:val="3FEB3E9C"/>
    <w:rsid w:val="40055111"/>
    <w:rsid w:val="41326E12"/>
    <w:rsid w:val="420B6A6E"/>
    <w:rsid w:val="42AB39F2"/>
    <w:rsid w:val="43A946FB"/>
    <w:rsid w:val="44622886"/>
    <w:rsid w:val="4589138C"/>
    <w:rsid w:val="46A759D5"/>
    <w:rsid w:val="475809E6"/>
    <w:rsid w:val="47BD48A3"/>
    <w:rsid w:val="483D119D"/>
    <w:rsid w:val="48697344"/>
    <w:rsid w:val="48BA1CB2"/>
    <w:rsid w:val="48C27EBD"/>
    <w:rsid w:val="4B537C36"/>
    <w:rsid w:val="4B7377CF"/>
    <w:rsid w:val="4B93798C"/>
    <w:rsid w:val="4B9816C1"/>
    <w:rsid w:val="4BAB2A9E"/>
    <w:rsid w:val="4D9704B6"/>
    <w:rsid w:val="4E2B6292"/>
    <w:rsid w:val="4E930C77"/>
    <w:rsid w:val="4FFA6D7D"/>
    <w:rsid w:val="500B32A2"/>
    <w:rsid w:val="51171CD5"/>
    <w:rsid w:val="515872EE"/>
    <w:rsid w:val="51786D29"/>
    <w:rsid w:val="51EF4A30"/>
    <w:rsid w:val="525937A2"/>
    <w:rsid w:val="53173180"/>
    <w:rsid w:val="535D5D1C"/>
    <w:rsid w:val="540D6C64"/>
    <w:rsid w:val="541F7473"/>
    <w:rsid w:val="55301569"/>
    <w:rsid w:val="553612B9"/>
    <w:rsid w:val="56C234C6"/>
    <w:rsid w:val="56F130F6"/>
    <w:rsid w:val="57FA40F2"/>
    <w:rsid w:val="58E770EF"/>
    <w:rsid w:val="592865B9"/>
    <w:rsid w:val="5963088F"/>
    <w:rsid w:val="5A7D7452"/>
    <w:rsid w:val="5C120F0D"/>
    <w:rsid w:val="5DAE14C7"/>
    <w:rsid w:val="5E2203B9"/>
    <w:rsid w:val="5F6C593E"/>
    <w:rsid w:val="5FE351B9"/>
    <w:rsid w:val="61043281"/>
    <w:rsid w:val="61CA4E55"/>
    <w:rsid w:val="61E1515D"/>
    <w:rsid w:val="622018C7"/>
    <w:rsid w:val="62684125"/>
    <w:rsid w:val="62E53FC4"/>
    <w:rsid w:val="62ED3D67"/>
    <w:rsid w:val="63161DE2"/>
    <w:rsid w:val="631D7838"/>
    <w:rsid w:val="63A73DF5"/>
    <w:rsid w:val="650956BF"/>
    <w:rsid w:val="65145FF0"/>
    <w:rsid w:val="651926BE"/>
    <w:rsid w:val="655C7391"/>
    <w:rsid w:val="659A51E2"/>
    <w:rsid w:val="65AE6337"/>
    <w:rsid w:val="65D95C77"/>
    <w:rsid w:val="66687E3C"/>
    <w:rsid w:val="66AB48A0"/>
    <w:rsid w:val="66FA2FB7"/>
    <w:rsid w:val="675F0C5F"/>
    <w:rsid w:val="67F8117B"/>
    <w:rsid w:val="68BC085A"/>
    <w:rsid w:val="69D3746C"/>
    <w:rsid w:val="6A7D3F5C"/>
    <w:rsid w:val="6B3F4503"/>
    <w:rsid w:val="6CDB251A"/>
    <w:rsid w:val="6D42075B"/>
    <w:rsid w:val="6E652A09"/>
    <w:rsid w:val="6F821050"/>
    <w:rsid w:val="6FC956DD"/>
    <w:rsid w:val="714C56CB"/>
    <w:rsid w:val="71556E56"/>
    <w:rsid w:val="718E7552"/>
    <w:rsid w:val="728F4999"/>
    <w:rsid w:val="72D25098"/>
    <w:rsid w:val="734042C0"/>
    <w:rsid w:val="73BB6668"/>
    <w:rsid w:val="73F62306"/>
    <w:rsid w:val="73FF0EA8"/>
    <w:rsid w:val="75F87A61"/>
    <w:rsid w:val="76063AAC"/>
    <w:rsid w:val="76237D64"/>
    <w:rsid w:val="7629787D"/>
    <w:rsid w:val="76AC2C07"/>
    <w:rsid w:val="76BC4175"/>
    <w:rsid w:val="76CB16FD"/>
    <w:rsid w:val="78B17B28"/>
    <w:rsid w:val="78B35AEF"/>
    <w:rsid w:val="7AFE3DCB"/>
    <w:rsid w:val="7C2A7EF8"/>
    <w:rsid w:val="7C7E7F49"/>
    <w:rsid w:val="7D0668E9"/>
    <w:rsid w:val="7D3E470B"/>
    <w:rsid w:val="7E054BFB"/>
    <w:rsid w:val="7EFC1379"/>
    <w:rsid w:val="7F34107C"/>
    <w:rsid w:val="7FDB32D1"/>
    <w:rsid w:val="7FDB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color="white">
      <v:fill color="white"/>
    </o:shapedefaults>
    <o:shapelayout v:ext="edit">
      <o:idmap v:ext="edit" data="1"/>
    </o:shapelayout>
  </w:shapeDefaults>
  <w:decimalSymbol w:val="."/>
  <w:listSeparator w:val=","/>
  <w14:docId w14:val="1A46C2A4"/>
  <w15:docId w15:val="{61662937-05E4-48A6-9FD3-5D4C7F63B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 w:qFormat="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link w:val="a7"/>
    <w:uiPriority w:val="99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HTML">
    <w:name w:val="HTML Preformatted"/>
    <w:basedOn w:val="a"/>
    <w:link w:val="HTML0"/>
    <w:uiPriority w:val="99"/>
    <w:semiHidden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8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-5">
    <w:name w:val="Light List Accent 5"/>
    <w:basedOn w:val="a1"/>
    <w:uiPriority w:val="61"/>
    <w:qFormat/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character" w:styleId="a9">
    <w:name w:val="FollowedHyperlink"/>
    <w:basedOn w:val="a0"/>
    <w:uiPriority w:val="99"/>
    <w:semiHidden/>
    <w:unhideWhenUsed/>
    <w:qFormat/>
    <w:rPr>
      <w:color w:val="954F72"/>
      <w:u w:val="single"/>
    </w:rPr>
  </w:style>
  <w:style w:type="character" w:styleId="aa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HTML0">
    <w:name w:val="HTML 预设格式 字符"/>
    <w:basedOn w:val="a0"/>
    <w:link w:val="HTML"/>
    <w:uiPriority w:val="99"/>
    <w:semiHidden/>
    <w:qFormat/>
    <w:rPr>
      <w:rFonts w:ascii="宋体" w:eastAsia="宋体" w:hAnsi="宋体" w:cs="宋体"/>
      <w:kern w:val="0"/>
      <w:sz w:val="24"/>
      <w:szCs w:val="24"/>
    </w:rPr>
  </w:style>
  <w:style w:type="character" w:customStyle="1" w:styleId="a5">
    <w:name w:val="页脚 字符"/>
    <w:basedOn w:val="a0"/>
    <w:link w:val="a4"/>
    <w:qFormat/>
  </w:style>
  <w:style w:type="character" w:customStyle="1" w:styleId="20">
    <w:name w:val="标题 2 字符"/>
    <w:basedOn w:val="a0"/>
    <w:link w:val="2"/>
    <w:qFormat/>
    <w:rPr>
      <w:rFonts w:ascii="Calibri Light" w:eastAsia="宋体" w:hAnsi="Calibri Light" w:cs="Times New Roman"/>
      <w:b/>
      <w:sz w:val="32"/>
      <w:szCs w:val="32"/>
    </w:rPr>
  </w:style>
  <w:style w:type="character" w:customStyle="1" w:styleId="a7">
    <w:name w:val="页眉 字符"/>
    <w:basedOn w:val="a0"/>
    <w:link w:val="a6"/>
    <w:qFormat/>
  </w:style>
  <w:style w:type="character" w:customStyle="1" w:styleId="NormalCharacter">
    <w:name w:val="NormalCharacter"/>
    <w:qFormat/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MingLiU" w:eastAsia="MingLiU" w:hAnsi="Calibri" w:cs="MingLiU"/>
      <w:color w:val="000000"/>
      <w:sz w:val="24"/>
      <w:szCs w:val="24"/>
    </w:rPr>
  </w:style>
  <w:style w:type="paragraph" w:styleId="ac">
    <w:name w:val="List Paragraph"/>
    <w:basedOn w:val="a"/>
    <w:uiPriority w:val="99"/>
    <w:qFormat/>
    <w:pPr>
      <w:ind w:firstLineChars="200" w:firstLine="420"/>
    </w:pPr>
  </w:style>
  <w:style w:type="paragraph" w:styleId="ad">
    <w:name w:val="Balloon Text"/>
    <w:basedOn w:val="a"/>
    <w:link w:val="ae"/>
    <w:uiPriority w:val="99"/>
    <w:semiHidden/>
    <w:unhideWhenUsed/>
    <w:rsid w:val="00360B3D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360B3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1267</Words>
  <Characters>376</Characters>
  <Application>Microsoft Office Word</Application>
  <DocSecurity>0</DocSecurity>
  <Lines>3</Lines>
  <Paragraphs>3</Paragraphs>
  <ScaleCrop>false</ScaleCrop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 cf</cp:lastModifiedBy>
  <cp:revision>16</cp:revision>
  <cp:lastPrinted>2021-01-11T04:51:00Z</cp:lastPrinted>
  <dcterms:created xsi:type="dcterms:W3CDTF">2020-11-19T03:09:00Z</dcterms:created>
  <dcterms:modified xsi:type="dcterms:W3CDTF">2022-04-17T04:00:00Z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83275B76A08544A2ADEC25B2F2B6C61E</vt:lpwstr>
  </property>
</Properties>
</file>