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CF4CA" w14:textId="77777777" w:rsidR="00B80197" w:rsidRPr="00DC3138" w:rsidRDefault="000156C4" w:rsidP="00DC3138">
      <w:pPr>
        <w:jc w:val="center"/>
        <w:rPr>
          <w:rFonts w:ascii="黑体" w:eastAsia="黑体" w:hAnsi="黑体" w:cs="Times New Roman"/>
          <w:color w:val="000000"/>
          <w:sz w:val="28"/>
          <w:szCs w:val="28"/>
        </w:rPr>
      </w:pPr>
      <w:proofErr w:type="gramStart"/>
      <w:r w:rsidRPr="00DC3138">
        <w:rPr>
          <w:rFonts w:ascii="黑体" w:eastAsia="黑体" w:hAnsi="黑体" w:cs="Times New Roman" w:hint="eastAsia"/>
          <w:color w:val="000000"/>
          <w:sz w:val="28"/>
          <w:szCs w:val="28"/>
        </w:rPr>
        <w:t>麸</w:t>
      </w:r>
      <w:proofErr w:type="gramEnd"/>
      <w:r w:rsidR="00FB1786">
        <w:rPr>
          <w:rFonts w:ascii="黑体" w:eastAsia="黑体" w:hAnsi="黑体" w:cs="Times New Roman" w:hint="eastAsia"/>
          <w:color w:val="000000"/>
          <w:sz w:val="28"/>
          <w:szCs w:val="28"/>
        </w:rPr>
        <w:t xml:space="preserve"> </w:t>
      </w:r>
      <w:r w:rsidRPr="00DC3138">
        <w:rPr>
          <w:rFonts w:ascii="黑体" w:eastAsia="黑体" w:hAnsi="黑体" w:cs="Times New Roman" w:hint="eastAsia"/>
          <w:color w:val="000000"/>
          <w:sz w:val="28"/>
          <w:szCs w:val="28"/>
        </w:rPr>
        <w:t>炒</w:t>
      </w:r>
      <w:r w:rsidR="00FB1786">
        <w:rPr>
          <w:rFonts w:ascii="黑体" w:eastAsia="黑体" w:hAnsi="黑体" w:cs="Times New Roman" w:hint="eastAsia"/>
          <w:color w:val="000000"/>
          <w:sz w:val="28"/>
          <w:szCs w:val="28"/>
        </w:rPr>
        <w:t xml:space="preserve"> </w:t>
      </w:r>
      <w:proofErr w:type="gramStart"/>
      <w:r w:rsidRPr="00DC3138">
        <w:rPr>
          <w:rFonts w:ascii="黑体" w:eastAsia="黑体" w:hAnsi="黑体" w:cs="Times New Roman" w:hint="eastAsia"/>
          <w:color w:val="000000"/>
          <w:sz w:val="28"/>
          <w:szCs w:val="28"/>
        </w:rPr>
        <w:t>枳</w:t>
      </w:r>
      <w:proofErr w:type="gramEnd"/>
      <w:r w:rsidR="00FB1786">
        <w:rPr>
          <w:rFonts w:ascii="黑体" w:eastAsia="黑体" w:hAnsi="黑体" w:cs="Times New Roman" w:hint="eastAsia"/>
          <w:color w:val="000000"/>
          <w:sz w:val="28"/>
          <w:szCs w:val="28"/>
        </w:rPr>
        <w:t xml:space="preserve"> </w:t>
      </w:r>
      <w:r w:rsidRPr="00DC3138">
        <w:rPr>
          <w:rFonts w:ascii="黑体" w:eastAsia="黑体" w:hAnsi="黑体" w:cs="Times New Roman" w:hint="eastAsia"/>
          <w:color w:val="000000"/>
          <w:sz w:val="28"/>
          <w:szCs w:val="28"/>
        </w:rPr>
        <w:t>壳</w:t>
      </w:r>
    </w:p>
    <w:p w14:paraId="2F47A3C1" w14:textId="77777777" w:rsidR="00B80197" w:rsidRPr="00DC3138" w:rsidRDefault="000156C4" w:rsidP="00DC3138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proofErr w:type="spellStart"/>
      <w:r w:rsidRPr="00DC3138">
        <w:rPr>
          <w:rFonts w:ascii="Times New Roman" w:eastAsia="宋体" w:hAnsi="Times New Roman" w:cs="Times New Roman"/>
          <w:b/>
          <w:sz w:val="24"/>
          <w:szCs w:val="24"/>
        </w:rPr>
        <w:t>Fuchaozhiqiao</w:t>
      </w:r>
      <w:proofErr w:type="spellEnd"/>
    </w:p>
    <w:p w14:paraId="6A61E9B2" w14:textId="77777777" w:rsidR="00B80197" w:rsidRPr="00DC3138" w:rsidRDefault="000156C4" w:rsidP="00DC3138">
      <w:pPr>
        <w:spacing w:line="360" w:lineRule="auto"/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DC3138">
        <w:rPr>
          <w:rFonts w:ascii="Times New Roman" w:eastAsia="宋体" w:hAnsi="Times New Roman" w:cs="Times New Roman"/>
          <w:sz w:val="28"/>
          <w:szCs w:val="28"/>
        </w:rPr>
        <w:t>AURANTII FRUCTUS</w:t>
      </w:r>
    </w:p>
    <w:p w14:paraId="494F2F8D" w14:textId="77777777" w:rsidR="00B80197" w:rsidRPr="00DC3138" w:rsidRDefault="000156C4" w:rsidP="00DC3138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4"/>
        </w:rPr>
      </w:pPr>
      <w:r w:rsidRPr="00DC3138">
        <w:rPr>
          <w:rFonts w:ascii="Times New Roman" w:eastAsia="宋体" w:hAnsi="Times New Roman" w:cs="Times New Roman"/>
          <w:szCs w:val="24"/>
        </w:rPr>
        <w:t>本品为芸香科植物酸橙</w:t>
      </w:r>
      <w:r w:rsidRPr="00DC3138">
        <w:rPr>
          <w:rFonts w:ascii="Times New Roman" w:eastAsia="宋体" w:hAnsi="Times New Roman" w:cs="Times New Roman"/>
          <w:iCs/>
          <w:szCs w:val="24"/>
        </w:rPr>
        <w:t>C</w:t>
      </w:r>
      <w:r w:rsidRPr="00DC3138">
        <w:rPr>
          <w:rFonts w:ascii="Times New Roman" w:eastAsia="宋体" w:hAnsi="Times New Roman" w:cs="Times New Roman"/>
          <w:i/>
          <w:szCs w:val="24"/>
        </w:rPr>
        <w:t xml:space="preserve">itrus aurantium </w:t>
      </w:r>
      <w:r w:rsidRPr="00DC3138">
        <w:rPr>
          <w:rFonts w:ascii="Times New Roman" w:eastAsia="宋体" w:hAnsi="Times New Roman" w:cs="Times New Roman"/>
          <w:iCs/>
          <w:szCs w:val="24"/>
        </w:rPr>
        <w:t>L</w:t>
      </w:r>
      <w:r w:rsidRPr="00DC3138">
        <w:rPr>
          <w:rFonts w:ascii="Times New Roman" w:eastAsia="宋体" w:hAnsi="Times New Roman" w:cs="Times New Roman"/>
          <w:szCs w:val="24"/>
        </w:rPr>
        <w:t>.</w:t>
      </w:r>
      <w:r w:rsidRPr="00DC3138">
        <w:rPr>
          <w:rFonts w:ascii="Times New Roman" w:eastAsia="宋体" w:hAnsi="Times New Roman" w:cs="Times New Roman"/>
          <w:szCs w:val="24"/>
        </w:rPr>
        <w:t>及其栽培变种的干燥未成熟果实的炮制加工品。</w:t>
      </w:r>
    </w:p>
    <w:p w14:paraId="7DDFFE8C" w14:textId="4B8544F9" w:rsidR="00B80197" w:rsidRPr="00DC3138" w:rsidRDefault="000156C4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DC3138">
        <w:rPr>
          <w:rFonts w:ascii="Times New Roman" w:eastAsia="宋体" w:hAnsi="Times New Roman" w:cs="Times New Roman"/>
          <w:szCs w:val="24"/>
        </w:rPr>
        <w:t>【</w:t>
      </w:r>
      <w:r w:rsidRPr="00DC3138">
        <w:rPr>
          <w:rFonts w:ascii="Times New Roman" w:eastAsia="宋体" w:hAnsi="Times New Roman" w:cs="Times New Roman"/>
          <w:b/>
          <w:szCs w:val="24"/>
        </w:rPr>
        <w:t>炮制</w:t>
      </w:r>
      <w:r w:rsidRPr="00DC3138">
        <w:rPr>
          <w:rFonts w:ascii="Times New Roman" w:eastAsia="宋体" w:hAnsi="Times New Roman" w:cs="Times New Roman"/>
          <w:szCs w:val="24"/>
        </w:rPr>
        <w:t>】</w:t>
      </w:r>
      <w:r w:rsidR="00984757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DC3138">
        <w:rPr>
          <w:rFonts w:ascii="Times New Roman" w:eastAsia="宋体" w:hAnsi="Times New Roman" w:cs="Times New Roman"/>
          <w:szCs w:val="24"/>
        </w:rPr>
        <w:t>除去杂质，洗净，润透，切厚片，干燥后筛去碎落的瓤核。照麸炒法（《中国药典》</w:t>
      </w:r>
      <w:r w:rsidRPr="00DC3138">
        <w:rPr>
          <w:rFonts w:ascii="Times New Roman" w:eastAsia="宋体" w:hAnsi="Times New Roman" w:cs="Times New Roman"/>
          <w:szCs w:val="24"/>
        </w:rPr>
        <w:t>2020</w:t>
      </w:r>
      <w:r w:rsidRPr="00DC3138">
        <w:rPr>
          <w:rFonts w:ascii="Times New Roman" w:eastAsia="宋体" w:hAnsi="Times New Roman" w:cs="Times New Roman"/>
          <w:szCs w:val="24"/>
        </w:rPr>
        <w:t>年版四部通则</w:t>
      </w:r>
      <w:r w:rsidRPr="00DC3138">
        <w:rPr>
          <w:rFonts w:ascii="Times New Roman" w:eastAsia="宋体" w:hAnsi="Times New Roman" w:cs="Times New Roman"/>
          <w:szCs w:val="24"/>
        </w:rPr>
        <w:t>0213</w:t>
      </w:r>
      <w:r w:rsidRPr="00DC3138">
        <w:rPr>
          <w:rFonts w:ascii="Times New Roman" w:eastAsia="宋体" w:hAnsi="Times New Roman" w:cs="Times New Roman"/>
          <w:szCs w:val="24"/>
        </w:rPr>
        <w:t>）炒至色变深。</w:t>
      </w:r>
    </w:p>
    <w:p w14:paraId="15354842" w14:textId="1B66A2EE" w:rsidR="00B80197" w:rsidRPr="00DC3138" w:rsidRDefault="000156C4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DC3138">
        <w:rPr>
          <w:rFonts w:ascii="Times New Roman" w:eastAsia="宋体" w:hAnsi="Times New Roman" w:cs="Times New Roman"/>
          <w:szCs w:val="24"/>
        </w:rPr>
        <w:t>【</w:t>
      </w:r>
      <w:r w:rsidRPr="00DC3138">
        <w:rPr>
          <w:rFonts w:ascii="Times New Roman" w:eastAsia="宋体" w:hAnsi="Times New Roman" w:cs="Times New Roman"/>
          <w:b/>
          <w:szCs w:val="24"/>
        </w:rPr>
        <w:t>性状</w:t>
      </w:r>
      <w:r w:rsidRPr="00DC3138">
        <w:rPr>
          <w:rFonts w:ascii="Times New Roman" w:eastAsia="宋体" w:hAnsi="Times New Roman" w:cs="Times New Roman"/>
          <w:szCs w:val="24"/>
        </w:rPr>
        <w:t>】</w:t>
      </w:r>
      <w:r w:rsidR="00984757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DC3138">
        <w:rPr>
          <w:rFonts w:ascii="Times New Roman" w:eastAsia="宋体" w:hAnsi="Times New Roman" w:cs="Times New Roman"/>
          <w:szCs w:val="24"/>
        </w:rPr>
        <w:t>本品形如枳壳（厚片），色较深，偶有焦斑。</w:t>
      </w:r>
    </w:p>
    <w:p w14:paraId="3821C825" w14:textId="77777777" w:rsidR="00B80197" w:rsidRPr="00DC3138" w:rsidRDefault="000156C4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DC3138">
        <w:rPr>
          <w:rFonts w:ascii="Times New Roman" w:eastAsia="宋体" w:hAnsi="Times New Roman" w:cs="Times New Roman"/>
          <w:szCs w:val="24"/>
        </w:rPr>
        <w:t>【</w:t>
      </w:r>
      <w:r w:rsidRPr="00DC3138">
        <w:rPr>
          <w:rFonts w:ascii="Times New Roman" w:eastAsia="宋体" w:hAnsi="Times New Roman" w:cs="Times New Roman"/>
          <w:b/>
          <w:szCs w:val="24"/>
        </w:rPr>
        <w:t>鉴别</w:t>
      </w:r>
      <w:r w:rsidRPr="00DC3138">
        <w:rPr>
          <w:rFonts w:ascii="Times New Roman" w:eastAsia="宋体" w:hAnsi="Times New Roman" w:cs="Times New Roman"/>
          <w:szCs w:val="24"/>
        </w:rPr>
        <w:t>】（</w:t>
      </w:r>
      <w:r w:rsidRPr="00DC3138">
        <w:rPr>
          <w:rFonts w:ascii="Times New Roman" w:eastAsia="宋体" w:hAnsi="Times New Roman" w:cs="Times New Roman"/>
          <w:szCs w:val="24"/>
        </w:rPr>
        <w:t>1</w:t>
      </w:r>
      <w:r w:rsidRPr="00DC3138">
        <w:rPr>
          <w:rFonts w:ascii="Times New Roman" w:eastAsia="宋体" w:hAnsi="Times New Roman" w:cs="Times New Roman"/>
          <w:szCs w:val="24"/>
        </w:rPr>
        <w:t>）本品粉末黄白色或棕黄色。中果皮细胞类圆形或形状不规则，壁大多呈不均匀增厚。果皮表皮细胞表面观多角形、类方形或长方形，气孔环式，直径</w:t>
      </w:r>
      <w:r w:rsidRPr="00DC3138">
        <w:rPr>
          <w:rFonts w:ascii="Times New Roman" w:eastAsia="宋体" w:hAnsi="Times New Roman" w:cs="Times New Roman"/>
          <w:szCs w:val="24"/>
        </w:rPr>
        <w:t>16~34μm</w:t>
      </w:r>
      <w:r w:rsidRPr="00DC3138">
        <w:rPr>
          <w:rFonts w:ascii="Times New Roman" w:eastAsia="宋体" w:hAnsi="Times New Roman" w:cs="Times New Roman"/>
          <w:szCs w:val="24"/>
        </w:rPr>
        <w:t>，副卫细胞</w:t>
      </w:r>
      <w:r w:rsidRPr="00DC3138">
        <w:rPr>
          <w:rFonts w:ascii="Times New Roman" w:eastAsia="宋体" w:hAnsi="Times New Roman" w:cs="Times New Roman"/>
          <w:szCs w:val="24"/>
        </w:rPr>
        <w:t>5~9</w:t>
      </w:r>
      <w:r w:rsidRPr="00DC3138">
        <w:rPr>
          <w:rFonts w:ascii="Times New Roman" w:eastAsia="宋体" w:hAnsi="Times New Roman" w:cs="Times New Roman"/>
          <w:szCs w:val="24"/>
        </w:rPr>
        <w:t>个；侧面观外被角质层。汁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囊组织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淡黄色或无色，细胞多皱缩，并与下层细胞交错排列。草酸钙方晶存在于果皮和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汁囊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细胞中，呈斜方形、多面体形或双锥形，直径</w:t>
      </w:r>
      <w:r w:rsidRPr="00DC3138">
        <w:rPr>
          <w:rFonts w:ascii="Times New Roman" w:eastAsia="宋体" w:hAnsi="Times New Roman" w:cs="Times New Roman"/>
          <w:szCs w:val="24"/>
        </w:rPr>
        <w:t>3~30μm</w:t>
      </w:r>
      <w:r w:rsidRPr="00DC3138">
        <w:rPr>
          <w:rFonts w:ascii="Times New Roman" w:eastAsia="宋体" w:hAnsi="Times New Roman" w:cs="Times New Roman"/>
          <w:szCs w:val="24"/>
        </w:rPr>
        <w:t>。螺纹导管、网纹导管及管胞细小。</w:t>
      </w:r>
    </w:p>
    <w:p w14:paraId="030807D1" w14:textId="77777777" w:rsidR="00B80197" w:rsidRPr="00DC3138" w:rsidRDefault="000156C4">
      <w:pPr>
        <w:spacing w:line="360" w:lineRule="auto"/>
        <w:ind w:firstLine="431"/>
        <w:rPr>
          <w:rFonts w:ascii="Times New Roman" w:eastAsia="宋体" w:hAnsi="Times New Roman" w:cs="Times New Roman"/>
          <w:szCs w:val="24"/>
        </w:rPr>
      </w:pPr>
      <w:r w:rsidRPr="00DC3138">
        <w:rPr>
          <w:rFonts w:ascii="Times New Roman" w:eastAsia="宋体" w:hAnsi="Times New Roman" w:cs="Times New Roman"/>
          <w:szCs w:val="24"/>
        </w:rPr>
        <w:t>（</w:t>
      </w:r>
      <w:r w:rsidRPr="00DC3138">
        <w:rPr>
          <w:rFonts w:ascii="Times New Roman" w:eastAsia="宋体" w:hAnsi="Times New Roman" w:cs="Times New Roman"/>
          <w:szCs w:val="24"/>
        </w:rPr>
        <w:t>2</w:t>
      </w:r>
      <w:r w:rsidRPr="00DC3138">
        <w:rPr>
          <w:rFonts w:ascii="Times New Roman" w:eastAsia="宋体" w:hAnsi="Times New Roman" w:cs="Times New Roman"/>
          <w:szCs w:val="24"/>
        </w:rPr>
        <w:t>）取本品粉末</w:t>
      </w:r>
      <w:r w:rsidRPr="00DC3138">
        <w:rPr>
          <w:rFonts w:ascii="Times New Roman" w:eastAsia="宋体" w:hAnsi="Times New Roman" w:cs="Times New Roman"/>
          <w:szCs w:val="24"/>
        </w:rPr>
        <w:t>0.2g</w:t>
      </w:r>
      <w:r w:rsidRPr="00DC3138">
        <w:rPr>
          <w:rFonts w:ascii="Times New Roman" w:eastAsia="宋体" w:hAnsi="Times New Roman" w:cs="Times New Roman"/>
          <w:szCs w:val="24"/>
        </w:rPr>
        <w:t>，加甲醇</w:t>
      </w:r>
      <w:r w:rsidRPr="00DC3138">
        <w:rPr>
          <w:rFonts w:ascii="Times New Roman" w:eastAsia="宋体" w:hAnsi="Times New Roman" w:cs="Times New Roman"/>
          <w:szCs w:val="24"/>
        </w:rPr>
        <w:t>10ml</w:t>
      </w:r>
      <w:r w:rsidRPr="00DC3138">
        <w:rPr>
          <w:rFonts w:ascii="Times New Roman" w:eastAsia="宋体" w:hAnsi="Times New Roman" w:cs="Times New Roman"/>
          <w:szCs w:val="24"/>
        </w:rPr>
        <w:t>，超声处理</w:t>
      </w:r>
      <w:r w:rsidRPr="00DC3138">
        <w:rPr>
          <w:rFonts w:ascii="Times New Roman" w:eastAsia="宋体" w:hAnsi="Times New Roman" w:cs="Times New Roman"/>
          <w:szCs w:val="24"/>
        </w:rPr>
        <w:t>30</w:t>
      </w:r>
      <w:r w:rsidRPr="00DC3138">
        <w:rPr>
          <w:rFonts w:ascii="Times New Roman" w:eastAsia="宋体" w:hAnsi="Times New Roman" w:cs="Times New Roman"/>
          <w:szCs w:val="24"/>
        </w:rPr>
        <w:t>分钟，滤过，滤液蒸干，残渣加甲醇</w:t>
      </w:r>
      <w:r w:rsidRPr="00DC3138">
        <w:rPr>
          <w:rFonts w:ascii="Times New Roman" w:eastAsia="宋体" w:hAnsi="Times New Roman" w:cs="Times New Roman"/>
          <w:szCs w:val="24"/>
        </w:rPr>
        <w:t>5ml</w:t>
      </w:r>
      <w:r w:rsidRPr="00DC3138">
        <w:rPr>
          <w:rFonts w:ascii="Times New Roman" w:eastAsia="宋体" w:hAnsi="Times New Roman" w:cs="Times New Roman"/>
          <w:szCs w:val="24"/>
        </w:rPr>
        <w:t>使溶解，作为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供试品溶液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。另取柚皮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苷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对照品、新橙皮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苷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对照品，加甲醇制成每</w:t>
      </w:r>
      <w:r w:rsidRPr="00DC3138">
        <w:rPr>
          <w:rFonts w:ascii="Times New Roman" w:eastAsia="宋体" w:hAnsi="Times New Roman" w:cs="Times New Roman"/>
          <w:szCs w:val="24"/>
        </w:rPr>
        <w:t>1ml</w:t>
      </w:r>
      <w:r w:rsidRPr="00DC3138">
        <w:rPr>
          <w:rFonts w:ascii="Times New Roman" w:eastAsia="宋体" w:hAnsi="Times New Roman" w:cs="Times New Roman"/>
          <w:szCs w:val="24"/>
        </w:rPr>
        <w:t>各含</w:t>
      </w:r>
      <w:r w:rsidRPr="00DC3138">
        <w:rPr>
          <w:rFonts w:ascii="Times New Roman" w:eastAsia="宋体" w:hAnsi="Times New Roman" w:cs="Times New Roman"/>
          <w:szCs w:val="24"/>
        </w:rPr>
        <w:t>0.5mg</w:t>
      </w:r>
      <w:r w:rsidRPr="00DC3138">
        <w:rPr>
          <w:rFonts w:ascii="Times New Roman" w:eastAsia="宋体" w:hAnsi="Times New Roman" w:cs="Times New Roman"/>
          <w:szCs w:val="24"/>
        </w:rPr>
        <w:t>的混合溶液，作为对照品溶液。照薄层色谱法（《中国药典》</w:t>
      </w:r>
      <w:r w:rsidRPr="00DC3138">
        <w:rPr>
          <w:rFonts w:ascii="Times New Roman" w:eastAsia="宋体" w:hAnsi="Times New Roman" w:cs="Times New Roman"/>
          <w:szCs w:val="24"/>
        </w:rPr>
        <w:t>2020</w:t>
      </w:r>
      <w:r w:rsidRPr="00DC3138">
        <w:rPr>
          <w:rFonts w:ascii="Times New Roman" w:eastAsia="宋体" w:hAnsi="Times New Roman" w:cs="Times New Roman"/>
          <w:szCs w:val="24"/>
        </w:rPr>
        <w:t>年版四部通则</w:t>
      </w:r>
      <w:r w:rsidRPr="00DC3138">
        <w:rPr>
          <w:rFonts w:ascii="Times New Roman" w:eastAsia="宋体" w:hAnsi="Times New Roman" w:cs="Times New Roman"/>
          <w:szCs w:val="24"/>
        </w:rPr>
        <w:t>0502</w:t>
      </w:r>
      <w:r w:rsidRPr="00DC3138">
        <w:rPr>
          <w:rFonts w:ascii="Times New Roman" w:eastAsia="宋体" w:hAnsi="Times New Roman" w:cs="Times New Roman"/>
          <w:szCs w:val="24"/>
        </w:rPr>
        <w:t>）试验，吸取上述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供试品溶液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10μl</w:t>
      </w:r>
      <w:r w:rsidRPr="00DC3138">
        <w:rPr>
          <w:rFonts w:ascii="Times New Roman" w:eastAsia="宋体" w:hAnsi="Times New Roman" w:cs="Times New Roman"/>
          <w:szCs w:val="24"/>
        </w:rPr>
        <w:t>、对照品溶液</w:t>
      </w:r>
      <w:r w:rsidRPr="00DC3138">
        <w:rPr>
          <w:rFonts w:ascii="Times New Roman" w:eastAsia="宋体" w:hAnsi="Times New Roman" w:cs="Times New Roman"/>
          <w:szCs w:val="24"/>
        </w:rPr>
        <w:t>20μl</w:t>
      </w:r>
      <w:r w:rsidRPr="00DC3138">
        <w:rPr>
          <w:rFonts w:ascii="Times New Roman" w:eastAsia="宋体" w:hAnsi="Times New Roman" w:cs="Times New Roman"/>
          <w:szCs w:val="24"/>
        </w:rPr>
        <w:t>，分别点于同一硅胶</w:t>
      </w:r>
      <w:r w:rsidRPr="00DC3138">
        <w:rPr>
          <w:rFonts w:ascii="Times New Roman" w:eastAsia="宋体" w:hAnsi="Times New Roman" w:cs="Times New Roman"/>
          <w:szCs w:val="24"/>
        </w:rPr>
        <w:t>G</w:t>
      </w:r>
      <w:r w:rsidRPr="00DC3138">
        <w:rPr>
          <w:rFonts w:ascii="Times New Roman" w:eastAsia="宋体" w:hAnsi="Times New Roman" w:cs="Times New Roman"/>
          <w:szCs w:val="24"/>
        </w:rPr>
        <w:t>薄层板上，以三氯甲烷</w:t>
      </w:r>
      <w:r w:rsidRPr="00DC3138">
        <w:rPr>
          <w:rFonts w:ascii="Times New Roman" w:eastAsia="宋体" w:hAnsi="Times New Roman" w:cs="Times New Roman"/>
          <w:szCs w:val="24"/>
        </w:rPr>
        <w:t>-</w:t>
      </w:r>
      <w:r w:rsidRPr="00DC3138">
        <w:rPr>
          <w:rFonts w:ascii="Times New Roman" w:eastAsia="宋体" w:hAnsi="Times New Roman" w:cs="Times New Roman"/>
          <w:szCs w:val="24"/>
        </w:rPr>
        <w:t>甲醇</w:t>
      </w:r>
      <w:r w:rsidRPr="00DC3138">
        <w:rPr>
          <w:rFonts w:ascii="Times New Roman" w:eastAsia="宋体" w:hAnsi="Times New Roman" w:cs="Times New Roman"/>
          <w:szCs w:val="24"/>
        </w:rPr>
        <w:t>-</w:t>
      </w:r>
      <w:r w:rsidRPr="00DC3138">
        <w:rPr>
          <w:rFonts w:ascii="Times New Roman" w:eastAsia="宋体" w:hAnsi="Times New Roman" w:cs="Times New Roman"/>
          <w:szCs w:val="24"/>
        </w:rPr>
        <w:t>水（</w:t>
      </w:r>
      <w:r w:rsidRPr="00DC3138">
        <w:rPr>
          <w:rFonts w:ascii="Times New Roman" w:eastAsia="宋体" w:hAnsi="Times New Roman" w:cs="Times New Roman"/>
          <w:szCs w:val="24"/>
        </w:rPr>
        <w:t>13:6:2</w:t>
      </w:r>
      <w:r w:rsidRPr="00DC3138">
        <w:rPr>
          <w:rFonts w:ascii="Times New Roman" w:eastAsia="宋体" w:hAnsi="Times New Roman" w:cs="Times New Roman"/>
          <w:szCs w:val="24"/>
        </w:rPr>
        <w:t>）下层溶液为展开剂，展开，取出，晾干，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喷以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3%</w:t>
      </w:r>
      <w:r w:rsidRPr="00DC3138">
        <w:rPr>
          <w:rFonts w:ascii="Times New Roman" w:eastAsia="宋体" w:hAnsi="Times New Roman" w:cs="Times New Roman"/>
          <w:szCs w:val="24"/>
        </w:rPr>
        <w:t>三氯化铝乙醇溶液，在</w:t>
      </w:r>
      <w:r w:rsidRPr="00DC3138">
        <w:rPr>
          <w:rFonts w:ascii="Times New Roman" w:eastAsia="宋体" w:hAnsi="Times New Roman" w:cs="Times New Roman"/>
          <w:szCs w:val="24"/>
        </w:rPr>
        <w:t>105℃</w:t>
      </w:r>
      <w:r w:rsidRPr="00DC3138">
        <w:rPr>
          <w:rFonts w:ascii="Times New Roman" w:eastAsia="宋体" w:hAnsi="Times New Roman" w:cs="Times New Roman"/>
          <w:szCs w:val="24"/>
        </w:rPr>
        <w:t>加热约</w:t>
      </w:r>
      <w:r w:rsidRPr="00DC3138">
        <w:rPr>
          <w:rFonts w:ascii="Times New Roman" w:eastAsia="宋体" w:hAnsi="Times New Roman" w:cs="Times New Roman"/>
          <w:szCs w:val="24"/>
        </w:rPr>
        <w:t>5</w:t>
      </w:r>
      <w:r w:rsidRPr="00DC3138">
        <w:rPr>
          <w:rFonts w:ascii="Times New Roman" w:eastAsia="宋体" w:hAnsi="Times New Roman" w:cs="Times New Roman"/>
          <w:szCs w:val="24"/>
        </w:rPr>
        <w:t>分钟，置紫外光灯（</w:t>
      </w:r>
      <w:r w:rsidRPr="00DC3138">
        <w:rPr>
          <w:rFonts w:ascii="Times New Roman" w:eastAsia="宋体" w:hAnsi="Times New Roman" w:cs="Times New Roman"/>
          <w:szCs w:val="24"/>
        </w:rPr>
        <w:t>365nm</w:t>
      </w:r>
      <w:r w:rsidRPr="00DC3138">
        <w:rPr>
          <w:rFonts w:ascii="Times New Roman" w:eastAsia="宋体" w:hAnsi="Times New Roman" w:cs="Times New Roman"/>
          <w:szCs w:val="24"/>
        </w:rPr>
        <w:t>）下检视。供试品色谱中，在与对照品色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谱相应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的位置上，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呈相同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颜色的荧光斑点。</w:t>
      </w:r>
    </w:p>
    <w:p w14:paraId="66207E44" w14:textId="5BA5A149" w:rsidR="00B80197" w:rsidRPr="00DC3138" w:rsidRDefault="000156C4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DC3138">
        <w:rPr>
          <w:rFonts w:ascii="Times New Roman" w:eastAsia="宋体" w:hAnsi="Times New Roman" w:cs="Times New Roman"/>
          <w:szCs w:val="24"/>
        </w:rPr>
        <w:t>【</w:t>
      </w:r>
      <w:r w:rsidRPr="00DC3138">
        <w:rPr>
          <w:rFonts w:ascii="Times New Roman" w:eastAsia="宋体" w:hAnsi="Times New Roman" w:cs="Times New Roman"/>
          <w:b/>
          <w:szCs w:val="24"/>
        </w:rPr>
        <w:t>检查</w:t>
      </w:r>
      <w:r w:rsidRPr="00DC3138">
        <w:rPr>
          <w:rFonts w:ascii="Times New Roman" w:eastAsia="宋体" w:hAnsi="Times New Roman" w:cs="Times New Roman"/>
          <w:szCs w:val="24"/>
        </w:rPr>
        <w:t>】</w:t>
      </w:r>
      <w:r w:rsidRPr="00DC3138">
        <w:rPr>
          <w:rFonts w:ascii="Times New Roman" w:eastAsia="宋体" w:hAnsi="Times New Roman" w:cs="Times New Roman"/>
          <w:szCs w:val="24"/>
        </w:rPr>
        <w:t xml:space="preserve"> </w:t>
      </w:r>
      <w:r w:rsidRPr="00DC3138">
        <w:rPr>
          <w:rFonts w:ascii="Times New Roman" w:eastAsia="宋体" w:hAnsi="Times New Roman" w:cs="Times New Roman"/>
          <w:b/>
          <w:szCs w:val="24"/>
        </w:rPr>
        <w:t>水分</w:t>
      </w:r>
      <w:r w:rsidR="00984757">
        <w:rPr>
          <w:rFonts w:ascii="Times New Roman" w:eastAsia="宋体" w:hAnsi="Times New Roman" w:cs="Times New Roman" w:hint="eastAsia"/>
          <w:b/>
          <w:szCs w:val="24"/>
        </w:rPr>
        <w:t xml:space="preserve"> </w:t>
      </w:r>
      <w:r w:rsidR="00984757">
        <w:rPr>
          <w:rFonts w:ascii="Times New Roman" w:eastAsia="宋体" w:hAnsi="Times New Roman" w:cs="Times New Roman"/>
          <w:b/>
          <w:szCs w:val="24"/>
        </w:rPr>
        <w:t xml:space="preserve"> </w:t>
      </w:r>
      <w:r w:rsidRPr="00DC3138">
        <w:rPr>
          <w:rFonts w:ascii="Times New Roman" w:eastAsia="宋体" w:hAnsi="Times New Roman" w:cs="Times New Roman"/>
          <w:szCs w:val="24"/>
        </w:rPr>
        <w:t>不得过</w:t>
      </w:r>
      <w:r w:rsidRPr="00DC3138">
        <w:rPr>
          <w:rFonts w:ascii="Times New Roman" w:eastAsia="宋体" w:hAnsi="Times New Roman" w:cs="Times New Roman"/>
          <w:szCs w:val="24"/>
        </w:rPr>
        <w:t>12.0%</w:t>
      </w:r>
      <w:r w:rsidRPr="00DC3138">
        <w:rPr>
          <w:rFonts w:ascii="Times New Roman" w:eastAsia="宋体" w:hAnsi="Times New Roman" w:cs="Times New Roman"/>
          <w:szCs w:val="24"/>
        </w:rPr>
        <w:t>（《中国药典》</w:t>
      </w:r>
      <w:r w:rsidRPr="00DC3138">
        <w:rPr>
          <w:rFonts w:ascii="Times New Roman" w:eastAsia="宋体" w:hAnsi="Times New Roman" w:cs="Times New Roman"/>
          <w:szCs w:val="24"/>
        </w:rPr>
        <w:t>2020</w:t>
      </w:r>
      <w:r w:rsidRPr="00DC3138">
        <w:rPr>
          <w:rFonts w:ascii="Times New Roman" w:eastAsia="宋体" w:hAnsi="Times New Roman" w:cs="Times New Roman"/>
          <w:szCs w:val="24"/>
        </w:rPr>
        <w:t>年版四部通则</w:t>
      </w:r>
      <w:r w:rsidRPr="00DC3138">
        <w:rPr>
          <w:rFonts w:ascii="Times New Roman" w:eastAsia="宋体" w:hAnsi="Times New Roman" w:cs="Times New Roman"/>
          <w:szCs w:val="24"/>
        </w:rPr>
        <w:t>0832</w:t>
      </w:r>
      <w:r w:rsidRPr="00DC3138">
        <w:rPr>
          <w:rFonts w:ascii="Times New Roman" w:eastAsia="宋体" w:hAnsi="Times New Roman" w:cs="Times New Roman"/>
          <w:szCs w:val="24"/>
        </w:rPr>
        <w:t>第四法）。</w:t>
      </w:r>
    </w:p>
    <w:p w14:paraId="0798F065" w14:textId="77777777" w:rsidR="00B80197" w:rsidRPr="00DC3138" w:rsidRDefault="000156C4" w:rsidP="00DC3138">
      <w:pPr>
        <w:spacing w:line="360" w:lineRule="auto"/>
        <w:ind w:firstLineChars="250" w:firstLine="527"/>
        <w:rPr>
          <w:rFonts w:ascii="Times New Roman" w:eastAsia="宋体" w:hAnsi="Times New Roman" w:cs="Times New Roman"/>
          <w:szCs w:val="24"/>
        </w:rPr>
      </w:pPr>
      <w:r w:rsidRPr="00DC3138">
        <w:rPr>
          <w:rFonts w:ascii="Times New Roman" w:eastAsia="宋体" w:hAnsi="Times New Roman" w:cs="Times New Roman"/>
          <w:b/>
          <w:szCs w:val="24"/>
        </w:rPr>
        <w:t>总灰分</w:t>
      </w:r>
      <w:r w:rsidRPr="00DC3138">
        <w:rPr>
          <w:rFonts w:ascii="Times New Roman" w:eastAsia="宋体" w:hAnsi="Times New Roman" w:cs="Times New Roman"/>
          <w:b/>
          <w:szCs w:val="24"/>
        </w:rPr>
        <w:t xml:space="preserve"> </w:t>
      </w:r>
      <w:r w:rsidRPr="00DC3138">
        <w:rPr>
          <w:rFonts w:ascii="Times New Roman" w:eastAsia="宋体" w:hAnsi="Times New Roman" w:cs="Times New Roman"/>
          <w:szCs w:val="24"/>
        </w:rPr>
        <w:t>不得过</w:t>
      </w:r>
      <w:r w:rsidRPr="00DC3138">
        <w:rPr>
          <w:rFonts w:ascii="Times New Roman" w:eastAsia="宋体" w:hAnsi="Times New Roman" w:cs="Times New Roman"/>
          <w:szCs w:val="24"/>
        </w:rPr>
        <w:t>7.0%</w:t>
      </w:r>
      <w:r w:rsidRPr="00DC3138">
        <w:rPr>
          <w:rFonts w:ascii="Times New Roman" w:eastAsia="宋体" w:hAnsi="Times New Roman" w:cs="Times New Roman"/>
          <w:szCs w:val="24"/>
        </w:rPr>
        <w:t>（《中国药典》</w:t>
      </w:r>
      <w:r w:rsidRPr="00DC3138">
        <w:rPr>
          <w:rFonts w:ascii="Times New Roman" w:eastAsia="宋体" w:hAnsi="Times New Roman" w:cs="Times New Roman"/>
          <w:szCs w:val="24"/>
        </w:rPr>
        <w:t>2020</w:t>
      </w:r>
      <w:r w:rsidRPr="00DC3138">
        <w:rPr>
          <w:rFonts w:ascii="Times New Roman" w:eastAsia="宋体" w:hAnsi="Times New Roman" w:cs="Times New Roman"/>
          <w:szCs w:val="24"/>
        </w:rPr>
        <w:t>年版四部通则</w:t>
      </w:r>
      <w:r w:rsidRPr="00DC3138">
        <w:rPr>
          <w:rFonts w:ascii="Times New Roman" w:eastAsia="宋体" w:hAnsi="Times New Roman" w:cs="Times New Roman"/>
          <w:szCs w:val="24"/>
        </w:rPr>
        <w:t>2302</w:t>
      </w:r>
      <w:r w:rsidRPr="00DC3138">
        <w:rPr>
          <w:rFonts w:ascii="Times New Roman" w:eastAsia="宋体" w:hAnsi="Times New Roman" w:cs="Times New Roman"/>
          <w:szCs w:val="24"/>
        </w:rPr>
        <w:t>）。</w:t>
      </w:r>
    </w:p>
    <w:p w14:paraId="114AF636" w14:textId="77777777" w:rsidR="00B80197" w:rsidRPr="00DC3138" w:rsidRDefault="000156C4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DC3138">
        <w:rPr>
          <w:rFonts w:ascii="Times New Roman" w:eastAsia="宋体" w:hAnsi="Times New Roman" w:cs="Times New Roman"/>
          <w:szCs w:val="24"/>
        </w:rPr>
        <w:t>【</w:t>
      </w:r>
      <w:r w:rsidRPr="00DC3138">
        <w:rPr>
          <w:rFonts w:ascii="Times New Roman" w:eastAsia="宋体" w:hAnsi="Times New Roman" w:cs="Times New Roman"/>
          <w:b/>
          <w:szCs w:val="24"/>
        </w:rPr>
        <w:t>含量测定</w:t>
      </w:r>
      <w:r w:rsidRPr="00DC3138">
        <w:rPr>
          <w:rFonts w:ascii="Times New Roman" w:eastAsia="宋体" w:hAnsi="Times New Roman" w:cs="Times New Roman"/>
          <w:szCs w:val="24"/>
        </w:rPr>
        <w:t>】照高效液相色谱法（《中国药典》</w:t>
      </w:r>
      <w:r w:rsidRPr="00DC3138">
        <w:rPr>
          <w:rFonts w:ascii="Times New Roman" w:eastAsia="宋体" w:hAnsi="Times New Roman" w:cs="Times New Roman"/>
          <w:szCs w:val="24"/>
        </w:rPr>
        <w:t>2020</w:t>
      </w:r>
      <w:r w:rsidRPr="00DC3138">
        <w:rPr>
          <w:rFonts w:ascii="Times New Roman" w:eastAsia="宋体" w:hAnsi="Times New Roman" w:cs="Times New Roman"/>
          <w:szCs w:val="24"/>
        </w:rPr>
        <w:t>年版四部通则</w:t>
      </w:r>
      <w:r w:rsidRPr="00DC3138">
        <w:rPr>
          <w:rFonts w:ascii="Times New Roman" w:eastAsia="宋体" w:hAnsi="Times New Roman" w:cs="Times New Roman"/>
          <w:szCs w:val="24"/>
        </w:rPr>
        <w:t>0512</w:t>
      </w:r>
      <w:r w:rsidRPr="00DC3138">
        <w:rPr>
          <w:rFonts w:ascii="Times New Roman" w:eastAsia="宋体" w:hAnsi="Times New Roman" w:cs="Times New Roman"/>
          <w:szCs w:val="24"/>
        </w:rPr>
        <w:t>）测定。</w:t>
      </w:r>
    </w:p>
    <w:p w14:paraId="03D42CD8" w14:textId="77777777" w:rsidR="00B80197" w:rsidRPr="00DC3138" w:rsidRDefault="000156C4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DC3138">
        <w:rPr>
          <w:rFonts w:ascii="Times New Roman" w:eastAsia="宋体" w:hAnsi="Times New Roman" w:cs="Times New Roman"/>
          <w:b/>
          <w:szCs w:val="24"/>
        </w:rPr>
        <w:t>色谱条件与系统适用性试验</w:t>
      </w:r>
      <w:r w:rsidRPr="00DC3138">
        <w:rPr>
          <w:rFonts w:ascii="Times New Roman" w:hAnsiTheme="minorEastAsia" w:cstheme="minorEastAsia" w:hint="eastAsia"/>
          <w:b/>
          <w:color w:val="000000" w:themeColor="text1"/>
          <w:kern w:val="0"/>
        </w:rPr>
        <w:t> </w:t>
      </w:r>
      <w:r w:rsidRPr="00DC3138">
        <w:rPr>
          <w:rFonts w:ascii="Times New Roman" w:eastAsia="宋体" w:hAnsi="Times New Roman" w:cs="Times New Roman"/>
          <w:szCs w:val="24"/>
        </w:rPr>
        <w:t xml:space="preserve"> </w:t>
      </w:r>
      <w:r w:rsidRPr="00DC3138">
        <w:rPr>
          <w:rFonts w:ascii="Times New Roman" w:eastAsia="宋体" w:hAnsi="Times New Roman" w:cs="Times New Roman"/>
          <w:szCs w:val="24"/>
        </w:rPr>
        <w:t>以十八烷基硅烷键合硅胶为填充剂；以乙腈</w:t>
      </w:r>
      <w:r w:rsidRPr="00DC3138">
        <w:rPr>
          <w:rFonts w:ascii="Times New Roman" w:eastAsia="宋体" w:hAnsi="Times New Roman" w:cs="Times New Roman"/>
          <w:szCs w:val="24"/>
        </w:rPr>
        <w:t>-</w:t>
      </w:r>
      <w:r w:rsidRPr="00DC3138">
        <w:rPr>
          <w:rFonts w:ascii="Times New Roman" w:eastAsia="宋体" w:hAnsi="Times New Roman" w:cs="Times New Roman"/>
          <w:szCs w:val="24"/>
        </w:rPr>
        <w:t>水（</w:t>
      </w:r>
      <w:r w:rsidRPr="00DC3138">
        <w:rPr>
          <w:rFonts w:ascii="Times New Roman" w:eastAsia="宋体" w:hAnsi="Times New Roman" w:cs="Times New Roman"/>
          <w:szCs w:val="24"/>
        </w:rPr>
        <w:t>20:80</w:t>
      </w:r>
      <w:r w:rsidRPr="00DC3138">
        <w:rPr>
          <w:rFonts w:ascii="Times New Roman" w:eastAsia="宋体" w:hAnsi="Times New Roman" w:cs="Times New Roman"/>
          <w:szCs w:val="24"/>
        </w:rPr>
        <w:t>）（用磷酸调节</w:t>
      </w:r>
      <w:r w:rsidRPr="00DC3138">
        <w:rPr>
          <w:rFonts w:ascii="Times New Roman" w:eastAsia="宋体" w:hAnsi="Times New Roman" w:cs="Times New Roman"/>
          <w:szCs w:val="24"/>
        </w:rPr>
        <w:t>pH</w:t>
      </w:r>
      <w:r w:rsidRPr="00DC3138">
        <w:rPr>
          <w:rFonts w:ascii="Times New Roman" w:eastAsia="宋体" w:hAnsi="Times New Roman" w:cs="Times New Roman"/>
          <w:szCs w:val="24"/>
        </w:rPr>
        <w:t>值至</w:t>
      </w:r>
      <w:r w:rsidRPr="00DC3138">
        <w:rPr>
          <w:rFonts w:ascii="Times New Roman" w:eastAsia="宋体" w:hAnsi="Times New Roman" w:cs="Times New Roman"/>
          <w:szCs w:val="24"/>
        </w:rPr>
        <w:t>3</w:t>
      </w:r>
      <w:r w:rsidRPr="00DC3138">
        <w:rPr>
          <w:rFonts w:ascii="Times New Roman" w:eastAsia="宋体" w:hAnsi="Times New Roman" w:cs="Times New Roman"/>
          <w:szCs w:val="24"/>
        </w:rPr>
        <w:t>）为流动相；检测波长为</w:t>
      </w:r>
      <w:r w:rsidRPr="00DC3138">
        <w:rPr>
          <w:rFonts w:ascii="Times New Roman" w:eastAsia="宋体" w:hAnsi="Times New Roman" w:cs="Times New Roman"/>
          <w:szCs w:val="24"/>
        </w:rPr>
        <w:t>283nm</w:t>
      </w:r>
      <w:r w:rsidRPr="00DC3138">
        <w:rPr>
          <w:rFonts w:ascii="Times New Roman" w:eastAsia="宋体" w:hAnsi="Times New Roman" w:cs="Times New Roman"/>
          <w:szCs w:val="24"/>
        </w:rPr>
        <w:t>。理论板数按柚皮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苷峰计算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应不低于</w:t>
      </w:r>
      <w:r w:rsidRPr="00DC3138">
        <w:rPr>
          <w:rFonts w:ascii="Times New Roman" w:eastAsia="宋体" w:hAnsi="Times New Roman" w:cs="Times New Roman"/>
          <w:szCs w:val="24"/>
        </w:rPr>
        <w:t>3000</w:t>
      </w:r>
      <w:r w:rsidRPr="00DC3138">
        <w:rPr>
          <w:rFonts w:ascii="Times New Roman" w:eastAsia="宋体" w:hAnsi="Times New Roman" w:cs="Times New Roman"/>
          <w:szCs w:val="24"/>
        </w:rPr>
        <w:t>。</w:t>
      </w:r>
    </w:p>
    <w:p w14:paraId="7DC908EC" w14:textId="77777777" w:rsidR="00B80197" w:rsidRPr="00DC3138" w:rsidRDefault="000156C4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DC3138">
        <w:rPr>
          <w:rFonts w:ascii="Times New Roman" w:eastAsia="宋体" w:hAnsi="Times New Roman" w:cs="Times New Roman"/>
          <w:b/>
          <w:szCs w:val="24"/>
        </w:rPr>
        <w:t>对照品溶液的制备</w:t>
      </w:r>
      <w:r w:rsidRPr="00DC3138">
        <w:rPr>
          <w:rFonts w:ascii="Times New Roman" w:hAnsiTheme="minorEastAsia" w:cstheme="minorEastAsia" w:hint="eastAsia"/>
          <w:b/>
          <w:color w:val="000000" w:themeColor="text1"/>
          <w:kern w:val="0"/>
        </w:rPr>
        <w:t> </w:t>
      </w:r>
      <w:r w:rsidRPr="00DC3138">
        <w:rPr>
          <w:rFonts w:ascii="Times New Roman" w:eastAsia="宋体" w:hAnsi="Times New Roman" w:cs="Times New Roman"/>
          <w:szCs w:val="24"/>
        </w:rPr>
        <w:t>取柚皮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苷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对照品、新橙皮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苷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对照品适量，精密称定，加甲醇分别制成每</w:t>
      </w:r>
      <w:r w:rsidRPr="00DC3138">
        <w:rPr>
          <w:rFonts w:ascii="Times New Roman" w:eastAsia="宋体" w:hAnsi="Times New Roman" w:cs="Times New Roman"/>
          <w:szCs w:val="24"/>
        </w:rPr>
        <w:t>1ml</w:t>
      </w:r>
      <w:r w:rsidRPr="00DC3138">
        <w:rPr>
          <w:rFonts w:ascii="Times New Roman" w:eastAsia="宋体" w:hAnsi="Times New Roman" w:cs="Times New Roman"/>
          <w:szCs w:val="24"/>
        </w:rPr>
        <w:t>含柚皮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苷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和新橙皮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苷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各</w:t>
      </w:r>
      <w:r w:rsidRPr="00DC3138">
        <w:rPr>
          <w:rFonts w:ascii="Times New Roman" w:eastAsia="宋体" w:hAnsi="Times New Roman" w:cs="Times New Roman"/>
          <w:szCs w:val="24"/>
        </w:rPr>
        <w:t>80μg</w:t>
      </w:r>
      <w:r w:rsidRPr="00DC3138">
        <w:rPr>
          <w:rFonts w:ascii="Times New Roman" w:eastAsia="宋体" w:hAnsi="Times New Roman" w:cs="Times New Roman"/>
          <w:szCs w:val="24"/>
        </w:rPr>
        <w:t>的溶液，即得。</w:t>
      </w:r>
    </w:p>
    <w:p w14:paraId="24683741" w14:textId="77777777" w:rsidR="00B80197" w:rsidRPr="00DC3138" w:rsidRDefault="000156C4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proofErr w:type="gramStart"/>
      <w:r w:rsidRPr="00DC3138">
        <w:rPr>
          <w:rFonts w:ascii="Times New Roman" w:eastAsia="宋体" w:hAnsi="Times New Roman" w:cs="Times New Roman"/>
          <w:b/>
          <w:szCs w:val="24"/>
        </w:rPr>
        <w:t>供试品溶液</w:t>
      </w:r>
      <w:proofErr w:type="gramEnd"/>
      <w:r w:rsidRPr="00DC3138">
        <w:rPr>
          <w:rFonts w:ascii="Times New Roman" w:eastAsia="宋体" w:hAnsi="Times New Roman" w:cs="Times New Roman"/>
          <w:b/>
          <w:szCs w:val="24"/>
        </w:rPr>
        <w:t>的制备</w:t>
      </w:r>
      <w:r w:rsidRPr="00DC3138">
        <w:rPr>
          <w:rFonts w:ascii="Times New Roman" w:eastAsia="宋体" w:hAnsi="Times New Roman" w:cs="Times New Roman"/>
          <w:b/>
          <w:szCs w:val="24"/>
        </w:rPr>
        <w:t xml:space="preserve"> </w:t>
      </w:r>
      <w:r w:rsidRPr="00DC3138">
        <w:rPr>
          <w:rFonts w:ascii="Times New Roman" w:hAnsiTheme="minorEastAsia" w:cstheme="minorEastAsia" w:hint="eastAsia"/>
          <w:b/>
          <w:color w:val="000000" w:themeColor="text1"/>
          <w:kern w:val="0"/>
        </w:rPr>
        <w:t> </w:t>
      </w:r>
      <w:r w:rsidRPr="00DC3138">
        <w:rPr>
          <w:rFonts w:ascii="Times New Roman" w:eastAsia="宋体" w:hAnsi="Times New Roman" w:cs="Times New Roman"/>
          <w:szCs w:val="24"/>
        </w:rPr>
        <w:t>取本品粗粉约</w:t>
      </w:r>
      <w:r w:rsidRPr="00DC3138">
        <w:rPr>
          <w:rFonts w:ascii="Times New Roman" w:eastAsia="宋体" w:hAnsi="Times New Roman" w:cs="Times New Roman"/>
          <w:szCs w:val="24"/>
        </w:rPr>
        <w:t>0.2g</w:t>
      </w:r>
      <w:r w:rsidRPr="00DC3138">
        <w:rPr>
          <w:rFonts w:ascii="Times New Roman" w:eastAsia="宋体" w:hAnsi="Times New Roman" w:cs="Times New Roman"/>
          <w:szCs w:val="24"/>
        </w:rPr>
        <w:t>，精密称定，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置具塞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锥形瓶中，精密加入甲醇</w:t>
      </w:r>
      <w:r w:rsidRPr="00DC3138">
        <w:rPr>
          <w:rFonts w:ascii="Times New Roman" w:eastAsia="宋体" w:hAnsi="Times New Roman" w:cs="Times New Roman"/>
          <w:szCs w:val="24"/>
        </w:rPr>
        <w:lastRenderedPageBreak/>
        <w:t>50ml</w:t>
      </w:r>
      <w:r w:rsidRPr="00DC3138">
        <w:rPr>
          <w:rFonts w:ascii="Times New Roman" w:eastAsia="宋体" w:hAnsi="Times New Roman" w:cs="Times New Roman"/>
          <w:szCs w:val="24"/>
        </w:rPr>
        <w:t>，称定重量，加热回流</w:t>
      </w:r>
      <w:r w:rsidRPr="00DC3138">
        <w:rPr>
          <w:rFonts w:ascii="Times New Roman" w:eastAsia="宋体" w:hAnsi="Times New Roman" w:cs="Times New Roman"/>
          <w:szCs w:val="24"/>
        </w:rPr>
        <w:t>1.5</w:t>
      </w:r>
      <w:r w:rsidRPr="00DC3138">
        <w:rPr>
          <w:rFonts w:ascii="Times New Roman" w:eastAsia="宋体" w:hAnsi="Times New Roman" w:cs="Times New Roman"/>
          <w:szCs w:val="24"/>
        </w:rPr>
        <w:t>小时，放冷，再称定重量，用甲醇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补足减失的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重量，摇匀，滤过。精密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量取续滤液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10ml</w:t>
      </w:r>
      <w:r w:rsidRPr="00DC3138">
        <w:rPr>
          <w:rFonts w:ascii="Times New Roman" w:eastAsia="宋体" w:hAnsi="Times New Roman" w:cs="Times New Roman"/>
          <w:szCs w:val="24"/>
        </w:rPr>
        <w:t>置</w:t>
      </w:r>
      <w:r w:rsidRPr="00DC3138">
        <w:rPr>
          <w:rFonts w:ascii="Times New Roman" w:eastAsia="宋体" w:hAnsi="Times New Roman" w:cs="Times New Roman"/>
          <w:szCs w:val="24"/>
        </w:rPr>
        <w:t>25ml</w:t>
      </w:r>
      <w:r w:rsidRPr="00DC3138">
        <w:rPr>
          <w:rFonts w:ascii="Times New Roman" w:eastAsia="宋体" w:hAnsi="Times New Roman" w:cs="Times New Roman"/>
          <w:szCs w:val="24"/>
        </w:rPr>
        <w:t>量瓶中，加甲醇至刻度，摇匀，即得。</w:t>
      </w:r>
    </w:p>
    <w:p w14:paraId="4D1C7348" w14:textId="77777777" w:rsidR="00B80197" w:rsidRPr="00DC3138" w:rsidRDefault="000156C4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DC3138">
        <w:rPr>
          <w:rFonts w:ascii="Times New Roman" w:eastAsia="宋体" w:hAnsi="Times New Roman" w:cs="Times New Roman"/>
          <w:b/>
          <w:szCs w:val="24"/>
        </w:rPr>
        <w:t>测定法</w:t>
      </w:r>
      <w:r w:rsidRPr="00DC3138">
        <w:rPr>
          <w:rFonts w:ascii="Times New Roman" w:hAnsiTheme="minorEastAsia" w:cstheme="minorEastAsia" w:hint="eastAsia"/>
          <w:b/>
          <w:color w:val="000000" w:themeColor="text1"/>
          <w:kern w:val="0"/>
        </w:rPr>
        <w:t> </w:t>
      </w:r>
      <w:r w:rsidRPr="00DC3138">
        <w:rPr>
          <w:rFonts w:ascii="Times New Roman" w:eastAsia="宋体" w:hAnsi="Times New Roman" w:cs="Times New Roman"/>
          <w:szCs w:val="24"/>
        </w:rPr>
        <w:t>分别精密吸取对照品溶液与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供试品溶液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各</w:t>
      </w:r>
      <w:r w:rsidRPr="00DC3138">
        <w:rPr>
          <w:rFonts w:ascii="Times New Roman" w:eastAsia="宋体" w:hAnsi="Times New Roman" w:cs="Times New Roman"/>
          <w:szCs w:val="24"/>
        </w:rPr>
        <w:t>10μl</w:t>
      </w:r>
      <w:r w:rsidRPr="00DC3138">
        <w:rPr>
          <w:rFonts w:ascii="Times New Roman" w:eastAsia="宋体" w:hAnsi="Times New Roman" w:cs="Times New Roman"/>
          <w:szCs w:val="24"/>
        </w:rPr>
        <w:t>，注入液相色谱仪，测定，即得。</w:t>
      </w:r>
    </w:p>
    <w:p w14:paraId="577F739C" w14:textId="77777777" w:rsidR="00B80197" w:rsidRPr="00DC3138" w:rsidRDefault="000156C4">
      <w:pPr>
        <w:spacing w:line="360" w:lineRule="auto"/>
        <w:ind w:firstLine="431"/>
        <w:rPr>
          <w:rFonts w:ascii="Times New Roman" w:eastAsia="宋体" w:hAnsi="Times New Roman" w:cs="Times New Roman"/>
          <w:szCs w:val="24"/>
        </w:rPr>
      </w:pPr>
      <w:r w:rsidRPr="00DC3138">
        <w:rPr>
          <w:rFonts w:ascii="Times New Roman" w:eastAsia="宋体" w:hAnsi="Times New Roman" w:cs="Times New Roman"/>
          <w:szCs w:val="24"/>
        </w:rPr>
        <w:t>本品按干燥品计算，含柚皮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苷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（</w:t>
      </w:r>
      <w:r w:rsidRPr="00DC3138">
        <w:rPr>
          <w:rFonts w:ascii="Times New Roman" w:eastAsia="宋体" w:hAnsi="Times New Roman" w:cs="Times New Roman"/>
          <w:szCs w:val="24"/>
        </w:rPr>
        <w:t>C</w:t>
      </w:r>
      <w:r w:rsidRPr="00DC3138">
        <w:rPr>
          <w:rFonts w:ascii="Times New Roman" w:eastAsia="宋体" w:hAnsi="Times New Roman" w:cs="Times New Roman"/>
          <w:szCs w:val="24"/>
          <w:vertAlign w:val="subscript"/>
        </w:rPr>
        <w:t>27</w:t>
      </w:r>
      <w:r w:rsidRPr="00DC3138">
        <w:rPr>
          <w:rFonts w:ascii="Times New Roman" w:eastAsia="宋体" w:hAnsi="Times New Roman" w:cs="Times New Roman"/>
          <w:szCs w:val="24"/>
        </w:rPr>
        <w:t>H</w:t>
      </w:r>
      <w:r w:rsidRPr="00DC3138">
        <w:rPr>
          <w:rFonts w:ascii="Times New Roman" w:eastAsia="宋体" w:hAnsi="Times New Roman" w:cs="Times New Roman"/>
          <w:szCs w:val="24"/>
          <w:vertAlign w:val="subscript"/>
        </w:rPr>
        <w:t>32</w:t>
      </w:r>
      <w:r w:rsidRPr="00DC3138">
        <w:rPr>
          <w:rFonts w:ascii="Times New Roman" w:eastAsia="宋体" w:hAnsi="Times New Roman" w:cs="Times New Roman"/>
          <w:szCs w:val="24"/>
        </w:rPr>
        <w:t>O</w:t>
      </w:r>
      <w:r w:rsidRPr="00DC3138">
        <w:rPr>
          <w:rFonts w:ascii="Times New Roman" w:eastAsia="宋体" w:hAnsi="Times New Roman" w:cs="Times New Roman"/>
          <w:szCs w:val="24"/>
          <w:vertAlign w:val="subscript"/>
        </w:rPr>
        <w:t>14</w:t>
      </w:r>
      <w:r w:rsidRPr="00DC3138">
        <w:rPr>
          <w:rFonts w:ascii="Times New Roman" w:eastAsia="宋体" w:hAnsi="Times New Roman" w:cs="Times New Roman"/>
          <w:szCs w:val="24"/>
        </w:rPr>
        <w:t>）不得少于</w:t>
      </w:r>
      <w:r w:rsidRPr="00DC3138">
        <w:rPr>
          <w:rFonts w:ascii="Times New Roman" w:eastAsia="宋体" w:hAnsi="Times New Roman" w:cs="Times New Roman"/>
          <w:szCs w:val="24"/>
        </w:rPr>
        <w:t>4.0%</w:t>
      </w:r>
      <w:r w:rsidRPr="00DC3138">
        <w:rPr>
          <w:rFonts w:ascii="Times New Roman" w:eastAsia="宋体" w:hAnsi="Times New Roman" w:cs="Times New Roman"/>
          <w:szCs w:val="24"/>
        </w:rPr>
        <w:t>，新橙皮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苷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（</w:t>
      </w:r>
      <w:r w:rsidRPr="00DC3138">
        <w:rPr>
          <w:rFonts w:ascii="Times New Roman" w:eastAsia="宋体" w:hAnsi="Times New Roman" w:cs="Times New Roman"/>
          <w:szCs w:val="24"/>
        </w:rPr>
        <w:t>C</w:t>
      </w:r>
      <w:r w:rsidRPr="00DC3138">
        <w:rPr>
          <w:rFonts w:ascii="Times New Roman" w:eastAsia="宋体" w:hAnsi="Times New Roman" w:cs="Times New Roman"/>
          <w:szCs w:val="24"/>
          <w:vertAlign w:val="subscript"/>
        </w:rPr>
        <w:t>28</w:t>
      </w:r>
      <w:r w:rsidRPr="00DC3138">
        <w:rPr>
          <w:rFonts w:ascii="Times New Roman" w:eastAsia="宋体" w:hAnsi="Times New Roman" w:cs="Times New Roman"/>
          <w:szCs w:val="24"/>
        </w:rPr>
        <w:t>H</w:t>
      </w:r>
      <w:r w:rsidRPr="00DC3138">
        <w:rPr>
          <w:rFonts w:ascii="Times New Roman" w:eastAsia="宋体" w:hAnsi="Times New Roman" w:cs="Times New Roman"/>
          <w:szCs w:val="24"/>
          <w:vertAlign w:val="subscript"/>
        </w:rPr>
        <w:t>34</w:t>
      </w:r>
      <w:r w:rsidRPr="00DC3138">
        <w:rPr>
          <w:rFonts w:ascii="Times New Roman" w:eastAsia="宋体" w:hAnsi="Times New Roman" w:cs="Times New Roman"/>
          <w:szCs w:val="24"/>
        </w:rPr>
        <w:t>O</w:t>
      </w:r>
      <w:r w:rsidRPr="00DC3138">
        <w:rPr>
          <w:rFonts w:ascii="Times New Roman" w:eastAsia="宋体" w:hAnsi="Times New Roman" w:cs="Times New Roman"/>
          <w:szCs w:val="24"/>
          <w:vertAlign w:val="subscript"/>
        </w:rPr>
        <w:t>15</w:t>
      </w:r>
      <w:r w:rsidRPr="00DC3138">
        <w:rPr>
          <w:rFonts w:ascii="Times New Roman" w:eastAsia="宋体" w:hAnsi="Times New Roman" w:cs="Times New Roman"/>
          <w:szCs w:val="24"/>
        </w:rPr>
        <w:t>）不得少于</w:t>
      </w:r>
      <w:r w:rsidRPr="00DC3138">
        <w:rPr>
          <w:rFonts w:ascii="Times New Roman" w:eastAsia="宋体" w:hAnsi="Times New Roman" w:cs="Times New Roman"/>
          <w:szCs w:val="24"/>
        </w:rPr>
        <w:t>3.0%</w:t>
      </w:r>
      <w:r w:rsidRPr="00DC3138">
        <w:rPr>
          <w:rFonts w:ascii="Times New Roman" w:eastAsia="宋体" w:hAnsi="Times New Roman" w:cs="Times New Roman"/>
          <w:szCs w:val="24"/>
        </w:rPr>
        <w:t>。</w:t>
      </w:r>
    </w:p>
    <w:p w14:paraId="4F831B6F" w14:textId="77777777" w:rsidR="00B80197" w:rsidRPr="00DC3138" w:rsidRDefault="000156C4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DC3138">
        <w:rPr>
          <w:rFonts w:ascii="Times New Roman" w:eastAsia="宋体" w:hAnsi="Times New Roman" w:cs="Times New Roman"/>
          <w:szCs w:val="24"/>
        </w:rPr>
        <w:t>【</w:t>
      </w:r>
      <w:r w:rsidRPr="00DC3138">
        <w:rPr>
          <w:rFonts w:ascii="Times New Roman" w:eastAsia="宋体" w:hAnsi="Times New Roman" w:cs="Times New Roman"/>
          <w:b/>
          <w:szCs w:val="24"/>
        </w:rPr>
        <w:t>性味与归经</w:t>
      </w:r>
      <w:r w:rsidRPr="00DC3138">
        <w:rPr>
          <w:rFonts w:ascii="Times New Roman" w:eastAsia="宋体" w:hAnsi="Times New Roman" w:cs="Times New Roman"/>
          <w:szCs w:val="24"/>
        </w:rPr>
        <w:t>】苦、辛、酸，微寒。归脾、胃经。</w:t>
      </w:r>
    </w:p>
    <w:p w14:paraId="73C06383" w14:textId="77777777" w:rsidR="00B80197" w:rsidRPr="00DC3138" w:rsidRDefault="000156C4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DC3138">
        <w:rPr>
          <w:rFonts w:ascii="Times New Roman" w:eastAsia="宋体" w:hAnsi="Times New Roman" w:cs="Times New Roman"/>
          <w:szCs w:val="24"/>
        </w:rPr>
        <w:t>【</w:t>
      </w:r>
      <w:r w:rsidRPr="00DC3138">
        <w:rPr>
          <w:rFonts w:ascii="Times New Roman" w:eastAsia="宋体" w:hAnsi="Times New Roman" w:cs="Times New Roman"/>
          <w:b/>
          <w:szCs w:val="24"/>
        </w:rPr>
        <w:t>功能与主治</w:t>
      </w:r>
      <w:r w:rsidRPr="00DC3138">
        <w:rPr>
          <w:rFonts w:ascii="Times New Roman" w:eastAsia="宋体" w:hAnsi="Times New Roman" w:cs="Times New Roman"/>
          <w:szCs w:val="24"/>
        </w:rPr>
        <w:t>】理气宽中，行滞消胀。用于胸胁气滞，胀满疼痛，食积不化，痰饮内停，脏器下垂。</w:t>
      </w:r>
    </w:p>
    <w:p w14:paraId="36B691E6" w14:textId="77777777" w:rsidR="00B80197" w:rsidRPr="00DC3138" w:rsidRDefault="000156C4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DC3138">
        <w:rPr>
          <w:rFonts w:ascii="Times New Roman" w:eastAsia="宋体" w:hAnsi="Times New Roman" w:cs="Times New Roman"/>
          <w:szCs w:val="24"/>
        </w:rPr>
        <w:t>【</w:t>
      </w:r>
      <w:r w:rsidRPr="00DC3138">
        <w:rPr>
          <w:rFonts w:ascii="Times New Roman" w:eastAsia="宋体" w:hAnsi="Times New Roman" w:cs="Times New Roman"/>
          <w:b/>
          <w:szCs w:val="24"/>
        </w:rPr>
        <w:t>用法与用量</w:t>
      </w:r>
      <w:r w:rsidRPr="00DC3138">
        <w:rPr>
          <w:rFonts w:ascii="Times New Roman" w:eastAsia="宋体" w:hAnsi="Times New Roman" w:cs="Times New Roman"/>
          <w:szCs w:val="24"/>
        </w:rPr>
        <w:t>】</w:t>
      </w:r>
      <w:r w:rsidRPr="00DC3138">
        <w:rPr>
          <w:rFonts w:ascii="Times New Roman" w:eastAsia="宋体" w:hAnsi="Times New Roman" w:cs="Times New Roman"/>
          <w:szCs w:val="24"/>
        </w:rPr>
        <w:t>3~10g</w:t>
      </w:r>
      <w:r w:rsidRPr="00DC3138">
        <w:rPr>
          <w:rFonts w:ascii="Times New Roman" w:eastAsia="宋体" w:hAnsi="Times New Roman" w:cs="Times New Roman"/>
          <w:szCs w:val="24"/>
        </w:rPr>
        <w:t>。</w:t>
      </w:r>
    </w:p>
    <w:p w14:paraId="15080165" w14:textId="77777777" w:rsidR="00B80197" w:rsidRPr="00DC3138" w:rsidRDefault="000156C4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DC3138">
        <w:rPr>
          <w:rFonts w:ascii="Times New Roman" w:eastAsia="宋体" w:hAnsi="Times New Roman" w:cs="Times New Roman"/>
          <w:szCs w:val="24"/>
        </w:rPr>
        <w:t>【</w:t>
      </w:r>
      <w:r w:rsidRPr="00DC3138">
        <w:rPr>
          <w:rFonts w:ascii="Times New Roman" w:eastAsia="宋体" w:hAnsi="Times New Roman" w:cs="Times New Roman"/>
          <w:b/>
          <w:szCs w:val="24"/>
        </w:rPr>
        <w:t>注意</w:t>
      </w:r>
      <w:r w:rsidRPr="00DC3138">
        <w:rPr>
          <w:rFonts w:ascii="Times New Roman" w:eastAsia="宋体" w:hAnsi="Times New Roman" w:cs="Times New Roman"/>
          <w:szCs w:val="24"/>
        </w:rPr>
        <w:t>】孕妇慎用。</w:t>
      </w:r>
    </w:p>
    <w:p w14:paraId="6F2A3530" w14:textId="77777777" w:rsidR="00B80197" w:rsidRPr="00DC3138" w:rsidRDefault="000156C4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DC3138">
        <w:rPr>
          <w:rFonts w:ascii="Times New Roman" w:eastAsia="宋体" w:hAnsi="Times New Roman" w:cs="Times New Roman"/>
          <w:szCs w:val="24"/>
        </w:rPr>
        <w:t>【</w:t>
      </w:r>
      <w:r w:rsidRPr="00DC3138">
        <w:rPr>
          <w:rFonts w:ascii="Times New Roman" w:eastAsia="宋体" w:hAnsi="Times New Roman" w:cs="Times New Roman"/>
          <w:b/>
          <w:szCs w:val="24"/>
        </w:rPr>
        <w:t>贮藏</w:t>
      </w:r>
      <w:r w:rsidRPr="00DC3138">
        <w:rPr>
          <w:rFonts w:ascii="Times New Roman" w:eastAsia="宋体" w:hAnsi="Times New Roman" w:cs="Times New Roman"/>
          <w:szCs w:val="24"/>
        </w:rPr>
        <w:t>】置阴凉干燥处，防蛀。</w:t>
      </w:r>
    </w:p>
    <w:p w14:paraId="414766CD" w14:textId="77777777" w:rsidR="00B80197" w:rsidRPr="00DC3138" w:rsidRDefault="000156C4">
      <w:pPr>
        <w:spacing w:line="360" w:lineRule="auto"/>
        <w:ind w:firstLine="431"/>
        <w:rPr>
          <w:rFonts w:ascii="Times New Roman" w:eastAsia="宋体" w:hAnsi="Times New Roman" w:cs="Times New Roman"/>
          <w:szCs w:val="24"/>
        </w:rPr>
      </w:pPr>
      <w:r w:rsidRPr="00DC3138">
        <w:rPr>
          <w:rFonts w:ascii="Times New Roman" w:eastAsia="宋体" w:hAnsi="Times New Roman" w:cs="Times New Roman"/>
          <w:szCs w:val="24"/>
        </w:rPr>
        <w:t>注：栽培变种主要有黄皮酸橙</w:t>
      </w:r>
      <w:r w:rsidRPr="00DC3138">
        <w:rPr>
          <w:rFonts w:ascii="Times New Roman" w:eastAsia="宋体" w:hAnsi="Times New Roman" w:cs="Times New Roman"/>
          <w:i/>
          <w:iCs/>
          <w:szCs w:val="24"/>
        </w:rPr>
        <w:t xml:space="preserve">Citrus </w:t>
      </w:r>
      <w:proofErr w:type="spellStart"/>
      <w:r w:rsidRPr="00DC3138">
        <w:rPr>
          <w:rFonts w:ascii="Times New Roman" w:eastAsia="宋体" w:hAnsi="Times New Roman" w:cs="Times New Roman"/>
          <w:i/>
          <w:iCs/>
          <w:szCs w:val="24"/>
        </w:rPr>
        <w:t>aurantium</w:t>
      </w:r>
      <w:r w:rsidRPr="00DC3138">
        <w:rPr>
          <w:rFonts w:ascii="Times New Roman" w:eastAsia="宋体" w:hAnsi="Times New Roman" w:cs="Times New Roman"/>
          <w:szCs w:val="24"/>
        </w:rPr>
        <w:t>“Huangpi</w:t>
      </w:r>
      <w:proofErr w:type="spellEnd"/>
      <w:r w:rsidRPr="00DC3138">
        <w:rPr>
          <w:rFonts w:ascii="Times New Roman" w:eastAsia="宋体" w:hAnsi="Times New Roman" w:cs="Times New Roman"/>
          <w:szCs w:val="24"/>
        </w:rPr>
        <w:t>”</w:t>
      </w:r>
      <w:r w:rsidRPr="00DC3138">
        <w:rPr>
          <w:rFonts w:ascii="Times New Roman" w:eastAsia="宋体" w:hAnsi="Times New Roman" w:cs="Times New Roman"/>
          <w:szCs w:val="24"/>
        </w:rPr>
        <w:t>、代代花</w:t>
      </w:r>
      <w:r w:rsidRPr="00DC3138">
        <w:rPr>
          <w:rFonts w:ascii="Times New Roman" w:eastAsia="宋体" w:hAnsi="Times New Roman" w:cs="Times New Roman"/>
          <w:i/>
          <w:iCs/>
          <w:szCs w:val="24"/>
        </w:rPr>
        <w:t>Citrus aurantium</w:t>
      </w:r>
      <w:r w:rsidRPr="00DC3138">
        <w:rPr>
          <w:rFonts w:ascii="Times New Roman" w:eastAsia="宋体" w:hAnsi="Times New Roman" w:cs="Times New Roman"/>
          <w:szCs w:val="24"/>
        </w:rPr>
        <w:t xml:space="preserve"> ‘</w:t>
      </w:r>
      <w:proofErr w:type="spellStart"/>
      <w:r w:rsidRPr="00DC3138">
        <w:rPr>
          <w:rFonts w:ascii="Times New Roman" w:eastAsia="宋体" w:hAnsi="Times New Roman" w:cs="Times New Roman"/>
          <w:szCs w:val="24"/>
        </w:rPr>
        <w:t>Daidai</w:t>
      </w:r>
      <w:proofErr w:type="spellEnd"/>
      <w:r w:rsidRPr="00DC3138">
        <w:rPr>
          <w:rFonts w:ascii="Times New Roman" w:eastAsia="宋体" w:hAnsi="Times New Roman" w:cs="Times New Roman"/>
          <w:szCs w:val="24"/>
        </w:rPr>
        <w:t>’</w:t>
      </w:r>
      <w:r w:rsidRPr="00DC3138">
        <w:rPr>
          <w:rFonts w:ascii="Times New Roman" w:eastAsia="宋体" w:hAnsi="Times New Roman" w:cs="Times New Roman"/>
          <w:szCs w:val="24"/>
        </w:rPr>
        <w:t>、朱栾</w:t>
      </w:r>
      <w:r w:rsidRPr="00DC3138">
        <w:rPr>
          <w:rFonts w:ascii="Times New Roman" w:eastAsia="宋体" w:hAnsi="Times New Roman" w:cs="Times New Roman"/>
          <w:i/>
          <w:iCs/>
          <w:szCs w:val="24"/>
        </w:rPr>
        <w:t>Citrus aurantium</w:t>
      </w:r>
      <w:r w:rsidRPr="00DC3138">
        <w:rPr>
          <w:rFonts w:ascii="Times New Roman" w:eastAsia="宋体" w:hAnsi="Times New Roman" w:cs="Times New Roman"/>
          <w:szCs w:val="24"/>
        </w:rPr>
        <w:t xml:space="preserve"> 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‘</w:t>
      </w:r>
      <w:proofErr w:type="spellStart"/>
      <w:proofErr w:type="gramEnd"/>
      <w:r w:rsidRPr="00DC3138">
        <w:rPr>
          <w:rFonts w:ascii="Times New Roman" w:eastAsia="宋体" w:hAnsi="Times New Roman" w:cs="Times New Roman"/>
          <w:szCs w:val="24"/>
        </w:rPr>
        <w:t>Chuluan</w:t>
      </w:r>
      <w:proofErr w:type="spellEnd"/>
      <w:r w:rsidRPr="00DC3138">
        <w:rPr>
          <w:rFonts w:ascii="Times New Roman" w:eastAsia="宋体" w:hAnsi="Times New Roman" w:cs="Times New Roman"/>
          <w:szCs w:val="24"/>
        </w:rPr>
        <w:t>、塘橙</w:t>
      </w:r>
      <w:r w:rsidRPr="00DC3138">
        <w:rPr>
          <w:rFonts w:ascii="Times New Roman" w:eastAsia="宋体" w:hAnsi="Times New Roman" w:cs="Times New Roman"/>
          <w:i/>
          <w:iCs/>
          <w:szCs w:val="24"/>
        </w:rPr>
        <w:t>Citrus aurantium</w:t>
      </w:r>
      <w:r w:rsidRPr="00DC3138">
        <w:rPr>
          <w:rFonts w:ascii="Times New Roman" w:eastAsia="宋体" w:hAnsi="Times New Roman" w:cs="Times New Roman"/>
          <w:szCs w:val="24"/>
        </w:rPr>
        <w:t xml:space="preserve"> </w:t>
      </w:r>
      <w:proofErr w:type="gramStart"/>
      <w:r w:rsidRPr="00DC3138">
        <w:rPr>
          <w:rFonts w:ascii="Times New Roman" w:eastAsia="宋体" w:hAnsi="Times New Roman" w:cs="Times New Roman"/>
          <w:szCs w:val="24"/>
        </w:rPr>
        <w:t>‘</w:t>
      </w:r>
      <w:proofErr w:type="spellStart"/>
      <w:proofErr w:type="gramEnd"/>
      <w:r w:rsidRPr="00DC3138">
        <w:rPr>
          <w:rFonts w:ascii="Times New Roman" w:eastAsia="宋体" w:hAnsi="Times New Roman" w:cs="Times New Roman"/>
          <w:szCs w:val="24"/>
        </w:rPr>
        <w:t>Tangcheng</w:t>
      </w:r>
      <w:proofErr w:type="spellEnd"/>
      <w:proofErr w:type="gramStart"/>
      <w:r w:rsidRPr="00DC3138">
        <w:rPr>
          <w:rFonts w:ascii="Times New Roman" w:eastAsia="宋体" w:hAnsi="Times New Roman" w:cs="Times New Roman"/>
          <w:szCs w:val="24"/>
        </w:rPr>
        <w:t>’</w:t>
      </w:r>
      <w:proofErr w:type="gramEnd"/>
      <w:r w:rsidRPr="00DC3138">
        <w:rPr>
          <w:rFonts w:ascii="Times New Roman" w:eastAsia="宋体" w:hAnsi="Times New Roman" w:cs="Times New Roman"/>
          <w:szCs w:val="24"/>
        </w:rPr>
        <w:t>。</w:t>
      </w:r>
    </w:p>
    <w:p w14:paraId="6B3FA3C2" w14:textId="77777777" w:rsidR="00B80197" w:rsidRPr="009A42B8" w:rsidRDefault="00B80197" w:rsidP="009A42B8">
      <w:pPr>
        <w:widowControl/>
        <w:spacing w:line="360" w:lineRule="auto"/>
        <w:rPr>
          <w:rFonts w:ascii="Times New Roman" w:eastAsia="宋体" w:hAnsi="Times New Roman" w:cs="Times New Roman"/>
          <w:szCs w:val="24"/>
        </w:rPr>
      </w:pPr>
    </w:p>
    <w:sectPr w:rsidR="00B80197" w:rsidRPr="009A42B8" w:rsidSect="00B8019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C4B9B" w14:textId="77777777" w:rsidR="000E68E5" w:rsidRDefault="000E68E5" w:rsidP="00B80197">
      <w:r>
        <w:separator/>
      </w:r>
    </w:p>
  </w:endnote>
  <w:endnote w:type="continuationSeparator" w:id="0">
    <w:p w14:paraId="2EA2DF5B" w14:textId="77777777" w:rsidR="000E68E5" w:rsidRDefault="000E68E5" w:rsidP="00B80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F0B19" w14:textId="77777777" w:rsidR="00B80197" w:rsidRDefault="00000000">
    <w:pPr>
      <w:pStyle w:val="a3"/>
    </w:pPr>
    <w:r>
      <w:pict w14:anchorId="37887FBF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MuXNVEPAgAABwQAAA4AAAAAAAAAAQAgAAAA&#10;HwEAAGRycy9lMm9Eb2MueG1sUEsFBgAAAAAGAAYAWQEAAKAFAAAAAA==&#10;" filled="f" stroked="f" strokeweight=".5pt">
          <v:textbox style="mso-fit-shape-to-text:t" inset="0,0,0,0">
            <w:txbxContent>
              <w:p w14:paraId="0A998BE5" w14:textId="77777777" w:rsidR="00B80197" w:rsidRDefault="00217A4E">
                <w:pPr>
                  <w:pStyle w:val="a3"/>
                </w:pPr>
                <w:r>
                  <w:fldChar w:fldCharType="begin"/>
                </w:r>
                <w:r w:rsidR="000156C4">
                  <w:instrText xml:space="preserve"> PAGE  \* MERGEFORMAT </w:instrText>
                </w:r>
                <w:r>
                  <w:fldChar w:fldCharType="separate"/>
                </w:r>
                <w:r w:rsidR="009A42B8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6F6F4" w14:textId="77777777" w:rsidR="000E68E5" w:rsidRDefault="000E68E5" w:rsidP="00B80197">
      <w:r>
        <w:separator/>
      </w:r>
    </w:p>
  </w:footnote>
  <w:footnote w:type="continuationSeparator" w:id="0">
    <w:p w14:paraId="1B63B6B2" w14:textId="77777777" w:rsidR="000E68E5" w:rsidRDefault="000E68E5" w:rsidP="00B801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62F"/>
    <w:rsid w:val="00005DA8"/>
    <w:rsid w:val="00011A05"/>
    <w:rsid w:val="000130D8"/>
    <w:rsid w:val="00013580"/>
    <w:rsid w:val="000156C4"/>
    <w:rsid w:val="000307B2"/>
    <w:rsid w:val="00051280"/>
    <w:rsid w:val="00062758"/>
    <w:rsid w:val="000643DF"/>
    <w:rsid w:val="0007655B"/>
    <w:rsid w:val="0009135B"/>
    <w:rsid w:val="000A065E"/>
    <w:rsid w:val="000C3634"/>
    <w:rsid w:val="000E3D12"/>
    <w:rsid w:val="000E52A0"/>
    <w:rsid w:val="000E68E5"/>
    <w:rsid w:val="000E7C4D"/>
    <w:rsid w:val="0010200E"/>
    <w:rsid w:val="00105C94"/>
    <w:rsid w:val="001146B8"/>
    <w:rsid w:val="00124D88"/>
    <w:rsid w:val="00127570"/>
    <w:rsid w:val="00130BF5"/>
    <w:rsid w:val="00133166"/>
    <w:rsid w:val="00155E91"/>
    <w:rsid w:val="00183C1D"/>
    <w:rsid w:val="00184AA8"/>
    <w:rsid w:val="00196876"/>
    <w:rsid w:val="001978D8"/>
    <w:rsid w:val="001A123B"/>
    <w:rsid w:val="001A7ADA"/>
    <w:rsid w:val="001C4BDA"/>
    <w:rsid w:val="001D471A"/>
    <w:rsid w:val="001D48E8"/>
    <w:rsid w:val="001E4FF0"/>
    <w:rsid w:val="001E7D24"/>
    <w:rsid w:val="001F3C10"/>
    <w:rsid w:val="00206741"/>
    <w:rsid w:val="002117AF"/>
    <w:rsid w:val="00217A4E"/>
    <w:rsid w:val="002202D1"/>
    <w:rsid w:val="00220504"/>
    <w:rsid w:val="00221C69"/>
    <w:rsid w:val="00224DAE"/>
    <w:rsid w:val="00234705"/>
    <w:rsid w:val="00243F00"/>
    <w:rsid w:val="002474F6"/>
    <w:rsid w:val="00247CD4"/>
    <w:rsid w:val="00247FBE"/>
    <w:rsid w:val="002668B9"/>
    <w:rsid w:val="00266B62"/>
    <w:rsid w:val="002833B3"/>
    <w:rsid w:val="00283F88"/>
    <w:rsid w:val="002908CF"/>
    <w:rsid w:val="002956F4"/>
    <w:rsid w:val="002958F7"/>
    <w:rsid w:val="002D1501"/>
    <w:rsid w:val="002D2899"/>
    <w:rsid w:val="002D62F4"/>
    <w:rsid w:val="0031351A"/>
    <w:rsid w:val="00340FD6"/>
    <w:rsid w:val="003421BC"/>
    <w:rsid w:val="00355B50"/>
    <w:rsid w:val="003678A9"/>
    <w:rsid w:val="00375AA0"/>
    <w:rsid w:val="003804A8"/>
    <w:rsid w:val="003A3EA6"/>
    <w:rsid w:val="003A7587"/>
    <w:rsid w:val="003B2DBE"/>
    <w:rsid w:val="003B6A3E"/>
    <w:rsid w:val="003F305A"/>
    <w:rsid w:val="0040676F"/>
    <w:rsid w:val="00406A70"/>
    <w:rsid w:val="004105D3"/>
    <w:rsid w:val="0041362F"/>
    <w:rsid w:val="0044344A"/>
    <w:rsid w:val="00446C08"/>
    <w:rsid w:val="00452C9D"/>
    <w:rsid w:val="00461CC9"/>
    <w:rsid w:val="0049062C"/>
    <w:rsid w:val="004923C6"/>
    <w:rsid w:val="004A2147"/>
    <w:rsid w:val="004B6CEE"/>
    <w:rsid w:val="004D3804"/>
    <w:rsid w:val="0050460F"/>
    <w:rsid w:val="005210DD"/>
    <w:rsid w:val="00531B9C"/>
    <w:rsid w:val="00532153"/>
    <w:rsid w:val="00535205"/>
    <w:rsid w:val="00536675"/>
    <w:rsid w:val="00565F66"/>
    <w:rsid w:val="005665D7"/>
    <w:rsid w:val="005678E3"/>
    <w:rsid w:val="00596583"/>
    <w:rsid w:val="005975D1"/>
    <w:rsid w:val="005B3B8A"/>
    <w:rsid w:val="005C0433"/>
    <w:rsid w:val="005D5E53"/>
    <w:rsid w:val="005E1968"/>
    <w:rsid w:val="005F1254"/>
    <w:rsid w:val="005F56F3"/>
    <w:rsid w:val="0060749B"/>
    <w:rsid w:val="00611AB9"/>
    <w:rsid w:val="00612591"/>
    <w:rsid w:val="0062281F"/>
    <w:rsid w:val="00632E32"/>
    <w:rsid w:val="0063316D"/>
    <w:rsid w:val="0064755A"/>
    <w:rsid w:val="00650764"/>
    <w:rsid w:val="00661018"/>
    <w:rsid w:val="006619DB"/>
    <w:rsid w:val="00670A7A"/>
    <w:rsid w:val="00672A72"/>
    <w:rsid w:val="006A1980"/>
    <w:rsid w:val="006B358F"/>
    <w:rsid w:val="006E194A"/>
    <w:rsid w:val="006F4556"/>
    <w:rsid w:val="006F6C9E"/>
    <w:rsid w:val="00706206"/>
    <w:rsid w:val="00716EFA"/>
    <w:rsid w:val="0074004D"/>
    <w:rsid w:val="0075007B"/>
    <w:rsid w:val="007505DE"/>
    <w:rsid w:val="00750D93"/>
    <w:rsid w:val="0075168F"/>
    <w:rsid w:val="007646DC"/>
    <w:rsid w:val="007663FF"/>
    <w:rsid w:val="0077074A"/>
    <w:rsid w:val="007818E7"/>
    <w:rsid w:val="00782E52"/>
    <w:rsid w:val="007C40D4"/>
    <w:rsid w:val="007D269F"/>
    <w:rsid w:val="007E032E"/>
    <w:rsid w:val="007E4F80"/>
    <w:rsid w:val="007E6BDD"/>
    <w:rsid w:val="007F3B03"/>
    <w:rsid w:val="00824216"/>
    <w:rsid w:val="008515D7"/>
    <w:rsid w:val="00862485"/>
    <w:rsid w:val="00874B2B"/>
    <w:rsid w:val="0088783E"/>
    <w:rsid w:val="0089129B"/>
    <w:rsid w:val="008A2231"/>
    <w:rsid w:val="008A582E"/>
    <w:rsid w:val="008B3638"/>
    <w:rsid w:val="008B5CE3"/>
    <w:rsid w:val="008C5C7D"/>
    <w:rsid w:val="008D3F37"/>
    <w:rsid w:val="008D5FFB"/>
    <w:rsid w:val="008E1271"/>
    <w:rsid w:val="008F2059"/>
    <w:rsid w:val="008F4419"/>
    <w:rsid w:val="008F5381"/>
    <w:rsid w:val="00906109"/>
    <w:rsid w:val="00910405"/>
    <w:rsid w:val="00916EC6"/>
    <w:rsid w:val="00920849"/>
    <w:rsid w:val="00923C5E"/>
    <w:rsid w:val="009324F8"/>
    <w:rsid w:val="00934D21"/>
    <w:rsid w:val="00936269"/>
    <w:rsid w:val="00942D81"/>
    <w:rsid w:val="00953437"/>
    <w:rsid w:val="00966FCA"/>
    <w:rsid w:val="0096789F"/>
    <w:rsid w:val="009741FE"/>
    <w:rsid w:val="0097619E"/>
    <w:rsid w:val="00976CE5"/>
    <w:rsid w:val="00980EDD"/>
    <w:rsid w:val="00983965"/>
    <w:rsid w:val="00984757"/>
    <w:rsid w:val="00984A00"/>
    <w:rsid w:val="00991FCE"/>
    <w:rsid w:val="009953BC"/>
    <w:rsid w:val="00995741"/>
    <w:rsid w:val="009A0838"/>
    <w:rsid w:val="009A42B8"/>
    <w:rsid w:val="009B2A8E"/>
    <w:rsid w:val="009C6B9B"/>
    <w:rsid w:val="009C7AF5"/>
    <w:rsid w:val="009E4AC4"/>
    <w:rsid w:val="009E5153"/>
    <w:rsid w:val="009E5E2B"/>
    <w:rsid w:val="009F03DA"/>
    <w:rsid w:val="009F6B61"/>
    <w:rsid w:val="00A0732D"/>
    <w:rsid w:val="00A128AA"/>
    <w:rsid w:val="00A30E9A"/>
    <w:rsid w:val="00A40BA7"/>
    <w:rsid w:val="00A419CB"/>
    <w:rsid w:val="00A41F39"/>
    <w:rsid w:val="00A46A0E"/>
    <w:rsid w:val="00A525B2"/>
    <w:rsid w:val="00A73201"/>
    <w:rsid w:val="00A74E33"/>
    <w:rsid w:val="00AA299B"/>
    <w:rsid w:val="00AA56C6"/>
    <w:rsid w:val="00AC4747"/>
    <w:rsid w:val="00AE1C8B"/>
    <w:rsid w:val="00AE472D"/>
    <w:rsid w:val="00B10434"/>
    <w:rsid w:val="00B1798D"/>
    <w:rsid w:val="00B20292"/>
    <w:rsid w:val="00B46481"/>
    <w:rsid w:val="00B51142"/>
    <w:rsid w:val="00B55E45"/>
    <w:rsid w:val="00B7795F"/>
    <w:rsid w:val="00B80197"/>
    <w:rsid w:val="00B80301"/>
    <w:rsid w:val="00B84B2E"/>
    <w:rsid w:val="00BA1C8D"/>
    <w:rsid w:val="00BA57D3"/>
    <w:rsid w:val="00BB5FAD"/>
    <w:rsid w:val="00BC20F2"/>
    <w:rsid w:val="00BC2649"/>
    <w:rsid w:val="00BC6F28"/>
    <w:rsid w:val="00BE34A7"/>
    <w:rsid w:val="00C03E6C"/>
    <w:rsid w:val="00C06FC2"/>
    <w:rsid w:val="00C100B8"/>
    <w:rsid w:val="00C1570E"/>
    <w:rsid w:val="00C43DEC"/>
    <w:rsid w:val="00C45268"/>
    <w:rsid w:val="00C454C1"/>
    <w:rsid w:val="00C56244"/>
    <w:rsid w:val="00C643CB"/>
    <w:rsid w:val="00C836AC"/>
    <w:rsid w:val="00CD06B8"/>
    <w:rsid w:val="00D00E52"/>
    <w:rsid w:val="00D151C9"/>
    <w:rsid w:val="00D3396B"/>
    <w:rsid w:val="00D6057F"/>
    <w:rsid w:val="00D94DA5"/>
    <w:rsid w:val="00DA3012"/>
    <w:rsid w:val="00DB1DCA"/>
    <w:rsid w:val="00DB6323"/>
    <w:rsid w:val="00DC3138"/>
    <w:rsid w:val="00DD36FF"/>
    <w:rsid w:val="00DE7C3E"/>
    <w:rsid w:val="00DF6AB6"/>
    <w:rsid w:val="00E0319B"/>
    <w:rsid w:val="00E144D5"/>
    <w:rsid w:val="00E15004"/>
    <w:rsid w:val="00E1635B"/>
    <w:rsid w:val="00E40D0B"/>
    <w:rsid w:val="00E51A2E"/>
    <w:rsid w:val="00E64654"/>
    <w:rsid w:val="00E65DB3"/>
    <w:rsid w:val="00E7272A"/>
    <w:rsid w:val="00E7772C"/>
    <w:rsid w:val="00E92314"/>
    <w:rsid w:val="00EA2388"/>
    <w:rsid w:val="00EA6891"/>
    <w:rsid w:val="00EB0976"/>
    <w:rsid w:val="00ED32EE"/>
    <w:rsid w:val="00EE54FA"/>
    <w:rsid w:val="00EF423E"/>
    <w:rsid w:val="00F01356"/>
    <w:rsid w:val="00F017C3"/>
    <w:rsid w:val="00F0267E"/>
    <w:rsid w:val="00F0672B"/>
    <w:rsid w:val="00F10DE6"/>
    <w:rsid w:val="00F13052"/>
    <w:rsid w:val="00F13E20"/>
    <w:rsid w:val="00F31FCB"/>
    <w:rsid w:val="00F409F4"/>
    <w:rsid w:val="00F44FC4"/>
    <w:rsid w:val="00F55823"/>
    <w:rsid w:val="00F677B0"/>
    <w:rsid w:val="00F868A6"/>
    <w:rsid w:val="00F87DFD"/>
    <w:rsid w:val="00F90F87"/>
    <w:rsid w:val="00FA7943"/>
    <w:rsid w:val="00FB1786"/>
    <w:rsid w:val="00FC1624"/>
    <w:rsid w:val="00FD52EF"/>
    <w:rsid w:val="00FF1946"/>
    <w:rsid w:val="00FF6801"/>
    <w:rsid w:val="081B4B2C"/>
    <w:rsid w:val="087F221B"/>
    <w:rsid w:val="0EE4645D"/>
    <w:rsid w:val="102D16B5"/>
    <w:rsid w:val="18C27926"/>
    <w:rsid w:val="1A4E44E9"/>
    <w:rsid w:val="1AF32857"/>
    <w:rsid w:val="27A35801"/>
    <w:rsid w:val="2A521CE0"/>
    <w:rsid w:val="30A13883"/>
    <w:rsid w:val="30D6065C"/>
    <w:rsid w:val="36D12AD7"/>
    <w:rsid w:val="39FA2595"/>
    <w:rsid w:val="4259713D"/>
    <w:rsid w:val="4668120E"/>
    <w:rsid w:val="48825DF8"/>
    <w:rsid w:val="496B67EC"/>
    <w:rsid w:val="4FE06C7D"/>
    <w:rsid w:val="501309B4"/>
    <w:rsid w:val="53EF6DEF"/>
    <w:rsid w:val="5D1D4B33"/>
    <w:rsid w:val="5E692C47"/>
    <w:rsid w:val="5F2A4940"/>
    <w:rsid w:val="5FD66254"/>
    <w:rsid w:val="73872CE4"/>
    <w:rsid w:val="75A45AE1"/>
    <w:rsid w:val="79EC52A5"/>
    <w:rsid w:val="7E364729"/>
    <w:rsid w:val="7E544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E0C99D"/>
  <w15:docId w15:val="{916B3CCF-755E-45C3-9C1F-9544F610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197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semiHidden/>
    <w:unhideWhenUsed/>
    <w:qFormat/>
    <w:rsid w:val="00B80197"/>
    <w:pPr>
      <w:keepNext/>
      <w:widowControl/>
      <w:spacing w:before="260" w:after="260" w:line="412" w:lineRule="auto"/>
      <w:outlineLvl w:val="1"/>
    </w:pPr>
    <w:rPr>
      <w:rFonts w:ascii="Arial Black" w:eastAsia="宋体" w:hAnsi="Arial Black" w:cs="Times New Roman"/>
      <w:b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B801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B801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rsid w:val="00B80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qFormat/>
    <w:rsid w:val="00B80197"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sid w:val="00B80197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B80197"/>
    <w:rPr>
      <w:sz w:val="18"/>
      <w:szCs w:val="18"/>
    </w:rPr>
  </w:style>
  <w:style w:type="paragraph" w:styleId="a9">
    <w:name w:val="List Paragraph"/>
    <w:basedOn w:val="a"/>
    <w:uiPriority w:val="34"/>
    <w:qFormat/>
    <w:rsid w:val="00B80197"/>
    <w:pPr>
      <w:ind w:firstLineChars="200" w:firstLine="420"/>
    </w:pPr>
  </w:style>
  <w:style w:type="character" w:customStyle="1" w:styleId="font41">
    <w:name w:val="font41"/>
    <w:basedOn w:val="a0"/>
    <w:qFormat/>
    <w:rsid w:val="00B80197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21">
    <w:name w:val="font21"/>
    <w:basedOn w:val="a0"/>
    <w:qFormat/>
    <w:rsid w:val="00B80197"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a">
    <w:name w:val="Balloon Text"/>
    <w:basedOn w:val="a"/>
    <w:link w:val="ab"/>
    <w:uiPriority w:val="99"/>
    <w:semiHidden/>
    <w:unhideWhenUsed/>
    <w:rsid w:val="00910405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910405"/>
    <w:rPr>
      <w:kern w:val="2"/>
      <w:sz w:val="18"/>
      <w:szCs w:val="18"/>
    </w:rPr>
  </w:style>
  <w:style w:type="paragraph" w:customStyle="1" w:styleId="Default">
    <w:name w:val="Default"/>
    <w:rsid w:val="009C7AF5"/>
    <w:pPr>
      <w:widowControl w:val="0"/>
      <w:autoSpaceDE w:val="0"/>
      <w:autoSpaceDN w:val="0"/>
      <w:adjustRightInd w:val="0"/>
    </w:pPr>
    <w:rPr>
      <w:rFonts w:ascii="MingLiU" w:eastAsia="MingLiU" w:cs="MingLiU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205</Words>
  <Characters>1172</Characters>
  <Application>Microsoft Office Word</Application>
  <DocSecurity>0</DocSecurity>
  <Lines>9</Lines>
  <Paragraphs>2</Paragraphs>
  <ScaleCrop>false</ScaleCrop>
  <Company>微软中国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168</cp:revision>
  <dcterms:created xsi:type="dcterms:W3CDTF">2020-11-10T05:34:00Z</dcterms:created>
  <dcterms:modified xsi:type="dcterms:W3CDTF">2022-07-28T01:24:00Z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EA5FD8B15D544DA6BD56C24D70DF857C</vt:lpwstr>
  </property>
</Properties>
</file>