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2A4C0" w14:textId="77777777" w:rsidR="00680F0B" w:rsidRPr="00680F0B" w:rsidRDefault="00680F0B" w:rsidP="00C7609D">
      <w:pPr>
        <w:pStyle w:val="2"/>
        <w:snapToGrid w:val="0"/>
        <w:spacing w:before="0" w:after="0" w:line="360" w:lineRule="auto"/>
        <w:jc w:val="center"/>
        <w:rPr>
          <w:rFonts w:ascii="Times New Roman" w:eastAsia="黑体" w:hAnsi="Times New Roman"/>
          <w:bCs/>
          <w:sz w:val="28"/>
          <w:szCs w:val="28"/>
        </w:rPr>
      </w:pPr>
    </w:p>
    <w:p w14:paraId="6419225E" w14:textId="29E9B3C7" w:rsidR="00827CF2" w:rsidRPr="00FD1B8C" w:rsidRDefault="00352D7D" w:rsidP="00C7609D">
      <w:pPr>
        <w:pStyle w:val="2"/>
        <w:snapToGrid w:val="0"/>
        <w:spacing w:before="0" w:after="0" w:line="360" w:lineRule="auto"/>
        <w:jc w:val="center"/>
        <w:rPr>
          <w:rFonts w:ascii="Times New Roman" w:eastAsia="黑体" w:hAnsi="Times New Roman"/>
          <w:b w:val="0"/>
          <w:sz w:val="28"/>
          <w:szCs w:val="28"/>
        </w:rPr>
      </w:pPr>
      <w:r w:rsidRPr="00FD1B8C">
        <w:rPr>
          <w:rFonts w:ascii="Times New Roman" w:eastAsia="黑体" w:hAnsi="Times New Roman"/>
          <w:b w:val="0"/>
          <w:sz w:val="28"/>
          <w:szCs w:val="28"/>
        </w:rPr>
        <w:t>黄</w:t>
      </w:r>
      <w:r w:rsidRPr="00FD1B8C">
        <w:rPr>
          <w:rFonts w:ascii="Times New Roman" w:eastAsia="黑体" w:hAnsi="Times New Roman"/>
          <w:b w:val="0"/>
          <w:sz w:val="28"/>
          <w:szCs w:val="28"/>
        </w:rPr>
        <w:t xml:space="preserve">  </w:t>
      </w:r>
      <w:proofErr w:type="gramStart"/>
      <w:r w:rsidRPr="00FD1B8C">
        <w:rPr>
          <w:rFonts w:ascii="Times New Roman" w:eastAsia="黑体" w:hAnsi="Times New Roman"/>
          <w:b w:val="0"/>
          <w:sz w:val="28"/>
          <w:szCs w:val="28"/>
        </w:rPr>
        <w:t>芩</w:t>
      </w:r>
      <w:proofErr w:type="gramEnd"/>
    </w:p>
    <w:p w14:paraId="3348535B" w14:textId="77777777" w:rsidR="00827CF2" w:rsidRPr="00680F0B" w:rsidRDefault="00352D7D" w:rsidP="00C7609D">
      <w:pPr>
        <w:pStyle w:val="2"/>
        <w:snapToGrid w:val="0"/>
        <w:spacing w:before="0" w:after="0" w:line="360" w:lineRule="auto"/>
        <w:jc w:val="center"/>
        <w:rPr>
          <w:rFonts w:ascii="Times New Roman" w:eastAsiaTheme="minorEastAsia" w:hAnsi="Times New Roman"/>
          <w:b w:val="0"/>
          <w:color w:val="000000" w:themeColor="text1"/>
          <w:sz w:val="24"/>
          <w:szCs w:val="24"/>
        </w:rPr>
      </w:pPr>
      <w:proofErr w:type="spellStart"/>
      <w:r w:rsidRPr="00680F0B">
        <w:rPr>
          <w:rFonts w:ascii="Times New Roman" w:eastAsiaTheme="minorEastAsia" w:hAnsi="Times New Roman"/>
          <w:b w:val="0"/>
          <w:color w:val="000000" w:themeColor="text1"/>
          <w:sz w:val="24"/>
          <w:szCs w:val="24"/>
        </w:rPr>
        <w:t>Huangqin</w:t>
      </w:r>
      <w:proofErr w:type="spellEnd"/>
    </w:p>
    <w:p w14:paraId="78B2906A" w14:textId="272B3E9B" w:rsidR="00827CF2" w:rsidRPr="00680F0B" w:rsidRDefault="00352D7D" w:rsidP="00C7609D">
      <w:pPr>
        <w:widowControl/>
        <w:snapToGrid w:val="0"/>
        <w:spacing w:line="36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680F0B">
        <w:rPr>
          <w:rFonts w:ascii="Times New Roman" w:hAnsi="Times New Roman" w:cs="Times New Roman"/>
          <w:kern w:val="0"/>
          <w:sz w:val="28"/>
          <w:szCs w:val="28"/>
        </w:rPr>
        <w:t>SCUTELLARIAE RADIX</w:t>
      </w:r>
    </w:p>
    <w:p w14:paraId="755B21D9" w14:textId="435C08E9" w:rsidR="00827CF2" w:rsidRPr="00680F0B" w:rsidRDefault="00352D7D" w:rsidP="00C7609D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本品为唇形科植物黄芩</w:t>
      </w:r>
      <w:proofErr w:type="spellStart"/>
      <w:r w:rsidRPr="00680F0B">
        <w:rPr>
          <w:rFonts w:ascii="Times New Roman" w:hAnsi="Times New Roman" w:cs="Times New Roman"/>
          <w:i/>
          <w:iCs/>
          <w:szCs w:val="21"/>
        </w:rPr>
        <w:t>Scutellaria</w:t>
      </w:r>
      <w:proofErr w:type="spellEnd"/>
      <w:r w:rsidRPr="00680F0B">
        <w:rPr>
          <w:rFonts w:ascii="Times New Roman" w:hAnsi="Times New Roman" w:cs="Times New Roman"/>
          <w:i/>
          <w:iCs/>
          <w:szCs w:val="21"/>
        </w:rPr>
        <w:t xml:space="preserve"> </w:t>
      </w:r>
      <w:proofErr w:type="spellStart"/>
      <w:r w:rsidRPr="00680F0B">
        <w:rPr>
          <w:rFonts w:ascii="Times New Roman" w:hAnsi="Times New Roman" w:cs="Times New Roman"/>
          <w:i/>
          <w:iCs/>
          <w:szCs w:val="21"/>
        </w:rPr>
        <w:t>baicalensis</w:t>
      </w:r>
      <w:proofErr w:type="spellEnd"/>
      <w:r w:rsidR="00680F0B" w:rsidRPr="00680F0B">
        <w:rPr>
          <w:rFonts w:ascii="Times New Roman" w:hAnsi="Times New Roman" w:cs="Times New Roman"/>
          <w:i/>
          <w:iCs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Georgi </w:t>
      </w:r>
      <w:r w:rsidRPr="00680F0B">
        <w:rPr>
          <w:rFonts w:ascii="Times New Roman" w:hAnsi="Times New Roman" w:cs="Times New Roman"/>
          <w:szCs w:val="21"/>
        </w:rPr>
        <w:t>的干燥根的炮制加工品。</w:t>
      </w:r>
    </w:p>
    <w:p w14:paraId="442E7F0A" w14:textId="3CCEABF6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【</w:t>
      </w:r>
      <w:r w:rsidRPr="00680F0B">
        <w:rPr>
          <w:rFonts w:ascii="Times New Roman" w:hAnsi="Times New Roman" w:cs="Times New Roman"/>
          <w:b/>
          <w:szCs w:val="21"/>
        </w:rPr>
        <w:t>炮制</w:t>
      </w:r>
      <w:r w:rsidRPr="00680F0B">
        <w:rPr>
          <w:rFonts w:ascii="Times New Roman" w:hAnsi="Times New Roman" w:cs="Times New Roman"/>
          <w:szCs w:val="21"/>
        </w:rPr>
        <w:t>】</w:t>
      </w:r>
      <w:r w:rsidR="00680F0B"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除去杂质，置沸水中煮</w:t>
      </w:r>
      <w:r w:rsidRPr="00680F0B">
        <w:rPr>
          <w:rFonts w:ascii="Times New Roman" w:hAnsi="Times New Roman" w:cs="Times New Roman"/>
          <w:szCs w:val="21"/>
        </w:rPr>
        <w:t>10</w:t>
      </w:r>
      <w:r w:rsidRPr="00680F0B">
        <w:rPr>
          <w:rFonts w:ascii="Times New Roman" w:hAnsi="Times New Roman" w:cs="Times New Roman"/>
          <w:szCs w:val="21"/>
        </w:rPr>
        <w:t>分钟，取出，闷透，切厚片，干燥；或蒸半小时，取出，切厚片，干燥</w:t>
      </w:r>
      <w:r w:rsidR="0028072C" w:rsidRPr="00680F0B">
        <w:rPr>
          <w:rFonts w:ascii="Times New Roman" w:hAnsi="Times New Roman" w:cs="Times New Roman"/>
          <w:szCs w:val="21"/>
        </w:rPr>
        <w:t>，</w:t>
      </w:r>
      <w:r w:rsidRPr="00680F0B">
        <w:rPr>
          <w:rFonts w:ascii="Times New Roman" w:hAnsi="Times New Roman" w:cs="Times New Roman"/>
          <w:szCs w:val="21"/>
        </w:rPr>
        <w:t>避免暴晒。</w:t>
      </w:r>
    </w:p>
    <w:p w14:paraId="46CC6A30" w14:textId="5FA7C39F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【</w:t>
      </w:r>
      <w:r w:rsidRPr="00680F0B">
        <w:rPr>
          <w:rFonts w:ascii="Times New Roman" w:hAnsi="Times New Roman" w:cs="Times New Roman"/>
          <w:b/>
          <w:szCs w:val="21"/>
        </w:rPr>
        <w:t>性状</w:t>
      </w:r>
      <w:r w:rsidRPr="00680F0B">
        <w:rPr>
          <w:rFonts w:ascii="Times New Roman" w:hAnsi="Times New Roman" w:cs="Times New Roman"/>
          <w:szCs w:val="21"/>
        </w:rPr>
        <w:t>】</w:t>
      </w:r>
      <w:r w:rsidR="00680F0B"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本品为类圆形或不规则形厚片。外表皮黄棕色或棕褐色。切面黄棕色或黄绿色，具放射状纹理。气微，味苦。</w:t>
      </w:r>
    </w:p>
    <w:p w14:paraId="2B129F30" w14:textId="17015F47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【</w:t>
      </w:r>
      <w:r w:rsidRPr="00680F0B">
        <w:rPr>
          <w:rFonts w:ascii="Times New Roman" w:hAnsi="Times New Roman" w:cs="Times New Roman"/>
          <w:b/>
          <w:szCs w:val="21"/>
        </w:rPr>
        <w:t>鉴别</w:t>
      </w:r>
      <w:r w:rsidRPr="00680F0B">
        <w:rPr>
          <w:rFonts w:ascii="Times New Roman" w:hAnsi="Times New Roman" w:cs="Times New Roman"/>
          <w:szCs w:val="21"/>
        </w:rPr>
        <w:t>】</w:t>
      </w:r>
      <w:r w:rsidR="00680F0B"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（</w:t>
      </w:r>
      <w:r w:rsidRPr="00680F0B">
        <w:rPr>
          <w:rFonts w:ascii="Times New Roman" w:hAnsi="Times New Roman" w:cs="Times New Roman"/>
          <w:szCs w:val="21"/>
        </w:rPr>
        <w:t>1</w:t>
      </w:r>
      <w:r w:rsidRPr="00680F0B">
        <w:rPr>
          <w:rFonts w:ascii="Times New Roman" w:hAnsi="Times New Roman" w:cs="Times New Roman"/>
          <w:szCs w:val="21"/>
        </w:rPr>
        <w:t>）本品粉末黄色。韧皮纤维单个散在或数个成束，梭形，长</w:t>
      </w:r>
      <w:r w:rsidRPr="00680F0B">
        <w:rPr>
          <w:rFonts w:ascii="Times New Roman" w:hAnsi="Times New Roman" w:cs="Times New Roman"/>
          <w:szCs w:val="21"/>
        </w:rPr>
        <w:t>60~250μm</w:t>
      </w:r>
      <w:r w:rsidRPr="00680F0B">
        <w:rPr>
          <w:rFonts w:ascii="Times New Roman" w:hAnsi="Times New Roman" w:cs="Times New Roman"/>
          <w:szCs w:val="21"/>
        </w:rPr>
        <w:t>，直径</w:t>
      </w:r>
      <w:r w:rsidRPr="00680F0B">
        <w:rPr>
          <w:rFonts w:ascii="Times New Roman" w:hAnsi="Times New Roman" w:cs="Times New Roman"/>
          <w:szCs w:val="21"/>
        </w:rPr>
        <w:t>9~33μm</w:t>
      </w:r>
      <w:r w:rsidRPr="00680F0B">
        <w:rPr>
          <w:rFonts w:ascii="Times New Roman" w:hAnsi="Times New Roman" w:cs="Times New Roman"/>
          <w:szCs w:val="21"/>
        </w:rPr>
        <w:t>，壁厚，孔沟细。石细胞类圆形、类方形或长方形，壁较厚或甚厚。木栓细胞棕黄色，多角形。网纹导管多见，直径</w:t>
      </w:r>
      <w:r w:rsidRPr="00680F0B">
        <w:rPr>
          <w:rFonts w:ascii="Times New Roman" w:hAnsi="Times New Roman" w:cs="Times New Roman"/>
          <w:szCs w:val="21"/>
        </w:rPr>
        <w:t>24~72μm</w:t>
      </w:r>
      <w:r w:rsidRPr="00680F0B">
        <w:rPr>
          <w:rFonts w:ascii="Times New Roman" w:hAnsi="Times New Roman" w:cs="Times New Roman"/>
          <w:szCs w:val="21"/>
        </w:rPr>
        <w:t>。</w:t>
      </w:r>
      <w:proofErr w:type="gramStart"/>
      <w:r w:rsidRPr="00680F0B">
        <w:rPr>
          <w:rFonts w:ascii="Times New Roman" w:hAnsi="Times New Roman" w:cs="Times New Roman"/>
          <w:szCs w:val="21"/>
        </w:rPr>
        <w:t>木纤维多碎断</w:t>
      </w:r>
      <w:proofErr w:type="gramEnd"/>
      <w:r w:rsidRPr="00680F0B">
        <w:rPr>
          <w:rFonts w:ascii="Times New Roman" w:hAnsi="Times New Roman" w:cs="Times New Roman"/>
          <w:szCs w:val="21"/>
        </w:rPr>
        <w:t>，直径约</w:t>
      </w:r>
      <w:r w:rsidRPr="00680F0B">
        <w:rPr>
          <w:rFonts w:ascii="Times New Roman" w:hAnsi="Times New Roman" w:cs="Times New Roman"/>
          <w:szCs w:val="21"/>
        </w:rPr>
        <w:t>12μm</w:t>
      </w:r>
      <w:r w:rsidRPr="00680F0B">
        <w:rPr>
          <w:rFonts w:ascii="Times New Roman" w:hAnsi="Times New Roman" w:cs="Times New Roman"/>
          <w:szCs w:val="21"/>
        </w:rPr>
        <w:t>，有稀疏斜纹孔。淀粉粒甚多，单粒类球形，直径</w:t>
      </w:r>
      <w:r w:rsidRPr="00680F0B">
        <w:rPr>
          <w:rFonts w:ascii="Times New Roman" w:hAnsi="Times New Roman" w:cs="Times New Roman"/>
          <w:szCs w:val="21"/>
        </w:rPr>
        <w:t>2~10μm</w:t>
      </w:r>
      <w:r w:rsidRPr="00680F0B">
        <w:rPr>
          <w:rFonts w:ascii="Times New Roman" w:hAnsi="Times New Roman" w:cs="Times New Roman"/>
          <w:szCs w:val="21"/>
        </w:rPr>
        <w:t>，脐点明显，复粒由</w:t>
      </w:r>
      <w:r w:rsidRPr="00680F0B">
        <w:rPr>
          <w:rFonts w:ascii="Times New Roman" w:hAnsi="Times New Roman" w:cs="Times New Roman"/>
          <w:szCs w:val="21"/>
        </w:rPr>
        <w:t>2~3</w:t>
      </w:r>
      <w:r w:rsidRPr="00680F0B">
        <w:rPr>
          <w:rFonts w:ascii="Times New Roman" w:hAnsi="Times New Roman" w:cs="Times New Roman"/>
          <w:szCs w:val="21"/>
        </w:rPr>
        <w:t>分粒组成。</w:t>
      </w:r>
    </w:p>
    <w:p w14:paraId="377ED6D9" w14:textId="4BEBE0E3" w:rsidR="009675E9" w:rsidRPr="00680F0B" w:rsidRDefault="00352D7D" w:rsidP="009675E9">
      <w:pPr>
        <w:spacing w:line="360" w:lineRule="auto"/>
        <w:ind w:firstLine="431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（</w:t>
      </w:r>
      <w:r w:rsidRPr="00680F0B">
        <w:rPr>
          <w:rFonts w:ascii="Times New Roman" w:hAnsi="Times New Roman" w:cs="Times New Roman"/>
          <w:szCs w:val="21"/>
        </w:rPr>
        <w:t>2</w:t>
      </w:r>
      <w:r w:rsidRPr="00680F0B">
        <w:rPr>
          <w:rFonts w:ascii="Times New Roman" w:hAnsi="Times New Roman" w:cs="Times New Roman"/>
          <w:szCs w:val="21"/>
        </w:rPr>
        <w:t>）取本品粉末</w:t>
      </w:r>
      <w:r w:rsidRPr="00680F0B">
        <w:rPr>
          <w:rFonts w:ascii="Times New Roman" w:hAnsi="Times New Roman" w:cs="Times New Roman"/>
          <w:szCs w:val="21"/>
        </w:rPr>
        <w:t>1g</w:t>
      </w:r>
      <w:r w:rsidRPr="00680F0B">
        <w:rPr>
          <w:rFonts w:ascii="Times New Roman" w:hAnsi="Times New Roman" w:cs="Times New Roman"/>
          <w:szCs w:val="21"/>
        </w:rPr>
        <w:t>，加乙酸乙酯</w:t>
      </w:r>
      <w:r w:rsidRPr="00680F0B">
        <w:rPr>
          <w:rFonts w:ascii="Times New Roman" w:hAnsi="Times New Roman" w:cs="Times New Roman"/>
          <w:szCs w:val="21"/>
        </w:rPr>
        <w:t>-</w:t>
      </w:r>
      <w:r w:rsidRPr="00680F0B">
        <w:rPr>
          <w:rFonts w:ascii="Times New Roman" w:hAnsi="Times New Roman" w:cs="Times New Roman"/>
          <w:szCs w:val="21"/>
        </w:rPr>
        <w:t>甲醇（</w:t>
      </w:r>
      <w:r w:rsidRPr="00680F0B">
        <w:rPr>
          <w:rFonts w:ascii="Times New Roman" w:hAnsi="Times New Roman" w:cs="Times New Roman"/>
          <w:szCs w:val="21"/>
        </w:rPr>
        <w:t>3</w:t>
      </w:r>
      <w:r w:rsidR="009675E9" w:rsidRPr="00680F0B">
        <w:rPr>
          <w:rFonts w:ascii="Times New Roman" w:eastAsia="宋体" w:hAnsi="Times New Roman" w:cs="Times New Roman"/>
          <w:szCs w:val="21"/>
        </w:rPr>
        <w:t>﹕</w:t>
      </w:r>
      <w:r w:rsidRPr="00680F0B">
        <w:rPr>
          <w:rFonts w:ascii="Times New Roman" w:hAnsi="Times New Roman" w:cs="Times New Roman"/>
          <w:szCs w:val="21"/>
        </w:rPr>
        <w:t>1</w:t>
      </w:r>
      <w:r w:rsidRPr="00680F0B">
        <w:rPr>
          <w:rFonts w:ascii="Times New Roman" w:hAnsi="Times New Roman" w:cs="Times New Roman"/>
          <w:szCs w:val="21"/>
        </w:rPr>
        <w:t>）的混合溶液</w:t>
      </w:r>
      <w:r w:rsidRPr="00680F0B">
        <w:rPr>
          <w:rFonts w:ascii="Times New Roman" w:hAnsi="Times New Roman" w:cs="Times New Roman"/>
          <w:szCs w:val="21"/>
        </w:rPr>
        <w:t>30ml</w:t>
      </w:r>
      <w:r w:rsidRPr="00680F0B">
        <w:rPr>
          <w:rFonts w:ascii="Times New Roman" w:hAnsi="Times New Roman" w:cs="Times New Roman"/>
          <w:szCs w:val="21"/>
        </w:rPr>
        <w:t>，加热回流</w:t>
      </w:r>
      <w:r w:rsidRPr="00680F0B">
        <w:rPr>
          <w:rFonts w:ascii="Times New Roman" w:hAnsi="Times New Roman" w:cs="Times New Roman"/>
          <w:szCs w:val="21"/>
        </w:rPr>
        <w:t>30</w:t>
      </w:r>
      <w:r w:rsidR="009675E9" w:rsidRPr="00680F0B">
        <w:rPr>
          <w:rFonts w:ascii="Times New Roman" w:hAnsi="Times New Roman" w:cs="Times New Roman"/>
          <w:szCs w:val="21"/>
        </w:rPr>
        <w:t>min</w:t>
      </w:r>
      <w:r w:rsidRPr="00680F0B">
        <w:rPr>
          <w:rFonts w:ascii="Times New Roman" w:hAnsi="Times New Roman" w:cs="Times New Roman"/>
          <w:szCs w:val="21"/>
        </w:rPr>
        <w:t>，放冷，滤过，滤液蒸干，残渣加甲醇</w:t>
      </w:r>
      <w:r w:rsidRPr="00680F0B">
        <w:rPr>
          <w:rFonts w:ascii="Times New Roman" w:hAnsi="Times New Roman" w:cs="Times New Roman"/>
          <w:szCs w:val="21"/>
        </w:rPr>
        <w:t>5ml</w:t>
      </w:r>
      <w:r w:rsidRPr="00680F0B">
        <w:rPr>
          <w:rFonts w:ascii="Times New Roman" w:hAnsi="Times New Roman" w:cs="Times New Roman"/>
          <w:szCs w:val="21"/>
        </w:rPr>
        <w:t>使溶解，取上清液作为</w:t>
      </w:r>
      <w:proofErr w:type="gramStart"/>
      <w:r w:rsidRPr="00680F0B">
        <w:rPr>
          <w:rFonts w:ascii="Times New Roman" w:hAnsi="Times New Roman" w:cs="Times New Roman"/>
          <w:szCs w:val="21"/>
        </w:rPr>
        <w:t>供试品溶液</w:t>
      </w:r>
      <w:proofErr w:type="gramEnd"/>
      <w:r w:rsidRPr="00680F0B">
        <w:rPr>
          <w:rFonts w:ascii="Times New Roman" w:hAnsi="Times New Roman" w:cs="Times New Roman"/>
          <w:szCs w:val="21"/>
        </w:rPr>
        <w:t>。另取黄芩对照药材</w:t>
      </w:r>
      <w:r w:rsidRPr="00680F0B">
        <w:rPr>
          <w:rFonts w:ascii="Times New Roman" w:hAnsi="Times New Roman" w:cs="Times New Roman"/>
          <w:szCs w:val="21"/>
        </w:rPr>
        <w:t>1g</w:t>
      </w:r>
      <w:r w:rsidRPr="00680F0B">
        <w:rPr>
          <w:rFonts w:ascii="Times New Roman" w:hAnsi="Times New Roman" w:cs="Times New Roman"/>
          <w:szCs w:val="21"/>
        </w:rPr>
        <w:t>，同法制成对照药材溶液。再取黄芩</w:t>
      </w:r>
      <w:proofErr w:type="gramStart"/>
      <w:r w:rsidRPr="00680F0B">
        <w:rPr>
          <w:rFonts w:ascii="Times New Roman" w:hAnsi="Times New Roman" w:cs="Times New Roman"/>
          <w:szCs w:val="21"/>
        </w:rPr>
        <w:t>苷</w:t>
      </w:r>
      <w:proofErr w:type="gramEnd"/>
      <w:r w:rsidRPr="00680F0B">
        <w:rPr>
          <w:rFonts w:ascii="Times New Roman" w:hAnsi="Times New Roman" w:cs="Times New Roman"/>
          <w:szCs w:val="21"/>
        </w:rPr>
        <w:t>对照品、黄芩素对照品、汉黄芩素对照品，加甲醇分别制成每</w:t>
      </w:r>
      <w:r w:rsidRPr="00680F0B">
        <w:rPr>
          <w:rFonts w:ascii="Times New Roman" w:hAnsi="Times New Roman" w:cs="Times New Roman"/>
          <w:szCs w:val="21"/>
        </w:rPr>
        <w:t>1ml</w:t>
      </w:r>
      <w:r w:rsidRPr="00680F0B">
        <w:rPr>
          <w:rFonts w:ascii="Times New Roman" w:hAnsi="Times New Roman" w:cs="Times New Roman"/>
          <w:szCs w:val="21"/>
        </w:rPr>
        <w:t>含</w:t>
      </w:r>
      <w:r w:rsidRPr="00680F0B">
        <w:rPr>
          <w:rFonts w:ascii="Times New Roman" w:hAnsi="Times New Roman" w:cs="Times New Roman"/>
          <w:szCs w:val="21"/>
        </w:rPr>
        <w:t>1mg</w:t>
      </w:r>
      <w:r w:rsidRPr="00680F0B">
        <w:rPr>
          <w:rFonts w:ascii="Times New Roman" w:hAnsi="Times New Roman" w:cs="Times New Roman"/>
          <w:szCs w:val="21"/>
        </w:rPr>
        <w:t>、</w:t>
      </w:r>
      <w:r w:rsidRPr="00680F0B">
        <w:rPr>
          <w:rFonts w:ascii="Times New Roman" w:hAnsi="Times New Roman" w:cs="Times New Roman"/>
          <w:szCs w:val="21"/>
        </w:rPr>
        <w:t>0.5mg</w:t>
      </w:r>
      <w:r w:rsidRPr="00680F0B">
        <w:rPr>
          <w:rFonts w:ascii="Times New Roman" w:hAnsi="Times New Roman" w:cs="Times New Roman"/>
          <w:szCs w:val="21"/>
        </w:rPr>
        <w:t>、</w:t>
      </w:r>
      <w:r w:rsidRPr="00680F0B">
        <w:rPr>
          <w:rFonts w:ascii="Times New Roman" w:hAnsi="Times New Roman" w:cs="Times New Roman"/>
          <w:szCs w:val="21"/>
        </w:rPr>
        <w:t>0.5mg</w:t>
      </w:r>
      <w:r w:rsidRPr="00680F0B">
        <w:rPr>
          <w:rFonts w:ascii="Times New Roman" w:hAnsi="Times New Roman" w:cs="Times New Roman"/>
          <w:szCs w:val="21"/>
        </w:rPr>
        <w:t>的溶液，作为对照品溶液。照薄层色谱法（《中国药典》</w:t>
      </w:r>
      <w:r w:rsidRPr="00680F0B">
        <w:rPr>
          <w:rFonts w:ascii="Times New Roman" w:hAnsi="Times New Roman" w:cs="Times New Roman"/>
          <w:szCs w:val="21"/>
        </w:rPr>
        <w:t>2020</w:t>
      </w:r>
      <w:r w:rsidRPr="00680F0B">
        <w:rPr>
          <w:rFonts w:ascii="Times New Roman" w:hAnsi="Times New Roman" w:cs="Times New Roman"/>
          <w:szCs w:val="21"/>
        </w:rPr>
        <w:t>年版四部通则</w:t>
      </w:r>
      <w:r w:rsidRPr="00680F0B">
        <w:rPr>
          <w:rFonts w:ascii="Times New Roman" w:hAnsi="Times New Roman" w:cs="Times New Roman"/>
          <w:szCs w:val="21"/>
        </w:rPr>
        <w:t>0502</w:t>
      </w:r>
      <w:r w:rsidRPr="00680F0B">
        <w:rPr>
          <w:rFonts w:ascii="Times New Roman" w:hAnsi="Times New Roman" w:cs="Times New Roman"/>
          <w:szCs w:val="21"/>
        </w:rPr>
        <w:t>）试验，吸取上述</w:t>
      </w:r>
      <w:proofErr w:type="gramStart"/>
      <w:r w:rsidRPr="00680F0B">
        <w:rPr>
          <w:rFonts w:ascii="Times New Roman" w:hAnsi="Times New Roman" w:cs="Times New Roman"/>
          <w:szCs w:val="21"/>
        </w:rPr>
        <w:t>供试品溶液</w:t>
      </w:r>
      <w:proofErr w:type="gramEnd"/>
      <w:r w:rsidRPr="00680F0B">
        <w:rPr>
          <w:rFonts w:ascii="Times New Roman" w:hAnsi="Times New Roman" w:cs="Times New Roman"/>
          <w:szCs w:val="21"/>
        </w:rPr>
        <w:t>、对照药材溶液各</w:t>
      </w:r>
      <w:r w:rsidRPr="00680F0B">
        <w:rPr>
          <w:rFonts w:ascii="Times New Roman" w:hAnsi="Times New Roman" w:cs="Times New Roman"/>
          <w:szCs w:val="21"/>
        </w:rPr>
        <w:t>2μl</w:t>
      </w:r>
      <w:r w:rsidRPr="00680F0B">
        <w:rPr>
          <w:rFonts w:ascii="Times New Roman" w:hAnsi="Times New Roman" w:cs="Times New Roman"/>
          <w:szCs w:val="21"/>
        </w:rPr>
        <w:t>及上述三种对照品溶液各</w:t>
      </w:r>
      <w:r w:rsidRPr="00680F0B">
        <w:rPr>
          <w:rFonts w:ascii="Times New Roman" w:hAnsi="Times New Roman" w:cs="Times New Roman"/>
          <w:szCs w:val="21"/>
        </w:rPr>
        <w:t>1μl</w:t>
      </w:r>
      <w:r w:rsidRPr="00680F0B">
        <w:rPr>
          <w:rFonts w:ascii="Times New Roman" w:hAnsi="Times New Roman" w:cs="Times New Roman"/>
          <w:szCs w:val="21"/>
        </w:rPr>
        <w:t>，分别点于同一聚酰胺薄膜上，以甲苯</w:t>
      </w:r>
      <w:r w:rsidRPr="00680F0B">
        <w:rPr>
          <w:rFonts w:ascii="Times New Roman" w:hAnsi="Times New Roman" w:cs="Times New Roman"/>
          <w:szCs w:val="21"/>
        </w:rPr>
        <w:t>-</w:t>
      </w:r>
      <w:r w:rsidRPr="00680F0B">
        <w:rPr>
          <w:rFonts w:ascii="Times New Roman" w:hAnsi="Times New Roman" w:cs="Times New Roman"/>
          <w:szCs w:val="21"/>
        </w:rPr>
        <w:t>乙酸乙酯</w:t>
      </w:r>
      <w:r w:rsidRPr="00680F0B">
        <w:rPr>
          <w:rFonts w:ascii="Times New Roman" w:hAnsi="Times New Roman" w:cs="Times New Roman"/>
          <w:szCs w:val="21"/>
        </w:rPr>
        <w:t>-</w:t>
      </w:r>
      <w:r w:rsidRPr="00680F0B">
        <w:rPr>
          <w:rFonts w:ascii="Times New Roman" w:hAnsi="Times New Roman" w:cs="Times New Roman"/>
          <w:szCs w:val="21"/>
        </w:rPr>
        <w:t>甲醇</w:t>
      </w:r>
      <w:r w:rsidRPr="00680F0B">
        <w:rPr>
          <w:rFonts w:ascii="Times New Roman" w:hAnsi="Times New Roman" w:cs="Times New Roman"/>
          <w:szCs w:val="21"/>
        </w:rPr>
        <w:t>-</w:t>
      </w:r>
      <w:r w:rsidRPr="00680F0B">
        <w:rPr>
          <w:rFonts w:ascii="Times New Roman" w:hAnsi="Times New Roman" w:cs="Times New Roman"/>
          <w:szCs w:val="21"/>
        </w:rPr>
        <w:t>甲酸（</w:t>
      </w:r>
      <w:r w:rsidRPr="00680F0B">
        <w:rPr>
          <w:rFonts w:ascii="Times New Roman" w:hAnsi="Times New Roman" w:cs="Times New Roman"/>
          <w:szCs w:val="21"/>
        </w:rPr>
        <w:t>10</w:t>
      </w:r>
      <w:r w:rsidR="00680F0B" w:rsidRPr="00680F0B">
        <w:rPr>
          <w:rFonts w:ascii="Times New Roman" w:eastAsia="宋体" w:hAnsi="Times New Roman" w:cs="Times New Roman"/>
          <w:szCs w:val="21"/>
        </w:rPr>
        <w:t>﹕</w:t>
      </w:r>
      <w:r w:rsidRPr="00680F0B">
        <w:rPr>
          <w:rFonts w:ascii="Times New Roman" w:hAnsi="Times New Roman" w:cs="Times New Roman"/>
          <w:szCs w:val="21"/>
        </w:rPr>
        <w:t>3</w:t>
      </w:r>
      <w:r w:rsidR="00680F0B" w:rsidRPr="00680F0B">
        <w:rPr>
          <w:rFonts w:ascii="Times New Roman" w:eastAsia="宋体" w:hAnsi="Times New Roman" w:cs="Times New Roman"/>
          <w:szCs w:val="21"/>
        </w:rPr>
        <w:t>﹕</w:t>
      </w:r>
      <w:r w:rsidRPr="00680F0B">
        <w:rPr>
          <w:rFonts w:ascii="Times New Roman" w:hAnsi="Times New Roman" w:cs="Times New Roman"/>
          <w:szCs w:val="21"/>
        </w:rPr>
        <w:t>1</w:t>
      </w:r>
      <w:r w:rsidR="00680F0B" w:rsidRPr="00680F0B">
        <w:rPr>
          <w:rFonts w:ascii="Times New Roman" w:eastAsia="宋体" w:hAnsi="Times New Roman" w:cs="Times New Roman"/>
          <w:szCs w:val="21"/>
        </w:rPr>
        <w:t>﹕</w:t>
      </w:r>
      <w:r w:rsidRPr="00680F0B">
        <w:rPr>
          <w:rFonts w:ascii="Times New Roman" w:hAnsi="Times New Roman" w:cs="Times New Roman"/>
          <w:szCs w:val="21"/>
        </w:rPr>
        <w:t>2</w:t>
      </w:r>
      <w:r w:rsidRPr="00680F0B">
        <w:rPr>
          <w:rFonts w:ascii="Times New Roman" w:hAnsi="Times New Roman" w:cs="Times New Roman"/>
          <w:szCs w:val="21"/>
        </w:rPr>
        <w:t>）为展开剂，预饱和</w:t>
      </w:r>
      <w:r w:rsidRPr="00680F0B">
        <w:rPr>
          <w:rFonts w:ascii="Times New Roman" w:hAnsi="Times New Roman" w:cs="Times New Roman"/>
          <w:szCs w:val="21"/>
        </w:rPr>
        <w:t>30</w:t>
      </w:r>
      <w:r w:rsidRPr="00680F0B">
        <w:rPr>
          <w:rFonts w:ascii="Times New Roman" w:hAnsi="Times New Roman" w:cs="Times New Roman"/>
          <w:szCs w:val="21"/>
        </w:rPr>
        <w:t>分钟，展开，取出，晾干，置紫外光灯（</w:t>
      </w:r>
      <w:r w:rsidRPr="00680F0B">
        <w:rPr>
          <w:rFonts w:ascii="Times New Roman" w:hAnsi="Times New Roman" w:cs="Times New Roman"/>
          <w:szCs w:val="21"/>
        </w:rPr>
        <w:t>365nm</w:t>
      </w:r>
      <w:r w:rsidRPr="00680F0B">
        <w:rPr>
          <w:rFonts w:ascii="Times New Roman" w:hAnsi="Times New Roman" w:cs="Times New Roman"/>
          <w:szCs w:val="21"/>
        </w:rPr>
        <w:t>）下检视。供试品色谱中，在与对照药材色谱相应的位置上，</w:t>
      </w:r>
      <w:proofErr w:type="gramStart"/>
      <w:r w:rsidRPr="00680F0B">
        <w:rPr>
          <w:rFonts w:ascii="Times New Roman" w:hAnsi="Times New Roman" w:cs="Times New Roman"/>
          <w:szCs w:val="21"/>
        </w:rPr>
        <w:t>显相同</w:t>
      </w:r>
      <w:proofErr w:type="gramEnd"/>
      <w:r w:rsidRPr="00680F0B">
        <w:rPr>
          <w:rFonts w:ascii="Times New Roman" w:hAnsi="Times New Roman" w:cs="Times New Roman"/>
          <w:szCs w:val="21"/>
        </w:rPr>
        <w:t>颜色的斑点；在与对照品色</w:t>
      </w:r>
      <w:proofErr w:type="gramStart"/>
      <w:r w:rsidRPr="00680F0B">
        <w:rPr>
          <w:rFonts w:ascii="Times New Roman" w:hAnsi="Times New Roman" w:cs="Times New Roman"/>
          <w:szCs w:val="21"/>
        </w:rPr>
        <w:t>谱相应</w:t>
      </w:r>
      <w:proofErr w:type="gramEnd"/>
      <w:r w:rsidRPr="00680F0B">
        <w:rPr>
          <w:rFonts w:ascii="Times New Roman" w:hAnsi="Times New Roman" w:cs="Times New Roman"/>
          <w:szCs w:val="21"/>
        </w:rPr>
        <w:t>的位置上，显三个相同的暗色斑点。</w:t>
      </w:r>
    </w:p>
    <w:p w14:paraId="1868C07E" w14:textId="2AB0DD1E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【</w:t>
      </w:r>
      <w:r w:rsidRPr="00680F0B">
        <w:rPr>
          <w:rFonts w:ascii="Times New Roman" w:hAnsi="Times New Roman" w:cs="Times New Roman"/>
          <w:b/>
          <w:szCs w:val="21"/>
        </w:rPr>
        <w:t>含量测定</w:t>
      </w:r>
      <w:r w:rsidRPr="00680F0B">
        <w:rPr>
          <w:rFonts w:ascii="Times New Roman" w:hAnsi="Times New Roman" w:cs="Times New Roman"/>
          <w:szCs w:val="21"/>
        </w:rPr>
        <w:t>】</w:t>
      </w:r>
      <w:r w:rsidRPr="00680F0B">
        <w:rPr>
          <w:rFonts w:ascii="Times New Roman" w:hAnsi="Times New Roman" w:cs="Times New Roman"/>
          <w:szCs w:val="21"/>
        </w:rPr>
        <w:t xml:space="preserve"> </w:t>
      </w:r>
      <w:r w:rsidR="00680F0B"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照高效液相色谱法（《中国药典》</w:t>
      </w:r>
      <w:r w:rsidRPr="00680F0B">
        <w:rPr>
          <w:rFonts w:ascii="Times New Roman" w:hAnsi="Times New Roman" w:cs="Times New Roman"/>
          <w:szCs w:val="21"/>
        </w:rPr>
        <w:t>2020</w:t>
      </w:r>
      <w:r w:rsidRPr="00680F0B">
        <w:rPr>
          <w:rFonts w:ascii="Times New Roman" w:hAnsi="Times New Roman" w:cs="Times New Roman"/>
          <w:szCs w:val="21"/>
        </w:rPr>
        <w:t>年版四部通则</w:t>
      </w:r>
      <w:r w:rsidRPr="00680F0B">
        <w:rPr>
          <w:rFonts w:ascii="Times New Roman" w:hAnsi="Times New Roman" w:cs="Times New Roman"/>
          <w:szCs w:val="21"/>
        </w:rPr>
        <w:t>0512</w:t>
      </w:r>
      <w:r w:rsidRPr="00680F0B">
        <w:rPr>
          <w:rFonts w:ascii="Times New Roman" w:hAnsi="Times New Roman" w:cs="Times New Roman"/>
          <w:szCs w:val="21"/>
        </w:rPr>
        <w:t>）测定。</w:t>
      </w:r>
    </w:p>
    <w:p w14:paraId="05AD5674" w14:textId="5E1F95D3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b/>
          <w:szCs w:val="21"/>
        </w:rPr>
        <w:t>色谱条件与系统适用性试验</w:t>
      </w:r>
      <w:r w:rsidR="00680F0B" w:rsidRPr="00680F0B">
        <w:rPr>
          <w:rFonts w:ascii="Times New Roman" w:hAnsi="Times New Roman" w:cs="Times New Roman"/>
          <w:b/>
          <w:szCs w:val="21"/>
        </w:rPr>
        <w:t xml:space="preserve"> </w:t>
      </w:r>
      <w:r w:rsidRPr="00680F0B">
        <w:rPr>
          <w:rFonts w:ascii="Times New Roman" w:hAnsi="Times New Roman" w:cs="Times New Roman"/>
          <w:b/>
          <w:color w:val="000000" w:themeColor="text1"/>
          <w:kern w:val="0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以十八烷基硅烷键合硅胶为填充剂；以甲醇</w:t>
      </w:r>
      <w:r w:rsidRPr="00680F0B">
        <w:rPr>
          <w:rFonts w:ascii="Times New Roman" w:hAnsi="Times New Roman" w:cs="Times New Roman"/>
          <w:szCs w:val="21"/>
        </w:rPr>
        <w:t>-</w:t>
      </w:r>
      <w:r w:rsidRPr="00680F0B">
        <w:rPr>
          <w:rFonts w:ascii="Times New Roman" w:hAnsi="Times New Roman" w:cs="Times New Roman"/>
          <w:szCs w:val="21"/>
        </w:rPr>
        <w:t>水</w:t>
      </w:r>
      <w:r w:rsidRPr="00680F0B">
        <w:rPr>
          <w:rFonts w:ascii="Times New Roman" w:hAnsi="Times New Roman" w:cs="Times New Roman"/>
          <w:szCs w:val="21"/>
        </w:rPr>
        <w:t>-</w:t>
      </w:r>
      <w:r w:rsidRPr="00680F0B">
        <w:rPr>
          <w:rFonts w:ascii="Times New Roman" w:hAnsi="Times New Roman" w:cs="Times New Roman"/>
          <w:szCs w:val="21"/>
        </w:rPr>
        <w:t>磷酸（</w:t>
      </w:r>
      <w:r w:rsidRPr="00680F0B">
        <w:rPr>
          <w:rFonts w:ascii="Times New Roman" w:hAnsi="Times New Roman" w:cs="Times New Roman"/>
          <w:szCs w:val="21"/>
        </w:rPr>
        <w:t>47</w:t>
      </w:r>
      <w:r w:rsidR="009675E9" w:rsidRPr="00680F0B">
        <w:rPr>
          <w:rFonts w:ascii="Times New Roman" w:eastAsia="宋体" w:hAnsi="Times New Roman" w:cs="Times New Roman"/>
          <w:szCs w:val="21"/>
        </w:rPr>
        <w:t>﹕</w:t>
      </w:r>
      <w:r w:rsidRPr="00680F0B">
        <w:rPr>
          <w:rFonts w:ascii="Times New Roman" w:hAnsi="Times New Roman" w:cs="Times New Roman"/>
          <w:szCs w:val="21"/>
        </w:rPr>
        <w:t>53</w:t>
      </w:r>
      <w:r w:rsidR="009675E9" w:rsidRPr="00680F0B">
        <w:rPr>
          <w:rFonts w:ascii="Times New Roman" w:eastAsia="宋体" w:hAnsi="Times New Roman" w:cs="Times New Roman"/>
          <w:szCs w:val="21"/>
        </w:rPr>
        <w:t>﹕</w:t>
      </w:r>
      <w:r w:rsidRPr="00680F0B">
        <w:rPr>
          <w:rFonts w:ascii="Times New Roman" w:hAnsi="Times New Roman" w:cs="Times New Roman"/>
          <w:szCs w:val="21"/>
        </w:rPr>
        <w:t>0.2</w:t>
      </w:r>
      <w:r w:rsidRPr="00680F0B">
        <w:rPr>
          <w:rFonts w:ascii="Times New Roman" w:hAnsi="Times New Roman" w:cs="Times New Roman"/>
          <w:szCs w:val="21"/>
        </w:rPr>
        <w:t>）为流动相；检测波长为</w:t>
      </w:r>
      <w:r w:rsidRPr="00680F0B">
        <w:rPr>
          <w:rFonts w:ascii="Times New Roman" w:hAnsi="Times New Roman" w:cs="Times New Roman"/>
          <w:szCs w:val="21"/>
        </w:rPr>
        <w:t>280nm</w:t>
      </w:r>
      <w:r w:rsidRPr="00680F0B">
        <w:rPr>
          <w:rFonts w:ascii="Times New Roman" w:hAnsi="Times New Roman" w:cs="Times New Roman"/>
          <w:szCs w:val="21"/>
        </w:rPr>
        <w:t>。理论板数按黄芩</w:t>
      </w:r>
      <w:proofErr w:type="gramStart"/>
      <w:r w:rsidRPr="00680F0B">
        <w:rPr>
          <w:rFonts w:ascii="Times New Roman" w:hAnsi="Times New Roman" w:cs="Times New Roman"/>
          <w:szCs w:val="21"/>
        </w:rPr>
        <w:t>苷峰计算</w:t>
      </w:r>
      <w:proofErr w:type="gramEnd"/>
      <w:r w:rsidRPr="00680F0B">
        <w:rPr>
          <w:rFonts w:ascii="Times New Roman" w:hAnsi="Times New Roman" w:cs="Times New Roman"/>
          <w:szCs w:val="21"/>
        </w:rPr>
        <w:t>应不低于</w:t>
      </w:r>
      <w:r w:rsidRPr="00680F0B">
        <w:rPr>
          <w:rFonts w:ascii="Times New Roman" w:hAnsi="Times New Roman" w:cs="Times New Roman"/>
          <w:szCs w:val="21"/>
        </w:rPr>
        <w:t>2500</w:t>
      </w:r>
      <w:r w:rsidRPr="00680F0B">
        <w:rPr>
          <w:rFonts w:ascii="Times New Roman" w:hAnsi="Times New Roman" w:cs="Times New Roman"/>
          <w:szCs w:val="21"/>
        </w:rPr>
        <w:t>。</w:t>
      </w:r>
    </w:p>
    <w:p w14:paraId="65DA47DA" w14:textId="7CC395E4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b/>
          <w:szCs w:val="21"/>
        </w:rPr>
        <w:t>对照品溶液的制备</w:t>
      </w:r>
      <w:r w:rsidR="00680F0B" w:rsidRPr="00680F0B">
        <w:rPr>
          <w:rFonts w:ascii="Times New Roman" w:hAnsi="Times New Roman" w:cs="Times New Roman"/>
          <w:b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取在</w:t>
      </w:r>
      <w:r w:rsidRPr="00680F0B">
        <w:rPr>
          <w:rFonts w:ascii="Times New Roman" w:hAnsi="Times New Roman" w:cs="Times New Roman"/>
          <w:szCs w:val="21"/>
        </w:rPr>
        <w:t>60℃</w:t>
      </w:r>
      <w:r w:rsidRPr="00680F0B">
        <w:rPr>
          <w:rFonts w:ascii="Times New Roman" w:hAnsi="Times New Roman" w:cs="Times New Roman"/>
          <w:szCs w:val="21"/>
        </w:rPr>
        <w:t>减压干燥</w:t>
      </w:r>
      <w:r w:rsidRPr="00680F0B">
        <w:rPr>
          <w:rFonts w:ascii="Times New Roman" w:hAnsi="Times New Roman" w:cs="Times New Roman"/>
          <w:szCs w:val="21"/>
        </w:rPr>
        <w:t>4</w:t>
      </w:r>
      <w:r w:rsidRPr="00680F0B">
        <w:rPr>
          <w:rFonts w:ascii="Times New Roman" w:hAnsi="Times New Roman" w:cs="Times New Roman"/>
          <w:szCs w:val="21"/>
        </w:rPr>
        <w:t>小时的黄芩</w:t>
      </w:r>
      <w:proofErr w:type="gramStart"/>
      <w:r w:rsidRPr="00680F0B">
        <w:rPr>
          <w:rFonts w:ascii="Times New Roman" w:hAnsi="Times New Roman" w:cs="Times New Roman"/>
          <w:szCs w:val="21"/>
        </w:rPr>
        <w:t>苷</w:t>
      </w:r>
      <w:proofErr w:type="gramEnd"/>
      <w:r w:rsidRPr="00680F0B">
        <w:rPr>
          <w:rFonts w:ascii="Times New Roman" w:hAnsi="Times New Roman" w:cs="Times New Roman"/>
          <w:szCs w:val="21"/>
        </w:rPr>
        <w:t>对照品适量，精密称定，加甲醇制成每</w:t>
      </w:r>
      <w:r w:rsidRPr="00680F0B">
        <w:rPr>
          <w:rFonts w:ascii="Times New Roman" w:hAnsi="Times New Roman" w:cs="Times New Roman"/>
          <w:szCs w:val="21"/>
        </w:rPr>
        <w:t>1ml</w:t>
      </w:r>
      <w:r w:rsidRPr="00680F0B">
        <w:rPr>
          <w:rFonts w:ascii="Times New Roman" w:hAnsi="Times New Roman" w:cs="Times New Roman"/>
          <w:szCs w:val="21"/>
        </w:rPr>
        <w:t>含</w:t>
      </w:r>
      <w:r w:rsidRPr="00680F0B">
        <w:rPr>
          <w:rFonts w:ascii="Times New Roman" w:hAnsi="Times New Roman" w:cs="Times New Roman"/>
          <w:szCs w:val="21"/>
        </w:rPr>
        <w:t>60μg</w:t>
      </w:r>
      <w:r w:rsidRPr="00680F0B">
        <w:rPr>
          <w:rFonts w:ascii="Times New Roman" w:hAnsi="Times New Roman" w:cs="Times New Roman"/>
          <w:szCs w:val="21"/>
        </w:rPr>
        <w:t>的溶液，即得。</w:t>
      </w:r>
    </w:p>
    <w:p w14:paraId="02035A61" w14:textId="765A4EA6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proofErr w:type="gramStart"/>
      <w:r w:rsidRPr="00680F0B">
        <w:rPr>
          <w:rFonts w:ascii="Times New Roman" w:hAnsi="Times New Roman" w:cs="Times New Roman"/>
          <w:b/>
          <w:szCs w:val="21"/>
        </w:rPr>
        <w:t>供试品溶液</w:t>
      </w:r>
      <w:proofErr w:type="gramEnd"/>
      <w:r w:rsidRPr="00680F0B">
        <w:rPr>
          <w:rFonts w:ascii="Times New Roman" w:hAnsi="Times New Roman" w:cs="Times New Roman"/>
          <w:b/>
          <w:szCs w:val="21"/>
        </w:rPr>
        <w:t>的制备</w:t>
      </w:r>
      <w:r w:rsidR="00680F0B" w:rsidRPr="00680F0B">
        <w:rPr>
          <w:rFonts w:ascii="Times New Roman" w:hAnsi="Times New Roman" w:cs="Times New Roman"/>
          <w:b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取本品中粉约</w:t>
      </w:r>
      <w:r w:rsidRPr="00680F0B">
        <w:rPr>
          <w:rFonts w:ascii="Times New Roman" w:hAnsi="Times New Roman" w:cs="Times New Roman"/>
          <w:szCs w:val="21"/>
        </w:rPr>
        <w:t>0.3g</w:t>
      </w:r>
      <w:r w:rsidRPr="00680F0B">
        <w:rPr>
          <w:rFonts w:ascii="Times New Roman" w:hAnsi="Times New Roman" w:cs="Times New Roman"/>
          <w:szCs w:val="21"/>
        </w:rPr>
        <w:t>，精密称定，加</w:t>
      </w:r>
      <w:r w:rsidRPr="00680F0B">
        <w:rPr>
          <w:rFonts w:ascii="Times New Roman" w:hAnsi="Times New Roman" w:cs="Times New Roman"/>
          <w:szCs w:val="21"/>
        </w:rPr>
        <w:t>70%</w:t>
      </w:r>
      <w:r w:rsidRPr="00680F0B">
        <w:rPr>
          <w:rFonts w:ascii="Times New Roman" w:hAnsi="Times New Roman" w:cs="Times New Roman"/>
          <w:szCs w:val="21"/>
        </w:rPr>
        <w:t>乙醇</w:t>
      </w:r>
      <w:r w:rsidRPr="00680F0B">
        <w:rPr>
          <w:rFonts w:ascii="Times New Roman" w:hAnsi="Times New Roman" w:cs="Times New Roman"/>
          <w:szCs w:val="21"/>
        </w:rPr>
        <w:t>40ml</w:t>
      </w:r>
      <w:r w:rsidRPr="00680F0B">
        <w:rPr>
          <w:rFonts w:ascii="Times New Roman" w:hAnsi="Times New Roman" w:cs="Times New Roman"/>
          <w:szCs w:val="21"/>
        </w:rPr>
        <w:t>，加热回流</w:t>
      </w:r>
      <w:r w:rsidRPr="00680F0B">
        <w:rPr>
          <w:rFonts w:ascii="Times New Roman" w:hAnsi="Times New Roman" w:cs="Times New Roman"/>
          <w:szCs w:val="21"/>
        </w:rPr>
        <w:t>3</w:t>
      </w:r>
      <w:r w:rsidRPr="00680F0B">
        <w:rPr>
          <w:rFonts w:ascii="Times New Roman" w:hAnsi="Times New Roman" w:cs="Times New Roman"/>
          <w:szCs w:val="21"/>
        </w:rPr>
        <w:t>小时，放冷，滤过，滤液置</w:t>
      </w:r>
      <w:r w:rsidRPr="00680F0B">
        <w:rPr>
          <w:rFonts w:ascii="Times New Roman" w:hAnsi="Times New Roman" w:cs="Times New Roman"/>
          <w:szCs w:val="21"/>
        </w:rPr>
        <w:t>100ml</w:t>
      </w:r>
      <w:r w:rsidRPr="00680F0B">
        <w:rPr>
          <w:rFonts w:ascii="Times New Roman" w:hAnsi="Times New Roman" w:cs="Times New Roman"/>
          <w:szCs w:val="21"/>
        </w:rPr>
        <w:t>量瓶中，用少量</w:t>
      </w:r>
      <w:r w:rsidRPr="00680F0B">
        <w:rPr>
          <w:rFonts w:ascii="Times New Roman" w:hAnsi="Times New Roman" w:cs="Times New Roman"/>
          <w:szCs w:val="21"/>
        </w:rPr>
        <w:t>70%</w:t>
      </w:r>
      <w:r w:rsidRPr="00680F0B">
        <w:rPr>
          <w:rFonts w:ascii="Times New Roman" w:hAnsi="Times New Roman" w:cs="Times New Roman"/>
          <w:szCs w:val="21"/>
        </w:rPr>
        <w:t>乙醇分次洗涤容器和残渣，洗液</w:t>
      </w:r>
      <w:proofErr w:type="gramStart"/>
      <w:r w:rsidRPr="00680F0B">
        <w:rPr>
          <w:rFonts w:ascii="Times New Roman" w:hAnsi="Times New Roman" w:cs="Times New Roman"/>
          <w:szCs w:val="21"/>
        </w:rPr>
        <w:t>滤入同</w:t>
      </w:r>
      <w:r w:rsidRPr="00680F0B">
        <w:rPr>
          <w:rFonts w:ascii="Times New Roman" w:hAnsi="Times New Roman" w:cs="Times New Roman"/>
          <w:szCs w:val="21"/>
        </w:rPr>
        <w:lastRenderedPageBreak/>
        <w:t>一</w:t>
      </w:r>
      <w:proofErr w:type="gramEnd"/>
      <w:r w:rsidRPr="00680F0B">
        <w:rPr>
          <w:rFonts w:ascii="Times New Roman" w:hAnsi="Times New Roman" w:cs="Times New Roman"/>
          <w:szCs w:val="21"/>
        </w:rPr>
        <w:t>量瓶中，加</w:t>
      </w:r>
      <w:r w:rsidRPr="00680F0B">
        <w:rPr>
          <w:rFonts w:ascii="Times New Roman" w:hAnsi="Times New Roman" w:cs="Times New Roman"/>
          <w:szCs w:val="21"/>
        </w:rPr>
        <w:t>70%</w:t>
      </w:r>
      <w:r w:rsidRPr="00680F0B">
        <w:rPr>
          <w:rFonts w:ascii="Times New Roman" w:hAnsi="Times New Roman" w:cs="Times New Roman"/>
          <w:szCs w:val="21"/>
        </w:rPr>
        <w:t>乙醇至刻度，摇匀。精密量取</w:t>
      </w:r>
      <w:r w:rsidRPr="00680F0B">
        <w:rPr>
          <w:rFonts w:ascii="Times New Roman" w:hAnsi="Times New Roman" w:cs="Times New Roman"/>
          <w:szCs w:val="21"/>
        </w:rPr>
        <w:t>1ml</w:t>
      </w:r>
      <w:r w:rsidRPr="00680F0B">
        <w:rPr>
          <w:rFonts w:ascii="Times New Roman" w:hAnsi="Times New Roman" w:cs="Times New Roman"/>
          <w:szCs w:val="21"/>
        </w:rPr>
        <w:t>，置</w:t>
      </w:r>
      <w:r w:rsidRPr="00680F0B">
        <w:rPr>
          <w:rFonts w:ascii="Times New Roman" w:hAnsi="Times New Roman" w:cs="Times New Roman"/>
          <w:szCs w:val="21"/>
        </w:rPr>
        <w:t>10ml</w:t>
      </w:r>
      <w:r w:rsidRPr="00680F0B">
        <w:rPr>
          <w:rFonts w:ascii="Times New Roman" w:hAnsi="Times New Roman" w:cs="Times New Roman"/>
          <w:szCs w:val="21"/>
        </w:rPr>
        <w:t>量瓶中，加甲醇至刻度，摇匀，即得。</w:t>
      </w:r>
    </w:p>
    <w:p w14:paraId="55AEE918" w14:textId="614BD15A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b/>
          <w:szCs w:val="21"/>
        </w:rPr>
        <w:t>测定法</w:t>
      </w:r>
      <w:r w:rsidR="00680F0B">
        <w:rPr>
          <w:rFonts w:ascii="Times New Roman" w:hAnsi="Times New Roman" w:cs="Times New Roman" w:hint="eastAsia"/>
          <w:b/>
          <w:szCs w:val="21"/>
        </w:rPr>
        <w:t xml:space="preserve"> </w:t>
      </w:r>
      <w:r w:rsidRPr="00680F0B">
        <w:rPr>
          <w:rFonts w:ascii="Times New Roman" w:hAnsi="Times New Roman" w:cs="Times New Roman"/>
          <w:b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分别精密吸取对照品溶液与</w:t>
      </w:r>
      <w:proofErr w:type="gramStart"/>
      <w:r w:rsidRPr="00680F0B">
        <w:rPr>
          <w:rFonts w:ascii="Times New Roman" w:hAnsi="Times New Roman" w:cs="Times New Roman"/>
          <w:szCs w:val="21"/>
        </w:rPr>
        <w:t>供试品溶液</w:t>
      </w:r>
      <w:proofErr w:type="gramEnd"/>
      <w:r w:rsidRPr="00680F0B">
        <w:rPr>
          <w:rFonts w:ascii="Times New Roman" w:hAnsi="Times New Roman" w:cs="Times New Roman"/>
          <w:szCs w:val="21"/>
        </w:rPr>
        <w:t>各</w:t>
      </w:r>
      <w:r w:rsidRPr="00680F0B">
        <w:rPr>
          <w:rFonts w:ascii="Times New Roman" w:hAnsi="Times New Roman" w:cs="Times New Roman"/>
          <w:szCs w:val="21"/>
        </w:rPr>
        <w:t>10μl</w:t>
      </w:r>
      <w:r w:rsidRPr="00680F0B">
        <w:rPr>
          <w:rFonts w:ascii="Times New Roman" w:hAnsi="Times New Roman" w:cs="Times New Roman"/>
          <w:szCs w:val="21"/>
        </w:rPr>
        <w:t>，注入液相色谱仪，测定，即得。</w:t>
      </w:r>
    </w:p>
    <w:p w14:paraId="32311DDB" w14:textId="77777777" w:rsidR="00827CF2" w:rsidRPr="00680F0B" w:rsidRDefault="00352D7D" w:rsidP="00C7609D">
      <w:pPr>
        <w:spacing w:line="360" w:lineRule="auto"/>
        <w:ind w:firstLine="431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本品按干燥品计算，含黄芩</w:t>
      </w:r>
      <w:proofErr w:type="gramStart"/>
      <w:r w:rsidRPr="00680F0B">
        <w:rPr>
          <w:rFonts w:ascii="Times New Roman" w:hAnsi="Times New Roman" w:cs="Times New Roman"/>
          <w:szCs w:val="21"/>
        </w:rPr>
        <w:t>苷</w:t>
      </w:r>
      <w:proofErr w:type="gramEnd"/>
      <w:r w:rsidRPr="00680F0B">
        <w:rPr>
          <w:rFonts w:ascii="Times New Roman" w:hAnsi="Times New Roman" w:cs="Times New Roman"/>
          <w:szCs w:val="21"/>
        </w:rPr>
        <w:t>（</w:t>
      </w:r>
      <w:r w:rsidRPr="00680F0B">
        <w:rPr>
          <w:rFonts w:ascii="Times New Roman" w:hAnsi="Times New Roman" w:cs="Times New Roman"/>
          <w:szCs w:val="21"/>
        </w:rPr>
        <w:t>C</w:t>
      </w:r>
      <w:r w:rsidRPr="00680F0B">
        <w:rPr>
          <w:rFonts w:ascii="Times New Roman" w:hAnsi="Times New Roman" w:cs="Times New Roman"/>
          <w:szCs w:val="21"/>
          <w:vertAlign w:val="subscript"/>
        </w:rPr>
        <w:t>21</w:t>
      </w:r>
      <w:r w:rsidRPr="00680F0B">
        <w:rPr>
          <w:rFonts w:ascii="Times New Roman" w:hAnsi="Times New Roman" w:cs="Times New Roman"/>
          <w:szCs w:val="21"/>
        </w:rPr>
        <w:t>H</w:t>
      </w:r>
      <w:r w:rsidRPr="00680F0B">
        <w:rPr>
          <w:rFonts w:ascii="Times New Roman" w:hAnsi="Times New Roman" w:cs="Times New Roman"/>
          <w:szCs w:val="21"/>
          <w:vertAlign w:val="subscript"/>
        </w:rPr>
        <w:t>18</w:t>
      </w:r>
      <w:r w:rsidRPr="00680F0B">
        <w:rPr>
          <w:rFonts w:ascii="Times New Roman" w:hAnsi="Times New Roman" w:cs="Times New Roman"/>
          <w:szCs w:val="21"/>
        </w:rPr>
        <w:t>O</w:t>
      </w:r>
      <w:r w:rsidRPr="00680F0B">
        <w:rPr>
          <w:rFonts w:ascii="Times New Roman" w:hAnsi="Times New Roman" w:cs="Times New Roman"/>
          <w:szCs w:val="21"/>
          <w:vertAlign w:val="subscript"/>
        </w:rPr>
        <w:t>11</w:t>
      </w:r>
      <w:r w:rsidRPr="00680F0B">
        <w:rPr>
          <w:rFonts w:ascii="Times New Roman" w:hAnsi="Times New Roman" w:cs="Times New Roman"/>
          <w:szCs w:val="21"/>
        </w:rPr>
        <w:t>）不得少于</w:t>
      </w:r>
      <w:r w:rsidRPr="00680F0B">
        <w:rPr>
          <w:rFonts w:ascii="Times New Roman" w:hAnsi="Times New Roman" w:cs="Times New Roman"/>
          <w:szCs w:val="21"/>
        </w:rPr>
        <w:t>8.0%</w:t>
      </w:r>
      <w:r w:rsidRPr="00680F0B">
        <w:rPr>
          <w:rFonts w:ascii="Times New Roman" w:hAnsi="Times New Roman" w:cs="Times New Roman"/>
          <w:szCs w:val="21"/>
        </w:rPr>
        <w:t>。</w:t>
      </w:r>
    </w:p>
    <w:p w14:paraId="215326C3" w14:textId="34AB487B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【</w:t>
      </w:r>
      <w:r w:rsidRPr="00680F0B">
        <w:rPr>
          <w:rFonts w:ascii="Times New Roman" w:hAnsi="Times New Roman" w:cs="Times New Roman"/>
          <w:b/>
          <w:szCs w:val="21"/>
        </w:rPr>
        <w:t>性味与归经</w:t>
      </w:r>
      <w:r w:rsidRPr="00680F0B">
        <w:rPr>
          <w:rFonts w:ascii="Times New Roman" w:hAnsi="Times New Roman" w:cs="Times New Roman"/>
          <w:szCs w:val="21"/>
        </w:rPr>
        <w:t>】</w:t>
      </w:r>
      <w:r w:rsidR="00680F0B">
        <w:rPr>
          <w:rFonts w:ascii="Times New Roman" w:hAnsi="Times New Roman" w:cs="Times New Roman" w:hint="eastAsia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苦，寒。归肺、胆、脾、大肠、小肠经。</w:t>
      </w:r>
    </w:p>
    <w:p w14:paraId="0E02D644" w14:textId="2A0867E8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【</w:t>
      </w:r>
      <w:r w:rsidRPr="00680F0B">
        <w:rPr>
          <w:rFonts w:ascii="Times New Roman" w:hAnsi="Times New Roman" w:cs="Times New Roman"/>
          <w:b/>
          <w:szCs w:val="21"/>
        </w:rPr>
        <w:t>功能与主治</w:t>
      </w:r>
      <w:r w:rsidRPr="00680F0B">
        <w:rPr>
          <w:rFonts w:ascii="Times New Roman" w:hAnsi="Times New Roman" w:cs="Times New Roman"/>
          <w:szCs w:val="21"/>
        </w:rPr>
        <w:t>】</w:t>
      </w:r>
      <w:r w:rsidR="00680F0B">
        <w:rPr>
          <w:rFonts w:ascii="Times New Roman" w:hAnsi="Times New Roman" w:cs="Times New Roman" w:hint="eastAsia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清热燥湿，泻火解毒，止血，安胎。用于湿温、暑湿，胸闷呕恶，湿热</w:t>
      </w:r>
      <w:proofErr w:type="gramStart"/>
      <w:r w:rsidRPr="00680F0B">
        <w:rPr>
          <w:rFonts w:ascii="Times New Roman" w:hAnsi="Times New Roman" w:cs="Times New Roman"/>
          <w:szCs w:val="21"/>
        </w:rPr>
        <w:t>痞</w:t>
      </w:r>
      <w:proofErr w:type="gramEnd"/>
      <w:r w:rsidRPr="00680F0B">
        <w:rPr>
          <w:rFonts w:ascii="Times New Roman" w:hAnsi="Times New Roman" w:cs="Times New Roman"/>
          <w:szCs w:val="21"/>
        </w:rPr>
        <w:t>满，泻痢，黄疸，肺热咳嗽，高热烦渴，血热吐</w:t>
      </w:r>
      <w:proofErr w:type="gramStart"/>
      <w:r w:rsidRPr="00680F0B">
        <w:rPr>
          <w:rFonts w:ascii="Times New Roman" w:hAnsi="Times New Roman" w:cs="Times New Roman"/>
          <w:szCs w:val="21"/>
        </w:rPr>
        <w:t>衄</w:t>
      </w:r>
      <w:proofErr w:type="gramEnd"/>
      <w:r w:rsidRPr="00680F0B">
        <w:rPr>
          <w:rFonts w:ascii="Times New Roman" w:hAnsi="Times New Roman" w:cs="Times New Roman"/>
          <w:szCs w:val="21"/>
        </w:rPr>
        <w:t>，痈肿疮毒，胎动不安。</w:t>
      </w:r>
    </w:p>
    <w:p w14:paraId="1DE2B6DD" w14:textId="1F87053A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【</w:t>
      </w:r>
      <w:r w:rsidRPr="00680F0B">
        <w:rPr>
          <w:rFonts w:ascii="Times New Roman" w:hAnsi="Times New Roman" w:cs="Times New Roman"/>
          <w:b/>
          <w:szCs w:val="21"/>
        </w:rPr>
        <w:t>用法与用量</w:t>
      </w:r>
      <w:r w:rsidRPr="00680F0B">
        <w:rPr>
          <w:rFonts w:ascii="Times New Roman" w:hAnsi="Times New Roman" w:cs="Times New Roman"/>
          <w:szCs w:val="21"/>
        </w:rPr>
        <w:t>】</w:t>
      </w:r>
      <w:r w:rsidR="00680F0B">
        <w:rPr>
          <w:rFonts w:ascii="Times New Roman" w:hAnsi="Times New Roman" w:cs="Times New Roman" w:hint="eastAsia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 3~10g</w:t>
      </w:r>
      <w:r w:rsidRPr="00680F0B">
        <w:rPr>
          <w:rFonts w:ascii="Times New Roman" w:hAnsi="Times New Roman" w:cs="Times New Roman"/>
          <w:szCs w:val="21"/>
        </w:rPr>
        <w:t>。</w:t>
      </w:r>
    </w:p>
    <w:p w14:paraId="5C7ECE76" w14:textId="19E042A9" w:rsidR="00827CF2" w:rsidRPr="00680F0B" w:rsidRDefault="00352D7D" w:rsidP="00C7609D">
      <w:pPr>
        <w:spacing w:line="360" w:lineRule="auto"/>
        <w:ind w:firstLine="437"/>
        <w:rPr>
          <w:rFonts w:ascii="Times New Roman" w:hAnsi="Times New Roman" w:cs="Times New Roman"/>
          <w:szCs w:val="21"/>
        </w:rPr>
      </w:pPr>
      <w:r w:rsidRPr="00680F0B">
        <w:rPr>
          <w:rFonts w:ascii="Times New Roman" w:hAnsi="Times New Roman" w:cs="Times New Roman"/>
          <w:szCs w:val="21"/>
        </w:rPr>
        <w:t>【</w:t>
      </w:r>
      <w:r w:rsidRPr="00680F0B">
        <w:rPr>
          <w:rFonts w:ascii="Times New Roman" w:hAnsi="Times New Roman" w:cs="Times New Roman"/>
          <w:b/>
          <w:szCs w:val="21"/>
        </w:rPr>
        <w:t>贮藏</w:t>
      </w:r>
      <w:r w:rsidRPr="00680F0B">
        <w:rPr>
          <w:rFonts w:ascii="Times New Roman" w:hAnsi="Times New Roman" w:cs="Times New Roman"/>
          <w:szCs w:val="21"/>
        </w:rPr>
        <w:t>】</w:t>
      </w:r>
      <w:r w:rsidR="00680F0B">
        <w:rPr>
          <w:rFonts w:ascii="Times New Roman" w:hAnsi="Times New Roman" w:cs="Times New Roman" w:hint="eastAsia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 xml:space="preserve"> </w:t>
      </w:r>
      <w:r w:rsidRPr="00680F0B">
        <w:rPr>
          <w:rFonts w:ascii="Times New Roman" w:hAnsi="Times New Roman" w:cs="Times New Roman"/>
          <w:szCs w:val="21"/>
        </w:rPr>
        <w:t>置通风干燥处，防潮。</w:t>
      </w:r>
    </w:p>
    <w:sectPr w:rsidR="00827CF2" w:rsidRPr="00680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B49A5" w14:textId="77777777" w:rsidR="00575185" w:rsidRDefault="00575185" w:rsidP="00FD1B8C">
      <w:r>
        <w:separator/>
      </w:r>
    </w:p>
  </w:endnote>
  <w:endnote w:type="continuationSeparator" w:id="0">
    <w:p w14:paraId="1B3C03D3" w14:textId="77777777" w:rsidR="00575185" w:rsidRDefault="00575185" w:rsidP="00FD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D1F96" w14:textId="77777777" w:rsidR="00575185" w:rsidRDefault="00575185" w:rsidP="00FD1B8C">
      <w:r>
        <w:separator/>
      </w:r>
    </w:p>
  </w:footnote>
  <w:footnote w:type="continuationSeparator" w:id="0">
    <w:p w14:paraId="62355D14" w14:textId="77777777" w:rsidR="00575185" w:rsidRDefault="00575185" w:rsidP="00FD1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AB24E6"/>
    <w:multiLevelType w:val="singleLevel"/>
    <w:tmpl w:val="E5AB24E6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b/>
      </w:rPr>
    </w:lvl>
  </w:abstractNum>
  <w:num w:numId="1" w16cid:durableId="1828862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62F"/>
    <w:rsid w:val="00005B29"/>
    <w:rsid w:val="000130D8"/>
    <w:rsid w:val="000307B2"/>
    <w:rsid w:val="000312FE"/>
    <w:rsid w:val="000D09EE"/>
    <w:rsid w:val="000D122D"/>
    <w:rsid w:val="000E52A0"/>
    <w:rsid w:val="0010200E"/>
    <w:rsid w:val="0011258A"/>
    <w:rsid w:val="001443FF"/>
    <w:rsid w:val="00145881"/>
    <w:rsid w:val="00152668"/>
    <w:rsid w:val="001613C8"/>
    <w:rsid w:val="00183C1D"/>
    <w:rsid w:val="001A123B"/>
    <w:rsid w:val="001D3E79"/>
    <w:rsid w:val="001F0638"/>
    <w:rsid w:val="002140DB"/>
    <w:rsid w:val="00234623"/>
    <w:rsid w:val="00243F00"/>
    <w:rsid w:val="00247FBE"/>
    <w:rsid w:val="002668B9"/>
    <w:rsid w:val="0028072C"/>
    <w:rsid w:val="0028399F"/>
    <w:rsid w:val="00290952"/>
    <w:rsid w:val="002956F4"/>
    <w:rsid w:val="002E0DC4"/>
    <w:rsid w:val="00337E75"/>
    <w:rsid w:val="00340FD6"/>
    <w:rsid w:val="00352D7D"/>
    <w:rsid w:val="00363AB5"/>
    <w:rsid w:val="0038136D"/>
    <w:rsid w:val="0038606D"/>
    <w:rsid w:val="00394ADA"/>
    <w:rsid w:val="00413301"/>
    <w:rsid w:val="0041362F"/>
    <w:rsid w:val="00436850"/>
    <w:rsid w:val="0049102C"/>
    <w:rsid w:val="004A5333"/>
    <w:rsid w:val="004F4F82"/>
    <w:rsid w:val="005041B2"/>
    <w:rsid w:val="00543674"/>
    <w:rsid w:val="005527E5"/>
    <w:rsid w:val="00565F66"/>
    <w:rsid w:val="005665D7"/>
    <w:rsid w:val="00575185"/>
    <w:rsid w:val="00585832"/>
    <w:rsid w:val="005A1B46"/>
    <w:rsid w:val="005F1254"/>
    <w:rsid w:val="005F3517"/>
    <w:rsid w:val="00603DD8"/>
    <w:rsid w:val="0062281F"/>
    <w:rsid w:val="00632E32"/>
    <w:rsid w:val="00651D45"/>
    <w:rsid w:val="00661018"/>
    <w:rsid w:val="006619DB"/>
    <w:rsid w:val="006661C0"/>
    <w:rsid w:val="00671794"/>
    <w:rsid w:val="00672E89"/>
    <w:rsid w:val="00677CD1"/>
    <w:rsid w:val="00680F0B"/>
    <w:rsid w:val="00693861"/>
    <w:rsid w:val="006A1980"/>
    <w:rsid w:val="006B1CDF"/>
    <w:rsid w:val="006C3CB7"/>
    <w:rsid w:val="006E194A"/>
    <w:rsid w:val="006E3F73"/>
    <w:rsid w:val="00706206"/>
    <w:rsid w:val="0071514A"/>
    <w:rsid w:val="00732151"/>
    <w:rsid w:val="00742C80"/>
    <w:rsid w:val="007503EE"/>
    <w:rsid w:val="00763AF0"/>
    <w:rsid w:val="0077746F"/>
    <w:rsid w:val="00782E52"/>
    <w:rsid w:val="007A0EB5"/>
    <w:rsid w:val="007C1033"/>
    <w:rsid w:val="007D34A7"/>
    <w:rsid w:val="007E5168"/>
    <w:rsid w:val="0082130F"/>
    <w:rsid w:val="00827CF2"/>
    <w:rsid w:val="0083348D"/>
    <w:rsid w:val="0085787A"/>
    <w:rsid w:val="008A031C"/>
    <w:rsid w:val="008B3638"/>
    <w:rsid w:val="008F4419"/>
    <w:rsid w:val="008F54A6"/>
    <w:rsid w:val="00906109"/>
    <w:rsid w:val="0092760C"/>
    <w:rsid w:val="00936269"/>
    <w:rsid w:val="009675E9"/>
    <w:rsid w:val="009741FE"/>
    <w:rsid w:val="00991FCE"/>
    <w:rsid w:val="009B4002"/>
    <w:rsid w:val="009C5C9F"/>
    <w:rsid w:val="009C6941"/>
    <w:rsid w:val="009C69D2"/>
    <w:rsid w:val="009E5153"/>
    <w:rsid w:val="009E5E2B"/>
    <w:rsid w:val="00A041CF"/>
    <w:rsid w:val="00A376F2"/>
    <w:rsid w:val="00A40BA7"/>
    <w:rsid w:val="00A51CEC"/>
    <w:rsid w:val="00A525B2"/>
    <w:rsid w:val="00A83BEC"/>
    <w:rsid w:val="00AA299B"/>
    <w:rsid w:val="00AC297C"/>
    <w:rsid w:val="00B46481"/>
    <w:rsid w:val="00B845CB"/>
    <w:rsid w:val="00B92AF7"/>
    <w:rsid w:val="00B9404F"/>
    <w:rsid w:val="00BB7FF2"/>
    <w:rsid w:val="00BC2649"/>
    <w:rsid w:val="00BC2E73"/>
    <w:rsid w:val="00BC497C"/>
    <w:rsid w:val="00BE5CDC"/>
    <w:rsid w:val="00BF14BC"/>
    <w:rsid w:val="00C03750"/>
    <w:rsid w:val="00C03E6C"/>
    <w:rsid w:val="00C0628F"/>
    <w:rsid w:val="00C100B8"/>
    <w:rsid w:val="00C16BBA"/>
    <w:rsid w:val="00C76097"/>
    <w:rsid w:val="00C7609D"/>
    <w:rsid w:val="00C90071"/>
    <w:rsid w:val="00C92E9C"/>
    <w:rsid w:val="00CA503D"/>
    <w:rsid w:val="00CB0D3D"/>
    <w:rsid w:val="00CC09F9"/>
    <w:rsid w:val="00CD497A"/>
    <w:rsid w:val="00D213E5"/>
    <w:rsid w:val="00D37E23"/>
    <w:rsid w:val="00D6057F"/>
    <w:rsid w:val="00D67955"/>
    <w:rsid w:val="00DE39A2"/>
    <w:rsid w:val="00E0319B"/>
    <w:rsid w:val="00E20043"/>
    <w:rsid w:val="00E26BC1"/>
    <w:rsid w:val="00E32F84"/>
    <w:rsid w:val="00E453DA"/>
    <w:rsid w:val="00E51A2E"/>
    <w:rsid w:val="00E600E4"/>
    <w:rsid w:val="00E64654"/>
    <w:rsid w:val="00E64A8F"/>
    <w:rsid w:val="00E7772C"/>
    <w:rsid w:val="00EA0644"/>
    <w:rsid w:val="00ED32EE"/>
    <w:rsid w:val="00EE42ED"/>
    <w:rsid w:val="00EE54FA"/>
    <w:rsid w:val="00EF71E8"/>
    <w:rsid w:val="00F047D1"/>
    <w:rsid w:val="00F409F4"/>
    <w:rsid w:val="00F53C1D"/>
    <w:rsid w:val="00F677B0"/>
    <w:rsid w:val="00F96C13"/>
    <w:rsid w:val="00FC6959"/>
    <w:rsid w:val="00FD1B8C"/>
    <w:rsid w:val="00FD7921"/>
    <w:rsid w:val="00FE4379"/>
    <w:rsid w:val="00FF1946"/>
    <w:rsid w:val="00FF6801"/>
    <w:rsid w:val="0255268F"/>
    <w:rsid w:val="037F71D3"/>
    <w:rsid w:val="04580F98"/>
    <w:rsid w:val="09272A30"/>
    <w:rsid w:val="096418F5"/>
    <w:rsid w:val="0E855280"/>
    <w:rsid w:val="0F12556B"/>
    <w:rsid w:val="1128588F"/>
    <w:rsid w:val="114E20ED"/>
    <w:rsid w:val="13F83B77"/>
    <w:rsid w:val="14A02612"/>
    <w:rsid w:val="1624728B"/>
    <w:rsid w:val="17D708D9"/>
    <w:rsid w:val="1DD6522A"/>
    <w:rsid w:val="200C5E14"/>
    <w:rsid w:val="23817696"/>
    <w:rsid w:val="2942399F"/>
    <w:rsid w:val="2D540FF7"/>
    <w:rsid w:val="2F3D35A2"/>
    <w:rsid w:val="325B1904"/>
    <w:rsid w:val="32EB1381"/>
    <w:rsid w:val="33A04F2B"/>
    <w:rsid w:val="376F16F2"/>
    <w:rsid w:val="39BC49E5"/>
    <w:rsid w:val="3C2E6B9C"/>
    <w:rsid w:val="3E043FD9"/>
    <w:rsid w:val="3FAF460D"/>
    <w:rsid w:val="402C2385"/>
    <w:rsid w:val="43FA659E"/>
    <w:rsid w:val="48E4393F"/>
    <w:rsid w:val="4AA32E5C"/>
    <w:rsid w:val="4CD969B4"/>
    <w:rsid w:val="4E313C67"/>
    <w:rsid w:val="4EA541BC"/>
    <w:rsid w:val="4EE56959"/>
    <w:rsid w:val="4F3534D3"/>
    <w:rsid w:val="510D69D5"/>
    <w:rsid w:val="51605759"/>
    <w:rsid w:val="520B57AF"/>
    <w:rsid w:val="59B207B0"/>
    <w:rsid w:val="61B84AB5"/>
    <w:rsid w:val="6338073B"/>
    <w:rsid w:val="65096C91"/>
    <w:rsid w:val="6E7A4742"/>
    <w:rsid w:val="72444ADB"/>
    <w:rsid w:val="726E6E0F"/>
    <w:rsid w:val="7DD7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C2DE51"/>
  <w15:docId w15:val="{E8A891AD-309E-4D74-A4F3-387C2213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pPr>
      <w:keepNext/>
      <w:widowControl/>
      <w:spacing w:before="260" w:after="260" w:line="412" w:lineRule="auto"/>
      <w:outlineLvl w:val="1"/>
    </w:pPr>
    <w:rPr>
      <w:rFonts w:ascii="Arial Black" w:eastAsia="宋体" w:hAnsi="Arial Black" w:cs="Times New Roman"/>
      <w:b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styleId="af0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188</Words>
  <Characters>1077</Characters>
  <Application>Microsoft Office Word</Application>
  <DocSecurity>0</DocSecurity>
  <Lines>8</Lines>
  <Paragraphs>2</Paragraphs>
  <ScaleCrop>false</ScaleCrop>
  <Company>微软中国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史 宪海</cp:lastModifiedBy>
  <cp:revision>4</cp:revision>
  <cp:lastPrinted>2021-01-05T07:15:00Z</cp:lastPrinted>
  <dcterms:created xsi:type="dcterms:W3CDTF">2022-05-08T14:20:00Z</dcterms:created>
  <dcterms:modified xsi:type="dcterms:W3CDTF">2022-05-09T11:07:00Z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8188F85C85CF4EF9A54D05A21E1A5239</vt:lpwstr>
  </property>
</Properties>
</file>