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楷体_GB2312" w:eastAsia="楷体_GB2312"/>
          <w:sz w:val="36"/>
          <w:szCs w:val="36"/>
        </w:rPr>
      </w:pPr>
      <w:r>
        <w:rPr>
          <w:rFonts w:hint="eastAsia" w:ascii="黑体" w:hAnsi="黑体" w:eastAsia="黑体" w:cs="黑体"/>
          <w:sz w:val="44"/>
          <w:szCs w:val="44"/>
        </w:rPr>
        <w:t>《</w:t>
      </w:r>
      <w:bookmarkStart w:id="0" w:name="_GoBack"/>
      <w:bookmarkEnd w:id="0"/>
      <w:r>
        <w:rPr>
          <w:rFonts w:hint="eastAsia" w:ascii="方正小标宋简体" w:hAnsi="方正小标宋简体" w:eastAsia="方正小标宋简体" w:cs="方正小标宋简体"/>
          <w:sz w:val="44"/>
          <w:szCs w:val="44"/>
          <w:lang w:eastAsia="zh-CN"/>
        </w:rPr>
        <w:t>西藏自治区自动售药机销售药品管理规定</w:t>
      </w:r>
      <w:r>
        <w:rPr>
          <w:rFonts w:hint="eastAsia" w:ascii="黑体" w:hAnsi="黑体" w:eastAsia="黑体" w:cs="黑体"/>
          <w:sz w:val="44"/>
          <w:szCs w:val="44"/>
        </w:rPr>
        <w:t>》</w:t>
      </w:r>
      <w:r>
        <w:rPr>
          <w:rFonts w:hint="eastAsia" w:ascii="方正小标宋简体" w:hAnsi="方正小标宋简体" w:eastAsia="方正小标宋简体" w:cs="方正小标宋简体"/>
          <w:sz w:val="44"/>
          <w:szCs w:val="44"/>
        </w:rPr>
        <w:t>（试行）</w:t>
      </w:r>
    </w:p>
    <w:p>
      <w:pPr>
        <w:spacing w:before="156" w:beforeLines="50"/>
        <w:jc w:val="center"/>
        <w:rPr>
          <w:rFonts w:hint="eastAsia" w:ascii="仿宋_GB2312" w:eastAsia="仿宋_GB2312"/>
          <w:sz w:val="30"/>
          <w:szCs w:val="30"/>
        </w:rPr>
      </w:pPr>
      <w:r>
        <w:rPr>
          <w:rFonts w:hint="eastAsia" w:ascii="黑体" w:hAnsi="黑体" w:eastAsia="黑体"/>
          <w:sz w:val="32"/>
          <w:szCs w:val="32"/>
        </w:rPr>
        <w:t>第一章  总  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eastAsia="仿宋_GB2312"/>
          <w:sz w:val="32"/>
          <w:szCs w:val="32"/>
          <w:lang w:eastAsia="zh-CN"/>
        </w:rPr>
      </w:pPr>
      <w:r>
        <w:rPr>
          <w:rFonts w:hint="eastAsia" w:ascii="黑体" w:hAnsi="黑体" w:eastAsia="黑体"/>
          <w:sz w:val="32"/>
          <w:szCs w:val="32"/>
          <w:lang w:eastAsia="zh-CN"/>
        </w:rPr>
        <w:t>第一条</w:t>
      </w:r>
      <w:r>
        <w:rPr>
          <w:rFonts w:hint="eastAsia" w:ascii="仿宋_GB2312" w:eastAsia="仿宋_GB2312"/>
          <w:sz w:val="32"/>
          <w:szCs w:val="32"/>
          <w:lang w:val="en-US" w:eastAsia="zh-CN"/>
        </w:rPr>
        <w:t xml:space="preserve"> </w:t>
      </w:r>
      <w:r>
        <w:rPr>
          <w:rFonts w:hint="eastAsia" w:ascii="仿宋_GB2312" w:eastAsia="仿宋_GB2312"/>
          <w:sz w:val="32"/>
          <w:szCs w:val="32"/>
        </w:rPr>
        <w:t>贯彻落实国务院办公厅《关于推动实体零售创新转型的意见》（国办发〔2016〕78号）《关于促进“互联网+医疗健康”发展的意见》（国办发〔2018〕26号）精神，鼓励发展药品零售新业态、新模式，</w:t>
      </w:r>
      <w:r>
        <w:rPr>
          <w:rFonts w:hint="eastAsia" w:ascii="仿宋_GB2312" w:eastAsia="仿宋_GB2312"/>
          <w:sz w:val="32"/>
          <w:szCs w:val="32"/>
          <w:lang w:eastAsia="zh-CN"/>
        </w:rPr>
        <w:t>满足边境地区、旅游场所、居民区、商业区等</w:t>
      </w:r>
      <w:r>
        <w:rPr>
          <w:rFonts w:hint="eastAsia" w:ascii="仿宋_GB2312" w:eastAsia="仿宋_GB2312"/>
          <w:sz w:val="32"/>
          <w:szCs w:val="32"/>
        </w:rPr>
        <w:t>群众</w:t>
      </w:r>
      <w:r>
        <w:rPr>
          <w:rFonts w:hint="eastAsia" w:ascii="仿宋_GB2312" w:eastAsia="仿宋_GB2312"/>
          <w:sz w:val="32"/>
          <w:szCs w:val="32"/>
          <w:lang w:eastAsia="zh-CN"/>
        </w:rPr>
        <w:t>24小时</w:t>
      </w:r>
      <w:r>
        <w:rPr>
          <w:rFonts w:hint="eastAsia" w:ascii="仿宋_GB2312" w:eastAsia="仿宋_GB2312"/>
          <w:sz w:val="32"/>
          <w:szCs w:val="32"/>
        </w:rPr>
        <w:t>用</w:t>
      </w:r>
      <w:r>
        <w:rPr>
          <w:rFonts w:hint="eastAsia" w:ascii="仿宋_GB2312" w:eastAsia="仿宋_GB2312"/>
          <w:sz w:val="32"/>
          <w:szCs w:val="32"/>
          <w:lang w:eastAsia="zh-CN"/>
        </w:rPr>
        <w:t>药</w:t>
      </w:r>
      <w:r>
        <w:rPr>
          <w:rFonts w:hint="eastAsia" w:ascii="仿宋_GB2312" w:eastAsia="仿宋_GB2312"/>
          <w:sz w:val="32"/>
          <w:szCs w:val="32"/>
        </w:rPr>
        <w:t>需求</w:t>
      </w:r>
      <w:r>
        <w:rPr>
          <w:rFonts w:hint="eastAsia" w:ascii="仿宋_GB2312" w:eastAsia="仿宋_GB2312"/>
          <w:sz w:val="32"/>
          <w:szCs w:val="32"/>
          <w:lang w:eastAsia="zh-CN"/>
        </w:rPr>
        <w:t>，促进药品零售新模式的发展，加强自动售药机销售药品的管理，防范药品安全风险，</w:t>
      </w:r>
      <w:r>
        <w:rPr>
          <w:rFonts w:hint="eastAsia" w:ascii="仿宋_GB2312" w:eastAsia="仿宋_GB2312"/>
          <w:sz w:val="32"/>
          <w:szCs w:val="32"/>
        </w:rPr>
        <w:t>根据《中华人民共和国药品管理法》《中华人民共和国药品管理法实施条例》《药品经营质量管理规范》等</w:t>
      </w:r>
      <w:r>
        <w:rPr>
          <w:rFonts w:hint="eastAsia" w:ascii="仿宋_GB2312" w:eastAsia="仿宋_GB2312"/>
          <w:sz w:val="32"/>
          <w:szCs w:val="32"/>
          <w:lang w:eastAsia="zh-CN"/>
        </w:rPr>
        <w:t>有关法律、法规和规章，结合我区实际，制定本规定。</w:t>
      </w:r>
    </w:p>
    <w:p>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w:t>
      </w:r>
      <w:r>
        <w:rPr>
          <w:rFonts w:hint="eastAsia" w:ascii="仿宋_GB2312" w:eastAsia="仿宋_GB2312"/>
          <w:sz w:val="32"/>
          <w:szCs w:val="32"/>
          <w:lang w:eastAsia="zh-CN"/>
        </w:rPr>
        <w:t>在西藏自治区</w:t>
      </w:r>
      <w:r>
        <w:rPr>
          <w:rFonts w:hint="eastAsia" w:ascii="仿宋_GB2312" w:eastAsia="仿宋_GB2312"/>
          <w:sz w:val="32"/>
          <w:szCs w:val="32"/>
        </w:rPr>
        <w:t>行政区域通过</w:t>
      </w:r>
      <w:r>
        <w:rPr>
          <w:rFonts w:hint="eastAsia" w:ascii="仿宋_GB2312" w:eastAsia="仿宋_GB2312"/>
          <w:sz w:val="32"/>
          <w:szCs w:val="32"/>
          <w:lang w:eastAsia="zh-CN"/>
        </w:rPr>
        <w:t>自动</w:t>
      </w:r>
      <w:r>
        <w:rPr>
          <w:rFonts w:hint="eastAsia" w:ascii="仿宋_GB2312" w:eastAsia="仿宋_GB2312"/>
          <w:sz w:val="32"/>
          <w:szCs w:val="32"/>
        </w:rPr>
        <w:t>售药机销售药品的活动及开展的相关监督管理行为，适用本规定。</w:t>
      </w:r>
    </w:p>
    <w:p>
      <w:pPr>
        <w:keepNext w:val="0"/>
        <w:keepLines w:val="0"/>
        <w:pageBreakBefore w:val="0"/>
        <w:kinsoku/>
        <w:wordWrap/>
        <w:overflowPunct/>
        <w:topLinePunct w:val="0"/>
        <w:autoSpaceDE/>
        <w:autoSpaceDN/>
        <w:bidi w:val="0"/>
        <w:adjustRightInd w:val="0"/>
        <w:snapToGrid w:val="0"/>
        <w:spacing w:line="576" w:lineRule="exact"/>
        <w:ind w:firstLine="640" w:firstLineChars="200"/>
        <w:jc w:val="center"/>
        <w:textAlignment w:val="auto"/>
        <w:rPr>
          <w:rFonts w:hint="eastAsia" w:ascii="黑体" w:hAnsi="黑体" w:eastAsia="黑体"/>
          <w:sz w:val="32"/>
          <w:szCs w:val="32"/>
          <w:lang w:eastAsia="zh-CN"/>
        </w:rPr>
      </w:pPr>
      <w:r>
        <w:rPr>
          <w:rFonts w:hint="eastAsia" w:ascii="黑体" w:hAnsi="黑体" w:eastAsia="黑体"/>
          <w:sz w:val="32"/>
          <w:szCs w:val="32"/>
        </w:rPr>
        <w:t>第二章  申办</w:t>
      </w:r>
      <w:r>
        <w:rPr>
          <w:rFonts w:hint="eastAsia" w:ascii="黑体" w:hAnsi="黑体" w:eastAsia="黑体"/>
          <w:sz w:val="32"/>
          <w:szCs w:val="32"/>
          <w:lang w:eastAsia="zh-CN"/>
        </w:rPr>
        <w:t>条件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right="0" w:rightChars="0" w:firstLine="640" w:firstLineChars="200"/>
        <w:jc w:val="both"/>
        <w:textAlignment w:val="auto"/>
        <w:rPr>
          <w:rFonts w:hint="eastAsia" w:ascii="仿宋_GB2312" w:eastAsia="仿宋_GB2312" w:hAnsiTheme="minorHAnsi" w:cstheme="minorBidi"/>
          <w:kern w:val="2"/>
          <w:sz w:val="32"/>
          <w:szCs w:val="32"/>
          <w:lang w:val="en-US" w:eastAsia="zh-CN" w:bidi="ar-SA"/>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 xml:space="preserve">条  </w:t>
      </w:r>
      <w:r>
        <w:rPr>
          <w:rFonts w:hint="eastAsia" w:ascii="仿宋_GB2312" w:eastAsia="仿宋_GB2312" w:hAnsiTheme="minorHAnsi" w:cstheme="minorBidi"/>
          <w:kern w:val="2"/>
          <w:sz w:val="32"/>
          <w:szCs w:val="32"/>
          <w:lang w:val="en-US" w:eastAsia="zh-CN" w:bidi="ar-SA"/>
        </w:rPr>
        <w:t>依法取得《营业执照》和《药品经营许可证》的药品零售企业</w:t>
      </w:r>
      <w:r>
        <w:rPr>
          <w:rFonts w:hint="eastAsia" w:ascii="仿宋_GB2312" w:eastAsia="仿宋_GB2312" w:cstheme="minorBidi"/>
          <w:kern w:val="2"/>
          <w:sz w:val="32"/>
          <w:szCs w:val="32"/>
          <w:lang w:val="en-US" w:eastAsia="zh-CN" w:bidi="ar-SA"/>
        </w:rPr>
        <w:t>（以下简称“零售企业”）</w:t>
      </w:r>
      <w:r>
        <w:rPr>
          <w:rFonts w:hint="eastAsia" w:ascii="仿宋_GB2312" w:eastAsia="仿宋_GB2312" w:hAnsiTheme="minorHAnsi" w:cstheme="minorBidi"/>
          <w:kern w:val="2"/>
          <w:sz w:val="32"/>
          <w:szCs w:val="32"/>
          <w:lang w:val="en-US" w:eastAsia="zh-CN" w:bidi="ar-SA"/>
        </w:rPr>
        <w:t>，可以按照本规定依托实体店设置自动售药机，作为药品销售点。</w:t>
      </w:r>
    </w:p>
    <w:p>
      <w:pPr>
        <w:keepNext w:val="0"/>
        <w:keepLines w:val="0"/>
        <w:pageBreakBefore w:val="0"/>
        <w:numPr>
          <w:ilvl w:val="0"/>
          <w:numId w:val="0"/>
        </w:numPr>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eastAsia="仿宋_GB2312"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零售连锁总部</w:t>
      </w:r>
      <w:r>
        <w:rPr>
          <w:rFonts w:hint="eastAsia" w:ascii="仿宋_GB2312" w:eastAsia="仿宋_GB2312" w:cstheme="minorBidi"/>
          <w:kern w:val="2"/>
          <w:sz w:val="32"/>
          <w:szCs w:val="32"/>
          <w:lang w:val="en-US" w:eastAsia="zh-CN" w:bidi="ar-SA"/>
        </w:rPr>
        <w:t>依托连锁门店设置自</w:t>
      </w:r>
      <w:r>
        <w:rPr>
          <w:rFonts w:hint="eastAsia" w:ascii="仿宋_GB2312" w:eastAsia="仿宋_GB2312" w:hAnsiTheme="minorHAnsi" w:cstheme="minorBidi"/>
          <w:kern w:val="2"/>
          <w:sz w:val="32"/>
          <w:szCs w:val="32"/>
          <w:lang w:val="en-US" w:eastAsia="zh-CN" w:bidi="ar-SA"/>
        </w:rPr>
        <w:t>动售药机</w:t>
      </w:r>
      <w:r>
        <w:rPr>
          <w:rFonts w:hint="eastAsia" w:ascii="仿宋_GB2312" w:eastAsia="仿宋_GB2312" w:cstheme="minorBidi"/>
          <w:kern w:val="2"/>
          <w:sz w:val="32"/>
          <w:szCs w:val="32"/>
          <w:lang w:val="en-US" w:eastAsia="zh-CN" w:bidi="ar-SA"/>
        </w:rPr>
        <w:t>，作为连锁门店延伸销售点管理。</w:t>
      </w:r>
    </w:p>
    <w:p>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eastAsia="仿宋_GB2312" w:hAnsiTheme="minorHAnsi" w:cstheme="minorBidi"/>
          <w:kern w:val="2"/>
          <w:sz w:val="32"/>
          <w:szCs w:val="32"/>
          <w:lang w:val="en-US" w:eastAsia="zh-CN" w:bidi="ar-SA"/>
        </w:rPr>
      </w:pPr>
      <w:r>
        <w:rPr>
          <w:rFonts w:hint="eastAsia" w:ascii="黑体" w:hAnsi="黑体" w:eastAsia="黑体"/>
          <w:sz w:val="32"/>
          <w:szCs w:val="32"/>
        </w:rPr>
        <w:t>第</w:t>
      </w:r>
      <w:r>
        <w:rPr>
          <w:rFonts w:hint="eastAsia" w:ascii="黑体" w:hAnsi="黑体" w:eastAsia="黑体"/>
          <w:sz w:val="32"/>
          <w:szCs w:val="32"/>
          <w:lang w:eastAsia="zh-CN"/>
        </w:rPr>
        <w:t>四</w:t>
      </w:r>
      <w:r>
        <w:rPr>
          <w:rFonts w:hint="eastAsia" w:ascii="黑体" w:hAnsi="黑体" w:eastAsia="黑体"/>
          <w:sz w:val="32"/>
          <w:szCs w:val="32"/>
        </w:rPr>
        <w:t xml:space="preserve">条 </w:t>
      </w:r>
      <w:r>
        <w:rPr>
          <w:rFonts w:hint="eastAsia" w:ascii="仿宋_GB2312" w:eastAsia="仿宋_GB2312"/>
          <w:sz w:val="32"/>
          <w:szCs w:val="32"/>
        </w:rPr>
        <w:t>设置</w:t>
      </w:r>
      <w:r>
        <w:rPr>
          <w:rFonts w:hint="eastAsia" w:ascii="仿宋_GB2312" w:eastAsia="仿宋_GB2312"/>
          <w:sz w:val="32"/>
          <w:szCs w:val="32"/>
          <w:lang w:eastAsia="zh-CN"/>
        </w:rPr>
        <w:t>自动</w:t>
      </w:r>
      <w:r>
        <w:rPr>
          <w:rFonts w:hint="eastAsia" w:ascii="仿宋_GB2312" w:eastAsia="仿宋_GB2312"/>
          <w:sz w:val="32"/>
          <w:szCs w:val="32"/>
        </w:rPr>
        <w:t>售药机的企业</w:t>
      </w:r>
      <w:r>
        <w:rPr>
          <w:rFonts w:hint="eastAsia" w:ascii="仿宋_GB2312" w:eastAsia="仿宋_GB2312" w:hAnsiTheme="minorHAnsi" w:cstheme="minorBidi"/>
          <w:kern w:val="2"/>
          <w:sz w:val="32"/>
          <w:szCs w:val="32"/>
          <w:lang w:val="en-US" w:eastAsia="zh-CN" w:bidi="ar-SA"/>
        </w:rPr>
        <w:t>对本企业设置的自动售药机实施统一管理，对自动售药机销售的药品质量和安全承担主体责任。</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eastAsia="仿宋_GB2312"/>
          <w:sz w:val="32"/>
          <w:szCs w:val="32"/>
          <w:lang w:eastAsia="zh-CN"/>
        </w:rPr>
      </w:pPr>
      <w:r>
        <w:rPr>
          <w:rFonts w:hint="eastAsia" w:ascii="黑体" w:hAnsi="黑体" w:eastAsia="黑体"/>
          <w:sz w:val="32"/>
          <w:szCs w:val="32"/>
        </w:rPr>
        <w:t>第</w:t>
      </w:r>
      <w:r>
        <w:rPr>
          <w:rFonts w:hint="eastAsia" w:ascii="黑体" w:hAnsi="黑体" w:eastAsia="黑体"/>
          <w:sz w:val="32"/>
          <w:szCs w:val="32"/>
          <w:lang w:eastAsia="zh-CN"/>
        </w:rPr>
        <w:t>五</w:t>
      </w:r>
      <w:r>
        <w:rPr>
          <w:rFonts w:hint="eastAsia" w:ascii="黑体" w:hAnsi="黑体" w:eastAsia="黑体"/>
          <w:sz w:val="32"/>
          <w:szCs w:val="32"/>
        </w:rPr>
        <w:t xml:space="preserve">条 </w:t>
      </w:r>
      <w:r>
        <w:rPr>
          <w:rFonts w:hint="eastAsia" w:ascii="仿宋_GB2312" w:eastAsia="仿宋_GB2312" w:hAnsiTheme="minorHAnsi" w:cstheme="minorBidi"/>
          <w:kern w:val="2"/>
          <w:sz w:val="32"/>
          <w:szCs w:val="32"/>
          <w:lang w:val="en-US" w:eastAsia="zh-CN" w:bidi="ar-SA"/>
        </w:rPr>
        <w:t>自动售药机的设置应遵循布局合理、方便于民的原则，</w:t>
      </w:r>
      <w:r>
        <w:rPr>
          <w:rFonts w:hint="eastAsia" w:ascii="仿宋_GB2312" w:eastAsia="仿宋_GB2312"/>
          <w:sz w:val="32"/>
          <w:szCs w:val="32"/>
        </w:rPr>
        <w:t>依托自身实体药店</w:t>
      </w:r>
      <w:r>
        <w:rPr>
          <w:rFonts w:hint="eastAsia" w:ascii="仿宋_GB2312" w:eastAsia="仿宋_GB2312"/>
          <w:sz w:val="32"/>
          <w:szCs w:val="32"/>
          <w:lang w:eastAsia="zh-CN"/>
        </w:rPr>
        <w:t>或连锁门店的</w:t>
      </w:r>
      <w:r>
        <w:rPr>
          <w:rFonts w:hint="eastAsia" w:ascii="仿宋_GB2312" w:eastAsia="仿宋_GB2312"/>
          <w:sz w:val="32"/>
          <w:szCs w:val="32"/>
        </w:rPr>
        <w:t>注册地址设置自动售药机，也可在注册地址以外如机场、车站、旅游景区、商业区</w:t>
      </w:r>
      <w:r>
        <w:rPr>
          <w:rFonts w:hint="eastAsia" w:ascii="仿宋_GB2312" w:eastAsia="仿宋_GB2312"/>
          <w:sz w:val="32"/>
          <w:szCs w:val="32"/>
          <w:lang w:eastAsia="zh-CN"/>
        </w:rPr>
        <w:t>、边境地区</w:t>
      </w:r>
      <w:r>
        <w:rPr>
          <w:rFonts w:hint="eastAsia" w:ascii="仿宋_GB2312" w:eastAsia="仿宋_GB2312"/>
          <w:sz w:val="32"/>
          <w:szCs w:val="32"/>
        </w:rPr>
        <w:t>等场所设置自动售药机。设置数量应与依托的实体店</w:t>
      </w:r>
      <w:r>
        <w:rPr>
          <w:rFonts w:hint="eastAsia" w:ascii="仿宋_GB2312" w:eastAsia="仿宋_GB2312"/>
          <w:sz w:val="32"/>
          <w:szCs w:val="32"/>
          <w:lang w:eastAsia="zh-CN"/>
        </w:rPr>
        <w:t>或连锁门店</w:t>
      </w:r>
      <w:r>
        <w:rPr>
          <w:rFonts w:hint="eastAsia" w:ascii="仿宋_GB2312" w:eastAsia="仿宋_GB2312"/>
          <w:sz w:val="32"/>
          <w:szCs w:val="32"/>
        </w:rPr>
        <w:t>的经营管理能力相适应。设置地点不得超出所依托的实体店</w:t>
      </w:r>
      <w:r>
        <w:rPr>
          <w:rFonts w:hint="eastAsia" w:ascii="仿宋_GB2312" w:eastAsia="仿宋_GB2312"/>
          <w:sz w:val="32"/>
          <w:szCs w:val="32"/>
          <w:lang w:eastAsia="zh-CN"/>
        </w:rPr>
        <w:t>或连锁门店的</w:t>
      </w:r>
      <w:r>
        <w:rPr>
          <w:rFonts w:hint="eastAsia" w:ascii="仿宋_GB2312" w:eastAsia="仿宋_GB2312"/>
          <w:sz w:val="32"/>
          <w:szCs w:val="32"/>
        </w:rPr>
        <w:t>注册地址所在</w:t>
      </w:r>
      <w:r>
        <w:rPr>
          <w:rFonts w:hint="eastAsia" w:ascii="仿宋_GB2312" w:eastAsia="仿宋_GB2312"/>
          <w:sz w:val="32"/>
          <w:szCs w:val="32"/>
          <w:lang w:eastAsia="zh-CN"/>
        </w:rPr>
        <w:t>市</w:t>
      </w:r>
      <w:r>
        <w:rPr>
          <w:rFonts w:hint="eastAsia" w:ascii="仿宋_GB2312" w:eastAsia="仿宋_GB2312"/>
          <w:sz w:val="32"/>
          <w:szCs w:val="32"/>
        </w:rPr>
        <w:t>县</w:t>
      </w:r>
      <w:r>
        <w:rPr>
          <w:rFonts w:hint="eastAsia" w:ascii="仿宋_GB2312" w:eastAsia="仿宋_GB2312"/>
          <w:sz w:val="32"/>
          <w:szCs w:val="32"/>
          <w:lang w:eastAsia="zh-CN"/>
        </w:rPr>
        <w:t>（区）</w:t>
      </w:r>
      <w:r>
        <w:rPr>
          <w:rFonts w:hint="eastAsia" w:ascii="仿宋_GB2312" w:eastAsia="仿宋_GB2312"/>
          <w:sz w:val="32"/>
          <w:szCs w:val="32"/>
        </w:rPr>
        <w:t>级行政区域</w:t>
      </w:r>
      <w:r>
        <w:rPr>
          <w:rFonts w:hint="eastAsia" w:ascii="仿宋_GB2312" w:eastAsia="仿宋_GB2312"/>
          <w:sz w:val="32"/>
          <w:szCs w:val="32"/>
          <w:lang w:eastAsia="zh-CN"/>
        </w:rPr>
        <w:t>。设置自动售药机的区域应符合所在地城市管理等相关部门的管理要求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eastAsia="仿宋_GB2312" w:hAnsiTheme="minorHAnsi" w:cstheme="minorBidi"/>
          <w:kern w:val="2"/>
          <w:sz w:val="32"/>
          <w:szCs w:val="32"/>
          <w:lang w:val="en-US" w:eastAsia="zh-CN" w:bidi="ar-SA"/>
        </w:rPr>
      </w:pPr>
      <w:r>
        <w:rPr>
          <w:rFonts w:hint="eastAsia" w:ascii="黑体" w:hAnsi="黑体" w:eastAsia="黑体"/>
          <w:sz w:val="32"/>
          <w:szCs w:val="32"/>
        </w:rPr>
        <w:t>第</w:t>
      </w:r>
      <w:r>
        <w:rPr>
          <w:rFonts w:hint="eastAsia" w:ascii="黑体" w:hAnsi="黑体" w:eastAsia="黑体"/>
          <w:sz w:val="32"/>
          <w:szCs w:val="32"/>
          <w:lang w:eastAsia="zh-CN"/>
        </w:rPr>
        <w:t>六</w:t>
      </w:r>
      <w:r>
        <w:rPr>
          <w:rFonts w:hint="eastAsia" w:ascii="黑体" w:hAnsi="黑体" w:eastAsia="黑体"/>
          <w:sz w:val="32"/>
          <w:szCs w:val="32"/>
        </w:rPr>
        <w:t xml:space="preserve">条 </w:t>
      </w:r>
      <w:r>
        <w:rPr>
          <w:rFonts w:hint="eastAsia" w:ascii="仿宋_GB2312" w:eastAsia="仿宋_GB2312"/>
          <w:sz w:val="32"/>
          <w:szCs w:val="32"/>
        </w:rPr>
        <w:t xml:space="preserve"> </w:t>
      </w:r>
      <w:r>
        <w:rPr>
          <w:rFonts w:hint="eastAsia" w:ascii="仿宋_GB2312" w:eastAsia="仿宋_GB2312" w:hAnsiTheme="minorHAnsi" w:cstheme="minorBidi"/>
          <w:kern w:val="2"/>
          <w:sz w:val="32"/>
          <w:szCs w:val="32"/>
          <w:lang w:val="en-US" w:eastAsia="zh-CN" w:bidi="ar-SA"/>
        </w:rPr>
        <w:t>自动售药机</w:t>
      </w:r>
      <w:r>
        <w:rPr>
          <w:rFonts w:hint="eastAsia" w:ascii="仿宋_GB2312" w:eastAsia="仿宋_GB2312" w:cstheme="minorBidi"/>
          <w:kern w:val="2"/>
          <w:sz w:val="32"/>
          <w:szCs w:val="32"/>
          <w:lang w:val="en-US" w:eastAsia="zh-CN" w:bidi="ar-SA"/>
        </w:rPr>
        <w:t>仅</w:t>
      </w:r>
      <w:r>
        <w:rPr>
          <w:rFonts w:hint="eastAsia" w:ascii="仿宋_GB2312" w:eastAsia="仿宋_GB2312" w:hAnsiTheme="minorHAnsi" w:cstheme="minorBidi"/>
          <w:kern w:val="2"/>
          <w:sz w:val="32"/>
          <w:szCs w:val="32"/>
          <w:lang w:val="en-US" w:eastAsia="zh-CN" w:bidi="ar-SA"/>
        </w:rPr>
        <w:t>销售非处方药。不符合自动售药机储存条件的药品以及有特殊或者专门管理要求的药品，不得置于自动售药机销售。</w:t>
      </w:r>
    </w:p>
    <w:p>
      <w:pPr>
        <w:keepNext w:val="0"/>
        <w:keepLines w:val="0"/>
        <w:pageBreakBefore w:val="0"/>
        <w:kinsoku/>
        <w:wordWrap/>
        <w:overflowPunct/>
        <w:topLinePunct w:val="0"/>
        <w:autoSpaceDE/>
        <w:autoSpaceDN/>
        <w:bidi w:val="0"/>
        <w:adjustRightInd w:val="0"/>
        <w:snapToGrid w:val="0"/>
        <w:spacing w:line="576" w:lineRule="exact"/>
        <w:ind w:firstLine="640" w:firstLineChars="200"/>
        <w:jc w:val="center"/>
        <w:textAlignment w:val="auto"/>
        <w:rPr>
          <w:rFonts w:ascii="黑体" w:hAnsi="黑体" w:eastAsia="黑体"/>
          <w:sz w:val="32"/>
          <w:szCs w:val="32"/>
        </w:rPr>
      </w:pPr>
      <w:r>
        <w:rPr>
          <w:rFonts w:hint="eastAsia" w:ascii="黑体" w:hAnsi="黑体" w:eastAsia="黑体"/>
          <w:sz w:val="32"/>
          <w:szCs w:val="32"/>
        </w:rPr>
        <w:t xml:space="preserve">第三章  </w:t>
      </w:r>
      <w:r>
        <w:rPr>
          <w:rFonts w:hint="eastAsia" w:ascii="黑体" w:hAnsi="黑体" w:eastAsia="黑体"/>
          <w:sz w:val="32"/>
          <w:szCs w:val="32"/>
          <w:lang w:eastAsia="zh-CN"/>
        </w:rPr>
        <w:t>设施</w:t>
      </w:r>
      <w:r>
        <w:rPr>
          <w:rFonts w:hint="eastAsia" w:ascii="黑体" w:hAnsi="黑体" w:eastAsia="黑体"/>
          <w:sz w:val="32"/>
          <w:szCs w:val="32"/>
        </w:rPr>
        <w:t>设备</w:t>
      </w:r>
    </w:p>
    <w:p>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eastAsia="仿宋_GB2312" w:hAnsiTheme="minorHAnsi" w:cstheme="minorBidi"/>
          <w:kern w:val="2"/>
          <w:sz w:val="32"/>
          <w:szCs w:val="32"/>
          <w:lang w:val="en-US" w:eastAsia="zh-CN" w:bidi="ar-SA"/>
        </w:rPr>
      </w:pPr>
      <w:r>
        <w:rPr>
          <w:rFonts w:hint="eastAsia" w:ascii="黑体" w:hAnsi="黑体" w:eastAsia="黑体"/>
          <w:sz w:val="32"/>
          <w:szCs w:val="32"/>
        </w:rPr>
        <w:t>第</w:t>
      </w:r>
      <w:r>
        <w:rPr>
          <w:rFonts w:hint="eastAsia" w:ascii="黑体" w:hAnsi="黑体" w:eastAsia="黑体"/>
          <w:sz w:val="32"/>
          <w:szCs w:val="32"/>
          <w:lang w:eastAsia="zh-CN"/>
        </w:rPr>
        <w:t>七</w:t>
      </w:r>
      <w:r>
        <w:rPr>
          <w:rFonts w:hint="eastAsia" w:ascii="黑体" w:hAnsi="黑体" w:eastAsia="黑体"/>
          <w:sz w:val="32"/>
          <w:szCs w:val="32"/>
        </w:rPr>
        <w:t xml:space="preserve">条 </w:t>
      </w:r>
      <w:r>
        <w:rPr>
          <w:rFonts w:hint="eastAsia" w:ascii="仿宋_GB2312" w:eastAsia="仿宋_GB2312" w:hAnsiTheme="minorHAnsi" w:cstheme="minorBidi"/>
          <w:kern w:val="2"/>
          <w:sz w:val="32"/>
          <w:szCs w:val="32"/>
          <w:lang w:val="en-US" w:eastAsia="zh-CN" w:bidi="ar-SA"/>
        </w:rPr>
        <w:t>自动售药机生产企业和产品应当符合国家法律法规和政策的相关规定。</w:t>
      </w:r>
    </w:p>
    <w:p>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lang w:val="en-US" w:eastAsia="zh-CN"/>
        </w:rPr>
        <w:t xml:space="preserve">第八条 </w:t>
      </w:r>
      <w:r>
        <w:rPr>
          <w:rFonts w:hint="eastAsia" w:ascii="仿宋_GB2312" w:eastAsia="仿宋_GB2312" w:hAnsiTheme="minorHAnsi" w:cstheme="minorBidi"/>
          <w:kern w:val="2"/>
          <w:sz w:val="32"/>
          <w:szCs w:val="32"/>
          <w:lang w:val="en-US" w:eastAsia="zh-CN" w:bidi="ar-SA"/>
        </w:rPr>
        <w:t>自动售药机放置的场所应当避免阳光直射和雨淋</w:t>
      </w:r>
      <w:r>
        <w:rPr>
          <w:rFonts w:hint="eastAsia" w:ascii="仿宋_GB2312" w:eastAsia="仿宋_GB2312" w:cstheme="minorBidi"/>
          <w:kern w:val="2"/>
          <w:sz w:val="32"/>
          <w:szCs w:val="32"/>
          <w:lang w:val="en-US" w:eastAsia="zh-CN" w:bidi="ar-SA"/>
        </w:rPr>
        <w:t>并</w:t>
      </w:r>
      <w:r>
        <w:rPr>
          <w:rFonts w:hint="eastAsia" w:ascii="仿宋_GB2312" w:eastAsia="仿宋_GB2312" w:hAnsiTheme="minorHAnsi" w:cstheme="minorBidi"/>
          <w:kern w:val="2"/>
          <w:sz w:val="32"/>
          <w:szCs w:val="32"/>
          <w:lang w:val="en-US" w:eastAsia="zh-CN" w:bidi="ar-SA"/>
        </w:rPr>
        <w:t>具备保证陈列药品质量的相应条件和措施，放置地点应当干燥、清洁、卫生，不得与有毒、有害、有污染的物质放置在同一场所内。</w:t>
      </w:r>
      <w:r>
        <w:rPr>
          <w:rFonts w:hint="eastAsia" w:ascii="仿宋_GB2312" w:eastAsia="仿宋_GB2312"/>
          <w:sz w:val="32"/>
          <w:szCs w:val="32"/>
        </w:rPr>
        <w:t>应具有安全监控设施和报警装置，做到出售药品全程监控，对存在的安全隐患及时处置。</w:t>
      </w:r>
    </w:p>
    <w:p>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九</w:t>
      </w:r>
      <w:r>
        <w:rPr>
          <w:rFonts w:hint="eastAsia" w:ascii="黑体" w:hAnsi="黑体" w:eastAsia="黑体"/>
          <w:sz w:val="32"/>
          <w:szCs w:val="32"/>
        </w:rPr>
        <w:t>条</w:t>
      </w:r>
      <w:r>
        <w:rPr>
          <w:rFonts w:hint="eastAsia" w:ascii="仿宋_GB2312" w:eastAsia="仿宋_GB2312"/>
          <w:sz w:val="32"/>
          <w:szCs w:val="32"/>
        </w:rPr>
        <w:t xml:space="preserve"> </w:t>
      </w:r>
      <w:r>
        <w:rPr>
          <w:rFonts w:hint="eastAsia" w:ascii="仿宋_GB2312" w:eastAsia="仿宋_GB2312" w:hAnsiTheme="minorHAnsi" w:cstheme="minorBidi"/>
          <w:kern w:val="2"/>
          <w:sz w:val="32"/>
          <w:szCs w:val="32"/>
          <w:lang w:val="en-US" w:eastAsia="zh-CN" w:bidi="ar-SA"/>
        </w:rPr>
        <w:t>自动售药机机内环境应当符合药品储存条件的要求，按照药品包装标示的温度要求储存；包装上没有标示具体温度的，按照《中华人民共和国药典》规定的贮藏要求储存。储存药品相对湿度为35%～75%。</w:t>
      </w:r>
    </w:p>
    <w:p>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ascii="仿宋_GB2312" w:eastAsia="仿宋_GB2312"/>
          <w:sz w:val="32"/>
          <w:szCs w:val="32"/>
        </w:rPr>
      </w:pPr>
      <w:r>
        <w:rPr>
          <w:rFonts w:hint="eastAsia" w:ascii="黑体" w:hAnsi="黑体" w:eastAsia="黑体"/>
          <w:sz w:val="32"/>
          <w:szCs w:val="32"/>
        </w:rPr>
        <w:t xml:space="preserve">第十条  </w:t>
      </w:r>
      <w:r>
        <w:rPr>
          <w:rFonts w:hint="eastAsia" w:ascii="仿宋_GB2312" w:eastAsia="仿宋_GB2312" w:hAnsiTheme="minorHAnsi" w:cstheme="minorBidi"/>
          <w:kern w:val="2"/>
          <w:sz w:val="32"/>
          <w:szCs w:val="32"/>
          <w:lang w:val="en-US" w:eastAsia="zh-CN" w:bidi="ar-SA"/>
        </w:rPr>
        <w:t>自动售药机</w:t>
      </w:r>
      <w:r>
        <w:rPr>
          <w:rFonts w:hint="eastAsia" w:ascii="仿宋_GB2312" w:eastAsia="仿宋_GB2312"/>
          <w:sz w:val="32"/>
          <w:szCs w:val="32"/>
        </w:rPr>
        <w:t>内部结构及药品陈列应符合药品分类管理要求</w:t>
      </w:r>
      <w:r>
        <w:rPr>
          <w:rFonts w:hint="eastAsia" w:ascii="仿宋_GB2312" w:eastAsia="仿宋_GB2312"/>
          <w:sz w:val="32"/>
          <w:szCs w:val="32"/>
          <w:lang w:eastAsia="zh-CN"/>
        </w:rPr>
        <w:t>。</w:t>
      </w:r>
      <w:r>
        <w:rPr>
          <w:rFonts w:hint="eastAsia" w:ascii="仿宋_GB2312" w:eastAsia="仿宋_GB2312" w:hAnsiTheme="minorHAnsi" w:cstheme="minorBidi"/>
          <w:kern w:val="2"/>
          <w:sz w:val="32"/>
          <w:szCs w:val="32"/>
          <w:lang w:val="en-US" w:eastAsia="zh-CN" w:bidi="ar-SA"/>
        </w:rPr>
        <w:t>自动售药机内药品与非药品、外用药与内服药应相对分开陈列。</w:t>
      </w:r>
    </w:p>
    <w:p>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eastAsia="仿宋_GB2312" w:hAnsiTheme="minorHAnsi" w:cstheme="minorBidi"/>
          <w:kern w:val="2"/>
          <w:sz w:val="32"/>
          <w:szCs w:val="32"/>
          <w:lang w:val="en-US" w:eastAsia="zh-CN" w:bidi="ar-SA"/>
        </w:rPr>
      </w:pPr>
      <w:r>
        <w:rPr>
          <w:rFonts w:hint="eastAsia" w:ascii="黑体" w:hAnsi="黑体" w:eastAsia="黑体"/>
          <w:sz w:val="32"/>
          <w:szCs w:val="32"/>
          <w:lang w:eastAsia="zh-CN"/>
        </w:rPr>
        <w:t>第十一条</w:t>
      </w:r>
      <w:r>
        <w:rPr>
          <w:rFonts w:hint="eastAsia" w:ascii="黑体" w:hAnsi="黑体" w:eastAsia="黑体"/>
          <w:sz w:val="32"/>
          <w:szCs w:val="32"/>
          <w:lang w:val="en-US" w:eastAsia="zh-CN"/>
        </w:rPr>
        <w:t xml:space="preserve"> </w:t>
      </w:r>
      <w:r>
        <w:rPr>
          <w:rFonts w:hint="eastAsia" w:ascii="仿宋_GB2312" w:eastAsia="仿宋_GB2312" w:hAnsiTheme="minorHAnsi" w:cstheme="minorBidi"/>
          <w:kern w:val="2"/>
          <w:sz w:val="32"/>
          <w:szCs w:val="32"/>
          <w:lang w:val="en-US" w:eastAsia="zh-CN" w:bidi="ar-SA"/>
        </w:rPr>
        <w:t>自动售药机应配备温湿度自动监测终端和调节温湿度的设备，具备</w:t>
      </w:r>
      <w:r>
        <w:rPr>
          <w:rFonts w:hint="eastAsia" w:ascii="仿宋_GB2312" w:eastAsia="仿宋_GB2312"/>
          <w:sz w:val="32"/>
          <w:szCs w:val="32"/>
        </w:rPr>
        <w:t>24小时</w:t>
      </w:r>
      <w:r>
        <w:rPr>
          <w:rFonts w:hint="eastAsia" w:ascii="仿宋_GB2312" w:eastAsia="仿宋_GB2312" w:hAnsiTheme="minorHAnsi" w:cstheme="minorBidi"/>
          <w:kern w:val="2"/>
          <w:sz w:val="32"/>
          <w:szCs w:val="32"/>
          <w:lang w:val="en-US" w:eastAsia="zh-CN" w:bidi="ar-SA"/>
        </w:rPr>
        <w:t>显示、存储、读取</w:t>
      </w:r>
      <w:r>
        <w:rPr>
          <w:rFonts w:hint="eastAsia" w:ascii="仿宋_GB2312" w:eastAsia="仿宋_GB2312" w:cstheme="minorBidi"/>
          <w:kern w:val="2"/>
          <w:sz w:val="32"/>
          <w:szCs w:val="32"/>
          <w:lang w:val="en-US" w:eastAsia="zh-CN" w:bidi="ar-SA"/>
        </w:rPr>
        <w:t>功能</w:t>
      </w:r>
      <w:r>
        <w:rPr>
          <w:rFonts w:hint="eastAsia" w:ascii="仿宋_GB2312" w:eastAsia="仿宋_GB2312" w:hAnsiTheme="minorHAnsi" w:cstheme="minorBidi"/>
          <w:kern w:val="2"/>
          <w:sz w:val="32"/>
          <w:szCs w:val="32"/>
          <w:lang w:val="en-US" w:eastAsia="zh-CN" w:bidi="ar-SA"/>
        </w:rPr>
        <w:t>和超限自动报警的功能。</w:t>
      </w:r>
      <w:r>
        <w:rPr>
          <w:rFonts w:hint="eastAsia" w:ascii="仿宋_GB2312" w:eastAsia="仿宋_GB2312"/>
          <w:sz w:val="32"/>
          <w:szCs w:val="32"/>
        </w:rPr>
        <w:t>机内温湿度监测数据应实时上传至依托的实体店计算机系统。</w:t>
      </w:r>
      <w:r>
        <w:rPr>
          <w:rFonts w:hint="eastAsia" w:ascii="仿宋_GB2312" w:eastAsia="仿宋_GB2312" w:cstheme="minorBidi"/>
          <w:kern w:val="2"/>
          <w:sz w:val="32"/>
          <w:szCs w:val="32"/>
          <w:lang w:val="en-US" w:eastAsia="zh-CN" w:bidi="ar-SA"/>
        </w:rPr>
        <w:t>企业自动售药机</w:t>
      </w:r>
      <w:r>
        <w:rPr>
          <w:rFonts w:hint="eastAsia" w:ascii="仿宋_GB2312" w:eastAsia="仿宋_GB2312" w:hAnsiTheme="minorHAnsi" w:cstheme="minorBidi"/>
          <w:kern w:val="2"/>
          <w:sz w:val="32"/>
          <w:szCs w:val="32"/>
          <w:lang w:val="en-US" w:eastAsia="zh-CN" w:bidi="ar-SA"/>
        </w:rPr>
        <w:t>管理人员应能实时获取查看监测数据和</w:t>
      </w:r>
      <w:r>
        <w:rPr>
          <w:rFonts w:hint="eastAsia" w:ascii="仿宋_GB2312" w:eastAsia="仿宋_GB2312" w:cstheme="minorBidi"/>
          <w:kern w:val="2"/>
          <w:sz w:val="32"/>
          <w:szCs w:val="32"/>
          <w:lang w:val="en-US" w:eastAsia="zh-CN" w:bidi="ar-SA"/>
        </w:rPr>
        <w:t>接收</w:t>
      </w:r>
      <w:r>
        <w:rPr>
          <w:rFonts w:hint="eastAsia" w:ascii="仿宋_GB2312" w:eastAsia="仿宋_GB2312" w:hAnsiTheme="minorHAnsi" w:cstheme="minorBidi"/>
          <w:kern w:val="2"/>
          <w:sz w:val="32"/>
          <w:szCs w:val="32"/>
          <w:lang w:val="en-US" w:eastAsia="zh-CN" w:bidi="ar-SA"/>
        </w:rPr>
        <w:t>超限报警。</w:t>
      </w:r>
    </w:p>
    <w:p>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eastAsia="仿宋_GB2312" w:hAnsiTheme="minorHAnsi" w:cstheme="minorBidi"/>
          <w:kern w:val="2"/>
          <w:sz w:val="32"/>
          <w:szCs w:val="32"/>
          <w:lang w:val="en-US" w:eastAsia="zh-CN" w:bidi="ar-SA"/>
        </w:rPr>
      </w:pPr>
      <w:r>
        <w:rPr>
          <w:rFonts w:hint="eastAsia" w:ascii="黑体" w:hAnsi="黑体" w:eastAsia="黑体"/>
          <w:sz w:val="32"/>
          <w:szCs w:val="32"/>
        </w:rPr>
        <w:t>第十</w:t>
      </w:r>
      <w:r>
        <w:rPr>
          <w:rFonts w:hint="eastAsia" w:ascii="黑体" w:hAnsi="黑体" w:eastAsia="黑体"/>
          <w:sz w:val="32"/>
          <w:szCs w:val="32"/>
          <w:lang w:eastAsia="zh-CN"/>
        </w:rPr>
        <w:t>二</w:t>
      </w:r>
      <w:r>
        <w:rPr>
          <w:rFonts w:hint="eastAsia" w:ascii="黑体" w:hAnsi="黑体" w:eastAsia="黑体"/>
          <w:sz w:val="32"/>
          <w:szCs w:val="32"/>
        </w:rPr>
        <w:t>条</w:t>
      </w:r>
      <w:r>
        <w:rPr>
          <w:rFonts w:hint="eastAsia" w:ascii="仿宋_GB2312" w:eastAsia="仿宋_GB2312"/>
          <w:sz w:val="32"/>
          <w:szCs w:val="32"/>
        </w:rPr>
        <w:t xml:space="preserve"> </w:t>
      </w:r>
      <w:r>
        <w:rPr>
          <w:rFonts w:hint="eastAsia" w:ascii="仿宋_GB2312" w:eastAsia="仿宋_GB2312" w:hAnsiTheme="minorHAnsi" w:cstheme="minorBidi"/>
          <w:kern w:val="2"/>
          <w:sz w:val="32"/>
          <w:szCs w:val="32"/>
          <w:lang w:val="en-US" w:eastAsia="zh-CN" w:bidi="ar-SA"/>
        </w:rPr>
        <w:t>自动售药机计算机管理系统应具备效期管理、出药拍照和留存取证功能，并能够通过计算机管理系统实时查看相关信息。</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sz w:val="32"/>
          <w:szCs w:val="32"/>
          <w:lang w:val="en-US" w:eastAsia="zh-CN"/>
        </w:rPr>
        <w:t>第十三条</w:t>
      </w:r>
      <w:r>
        <w:rPr>
          <w:rFonts w:hint="eastAsia" w:ascii="仿宋_GB2312" w:eastAsia="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销售甲类非处方药，应当提供执业药师指导用药的服务，在执业药师指导下销售药品。自动售药机应当具备能够实现与执业医师清晰流畅的视频对话，在后台保存执业医师的身份证明和资格证明信息，保存咨询录音和视频文件，便于监督检查。</w:t>
      </w:r>
    </w:p>
    <w:p>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eastAsia="仿宋_GB2312"/>
          <w:sz w:val="32"/>
          <w:szCs w:val="32"/>
          <w:lang w:eastAsia="zh-CN"/>
        </w:rPr>
      </w:pPr>
      <w:r>
        <w:rPr>
          <w:rFonts w:hint="eastAsia" w:ascii="黑体" w:hAnsi="黑体" w:eastAsia="黑体"/>
          <w:sz w:val="32"/>
          <w:szCs w:val="32"/>
          <w:lang w:val="en-US" w:eastAsia="zh-CN"/>
        </w:rPr>
        <w:t>第十四条</w:t>
      </w:r>
      <w:r>
        <w:rPr>
          <w:rFonts w:hint="eastAsia" w:ascii="仿宋_GB2312" w:eastAsia="仿宋_GB2312" w:cstheme="minorBidi"/>
          <w:kern w:val="2"/>
          <w:sz w:val="32"/>
          <w:szCs w:val="32"/>
          <w:lang w:val="en-US" w:eastAsia="zh-CN" w:bidi="ar-SA"/>
        </w:rPr>
        <w:t xml:space="preserve"> </w:t>
      </w:r>
      <w:r>
        <w:rPr>
          <w:rFonts w:hint="eastAsia" w:ascii="仿宋_GB2312" w:eastAsia="仿宋_GB2312"/>
          <w:sz w:val="32"/>
          <w:szCs w:val="32"/>
          <w:lang w:eastAsia="zh-CN"/>
        </w:rPr>
        <w:t>自动售药机销售的药品应当由零售企业统一采购配送，自动售药机应当能够打印销售小票，小票内容涵盖设置自动售药机的药店名称、药品的通用名称、剂型、规格、产品批号、有效期、上市许可持有人、生产企业、销售数量、销售价格、销售日期及国务院药品监督管理部门规定的其他内容，建立真实、完整、准确、可追溯的记录，并能够与零售企业计算机管理系统实时联网，确保药品可追溯。自动售药机售出的药品，必须具有完整的包装、标签、说明书。不得拆零销售，不得缺少说明书销售。零售企业应记录自动售药机销售服务过程中的陈列、养护、销售等情况。</w:t>
      </w:r>
    </w:p>
    <w:p>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ascii="仿宋_GB2312" w:eastAsia="仿宋_GB2312"/>
          <w:sz w:val="32"/>
          <w:szCs w:val="32"/>
        </w:rPr>
      </w:pPr>
      <w:r>
        <w:rPr>
          <w:rFonts w:hint="eastAsia" w:ascii="黑体" w:hAnsi="黑体" w:eastAsia="黑体"/>
          <w:sz w:val="32"/>
          <w:szCs w:val="32"/>
        </w:rPr>
        <w:t>第十</w:t>
      </w:r>
      <w:r>
        <w:rPr>
          <w:rFonts w:hint="eastAsia" w:ascii="黑体" w:hAnsi="黑体" w:eastAsia="黑体"/>
          <w:sz w:val="32"/>
          <w:szCs w:val="32"/>
          <w:lang w:eastAsia="zh-CN"/>
        </w:rPr>
        <w:t>五</w:t>
      </w:r>
      <w:r>
        <w:rPr>
          <w:rFonts w:hint="eastAsia" w:ascii="黑体" w:hAnsi="黑体" w:eastAsia="黑体"/>
          <w:sz w:val="32"/>
          <w:szCs w:val="32"/>
        </w:rPr>
        <w:t>条</w:t>
      </w:r>
      <w:r>
        <w:rPr>
          <w:rFonts w:hint="eastAsia" w:ascii="黑体" w:hAnsi="黑体" w:eastAsia="黑体"/>
          <w:sz w:val="32"/>
          <w:szCs w:val="32"/>
          <w:lang w:val="en-US" w:eastAsia="zh-CN"/>
        </w:rPr>
        <w:t xml:space="preserve"> </w:t>
      </w:r>
      <w:r>
        <w:rPr>
          <w:rFonts w:hint="eastAsia" w:ascii="仿宋_GB2312" w:eastAsia="仿宋_GB2312" w:hAnsiTheme="minorHAnsi" w:cstheme="minorBidi"/>
          <w:kern w:val="2"/>
          <w:sz w:val="32"/>
          <w:szCs w:val="32"/>
          <w:lang w:val="en-US" w:eastAsia="zh-CN" w:bidi="ar-SA"/>
        </w:rPr>
        <w:t>自动售药机应当标示零售企业名称、地址、联系电话、《药品经营许可证》证书编号、自动售药机</w:t>
      </w:r>
      <w:r>
        <w:rPr>
          <w:rFonts w:hint="eastAsia" w:ascii="仿宋_GB2312" w:eastAsia="仿宋_GB2312" w:cstheme="minorBidi"/>
          <w:kern w:val="2"/>
          <w:sz w:val="32"/>
          <w:szCs w:val="32"/>
          <w:lang w:val="en-US" w:eastAsia="zh-CN" w:bidi="ar-SA"/>
        </w:rPr>
        <w:t>备案号、</w:t>
      </w:r>
      <w:r>
        <w:rPr>
          <w:rFonts w:hint="eastAsia" w:ascii="仿宋_GB2312" w:eastAsia="仿宋_GB2312" w:hAnsiTheme="minorHAnsi" w:cstheme="minorBidi"/>
          <w:kern w:val="2"/>
          <w:sz w:val="32"/>
          <w:szCs w:val="32"/>
          <w:lang w:val="en-US" w:eastAsia="zh-CN" w:bidi="ar-SA"/>
        </w:rPr>
        <w:t>服务公约、投诉举报电话以及药物警示相关内容，并标示“未成年人用药须由监护人购买”等相关警示语。上述标记标识应当明显且不易脱落。</w:t>
      </w:r>
      <w:r>
        <w:rPr>
          <w:rFonts w:hint="eastAsia" w:ascii="仿宋_GB2312" w:eastAsia="仿宋_GB2312"/>
          <w:sz w:val="32"/>
          <w:szCs w:val="32"/>
        </w:rPr>
        <w:t>上述信息也可以利用现代信息技术，展示给消费者和监管</w:t>
      </w:r>
      <w:r>
        <w:rPr>
          <w:rFonts w:hint="eastAsia" w:ascii="仿宋_GB2312" w:eastAsia="仿宋_GB2312"/>
          <w:sz w:val="32"/>
          <w:szCs w:val="32"/>
          <w:lang w:eastAsia="zh-CN"/>
        </w:rPr>
        <w:t>部门</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val="0"/>
        <w:snapToGrid w:val="0"/>
        <w:spacing w:line="576" w:lineRule="exact"/>
        <w:ind w:firstLine="640" w:firstLineChars="200"/>
        <w:jc w:val="center"/>
        <w:textAlignment w:val="auto"/>
        <w:rPr>
          <w:rFonts w:ascii="黑体" w:hAnsi="黑体" w:eastAsia="黑体"/>
          <w:sz w:val="32"/>
          <w:szCs w:val="32"/>
        </w:rPr>
      </w:pPr>
      <w:r>
        <w:rPr>
          <w:rFonts w:hint="eastAsia" w:ascii="黑体" w:hAnsi="黑体" w:eastAsia="黑体"/>
          <w:sz w:val="32"/>
          <w:szCs w:val="32"/>
        </w:rPr>
        <w:t xml:space="preserve">第四章  </w:t>
      </w:r>
      <w:r>
        <w:rPr>
          <w:rFonts w:hint="eastAsia" w:ascii="黑体" w:hAnsi="黑体" w:eastAsia="黑体"/>
          <w:sz w:val="32"/>
          <w:szCs w:val="32"/>
          <w:lang w:eastAsia="zh-CN"/>
        </w:rPr>
        <w:t>管理</w:t>
      </w:r>
      <w:r>
        <w:rPr>
          <w:rFonts w:hint="eastAsia" w:ascii="黑体" w:hAnsi="黑体" w:eastAsia="黑体"/>
          <w:sz w:val="32"/>
          <w:szCs w:val="32"/>
        </w:rPr>
        <w:t>制度</w:t>
      </w:r>
    </w:p>
    <w:p>
      <w:pPr>
        <w:keepNext w:val="0"/>
        <w:keepLines w:val="0"/>
        <w:pageBreakBefore w:val="0"/>
        <w:tabs>
          <w:tab w:val="left" w:pos="2127"/>
        </w:tabs>
        <w:kinsoku/>
        <w:wordWrap/>
        <w:overflowPunct/>
        <w:topLinePunct w:val="0"/>
        <w:autoSpaceDE/>
        <w:autoSpaceDN/>
        <w:bidi w:val="0"/>
        <w:adjustRightInd w:val="0"/>
        <w:snapToGrid w:val="0"/>
        <w:spacing w:line="576" w:lineRule="exact"/>
        <w:ind w:firstLine="640" w:firstLineChars="200"/>
        <w:jc w:val="both"/>
        <w:textAlignment w:val="auto"/>
        <w:rPr>
          <w:rFonts w:ascii="仿宋_GB2312" w:eastAsia="仿宋_GB2312"/>
          <w:sz w:val="32"/>
          <w:szCs w:val="32"/>
        </w:rPr>
      </w:pPr>
      <w:r>
        <w:rPr>
          <w:rFonts w:hint="eastAsia" w:ascii="黑体" w:hAnsi="黑体" w:eastAsia="黑体"/>
          <w:sz w:val="32"/>
          <w:szCs w:val="32"/>
        </w:rPr>
        <w:t>第十</w:t>
      </w:r>
      <w:r>
        <w:rPr>
          <w:rFonts w:hint="eastAsia" w:ascii="黑体" w:hAnsi="黑体" w:eastAsia="黑体"/>
          <w:sz w:val="32"/>
          <w:szCs w:val="32"/>
          <w:lang w:eastAsia="zh-CN"/>
        </w:rPr>
        <w:t>六</w:t>
      </w:r>
      <w:r>
        <w:rPr>
          <w:rFonts w:hint="eastAsia" w:ascii="黑体" w:hAnsi="黑体" w:eastAsia="黑体"/>
          <w:sz w:val="32"/>
          <w:szCs w:val="32"/>
        </w:rPr>
        <w:t>条</w:t>
      </w:r>
      <w:r>
        <w:rPr>
          <w:rFonts w:hint="eastAsia" w:ascii="仿宋_GB2312" w:eastAsia="仿宋_GB2312"/>
          <w:sz w:val="32"/>
          <w:szCs w:val="32"/>
        </w:rPr>
        <w:t xml:space="preserve"> 零售企业应设置</w:t>
      </w:r>
      <w:r>
        <w:rPr>
          <w:rFonts w:hint="eastAsia" w:ascii="仿宋_GB2312" w:eastAsia="仿宋_GB2312"/>
          <w:sz w:val="32"/>
          <w:szCs w:val="32"/>
          <w:lang w:eastAsia="zh-CN"/>
        </w:rPr>
        <w:t>自动</w:t>
      </w:r>
      <w:r>
        <w:rPr>
          <w:rFonts w:hint="eastAsia" w:ascii="仿宋_GB2312" w:eastAsia="仿宋_GB2312"/>
          <w:sz w:val="32"/>
          <w:szCs w:val="32"/>
        </w:rPr>
        <w:t>售药机管理部门，配备专门人员对</w:t>
      </w:r>
      <w:r>
        <w:rPr>
          <w:rFonts w:hint="eastAsia" w:ascii="仿宋_GB2312" w:eastAsia="仿宋_GB2312"/>
          <w:sz w:val="32"/>
          <w:szCs w:val="32"/>
          <w:lang w:eastAsia="zh-CN"/>
        </w:rPr>
        <w:t>自动</w:t>
      </w:r>
      <w:r>
        <w:rPr>
          <w:rFonts w:hint="eastAsia" w:ascii="仿宋_GB2312" w:eastAsia="仿宋_GB2312"/>
          <w:sz w:val="32"/>
          <w:szCs w:val="32"/>
        </w:rPr>
        <w:t>售药机进行管理及日常维护</w:t>
      </w:r>
      <w:r>
        <w:rPr>
          <w:rFonts w:hint="eastAsia" w:ascii="仿宋_GB2312" w:eastAsia="仿宋_GB2312"/>
          <w:sz w:val="32"/>
          <w:szCs w:val="32"/>
          <w:lang w:eastAsia="zh-CN"/>
        </w:rPr>
        <w:t>。自动</w:t>
      </w:r>
      <w:r>
        <w:rPr>
          <w:rFonts w:hint="eastAsia" w:ascii="仿宋_GB2312" w:eastAsia="仿宋_GB2312"/>
          <w:sz w:val="32"/>
          <w:szCs w:val="32"/>
        </w:rPr>
        <w:t>售药机管理部门及人员应纳入企业质量体系管理。</w:t>
      </w:r>
    </w:p>
    <w:p>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十七</w:t>
      </w:r>
      <w:r>
        <w:rPr>
          <w:rFonts w:hint="eastAsia" w:ascii="黑体" w:hAnsi="黑体" w:eastAsia="黑体"/>
          <w:sz w:val="32"/>
          <w:szCs w:val="32"/>
        </w:rPr>
        <w:t>条</w:t>
      </w:r>
      <w:r>
        <w:rPr>
          <w:rFonts w:hint="eastAsia" w:ascii="仿宋_GB2312" w:eastAsia="仿宋_GB2312"/>
          <w:sz w:val="32"/>
          <w:szCs w:val="32"/>
        </w:rPr>
        <w:t xml:space="preserve"> 指定的</w:t>
      </w:r>
      <w:r>
        <w:rPr>
          <w:rFonts w:hint="eastAsia" w:ascii="仿宋_GB2312" w:eastAsia="仿宋_GB2312"/>
          <w:sz w:val="32"/>
          <w:szCs w:val="32"/>
          <w:lang w:eastAsia="zh-CN"/>
        </w:rPr>
        <w:t>自动</w:t>
      </w:r>
      <w:r>
        <w:rPr>
          <w:rFonts w:hint="eastAsia" w:ascii="仿宋_GB2312" w:eastAsia="仿宋_GB2312"/>
          <w:sz w:val="32"/>
          <w:szCs w:val="32"/>
        </w:rPr>
        <w:t>售药机管理负责人</w:t>
      </w:r>
      <w:r>
        <w:rPr>
          <w:rFonts w:hint="eastAsia" w:ascii="仿宋_GB2312" w:eastAsia="仿宋_GB2312"/>
          <w:sz w:val="32"/>
          <w:szCs w:val="32"/>
          <w:lang w:eastAsia="zh-CN"/>
        </w:rPr>
        <w:t>、</w:t>
      </w:r>
      <w:r>
        <w:rPr>
          <w:rFonts w:hint="eastAsia" w:ascii="仿宋_GB2312" w:hAnsi="仿宋_GB2312" w:eastAsia="仿宋_GB2312" w:cs="仿宋_GB2312"/>
          <w:color w:val="auto"/>
          <w:sz w:val="32"/>
          <w:szCs w:val="32"/>
          <w:lang w:val="en-US" w:eastAsia="zh-CN"/>
        </w:rPr>
        <w:t>提供执业药师指导用药的服务人员</w:t>
      </w:r>
      <w:r>
        <w:rPr>
          <w:rFonts w:hint="eastAsia" w:ascii="仿宋_GB2312" w:eastAsia="仿宋_GB2312"/>
          <w:sz w:val="32"/>
          <w:szCs w:val="32"/>
        </w:rPr>
        <w:t>应</w:t>
      </w:r>
      <w:r>
        <w:rPr>
          <w:rFonts w:hint="eastAsia" w:ascii="仿宋_GB2312" w:eastAsia="仿宋_GB2312"/>
          <w:sz w:val="32"/>
          <w:szCs w:val="32"/>
          <w:lang w:eastAsia="zh-CN"/>
        </w:rPr>
        <w:t>当</w:t>
      </w:r>
      <w:r>
        <w:rPr>
          <w:rFonts w:hint="eastAsia" w:ascii="仿宋_GB2312" w:eastAsia="仿宋_GB2312"/>
          <w:sz w:val="32"/>
          <w:szCs w:val="32"/>
        </w:rPr>
        <w:t>符合《药品经营质量管理规范》等法律法规的相关规定，并</w:t>
      </w:r>
      <w:r>
        <w:rPr>
          <w:rFonts w:hint="eastAsia" w:ascii="仿宋_GB2312" w:eastAsia="仿宋_GB2312"/>
          <w:sz w:val="32"/>
          <w:szCs w:val="32"/>
          <w:lang w:eastAsia="zh-CN"/>
        </w:rPr>
        <w:t>负责</w:t>
      </w:r>
      <w:r>
        <w:rPr>
          <w:rFonts w:hint="eastAsia" w:ascii="仿宋_GB2312" w:eastAsia="仿宋_GB2312"/>
          <w:sz w:val="32"/>
          <w:szCs w:val="32"/>
        </w:rPr>
        <w:t>处理顾客对药品质量的投诉、指导合理用药及其他售后服务。</w:t>
      </w:r>
    </w:p>
    <w:p>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十八</w:t>
      </w:r>
      <w:r>
        <w:rPr>
          <w:rFonts w:hint="eastAsia" w:ascii="黑体" w:hAnsi="黑体" w:eastAsia="黑体"/>
          <w:sz w:val="32"/>
          <w:szCs w:val="32"/>
        </w:rPr>
        <w:t>条</w:t>
      </w:r>
      <w:r>
        <w:rPr>
          <w:rFonts w:hint="eastAsia" w:ascii="仿宋_GB2312" w:eastAsia="仿宋_GB2312"/>
          <w:sz w:val="32"/>
          <w:szCs w:val="32"/>
        </w:rPr>
        <w:t xml:space="preserve"> 零售企业设置</w:t>
      </w:r>
      <w:r>
        <w:rPr>
          <w:rFonts w:hint="eastAsia" w:ascii="仿宋_GB2312" w:eastAsia="仿宋_GB2312"/>
          <w:sz w:val="32"/>
          <w:szCs w:val="32"/>
          <w:lang w:eastAsia="zh-CN"/>
        </w:rPr>
        <w:t>自动</w:t>
      </w:r>
      <w:r>
        <w:rPr>
          <w:rFonts w:hint="eastAsia" w:ascii="仿宋_GB2312" w:eastAsia="仿宋_GB2312"/>
          <w:sz w:val="32"/>
          <w:szCs w:val="32"/>
        </w:rPr>
        <w:t>售药机必须遵守国家相关药品</w:t>
      </w:r>
      <w:r>
        <w:rPr>
          <w:rFonts w:hint="eastAsia" w:ascii="仿宋_GB2312" w:eastAsia="仿宋_GB2312"/>
          <w:sz w:val="32"/>
          <w:szCs w:val="32"/>
          <w:lang w:eastAsia="zh-CN"/>
        </w:rPr>
        <w:t>管理</w:t>
      </w:r>
      <w:r>
        <w:rPr>
          <w:rFonts w:hint="eastAsia" w:ascii="仿宋_GB2312" w:eastAsia="仿宋_GB2312"/>
          <w:sz w:val="32"/>
          <w:szCs w:val="32"/>
        </w:rPr>
        <w:t>法律法规，依法经营，诚实守信，具有保证其所经营药品质量和安全的规章制度。</w:t>
      </w:r>
    </w:p>
    <w:p>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十九</w:t>
      </w:r>
      <w:r>
        <w:rPr>
          <w:rFonts w:hint="eastAsia" w:ascii="黑体" w:hAns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eastAsia="zh-CN"/>
        </w:rPr>
        <w:t>自动</w:t>
      </w:r>
      <w:r>
        <w:rPr>
          <w:rFonts w:hint="eastAsia" w:ascii="仿宋_GB2312" w:eastAsia="仿宋_GB2312"/>
          <w:sz w:val="32"/>
          <w:szCs w:val="32"/>
        </w:rPr>
        <w:t>售药机内药品必须由依托的实体店</w:t>
      </w:r>
      <w:r>
        <w:rPr>
          <w:rFonts w:hint="eastAsia" w:ascii="仿宋_GB2312" w:eastAsia="仿宋_GB2312"/>
          <w:sz w:val="32"/>
          <w:szCs w:val="32"/>
          <w:lang w:eastAsia="zh-CN"/>
        </w:rPr>
        <w:t>或连锁门店</w:t>
      </w:r>
      <w:r>
        <w:rPr>
          <w:rFonts w:hint="eastAsia" w:ascii="仿宋_GB2312" w:eastAsia="仿宋_GB2312"/>
          <w:sz w:val="32"/>
          <w:szCs w:val="32"/>
        </w:rPr>
        <w:t>统一采购配送，并做好验收装机、储存养护等质量管理工作，做到渠道合法、质量合格、记录完整准确。</w:t>
      </w:r>
    </w:p>
    <w:p>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ascii="仿宋_GB2312" w:eastAsia="仿宋_GB2312"/>
          <w:sz w:val="32"/>
          <w:szCs w:val="32"/>
        </w:rPr>
      </w:pPr>
      <w:r>
        <w:rPr>
          <w:rFonts w:hint="eastAsia" w:ascii="黑体" w:hAnsi="黑体" w:eastAsia="黑体"/>
          <w:sz w:val="32"/>
          <w:szCs w:val="32"/>
        </w:rPr>
        <w:t>第二十条</w:t>
      </w:r>
      <w:r>
        <w:rPr>
          <w:rFonts w:hint="eastAsia" w:ascii="仿宋_GB2312" w:eastAsia="仿宋_GB2312"/>
          <w:sz w:val="32"/>
          <w:szCs w:val="32"/>
        </w:rPr>
        <w:t xml:space="preserve"> </w:t>
      </w:r>
      <w:r>
        <w:rPr>
          <w:rFonts w:hint="eastAsia" w:ascii="仿宋_GB2312" w:eastAsia="仿宋_GB2312"/>
          <w:sz w:val="32"/>
          <w:szCs w:val="32"/>
          <w:lang w:eastAsia="zh-CN"/>
        </w:rPr>
        <w:t>自动</w:t>
      </w:r>
      <w:r>
        <w:rPr>
          <w:rFonts w:hint="eastAsia" w:ascii="仿宋_GB2312" w:eastAsia="仿宋_GB2312"/>
          <w:sz w:val="32"/>
          <w:szCs w:val="32"/>
        </w:rPr>
        <w:t>售药机销售药品应同时提供销售凭据，并建立真实、完整、准确、可追溯的销售记录。</w:t>
      </w:r>
    </w:p>
    <w:p>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ascii="仿宋_GB2312" w:eastAsia="仿宋_GB2312"/>
          <w:sz w:val="32"/>
          <w:szCs w:val="32"/>
        </w:rPr>
      </w:pPr>
      <w:r>
        <w:rPr>
          <w:rFonts w:hint="eastAsia" w:ascii="黑体" w:hAnsi="黑体" w:eastAsia="黑体"/>
          <w:sz w:val="32"/>
          <w:szCs w:val="32"/>
        </w:rPr>
        <w:t>第二十</w:t>
      </w:r>
      <w:r>
        <w:rPr>
          <w:rFonts w:hint="eastAsia" w:ascii="黑体" w:hAnsi="黑体" w:eastAsia="黑体"/>
          <w:sz w:val="32"/>
          <w:szCs w:val="32"/>
          <w:lang w:eastAsia="zh-CN"/>
        </w:rPr>
        <w:t>一</w:t>
      </w:r>
      <w:r>
        <w:rPr>
          <w:rFonts w:hint="eastAsia" w:ascii="黑体" w:hAnsi="黑体" w:eastAsia="黑体"/>
          <w:sz w:val="32"/>
          <w:szCs w:val="32"/>
        </w:rPr>
        <w:t>条</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自动</w:t>
      </w:r>
      <w:r>
        <w:rPr>
          <w:rFonts w:hint="eastAsia" w:ascii="仿宋_GB2312" w:eastAsia="仿宋_GB2312"/>
          <w:sz w:val="32"/>
          <w:szCs w:val="32"/>
        </w:rPr>
        <w:t>售药机内药品进销存记录应与依托实体店</w:t>
      </w:r>
      <w:r>
        <w:rPr>
          <w:rFonts w:hint="eastAsia" w:ascii="仿宋_GB2312" w:eastAsia="仿宋_GB2312"/>
          <w:sz w:val="32"/>
          <w:szCs w:val="32"/>
          <w:lang w:eastAsia="zh-CN"/>
        </w:rPr>
        <w:t>或连锁门店</w:t>
      </w:r>
      <w:r>
        <w:rPr>
          <w:rFonts w:hint="eastAsia" w:ascii="仿宋_GB2312" w:eastAsia="仿宋_GB2312"/>
          <w:sz w:val="32"/>
          <w:szCs w:val="32"/>
        </w:rPr>
        <w:t>的计算机系统实时联网对接。</w:t>
      </w:r>
    </w:p>
    <w:p>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eastAsia="仿宋_GB2312"/>
          <w:sz w:val="32"/>
          <w:szCs w:val="32"/>
        </w:rPr>
      </w:pPr>
      <w:r>
        <w:rPr>
          <w:rFonts w:hint="eastAsia" w:ascii="黑体" w:hAnsi="黑体" w:eastAsia="黑体"/>
          <w:sz w:val="32"/>
          <w:szCs w:val="32"/>
        </w:rPr>
        <w:t>第二十</w:t>
      </w:r>
      <w:r>
        <w:rPr>
          <w:rFonts w:hint="eastAsia" w:ascii="黑体" w:hAnsi="黑体" w:eastAsia="黑体"/>
          <w:sz w:val="32"/>
          <w:szCs w:val="32"/>
          <w:lang w:eastAsia="zh-CN"/>
        </w:rPr>
        <w:t>二</w:t>
      </w:r>
      <w:r>
        <w:rPr>
          <w:rFonts w:hint="eastAsia" w:ascii="黑体" w:hAnsi="黑体" w:eastAsia="黑体"/>
          <w:sz w:val="32"/>
          <w:szCs w:val="32"/>
        </w:rPr>
        <w:t>条</w:t>
      </w:r>
      <w:r>
        <w:rPr>
          <w:rFonts w:hint="eastAsia" w:ascii="仿宋_GB2312" w:eastAsia="仿宋_GB2312"/>
          <w:sz w:val="32"/>
          <w:szCs w:val="32"/>
          <w:lang w:val="en-US" w:eastAsia="zh-CN"/>
        </w:rPr>
        <w:t xml:space="preserve"> </w:t>
      </w:r>
      <w:r>
        <w:rPr>
          <w:rFonts w:hint="eastAsia" w:ascii="仿宋_GB2312" w:eastAsia="仿宋_GB2312"/>
          <w:sz w:val="32"/>
          <w:szCs w:val="32"/>
        </w:rPr>
        <w:t>在自动售药机上发布广告</w:t>
      </w:r>
      <w:r>
        <w:rPr>
          <w:rFonts w:hint="eastAsia" w:ascii="仿宋_GB2312" w:eastAsia="仿宋_GB2312"/>
          <w:sz w:val="32"/>
          <w:szCs w:val="32"/>
          <w:lang w:eastAsia="zh-CN"/>
        </w:rPr>
        <w:t>应当</w:t>
      </w:r>
      <w:r>
        <w:rPr>
          <w:rFonts w:hint="eastAsia" w:ascii="仿宋_GB2312" w:eastAsia="仿宋_GB2312"/>
          <w:sz w:val="32"/>
          <w:szCs w:val="32"/>
        </w:rPr>
        <w:t>符合《中华人民共和国药品管理法》《中华人民共和国广告法》等相关规定。</w:t>
      </w:r>
    </w:p>
    <w:p>
      <w:pPr>
        <w:keepNext w:val="0"/>
        <w:keepLines w:val="0"/>
        <w:pageBreakBefore w:val="0"/>
        <w:kinsoku/>
        <w:wordWrap/>
        <w:overflowPunct/>
        <w:topLinePunct w:val="0"/>
        <w:autoSpaceDE/>
        <w:autoSpaceDN/>
        <w:bidi w:val="0"/>
        <w:adjustRightInd w:val="0"/>
        <w:snapToGrid w:val="0"/>
        <w:spacing w:line="576" w:lineRule="exact"/>
        <w:ind w:firstLine="3520" w:firstLineChars="1100"/>
        <w:jc w:val="both"/>
        <w:textAlignment w:val="auto"/>
        <w:rPr>
          <w:rFonts w:ascii="黑体" w:hAnsi="黑体" w:eastAsia="黑体"/>
          <w:sz w:val="32"/>
          <w:szCs w:val="32"/>
        </w:rPr>
      </w:pPr>
      <w:r>
        <w:rPr>
          <w:rFonts w:hint="eastAsia" w:ascii="黑体" w:hAnsi="黑体" w:eastAsia="黑体"/>
          <w:sz w:val="32"/>
          <w:szCs w:val="32"/>
        </w:rPr>
        <w:t>第五章  备案管理</w:t>
      </w:r>
    </w:p>
    <w:p>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eastAsia="仿宋_GB2312"/>
          <w:sz w:val="32"/>
          <w:szCs w:val="32"/>
          <w:lang w:eastAsia="zh-CN"/>
        </w:rPr>
      </w:pPr>
      <w:r>
        <w:rPr>
          <w:rFonts w:hint="eastAsia" w:ascii="黑体" w:hAnsi="黑体" w:eastAsia="黑体"/>
          <w:sz w:val="32"/>
          <w:szCs w:val="32"/>
          <w:lang w:eastAsia="zh-CN"/>
        </w:rPr>
        <w:t>第二十三条</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自动</w:t>
      </w:r>
      <w:r>
        <w:rPr>
          <w:rFonts w:hint="eastAsia" w:ascii="仿宋_GB2312" w:eastAsia="仿宋_GB2312"/>
          <w:sz w:val="32"/>
          <w:szCs w:val="32"/>
        </w:rPr>
        <w:t>售药机实行备案登记管理，未经备案登记的</w:t>
      </w:r>
      <w:r>
        <w:rPr>
          <w:rFonts w:hint="eastAsia" w:ascii="仿宋_GB2312" w:eastAsia="仿宋_GB2312"/>
          <w:sz w:val="32"/>
          <w:szCs w:val="32"/>
          <w:lang w:eastAsia="zh-CN"/>
        </w:rPr>
        <w:t>自动</w:t>
      </w:r>
      <w:r>
        <w:rPr>
          <w:rFonts w:hint="eastAsia" w:ascii="仿宋_GB2312" w:eastAsia="仿宋_GB2312"/>
          <w:sz w:val="32"/>
          <w:szCs w:val="32"/>
        </w:rPr>
        <w:t>售药机不得擅自经营。</w:t>
      </w:r>
      <w:r>
        <w:rPr>
          <w:rFonts w:hint="eastAsia" w:ascii="仿宋_GB2312" w:eastAsia="仿宋_GB2312"/>
          <w:sz w:val="32"/>
          <w:szCs w:val="32"/>
          <w:lang w:eastAsia="zh-CN"/>
        </w:rPr>
        <w:t>备案号格式为：藏</w:t>
      </w:r>
      <w:r>
        <w:rPr>
          <w:rFonts w:hint="eastAsia" w:ascii="仿宋_GB2312" w:eastAsia="仿宋_GB2312"/>
          <w:sz w:val="32"/>
          <w:szCs w:val="32"/>
          <w:lang w:val="en-US" w:eastAsia="zh-CN"/>
        </w:rPr>
        <w:t>X药</w:t>
      </w:r>
      <w:r>
        <w:rPr>
          <w:rFonts w:hint="eastAsia" w:ascii="仿宋_GB2312" w:eastAsia="仿宋_GB2312"/>
          <w:sz w:val="32"/>
          <w:szCs w:val="32"/>
          <w:lang w:eastAsia="zh-CN"/>
        </w:rPr>
        <w:t>自动售药机</w:t>
      </w:r>
      <w:r>
        <w:rPr>
          <w:rFonts w:hint="eastAsia" w:ascii="仿宋_GB2312" w:eastAsia="仿宋_GB2312"/>
          <w:sz w:val="32"/>
          <w:szCs w:val="32"/>
          <w:lang w:val="en-US" w:eastAsia="zh-CN"/>
        </w:rPr>
        <w:t>yyyyxxxx号,X为地级市简称，yyyy为年份，xxxx为流水号。</w:t>
      </w:r>
    </w:p>
    <w:p>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eastAsia="仿宋_GB2312"/>
          <w:sz w:val="32"/>
          <w:szCs w:val="32"/>
        </w:rPr>
      </w:pPr>
      <w:r>
        <w:rPr>
          <w:rFonts w:hint="eastAsia" w:ascii="黑体" w:hAnsi="黑体" w:eastAsia="黑体"/>
          <w:sz w:val="32"/>
          <w:szCs w:val="32"/>
        </w:rPr>
        <w:t>第二十</w:t>
      </w:r>
      <w:r>
        <w:rPr>
          <w:rFonts w:hint="eastAsia" w:ascii="黑体" w:hAnsi="黑体" w:eastAsia="黑体"/>
          <w:sz w:val="32"/>
          <w:szCs w:val="32"/>
          <w:lang w:eastAsia="zh-CN"/>
        </w:rPr>
        <w:t>四</w:t>
      </w:r>
      <w:r>
        <w:rPr>
          <w:rFonts w:hint="eastAsia" w:ascii="黑体" w:hAnsi="黑体" w:eastAsia="黑体"/>
          <w:sz w:val="32"/>
          <w:szCs w:val="32"/>
        </w:rPr>
        <w:t>条</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自动</w:t>
      </w:r>
      <w:r>
        <w:rPr>
          <w:rFonts w:hint="eastAsia" w:ascii="仿宋_GB2312" w:eastAsia="仿宋_GB2312"/>
          <w:sz w:val="32"/>
          <w:szCs w:val="32"/>
        </w:rPr>
        <w:t>售药机</w:t>
      </w:r>
      <w:r>
        <w:rPr>
          <w:rFonts w:hint="eastAsia" w:ascii="仿宋_GB2312" w:eastAsia="仿宋_GB2312"/>
          <w:sz w:val="32"/>
          <w:szCs w:val="32"/>
          <w:lang w:eastAsia="zh-CN"/>
        </w:rPr>
        <w:t>作为药品零售企业延伸体，其</w:t>
      </w:r>
      <w:r>
        <w:rPr>
          <w:rFonts w:hint="eastAsia" w:ascii="仿宋_GB2312" w:eastAsia="仿宋_GB2312"/>
          <w:sz w:val="32"/>
          <w:szCs w:val="32"/>
        </w:rPr>
        <w:t>备案登记的有效期与依托的实体店</w:t>
      </w:r>
      <w:r>
        <w:rPr>
          <w:rFonts w:hint="eastAsia" w:ascii="仿宋_GB2312" w:eastAsia="仿宋_GB2312"/>
          <w:sz w:val="32"/>
          <w:szCs w:val="32"/>
          <w:lang w:eastAsia="zh-CN"/>
        </w:rPr>
        <w:t>或连锁门店</w:t>
      </w:r>
      <w:r>
        <w:rPr>
          <w:rFonts w:hint="eastAsia" w:ascii="仿宋_GB2312" w:eastAsia="仿宋_GB2312"/>
          <w:sz w:val="32"/>
          <w:szCs w:val="32"/>
        </w:rPr>
        <w:t>《药品经营许可证》有效期一致。实体店相关证照被吊销或注销的，</w:t>
      </w:r>
      <w:r>
        <w:rPr>
          <w:rFonts w:hint="eastAsia" w:ascii="仿宋_GB2312" w:eastAsia="仿宋_GB2312"/>
          <w:sz w:val="32"/>
          <w:szCs w:val="32"/>
          <w:lang w:eastAsia="zh-CN"/>
        </w:rPr>
        <w:t>自动</w:t>
      </w:r>
      <w:r>
        <w:rPr>
          <w:rFonts w:hint="eastAsia" w:ascii="仿宋_GB2312" w:eastAsia="仿宋_GB2312"/>
          <w:sz w:val="32"/>
          <w:szCs w:val="32"/>
        </w:rPr>
        <w:t>售药机备案自行失效。</w:t>
      </w:r>
    </w:p>
    <w:p>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eastAsia="仿宋_GB2312"/>
          <w:sz w:val="32"/>
          <w:szCs w:val="32"/>
        </w:rPr>
      </w:pPr>
      <w:r>
        <w:rPr>
          <w:rFonts w:hint="eastAsia" w:ascii="黑体" w:hAnsi="黑体" w:eastAsia="黑体"/>
          <w:sz w:val="32"/>
          <w:szCs w:val="32"/>
        </w:rPr>
        <w:t>第二十</w:t>
      </w:r>
      <w:r>
        <w:rPr>
          <w:rFonts w:hint="eastAsia" w:ascii="黑体" w:hAnsi="黑体" w:eastAsia="黑体"/>
          <w:sz w:val="32"/>
          <w:szCs w:val="32"/>
          <w:lang w:eastAsia="zh-CN"/>
        </w:rPr>
        <w:t>五</w:t>
      </w:r>
      <w:r>
        <w:rPr>
          <w:rFonts w:hint="eastAsia" w:ascii="黑体" w:hAnsi="黑体" w:eastAsia="黑体"/>
          <w:sz w:val="32"/>
          <w:szCs w:val="32"/>
        </w:rPr>
        <w:t>条</w:t>
      </w:r>
      <w:r>
        <w:rPr>
          <w:rFonts w:hint="eastAsia" w:ascii="仿宋_GB2312" w:eastAsia="仿宋_GB2312"/>
          <w:sz w:val="32"/>
          <w:szCs w:val="32"/>
          <w:lang w:val="en-US" w:eastAsia="zh-CN"/>
        </w:rPr>
        <w:t xml:space="preserve"> </w:t>
      </w:r>
      <w:r>
        <w:rPr>
          <w:rFonts w:hint="eastAsia" w:ascii="仿宋_GB2312" w:eastAsia="仿宋_GB2312"/>
          <w:sz w:val="32"/>
          <w:szCs w:val="32"/>
        </w:rPr>
        <w:t>零售企业设置</w:t>
      </w:r>
      <w:r>
        <w:rPr>
          <w:rFonts w:hint="eastAsia" w:ascii="仿宋_GB2312" w:eastAsia="仿宋_GB2312"/>
          <w:sz w:val="32"/>
          <w:szCs w:val="32"/>
          <w:lang w:eastAsia="zh-CN"/>
        </w:rPr>
        <w:t>自动</w:t>
      </w:r>
      <w:r>
        <w:rPr>
          <w:rFonts w:hint="eastAsia" w:ascii="仿宋_GB2312" w:eastAsia="仿宋_GB2312"/>
          <w:sz w:val="32"/>
          <w:szCs w:val="32"/>
        </w:rPr>
        <w:t>售药机，</w:t>
      </w:r>
      <w:r>
        <w:rPr>
          <w:rFonts w:hint="eastAsia" w:ascii="仿宋_GB2312" w:eastAsia="仿宋_GB2312"/>
          <w:sz w:val="32"/>
          <w:szCs w:val="32"/>
          <w:lang w:eastAsia="zh-CN"/>
        </w:rPr>
        <w:t>应当</w:t>
      </w:r>
      <w:r>
        <w:rPr>
          <w:rFonts w:hint="eastAsia" w:ascii="仿宋_GB2312" w:eastAsia="仿宋_GB2312"/>
          <w:sz w:val="32"/>
          <w:szCs w:val="32"/>
        </w:rPr>
        <w:t>向本行政区域内负责药品零售许可部门提交《自动售药机设置</w:t>
      </w:r>
      <w:r>
        <w:rPr>
          <w:rFonts w:hint="eastAsia" w:ascii="仿宋_GB2312" w:eastAsia="仿宋_GB2312"/>
          <w:sz w:val="32"/>
          <w:szCs w:val="32"/>
          <w:lang w:eastAsia="zh-CN"/>
        </w:rPr>
        <w:t>登记</w:t>
      </w:r>
      <w:r>
        <w:rPr>
          <w:rFonts w:hint="eastAsia" w:ascii="仿宋_GB2312" w:eastAsia="仿宋_GB2312"/>
          <w:sz w:val="32"/>
          <w:szCs w:val="32"/>
        </w:rPr>
        <w:t>备案表》（附件1）</w:t>
      </w:r>
      <w:r>
        <w:rPr>
          <w:rFonts w:hint="eastAsia" w:ascii="仿宋_GB2312" w:eastAsia="仿宋_GB2312"/>
          <w:sz w:val="32"/>
          <w:szCs w:val="32"/>
          <w:lang w:eastAsia="zh-CN"/>
        </w:rPr>
        <w:t>，</w:t>
      </w:r>
      <w:r>
        <w:rPr>
          <w:rFonts w:hint="eastAsia" w:ascii="仿宋_GB2312" w:eastAsia="仿宋_GB2312"/>
          <w:sz w:val="32"/>
          <w:szCs w:val="32"/>
        </w:rPr>
        <w:t>负责药品零售许可部门一次性书面告知零售企业办理申请所需提供的资料和设置条件；零售企业书面承诺提交的资料真实有效，自动售药机符合设置条件（附件</w:t>
      </w:r>
      <w:r>
        <w:rPr>
          <w:rFonts w:hint="eastAsia" w:ascii="仿宋_GB2312" w:eastAsia="仿宋_GB2312"/>
          <w:sz w:val="32"/>
          <w:szCs w:val="32"/>
          <w:lang w:val="en-US" w:eastAsia="zh-CN"/>
        </w:rPr>
        <w:t>2</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eastAsia="仿宋_GB2312"/>
          <w:sz w:val="32"/>
          <w:szCs w:val="32"/>
        </w:rPr>
      </w:pPr>
      <w:r>
        <w:rPr>
          <w:rFonts w:hint="eastAsia" w:ascii="黑体" w:hAnsi="黑体" w:eastAsia="黑体"/>
          <w:sz w:val="32"/>
          <w:szCs w:val="32"/>
        </w:rPr>
        <w:t>第二十</w:t>
      </w:r>
      <w:r>
        <w:rPr>
          <w:rFonts w:hint="eastAsia" w:ascii="黑体" w:hAnsi="黑体" w:eastAsia="黑体"/>
          <w:sz w:val="32"/>
          <w:szCs w:val="32"/>
          <w:lang w:eastAsia="zh-CN"/>
        </w:rPr>
        <w:t>六</w:t>
      </w:r>
      <w:r>
        <w:rPr>
          <w:rFonts w:hint="eastAsia" w:ascii="黑体" w:hAnsi="黑体" w:eastAsia="黑体"/>
          <w:sz w:val="32"/>
          <w:szCs w:val="32"/>
        </w:rPr>
        <w:t>条</w:t>
      </w:r>
      <w:r>
        <w:rPr>
          <w:rFonts w:hint="eastAsia" w:ascii="仿宋_GB2312" w:eastAsia="仿宋_GB2312"/>
          <w:sz w:val="32"/>
          <w:szCs w:val="32"/>
        </w:rPr>
        <w:t xml:space="preserve">  设置自动售药机</w:t>
      </w:r>
      <w:r>
        <w:rPr>
          <w:rFonts w:hint="eastAsia" w:ascii="仿宋_GB2312" w:eastAsia="仿宋_GB2312"/>
          <w:sz w:val="32"/>
          <w:szCs w:val="32"/>
          <w:lang w:eastAsia="zh-CN"/>
        </w:rPr>
        <w:t>，</w:t>
      </w:r>
      <w:r>
        <w:rPr>
          <w:rFonts w:hint="eastAsia" w:ascii="仿宋_GB2312" w:eastAsia="仿宋_GB2312"/>
          <w:sz w:val="32"/>
          <w:szCs w:val="32"/>
        </w:rPr>
        <w:t>应</w:t>
      </w:r>
      <w:r>
        <w:rPr>
          <w:rFonts w:hint="eastAsia" w:ascii="仿宋_GB2312" w:eastAsia="仿宋_GB2312"/>
          <w:sz w:val="32"/>
          <w:szCs w:val="32"/>
          <w:lang w:eastAsia="zh-CN"/>
        </w:rPr>
        <w:t>当</w:t>
      </w:r>
      <w:r>
        <w:rPr>
          <w:rFonts w:hint="eastAsia" w:ascii="仿宋_GB2312" w:eastAsia="仿宋_GB2312"/>
          <w:sz w:val="32"/>
          <w:szCs w:val="32"/>
        </w:rPr>
        <w:t>向</w:t>
      </w:r>
      <w:r>
        <w:rPr>
          <w:rFonts w:hint="eastAsia" w:ascii="仿宋_GB2312" w:eastAsia="仿宋_GB2312"/>
          <w:sz w:val="32"/>
          <w:szCs w:val="32"/>
          <w:lang w:eastAsia="zh-CN"/>
        </w:rPr>
        <w:t>自动</w:t>
      </w:r>
      <w:r>
        <w:rPr>
          <w:rFonts w:hint="eastAsia" w:ascii="仿宋_GB2312" w:eastAsia="仿宋_GB2312"/>
          <w:sz w:val="32"/>
          <w:szCs w:val="32"/>
        </w:rPr>
        <w:t>售药机放置地</w:t>
      </w:r>
      <w:r>
        <w:rPr>
          <w:rFonts w:hint="eastAsia" w:ascii="仿宋_GB2312" w:eastAsia="仿宋_GB2312"/>
          <w:sz w:val="32"/>
          <w:szCs w:val="32"/>
          <w:lang w:eastAsia="zh-CN"/>
        </w:rPr>
        <w:t>县级及以上药品监管职能</w:t>
      </w:r>
      <w:r>
        <w:rPr>
          <w:rFonts w:hint="eastAsia" w:ascii="仿宋_GB2312" w:eastAsia="仿宋_GB2312"/>
          <w:sz w:val="32"/>
          <w:szCs w:val="32"/>
        </w:rPr>
        <w:t>部门提交以下资料：</w:t>
      </w:r>
    </w:p>
    <w:p>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（一）自动售药机设置场所的使用权证明；</w:t>
      </w:r>
    </w:p>
    <w:p>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（二）自动售药机质量和安全管理文件；</w:t>
      </w:r>
    </w:p>
    <w:p>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（三）自动售药机管理人员身份证、学历证明及职称证书复印件；</w:t>
      </w:r>
    </w:p>
    <w:p>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（四）自动售药机生产企业营业执照复印件、自动售药机型号、资料、产品合格证明材料等；</w:t>
      </w:r>
    </w:p>
    <w:p>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（五）自动售药机现场视频监控系统(再现图片)，自动售药机模拟销售小票</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（六）提供执业</w:t>
      </w:r>
      <w:r>
        <w:rPr>
          <w:rFonts w:hint="eastAsia" w:ascii="仿宋_GB2312" w:eastAsia="仿宋_GB2312" w:hAnsiTheme="minorHAnsi" w:cstheme="minorBidi"/>
          <w:kern w:val="2"/>
          <w:sz w:val="32"/>
          <w:szCs w:val="32"/>
          <w:lang w:val="en-US" w:eastAsia="zh-CN" w:bidi="ar-SA"/>
        </w:rPr>
        <w:t>药师指导用药的服务</w:t>
      </w:r>
      <w:r>
        <w:rPr>
          <w:rFonts w:hint="eastAsia" w:ascii="仿宋_GB2312" w:eastAsia="仿宋_GB2312" w:cstheme="minorBidi"/>
          <w:kern w:val="2"/>
          <w:sz w:val="32"/>
          <w:szCs w:val="32"/>
          <w:lang w:val="en-US" w:eastAsia="zh-CN" w:bidi="ar-SA"/>
        </w:rPr>
        <w:t>功能（再现图片）。</w:t>
      </w:r>
    </w:p>
    <w:p>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二十七</w:t>
      </w:r>
      <w:r>
        <w:rPr>
          <w:rFonts w:hint="eastAsia" w:ascii="黑体" w:hAnsi="黑体" w:eastAsia="黑体"/>
          <w:sz w:val="32"/>
          <w:szCs w:val="32"/>
        </w:rPr>
        <w:t>条</w:t>
      </w:r>
      <w:r>
        <w:rPr>
          <w:rFonts w:hint="eastAsia" w:ascii="仿宋_GB2312" w:eastAsia="仿宋_GB2312"/>
          <w:sz w:val="32"/>
          <w:szCs w:val="32"/>
        </w:rPr>
        <w:t> 零售企业设置的</w:t>
      </w:r>
      <w:r>
        <w:rPr>
          <w:rFonts w:hint="eastAsia" w:ascii="仿宋_GB2312" w:eastAsia="仿宋_GB2312"/>
          <w:sz w:val="32"/>
          <w:szCs w:val="32"/>
          <w:lang w:eastAsia="zh-CN"/>
        </w:rPr>
        <w:t>自动</w:t>
      </w:r>
      <w:r>
        <w:rPr>
          <w:rFonts w:hint="eastAsia" w:ascii="仿宋_GB2312" w:eastAsia="仿宋_GB2312"/>
          <w:sz w:val="32"/>
          <w:szCs w:val="32"/>
        </w:rPr>
        <w:t>售药机发生变动（包括新增、减少或移址</w:t>
      </w:r>
      <w:r>
        <w:rPr>
          <w:rFonts w:hint="eastAsia" w:ascii="仿宋_GB2312" w:eastAsia="仿宋_GB2312"/>
          <w:sz w:val="32"/>
          <w:szCs w:val="32"/>
          <w:lang w:eastAsia="zh-CN"/>
        </w:rPr>
        <w:t>、</w:t>
      </w:r>
      <w:r>
        <w:rPr>
          <w:rFonts w:hint="eastAsia" w:ascii="仿宋_GB2312" w:eastAsia="仿宋_GB2312"/>
          <w:sz w:val="32"/>
          <w:szCs w:val="32"/>
        </w:rPr>
        <w:t>关键条件发生变化等），应在变化发生后10个工作日内，向原备案的部门提交书面变更报告和本规定</w:t>
      </w:r>
      <w:r>
        <w:rPr>
          <w:rFonts w:hint="eastAsia" w:ascii="仿宋_GB2312" w:eastAsia="仿宋_GB2312"/>
          <w:sz w:val="32"/>
          <w:szCs w:val="32"/>
          <w:lang w:eastAsia="zh-CN"/>
        </w:rPr>
        <w:t>第二十五</w:t>
      </w:r>
      <w:r>
        <w:rPr>
          <w:rFonts w:hint="eastAsia" w:ascii="仿宋_GB2312" w:eastAsia="仿宋_GB2312"/>
          <w:sz w:val="32"/>
          <w:szCs w:val="32"/>
        </w:rPr>
        <w:t>条、第</w:t>
      </w:r>
      <w:r>
        <w:rPr>
          <w:rFonts w:hint="eastAsia" w:ascii="仿宋_GB2312" w:eastAsia="仿宋_GB2312"/>
          <w:sz w:val="32"/>
          <w:szCs w:val="32"/>
          <w:lang w:eastAsia="zh-CN"/>
        </w:rPr>
        <w:t>二十六</w:t>
      </w:r>
      <w:r>
        <w:rPr>
          <w:rFonts w:hint="eastAsia" w:ascii="仿宋_GB2312" w:eastAsia="仿宋_GB2312"/>
          <w:sz w:val="32"/>
          <w:szCs w:val="32"/>
        </w:rPr>
        <w:t>条规定的相关材料。</w:t>
      </w:r>
    </w:p>
    <w:p>
      <w:pPr>
        <w:keepNext w:val="0"/>
        <w:keepLines w:val="0"/>
        <w:pageBreakBefore w:val="0"/>
        <w:kinsoku/>
        <w:wordWrap/>
        <w:overflowPunct/>
        <w:topLinePunct w:val="0"/>
        <w:autoSpaceDE/>
        <w:autoSpaceDN/>
        <w:bidi w:val="0"/>
        <w:adjustRightInd w:val="0"/>
        <w:snapToGrid w:val="0"/>
        <w:spacing w:line="576" w:lineRule="exact"/>
        <w:ind w:firstLine="640" w:firstLineChars="200"/>
        <w:jc w:val="center"/>
        <w:textAlignment w:val="auto"/>
        <w:rPr>
          <w:rFonts w:ascii="黑体" w:hAnsi="黑体" w:eastAsia="黑体"/>
          <w:sz w:val="32"/>
          <w:szCs w:val="32"/>
        </w:rPr>
      </w:pPr>
      <w:r>
        <w:rPr>
          <w:rFonts w:hint="eastAsia" w:ascii="黑体" w:hAnsi="黑体" w:eastAsia="黑体"/>
          <w:sz w:val="32"/>
          <w:szCs w:val="32"/>
        </w:rPr>
        <w:t>第六章  监督检查</w:t>
      </w:r>
    </w:p>
    <w:p>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二十八</w:t>
      </w:r>
      <w:r>
        <w:rPr>
          <w:rFonts w:hint="eastAsia" w:ascii="黑体" w:hAnsi="黑体" w:eastAsia="黑体"/>
          <w:sz w:val="32"/>
          <w:szCs w:val="32"/>
        </w:rPr>
        <w:t>条</w:t>
      </w:r>
      <w:r>
        <w:rPr>
          <w:rFonts w:hint="eastAsia" w:ascii="仿宋_GB2312" w:eastAsia="仿宋_GB2312"/>
          <w:sz w:val="32"/>
          <w:szCs w:val="32"/>
        </w:rPr>
        <w:t xml:space="preserve"> </w:t>
      </w:r>
      <w:r>
        <w:rPr>
          <w:rFonts w:hint="eastAsia" w:ascii="黑体" w:hAnsi="黑体" w:eastAsia="黑体" w:cstheme="minorBidi"/>
          <w:kern w:val="2"/>
          <w:sz w:val="32"/>
          <w:szCs w:val="32"/>
          <w:lang w:val="en-US" w:eastAsia="zh-CN" w:bidi="ar-SA"/>
        </w:rPr>
        <w:t> </w:t>
      </w:r>
      <w:r>
        <w:rPr>
          <w:rFonts w:hint="eastAsia" w:ascii="仿宋_GB2312" w:eastAsia="仿宋_GB2312"/>
          <w:sz w:val="32"/>
          <w:szCs w:val="32"/>
          <w:lang w:eastAsia="zh-CN"/>
        </w:rPr>
        <w:t>按照法定职责、属地管理原则，自治区药品监督管理局负责监督指导全区自动售药机销售药品管理工作。</w:t>
      </w:r>
      <w:r>
        <w:rPr>
          <w:rFonts w:hint="eastAsia" w:ascii="仿宋_GB2312" w:eastAsia="仿宋_GB2312"/>
          <w:sz w:val="32"/>
          <w:szCs w:val="32"/>
          <w:lang w:val="en-US" w:eastAsia="zh-CN"/>
        </w:rPr>
        <w:t>市、县（区）药品监督管理职能部门负责本行政区域内</w:t>
      </w:r>
      <w:r>
        <w:rPr>
          <w:rFonts w:hint="eastAsia" w:ascii="仿宋_GB2312" w:eastAsia="仿宋_GB2312"/>
          <w:sz w:val="32"/>
          <w:szCs w:val="32"/>
          <w:lang w:eastAsia="zh-CN"/>
        </w:rPr>
        <w:t>自动售药机销售药品</w:t>
      </w:r>
      <w:r>
        <w:rPr>
          <w:rFonts w:hint="eastAsia" w:ascii="仿宋_GB2312" w:eastAsia="仿宋_GB2312"/>
          <w:sz w:val="32"/>
          <w:szCs w:val="32"/>
        </w:rPr>
        <w:t>的备案登记</w:t>
      </w:r>
      <w:r>
        <w:rPr>
          <w:rFonts w:hint="eastAsia" w:ascii="仿宋_GB2312" w:eastAsia="仿宋_GB2312"/>
          <w:sz w:val="32"/>
          <w:szCs w:val="32"/>
          <w:lang w:eastAsia="zh-CN"/>
        </w:rPr>
        <w:t>，并将其</w:t>
      </w:r>
      <w:r>
        <w:rPr>
          <w:rFonts w:hint="eastAsia" w:ascii="仿宋_GB2312" w:eastAsia="仿宋_GB2312"/>
          <w:sz w:val="32"/>
          <w:szCs w:val="32"/>
        </w:rPr>
        <w:t>列入年度监督检查计划，加强日常监管，</w:t>
      </w:r>
      <w:r>
        <w:rPr>
          <w:rFonts w:hint="eastAsia" w:ascii="仿宋_GB2312" w:eastAsia="仿宋_GB2312"/>
          <w:sz w:val="32"/>
          <w:szCs w:val="32"/>
          <w:lang w:val="en-US" w:eastAsia="zh-CN"/>
        </w:rPr>
        <w:t>督促零售企业落实自动售药机备案和变更报告制，</w:t>
      </w:r>
      <w:r>
        <w:rPr>
          <w:rFonts w:hint="eastAsia" w:ascii="仿宋_GB2312" w:eastAsia="仿宋_GB2312"/>
          <w:sz w:val="32"/>
          <w:szCs w:val="32"/>
        </w:rPr>
        <w:t>受理并核查消费者投诉举报，依法查处违法违规行为。</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eastAsia="仿宋_GB2312"/>
          <w:sz w:val="32"/>
          <w:szCs w:val="32"/>
        </w:rPr>
      </w:pPr>
      <w:r>
        <w:rPr>
          <w:rFonts w:hint="eastAsia" w:ascii="黑体" w:hAnsi="黑体" w:eastAsia="黑体"/>
          <w:sz w:val="32"/>
          <w:szCs w:val="32"/>
          <w:lang w:eastAsia="zh-CN"/>
        </w:rPr>
        <w:t>第二十九条</w:t>
      </w:r>
      <w:r>
        <w:rPr>
          <w:rFonts w:hint="eastAsia" w:ascii="仿宋_GB2312" w:eastAsia="仿宋_GB2312"/>
          <w:sz w:val="32"/>
          <w:szCs w:val="32"/>
          <w:lang w:val="en-US" w:eastAsia="zh-CN"/>
        </w:rPr>
        <w:t xml:space="preserve"> </w:t>
      </w:r>
      <w:r>
        <w:rPr>
          <w:rFonts w:hint="eastAsia" w:ascii="仿宋_GB2312" w:eastAsia="仿宋_GB2312"/>
          <w:sz w:val="32"/>
          <w:szCs w:val="32"/>
        </w:rPr>
        <w:t>对不符合本规定</w:t>
      </w:r>
      <w:r>
        <w:rPr>
          <w:rFonts w:hint="eastAsia" w:ascii="仿宋_GB2312" w:eastAsia="仿宋_GB2312"/>
          <w:sz w:val="32"/>
          <w:szCs w:val="32"/>
          <w:lang w:eastAsia="zh-CN"/>
        </w:rPr>
        <w:t>有关</w:t>
      </w:r>
      <w:r>
        <w:rPr>
          <w:rFonts w:hint="eastAsia" w:ascii="仿宋_GB2312" w:eastAsia="仿宋_GB2312"/>
          <w:sz w:val="32"/>
          <w:szCs w:val="32"/>
        </w:rPr>
        <w:t>要求或存在药品安全隐患未及时采取措施消除的，</w:t>
      </w:r>
      <w:r>
        <w:rPr>
          <w:rFonts w:hint="eastAsia" w:ascii="仿宋_GB2312" w:eastAsia="仿宋_GB2312"/>
          <w:sz w:val="32"/>
          <w:szCs w:val="32"/>
          <w:lang w:eastAsia="zh-CN"/>
        </w:rPr>
        <w:t>由所在地市县（区）级药品监管职能部门</w:t>
      </w:r>
      <w:r>
        <w:rPr>
          <w:rFonts w:hint="eastAsia" w:ascii="仿宋_GB2312" w:eastAsia="仿宋_GB2312"/>
          <w:sz w:val="32"/>
          <w:szCs w:val="32"/>
        </w:rPr>
        <w:t>应当对设置自动售药机的药品零售企业进行约谈、责令改正，情节严重的，依法暂停销售。</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eastAsia="仿宋_GB2312"/>
          <w:sz w:val="32"/>
          <w:szCs w:val="32"/>
        </w:rPr>
      </w:pPr>
      <w:r>
        <w:rPr>
          <w:rFonts w:hint="eastAsia" w:ascii="黑体" w:hAnsi="黑体" w:eastAsia="黑体"/>
          <w:sz w:val="32"/>
          <w:szCs w:val="32"/>
          <w:lang w:eastAsia="zh-CN"/>
        </w:rPr>
        <w:t>第三十条</w:t>
      </w:r>
      <w:r>
        <w:rPr>
          <w:rFonts w:hint="eastAsia" w:ascii="黑体" w:hAnsi="黑体" w:eastAsia="黑体"/>
          <w:sz w:val="32"/>
          <w:szCs w:val="32"/>
          <w:lang w:val="en-US" w:eastAsia="zh-CN"/>
        </w:rPr>
        <w:t xml:space="preserve"> </w:t>
      </w:r>
      <w:r>
        <w:rPr>
          <w:rFonts w:hint="eastAsia" w:ascii="仿宋_GB2312" w:eastAsia="仿宋_GB2312"/>
          <w:sz w:val="32"/>
          <w:szCs w:val="32"/>
        </w:rPr>
        <w:t>零售企业设置的自动售药机违反法律法规的，按照药品零售企业管理相应的法律法规予以处罚。</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jc w:val="center"/>
        <w:textAlignment w:val="auto"/>
        <w:rPr>
          <w:rFonts w:ascii="黑体" w:hAnsi="黑体" w:eastAsia="黑体"/>
          <w:sz w:val="32"/>
          <w:szCs w:val="32"/>
        </w:rPr>
      </w:pPr>
      <w:r>
        <w:rPr>
          <w:rFonts w:hint="eastAsia" w:ascii="黑体" w:hAnsi="黑体" w:eastAsia="黑体"/>
          <w:sz w:val="32"/>
          <w:szCs w:val="32"/>
        </w:rPr>
        <w:t>第七章 附  则</w:t>
      </w:r>
    </w:p>
    <w:p>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ascii="仿宋_GB2312" w:eastAsia="仿宋_GB2312"/>
          <w:sz w:val="32"/>
          <w:szCs w:val="32"/>
        </w:rPr>
      </w:pPr>
      <w:r>
        <w:rPr>
          <w:rFonts w:hint="eastAsia" w:ascii="黑体" w:hAnsi="黑体" w:eastAsia="黑体"/>
          <w:sz w:val="32"/>
          <w:szCs w:val="32"/>
        </w:rPr>
        <w:t>第三十</w:t>
      </w:r>
      <w:r>
        <w:rPr>
          <w:rFonts w:hint="eastAsia" w:ascii="黑体" w:hAnsi="黑体" w:eastAsia="黑体"/>
          <w:sz w:val="32"/>
          <w:szCs w:val="32"/>
          <w:lang w:eastAsia="zh-CN"/>
        </w:rPr>
        <w:t>一</w:t>
      </w:r>
      <w:r>
        <w:rPr>
          <w:rFonts w:hint="eastAsia" w:ascii="黑体" w:hAnsi="黑体" w:eastAsia="黑体"/>
          <w:sz w:val="32"/>
          <w:szCs w:val="32"/>
        </w:rPr>
        <w:t>条</w:t>
      </w:r>
      <w:r>
        <w:rPr>
          <w:rFonts w:hint="eastAsia" w:ascii="黑体" w:hAnsi="黑体" w:eastAsia="黑体"/>
          <w:sz w:val="32"/>
          <w:szCs w:val="32"/>
          <w:lang w:val="en-US" w:eastAsia="zh-CN"/>
        </w:rPr>
        <w:t xml:space="preserve"> </w:t>
      </w:r>
      <w:r>
        <w:rPr>
          <w:rFonts w:hint="eastAsia" w:ascii="仿宋_GB2312" w:eastAsia="仿宋_GB2312"/>
          <w:sz w:val="32"/>
          <w:szCs w:val="32"/>
        </w:rPr>
        <w:t>本规定所称“</w:t>
      </w:r>
      <w:r>
        <w:rPr>
          <w:rFonts w:hint="eastAsia" w:ascii="仿宋_GB2312" w:eastAsia="仿宋_GB2312"/>
          <w:sz w:val="32"/>
          <w:szCs w:val="32"/>
          <w:lang w:eastAsia="zh-CN"/>
        </w:rPr>
        <w:t>自动</w:t>
      </w:r>
      <w:r>
        <w:rPr>
          <w:rFonts w:hint="eastAsia" w:ascii="仿宋_GB2312" w:eastAsia="仿宋_GB2312"/>
          <w:sz w:val="32"/>
          <w:szCs w:val="32"/>
        </w:rPr>
        <w:t>售药机销售药品”是指零售企业利用</w:t>
      </w:r>
      <w:r>
        <w:rPr>
          <w:rFonts w:hint="eastAsia" w:ascii="仿宋_GB2312" w:eastAsia="仿宋_GB2312"/>
          <w:sz w:val="32"/>
          <w:szCs w:val="32"/>
          <w:lang w:eastAsia="zh-CN"/>
        </w:rPr>
        <w:t>自动</w:t>
      </w:r>
      <w:r>
        <w:rPr>
          <w:rFonts w:hint="eastAsia" w:ascii="仿宋_GB2312" w:eastAsia="仿宋_GB2312"/>
          <w:sz w:val="32"/>
          <w:szCs w:val="32"/>
        </w:rPr>
        <w:t>售药机终端储存药品，通过依法设置的后台服务系统为顾客提供不见面药学服务及</w:t>
      </w:r>
      <w:r>
        <w:rPr>
          <w:rFonts w:hint="eastAsia" w:ascii="仿宋_GB2312" w:eastAsia="仿宋_GB2312"/>
          <w:sz w:val="32"/>
          <w:szCs w:val="32"/>
          <w:lang w:eastAsia="zh-CN"/>
        </w:rPr>
        <w:t>自动</w:t>
      </w:r>
      <w:r>
        <w:rPr>
          <w:rFonts w:hint="eastAsia" w:ascii="仿宋_GB2312" w:eastAsia="仿宋_GB2312"/>
          <w:sz w:val="32"/>
          <w:szCs w:val="32"/>
        </w:rPr>
        <w:t>化药品零售新模式。</w:t>
      </w:r>
    </w:p>
    <w:p>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ascii="仿宋_GB2312" w:eastAsia="仿宋_GB2312"/>
          <w:sz w:val="32"/>
          <w:szCs w:val="32"/>
        </w:rPr>
      </w:pPr>
      <w:r>
        <w:rPr>
          <w:rFonts w:hint="eastAsia" w:ascii="黑体" w:hAnsi="黑体" w:eastAsia="黑体"/>
          <w:sz w:val="32"/>
          <w:szCs w:val="32"/>
        </w:rPr>
        <w:t>第三十</w:t>
      </w:r>
      <w:r>
        <w:rPr>
          <w:rFonts w:hint="eastAsia" w:ascii="黑体" w:hAnsi="黑体" w:eastAsia="黑体"/>
          <w:sz w:val="32"/>
          <w:szCs w:val="32"/>
          <w:lang w:eastAsia="zh-CN"/>
        </w:rPr>
        <w:t>二</w:t>
      </w:r>
      <w:r>
        <w:rPr>
          <w:rFonts w:hint="eastAsia" w:ascii="黑体" w:hAnsi="黑体" w:eastAsia="黑体"/>
          <w:sz w:val="32"/>
          <w:szCs w:val="32"/>
        </w:rPr>
        <w:t>条</w:t>
      </w:r>
      <w:r>
        <w:rPr>
          <w:rFonts w:hint="eastAsia" w:ascii="黑体" w:hAnsi="黑体" w:eastAsia="黑体"/>
          <w:sz w:val="32"/>
          <w:szCs w:val="32"/>
          <w:lang w:val="en-US" w:eastAsia="zh-CN"/>
        </w:rPr>
        <w:t xml:space="preserve"> </w:t>
      </w:r>
      <w:r>
        <w:rPr>
          <w:rFonts w:hint="eastAsia" w:ascii="仿宋_GB2312" w:eastAsia="仿宋_GB2312"/>
          <w:sz w:val="32"/>
          <w:szCs w:val="32"/>
        </w:rPr>
        <w:t>本规定执行期间，国家药品监管部门有</w:t>
      </w:r>
      <w:r>
        <w:rPr>
          <w:rFonts w:hint="eastAsia" w:ascii="仿宋_GB2312" w:eastAsia="仿宋_GB2312"/>
          <w:sz w:val="32"/>
          <w:szCs w:val="32"/>
          <w:lang w:eastAsia="zh-CN"/>
        </w:rPr>
        <w:t>自动</w:t>
      </w:r>
      <w:r>
        <w:rPr>
          <w:rFonts w:hint="eastAsia" w:ascii="仿宋_GB2312" w:eastAsia="仿宋_GB2312"/>
          <w:sz w:val="32"/>
          <w:szCs w:val="32"/>
        </w:rPr>
        <w:t>售药机管理相关规定出台的，从其规定。</w:t>
      </w:r>
    </w:p>
    <w:p>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eastAsia="仿宋_GB2312"/>
          <w:sz w:val="32"/>
          <w:szCs w:val="32"/>
        </w:rPr>
      </w:pPr>
      <w:r>
        <w:rPr>
          <w:rFonts w:hint="eastAsia" w:ascii="黑体" w:hAnsi="黑体" w:eastAsia="黑体"/>
          <w:sz w:val="32"/>
          <w:szCs w:val="32"/>
        </w:rPr>
        <w:t>第三十</w:t>
      </w:r>
      <w:r>
        <w:rPr>
          <w:rFonts w:hint="eastAsia" w:ascii="黑体" w:hAnsi="黑体" w:eastAsia="黑体"/>
          <w:sz w:val="32"/>
          <w:szCs w:val="32"/>
          <w:lang w:eastAsia="zh-CN"/>
        </w:rPr>
        <w:t>三</w:t>
      </w:r>
      <w:r>
        <w:rPr>
          <w:rFonts w:hint="eastAsia" w:ascii="黑体" w:hAnsi="黑体" w:eastAsia="黑体"/>
          <w:sz w:val="32"/>
          <w:szCs w:val="32"/>
        </w:rPr>
        <w:t>条</w:t>
      </w:r>
      <w:r>
        <w:rPr>
          <w:rFonts w:hint="eastAsia" w:ascii="仿宋_GB2312" w:eastAsia="仿宋_GB2312"/>
          <w:sz w:val="32"/>
          <w:szCs w:val="32"/>
        </w:rPr>
        <w:t xml:space="preserve">  本规定由</w:t>
      </w:r>
      <w:r>
        <w:rPr>
          <w:rFonts w:hint="eastAsia" w:ascii="仿宋_GB2312" w:eastAsia="仿宋_GB2312"/>
          <w:sz w:val="32"/>
          <w:szCs w:val="32"/>
          <w:lang w:eastAsia="zh-CN"/>
        </w:rPr>
        <w:t>西藏自治区</w:t>
      </w:r>
      <w:r>
        <w:rPr>
          <w:rFonts w:hint="eastAsia" w:ascii="仿宋_GB2312" w:eastAsia="仿宋_GB2312"/>
          <w:sz w:val="32"/>
          <w:szCs w:val="32"/>
        </w:rPr>
        <w:t>药品监督管理局负责解释。</w:t>
      </w:r>
    </w:p>
    <w:p>
      <w:pPr>
        <w:keepNext w:val="0"/>
        <w:keepLines w:val="0"/>
        <w:pageBreakBefore w:val="0"/>
        <w:kinsoku/>
        <w:wordWrap/>
        <w:overflowPunct/>
        <w:topLinePunct w:val="0"/>
        <w:autoSpaceDE/>
        <w:autoSpaceDN/>
        <w:bidi w:val="0"/>
        <w:adjustRightInd w:val="0"/>
        <w:snapToGrid w:val="0"/>
        <w:spacing w:line="576" w:lineRule="exact"/>
        <w:ind w:firstLine="640" w:firstLineChars="200"/>
        <w:jc w:val="both"/>
        <w:textAlignment w:val="auto"/>
        <w:rPr>
          <w:rFonts w:hint="eastAsia" w:ascii="仿宋_GB2312" w:eastAsia="仿宋_GB2312"/>
          <w:sz w:val="32"/>
          <w:szCs w:val="32"/>
          <w:lang w:val="en-US" w:eastAsia="zh-CN"/>
        </w:rPr>
      </w:pPr>
      <w:r>
        <w:rPr>
          <w:rFonts w:hint="eastAsia" w:ascii="黑体" w:hAnsi="黑体" w:eastAsia="黑体"/>
          <w:sz w:val="32"/>
          <w:szCs w:val="32"/>
        </w:rPr>
        <w:t>第三十</w:t>
      </w:r>
      <w:r>
        <w:rPr>
          <w:rFonts w:hint="eastAsia" w:ascii="黑体" w:hAnsi="黑体" w:eastAsia="黑体"/>
          <w:sz w:val="32"/>
          <w:szCs w:val="32"/>
          <w:lang w:eastAsia="zh-CN"/>
        </w:rPr>
        <w:t>四</w:t>
      </w:r>
      <w:r>
        <w:rPr>
          <w:rFonts w:hint="eastAsia" w:ascii="黑体" w:hAns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eastAsia="zh-CN"/>
        </w:rPr>
        <w:t>本规定自</w:t>
      </w:r>
      <w:r>
        <w:rPr>
          <w:rFonts w:hint="eastAsia" w:ascii="仿宋_GB2312" w:eastAsia="仿宋_GB2312"/>
          <w:sz w:val="32"/>
          <w:szCs w:val="32"/>
          <w:lang w:val="en-US" w:eastAsia="zh-CN"/>
        </w:rPr>
        <w:t>2023年5月1日起试行。</w:t>
      </w:r>
    </w:p>
    <w:p>
      <w:pPr>
        <w:ind w:firstLine="600"/>
        <w:rPr>
          <w:rFonts w:ascii="仿宋_GB2312" w:eastAsia="仿宋_GB2312"/>
          <w:sz w:val="32"/>
          <w:szCs w:val="32"/>
        </w:rPr>
      </w:pPr>
    </w:p>
    <w:p>
      <w:pPr>
        <w:ind w:firstLine="600"/>
        <w:rPr>
          <w:rFonts w:hint="eastAsia" w:ascii="黑体" w:hAnsi="黑体" w:eastAsia="黑体"/>
          <w:sz w:val="32"/>
          <w:szCs w:val="32"/>
        </w:rPr>
      </w:pPr>
    </w:p>
    <w:p>
      <w:pPr>
        <w:ind w:firstLine="600"/>
        <w:rPr>
          <w:rFonts w:hint="eastAsia" w:ascii="黑体" w:hAnsi="黑体" w:eastAsia="黑体"/>
          <w:sz w:val="32"/>
          <w:szCs w:val="32"/>
        </w:rPr>
      </w:pPr>
    </w:p>
    <w:p>
      <w:pPr>
        <w:ind w:firstLine="600"/>
        <w:rPr>
          <w:rFonts w:hint="eastAsia" w:ascii="黑体" w:hAnsi="黑体" w:eastAsia="黑体"/>
          <w:sz w:val="32"/>
          <w:szCs w:val="32"/>
        </w:rPr>
      </w:pPr>
    </w:p>
    <w:p>
      <w:pPr>
        <w:ind w:firstLine="600"/>
        <w:rPr>
          <w:rFonts w:hint="eastAsia" w:ascii="黑体" w:hAnsi="黑体" w:eastAsia="黑体"/>
          <w:sz w:val="32"/>
          <w:szCs w:val="32"/>
        </w:rPr>
      </w:pPr>
    </w:p>
    <w:p>
      <w:pPr>
        <w:ind w:firstLine="600"/>
        <w:rPr>
          <w:rFonts w:hint="eastAsia" w:ascii="黑体" w:hAnsi="黑体" w:eastAsia="黑体"/>
          <w:sz w:val="32"/>
          <w:szCs w:val="32"/>
        </w:rPr>
      </w:pPr>
    </w:p>
    <w:p>
      <w:pPr>
        <w:ind w:firstLine="600"/>
        <w:rPr>
          <w:rFonts w:hint="eastAsia" w:ascii="黑体" w:hAnsi="黑体" w:eastAsia="黑体"/>
          <w:sz w:val="32"/>
          <w:szCs w:val="32"/>
        </w:rPr>
      </w:pPr>
    </w:p>
    <w:p>
      <w:pPr>
        <w:ind w:firstLine="600"/>
        <w:rPr>
          <w:rFonts w:hint="eastAsia" w:ascii="黑体" w:hAnsi="黑体" w:eastAsia="黑体"/>
          <w:sz w:val="32"/>
          <w:szCs w:val="32"/>
        </w:rPr>
      </w:pPr>
    </w:p>
    <w:p>
      <w:pPr>
        <w:ind w:firstLine="600"/>
        <w:rPr>
          <w:rFonts w:hint="eastAsia" w:ascii="黑体" w:hAnsi="黑体" w:eastAsia="黑体"/>
          <w:sz w:val="32"/>
          <w:szCs w:val="32"/>
        </w:rPr>
      </w:pPr>
    </w:p>
    <w:p>
      <w:pPr>
        <w:ind w:firstLine="600"/>
        <w:rPr>
          <w:rFonts w:hint="eastAsia" w:ascii="黑体" w:hAnsi="黑体" w:eastAsia="黑体"/>
          <w:sz w:val="32"/>
          <w:szCs w:val="32"/>
        </w:rPr>
      </w:pPr>
    </w:p>
    <w:p>
      <w:pPr>
        <w:ind w:firstLine="600"/>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spacing w:line="520" w:lineRule="exact"/>
        <w:ind w:right="900"/>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自动售药机设置</w:t>
      </w:r>
      <w:r>
        <w:rPr>
          <w:rFonts w:hint="eastAsia" w:ascii="方正小标宋简体" w:hAnsi="方正小标宋简体" w:eastAsia="方正小标宋简体" w:cs="方正小标宋简体"/>
          <w:sz w:val="32"/>
          <w:szCs w:val="32"/>
          <w:lang w:eastAsia="zh-CN"/>
        </w:rPr>
        <w:t>登记</w:t>
      </w:r>
      <w:r>
        <w:rPr>
          <w:rFonts w:hint="eastAsia" w:ascii="方正小标宋简体" w:hAnsi="方正小标宋简体" w:eastAsia="方正小标宋简体" w:cs="方正小标宋简体"/>
          <w:sz w:val="32"/>
          <w:szCs w:val="32"/>
        </w:rPr>
        <w:t>备案表</w:t>
      </w:r>
    </w:p>
    <w:p>
      <w:pPr>
        <w:jc w:val="center"/>
        <w:rPr>
          <w:rFonts w:hint="eastAsia" w:ascii="楷体" w:hAnsi="楷体" w:eastAsia="楷体" w:cs="楷体"/>
          <w:lang w:eastAsia="zh-CN"/>
        </w:rPr>
      </w:pPr>
      <w:r>
        <w:rPr>
          <w:rFonts w:hint="eastAsia" w:ascii="楷体" w:hAnsi="楷体" w:eastAsia="楷体" w:cs="楷体"/>
          <w:lang w:val="en-US" w:eastAsia="zh-CN"/>
        </w:rPr>
        <w:t xml:space="preserve">                                                     </w:t>
      </w:r>
      <w:r>
        <w:rPr>
          <w:rFonts w:hint="eastAsia" w:ascii="楷体" w:hAnsi="楷体" w:eastAsia="楷体" w:cs="楷体"/>
          <w:lang w:eastAsia="zh-CN"/>
        </w:rPr>
        <w:t>备案号：</w:t>
      </w:r>
    </w:p>
    <w:tbl>
      <w:tblPr>
        <w:tblStyle w:val="6"/>
        <w:tblW w:w="9659" w:type="dxa"/>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2658"/>
        <w:gridCol w:w="3391"/>
        <w:gridCol w:w="1818"/>
        <w:gridCol w:w="1792"/>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422" w:hRule="atLeast"/>
          <w:jc w:val="center"/>
        </w:trPr>
        <w:tc>
          <w:tcPr>
            <w:tcW w:w="2658" w:type="dxa"/>
            <w:vMerge w:val="restart"/>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rPr>
            </w:pPr>
            <w:r>
              <w:rPr>
                <w:rFonts w:hint="eastAsia"/>
              </w:rPr>
              <w:t>零售企业名称</w:t>
            </w:r>
          </w:p>
        </w:tc>
        <w:tc>
          <w:tcPr>
            <w:tcW w:w="7001"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rPr>
                <w:rFonts w:hint="eastAsia"/>
              </w:rPr>
            </w:pPr>
            <w:r>
              <w:rPr>
                <w:rFonts w:hint="eastAsia"/>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422" w:hRule="atLeast"/>
          <w:jc w:val="center"/>
        </w:trPr>
        <w:tc>
          <w:tcPr>
            <w:tcW w:w="2658" w:type="dxa"/>
            <w:vMerge w:val="continue"/>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rPr>
            </w:pPr>
          </w:p>
        </w:tc>
        <w:tc>
          <w:tcPr>
            <w:tcW w:w="7001"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rPr>
                <w:rFonts w:hint="eastAsia"/>
              </w:rPr>
            </w:pPr>
            <w:r>
              <w:rPr>
                <w:rFonts w:hint="eastAsia"/>
              </w:rPr>
              <w:t>药品零售连锁门店</w:t>
            </w:r>
            <w:r>
              <w:rPr>
                <w:rFonts w:hint="eastAsia"/>
                <w:lang w:val="en-US" w:eastAsia="zh-CN"/>
              </w:rPr>
              <w:t xml:space="preserve">     </w:t>
            </w:r>
            <w:r>
              <w:rPr>
                <w:rFonts w:hint="eastAsia"/>
              </w:rPr>
              <w:t>  单体药店  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422" w:hRule="atLeast"/>
          <w:jc w:val="center"/>
        </w:trPr>
        <w:tc>
          <w:tcPr>
            <w:tcW w:w="265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rPr>
            </w:pPr>
            <w:r>
              <w:rPr>
                <w:rFonts w:hint="eastAsia"/>
              </w:rPr>
              <w:t>注册地址</w:t>
            </w:r>
          </w:p>
        </w:tc>
        <w:tc>
          <w:tcPr>
            <w:tcW w:w="7001"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rPr>
                <w:rFonts w:hint="eastAsia"/>
              </w:rPr>
            </w:pPr>
            <w:r>
              <w:rPr>
                <w:rFonts w:hint="eastAsia"/>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422" w:hRule="atLeast"/>
          <w:jc w:val="center"/>
        </w:trPr>
        <w:tc>
          <w:tcPr>
            <w:tcW w:w="265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rPr>
            </w:pPr>
            <w:r>
              <w:rPr>
                <w:rFonts w:hint="eastAsia"/>
              </w:rPr>
              <w:t>统一社会信用代码</w:t>
            </w:r>
          </w:p>
        </w:tc>
        <w:tc>
          <w:tcPr>
            <w:tcW w:w="7001"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rPr>
                <w:rFonts w:hint="eastAsia"/>
              </w:rPr>
            </w:pPr>
            <w:r>
              <w:rPr>
                <w:rFonts w:hint="eastAsia"/>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422" w:hRule="atLeast"/>
          <w:jc w:val="center"/>
        </w:trPr>
        <w:tc>
          <w:tcPr>
            <w:tcW w:w="265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rPr>
            </w:pPr>
            <w:r>
              <w:rPr>
                <w:rFonts w:hint="eastAsia"/>
              </w:rPr>
              <w:t>药品经营许可证号</w:t>
            </w:r>
          </w:p>
        </w:tc>
        <w:tc>
          <w:tcPr>
            <w:tcW w:w="7001"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rPr>
                <w:rFonts w:hint="eastAsia"/>
              </w:rPr>
            </w:pPr>
            <w:r>
              <w:rPr>
                <w:rFonts w:hint="eastAsia"/>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422" w:hRule="atLeast"/>
          <w:jc w:val="center"/>
        </w:trPr>
        <w:tc>
          <w:tcPr>
            <w:tcW w:w="265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rPr>
            </w:pPr>
            <w:r>
              <w:rPr>
                <w:rFonts w:hint="eastAsia"/>
              </w:rPr>
              <w:t>企业负责人</w:t>
            </w:r>
          </w:p>
        </w:tc>
        <w:tc>
          <w:tcPr>
            <w:tcW w:w="3391"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rPr>
                <w:rFonts w:hint="eastAsia"/>
              </w:rPr>
            </w:pPr>
            <w:r>
              <w:rPr>
                <w:rFonts w:hint="eastAsia"/>
              </w:rPr>
              <w:t> </w:t>
            </w:r>
          </w:p>
        </w:tc>
        <w:tc>
          <w:tcPr>
            <w:tcW w:w="181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rPr>
            </w:pPr>
            <w:r>
              <w:rPr>
                <w:rFonts w:hint="eastAsia"/>
              </w:rPr>
              <w:t>联系电话</w:t>
            </w:r>
          </w:p>
        </w:tc>
        <w:tc>
          <w:tcPr>
            <w:tcW w:w="179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rPr>
                <w:rFonts w:hint="eastAsia"/>
              </w:rPr>
            </w:pPr>
            <w:r>
              <w:rPr>
                <w:rFonts w:hint="eastAsia"/>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422" w:hRule="atLeast"/>
          <w:jc w:val="center"/>
        </w:trPr>
        <w:tc>
          <w:tcPr>
            <w:tcW w:w="265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rPr>
            </w:pPr>
            <w:r>
              <w:rPr>
                <w:rFonts w:hint="eastAsia"/>
              </w:rPr>
              <w:t>售药机管理人员</w:t>
            </w:r>
          </w:p>
        </w:tc>
        <w:tc>
          <w:tcPr>
            <w:tcW w:w="3391"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rPr>
                <w:rFonts w:hint="eastAsia"/>
              </w:rPr>
            </w:pPr>
            <w:r>
              <w:rPr>
                <w:rFonts w:hint="eastAsia"/>
              </w:rPr>
              <w:t> </w:t>
            </w:r>
          </w:p>
        </w:tc>
        <w:tc>
          <w:tcPr>
            <w:tcW w:w="181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rPr>
            </w:pPr>
            <w:r>
              <w:rPr>
                <w:rFonts w:hint="eastAsia"/>
              </w:rPr>
              <w:t>联系电话</w:t>
            </w:r>
          </w:p>
        </w:tc>
        <w:tc>
          <w:tcPr>
            <w:tcW w:w="179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rPr>
                <w:rFonts w:hint="eastAsia"/>
              </w:rPr>
            </w:pPr>
            <w:r>
              <w:rPr>
                <w:rFonts w:hint="eastAsia"/>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514" w:hRule="atLeast"/>
          <w:jc w:val="center"/>
        </w:trPr>
        <w:tc>
          <w:tcPr>
            <w:tcW w:w="265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rPr>
            </w:pPr>
            <w:r>
              <w:rPr>
                <w:rFonts w:hint="eastAsia"/>
              </w:rPr>
              <w:t>自动售药机生产企业名称</w:t>
            </w:r>
          </w:p>
        </w:tc>
        <w:tc>
          <w:tcPr>
            <w:tcW w:w="3391"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rPr>
                <w:rFonts w:hint="eastAsia"/>
              </w:rPr>
            </w:pPr>
            <w:r>
              <w:rPr>
                <w:rFonts w:hint="eastAsia"/>
              </w:rPr>
              <w:t>　　</w:t>
            </w:r>
          </w:p>
        </w:tc>
        <w:tc>
          <w:tcPr>
            <w:tcW w:w="181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rPr>
            </w:pPr>
            <w:r>
              <w:rPr>
                <w:rFonts w:hint="eastAsia"/>
              </w:rPr>
              <w:t>统一社会信用代码</w:t>
            </w:r>
          </w:p>
        </w:tc>
        <w:tc>
          <w:tcPr>
            <w:tcW w:w="1792"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rPr>
                <w:rFonts w:hint="eastAsia"/>
              </w:rPr>
            </w:pPr>
            <w:r>
              <w:rPr>
                <w:rFonts w:hint="eastAsia"/>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473" w:hRule="atLeast"/>
          <w:jc w:val="center"/>
        </w:trPr>
        <w:tc>
          <w:tcPr>
            <w:tcW w:w="265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rPr>
            </w:pPr>
            <w:r>
              <w:rPr>
                <w:rFonts w:hint="eastAsia"/>
              </w:rPr>
              <w:t>自动售药机设施、设备目录</w:t>
            </w:r>
          </w:p>
        </w:tc>
        <w:tc>
          <w:tcPr>
            <w:tcW w:w="7001"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rPr>
                <w:rFonts w:hint="eastAsia"/>
              </w:rPr>
            </w:pPr>
            <w:r>
              <w:rPr>
                <w:rFonts w:hint="eastAsia"/>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87" w:hRule="atLeast"/>
          <w:jc w:val="center"/>
        </w:trPr>
        <w:tc>
          <w:tcPr>
            <w:tcW w:w="265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rPr>
            </w:pPr>
            <w:r>
              <w:rPr>
                <w:rFonts w:hint="eastAsia"/>
              </w:rPr>
              <w:t>自动售药机设置地址</w:t>
            </w:r>
          </w:p>
        </w:tc>
        <w:tc>
          <w:tcPr>
            <w:tcW w:w="7001"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rPr>
                <w:rFonts w:hint="eastAsia"/>
              </w:rPr>
            </w:pPr>
            <w:r>
              <w:rPr>
                <w:rFonts w:hint="eastAsia"/>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726" w:hRule="atLeast"/>
          <w:jc w:val="center"/>
        </w:trPr>
        <w:tc>
          <w:tcPr>
            <w:tcW w:w="265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rPr>
            </w:pPr>
            <w:r>
              <w:rPr>
                <w:rFonts w:hint="eastAsia"/>
              </w:rPr>
              <w:t>经营药品品种目录</w:t>
            </w:r>
          </w:p>
        </w:tc>
        <w:tc>
          <w:tcPr>
            <w:tcW w:w="7001"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rPr>
                <w:rFonts w:hint="eastAsia"/>
              </w:rPr>
            </w:pPr>
            <w:r>
              <w:rPr>
                <w:rFonts w:hint="eastAsia"/>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726" w:hRule="atLeast"/>
          <w:jc w:val="center"/>
        </w:trPr>
        <w:tc>
          <w:tcPr>
            <w:tcW w:w="2658" w:type="dxa"/>
            <w:vMerge w:val="restart"/>
            <w:tcBorders>
              <w:top w:val="outset" w:color="000000" w:sz="6" w:space="0"/>
              <w:left w:val="outset" w:color="000000" w:sz="6" w:space="0"/>
              <w:right w:val="outset" w:color="000000" w:sz="6" w:space="0"/>
            </w:tcBorders>
            <w:shd w:val="clear" w:color="auto" w:fill="FFFFFF"/>
            <w:tcMar>
              <w:top w:w="0" w:type="dxa"/>
            </w:tcMar>
            <w:vAlign w:val="center"/>
          </w:tcPr>
          <w:p>
            <w:pPr>
              <w:jc w:val="center"/>
              <w:rPr>
                <w:rFonts w:hint="eastAsia"/>
              </w:rPr>
            </w:pPr>
            <w:r>
              <w:rPr>
                <w:rFonts w:hint="eastAsia"/>
              </w:rPr>
              <w:t>药学服务情况（销售甲类非处方药需要填写，对应括号内打√）</w:t>
            </w:r>
          </w:p>
        </w:tc>
        <w:tc>
          <w:tcPr>
            <w:tcW w:w="7001"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rPr>
                <w:rFonts w:hint="eastAsia"/>
              </w:rPr>
            </w:pPr>
            <w:r>
              <w:rPr>
                <w:rFonts w:hint="eastAsia"/>
              </w:rPr>
              <w:t>由药品零售企业提供药学服务（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726" w:hRule="atLeast"/>
          <w:jc w:val="center"/>
        </w:trPr>
        <w:tc>
          <w:tcPr>
            <w:tcW w:w="2658" w:type="dxa"/>
            <w:vMerge w:val="continue"/>
            <w:tcBorders>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rPr>
            </w:pPr>
          </w:p>
        </w:tc>
        <w:tc>
          <w:tcPr>
            <w:tcW w:w="7001"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rPr>
                <w:rFonts w:hint="eastAsia"/>
              </w:rPr>
            </w:pPr>
            <w:r>
              <w:rPr>
                <w:rFonts w:hint="eastAsia"/>
              </w:rPr>
              <w:t>由药品零售连锁总部统一提供药学服务（  ）</w:t>
            </w:r>
          </w:p>
          <w:p>
            <w:pPr>
              <w:rPr>
                <w:rFonts w:hint="eastAsia"/>
              </w:rPr>
            </w:pPr>
          </w:p>
          <w:p>
            <w:pPr>
              <w:rPr>
                <w:rFonts w:hint="eastAsia"/>
              </w:rPr>
            </w:pPr>
            <w:r>
              <w:rPr>
                <w:rFonts w:hint="eastAsia"/>
              </w:rPr>
              <w:t>连锁总部意见：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643" w:hRule="atLeast"/>
          <w:jc w:val="center"/>
        </w:trPr>
        <w:tc>
          <w:tcPr>
            <w:tcW w:w="265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rPr>
            </w:pPr>
            <w:r>
              <w:rPr>
                <w:rFonts w:hint="eastAsia"/>
              </w:rPr>
              <w:t>零售企业意见</w:t>
            </w:r>
          </w:p>
        </w:tc>
        <w:tc>
          <w:tcPr>
            <w:tcW w:w="7001"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left"/>
              <w:rPr>
                <w:rFonts w:hint="eastAsia"/>
              </w:rPr>
            </w:pPr>
            <w:r>
              <w:rPr>
                <w:rFonts w:hint="eastAsia"/>
              </w:rPr>
              <w:t>负责人：</w:t>
            </w:r>
          </w:p>
          <w:p>
            <w:pPr>
              <w:jc w:val="left"/>
              <w:rPr>
                <w:rFonts w:hint="eastAsia"/>
              </w:rPr>
            </w:pPr>
          </w:p>
          <w:p>
            <w:pPr>
              <w:jc w:val="left"/>
              <w:rPr>
                <w:rFonts w:hint="eastAsia"/>
              </w:rPr>
            </w:pPr>
            <w:r>
              <w:rPr>
                <w:rFonts w:hint="eastAsia"/>
              </w:rPr>
              <w:t>年  月  日（公章）</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471" w:hRule="atLeast"/>
          <w:jc w:val="center"/>
        </w:trPr>
        <w:tc>
          <w:tcPr>
            <w:tcW w:w="2658" w:type="dxa"/>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jc w:val="center"/>
              <w:rPr>
                <w:rFonts w:hint="eastAsia"/>
              </w:rPr>
            </w:pPr>
            <w:r>
              <w:rPr>
                <w:rFonts w:hint="eastAsia"/>
                <w:lang w:eastAsia="zh-CN"/>
              </w:rPr>
              <w:t>县级及以上药品</w:t>
            </w:r>
            <w:r>
              <w:rPr>
                <w:rFonts w:hint="eastAsia"/>
              </w:rPr>
              <w:t>监管</w:t>
            </w:r>
          </w:p>
          <w:p>
            <w:pPr>
              <w:jc w:val="center"/>
              <w:rPr>
                <w:rFonts w:hint="eastAsia"/>
              </w:rPr>
            </w:pPr>
            <w:r>
              <w:rPr>
                <w:rFonts w:hint="eastAsia"/>
                <w:lang w:eastAsia="zh-CN"/>
              </w:rPr>
              <w:t>职能</w:t>
            </w:r>
            <w:r>
              <w:rPr>
                <w:rFonts w:hint="eastAsia"/>
              </w:rPr>
              <w:t>部门意见</w:t>
            </w:r>
          </w:p>
        </w:tc>
        <w:tc>
          <w:tcPr>
            <w:tcW w:w="7001"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tcMar>
            <w:vAlign w:val="center"/>
          </w:tcPr>
          <w:p>
            <w:pPr>
              <w:rPr>
                <w:rFonts w:hint="eastAsia"/>
              </w:rPr>
            </w:pPr>
          </w:p>
          <w:p>
            <w:pPr>
              <w:rPr>
                <w:rFonts w:hint="eastAsia"/>
              </w:rPr>
            </w:pPr>
            <w:r>
              <w:rPr>
                <w:rFonts w:hint="eastAsia"/>
              </w:rPr>
              <w:t>经办人：                 </w:t>
            </w:r>
          </w:p>
          <w:p>
            <w:pPr>
              <w:rPr>
                <w:rFonts w:hint="eastAsia"/>
              </w:rPr>
            </w:pPr>
          </w:p>
          <w:p>
            <w:pPr>
              <w:rPr>
                <w:rFonts w:hint="eastAsia"/>
              </w:rPr>
            </w:pPr>
            <w:r>
              <w:rPr>
                <w:rFonts w:hint="eastAsia"/>
              </w:rPr>
              <w:t>负责人：</w:t>
            </w:r>
          </w:p>
          <w:p>
            <w:pPr>
              <w:rPr>
                <w:rFonts w:hint="eastAsia"/>
              </w:rPr>
            </w:pPr>
            <w:r>
              <w:rPr>
                <w:rFonts w:hint="eastAsia"/>
              </w:rPr>
              <w:t>年   月   日（公章）</w:t>
            </w:r>
          </w:p>
        </w:tc>
      </w:tr>
    </w:tbl>
    <w:p>
      <w:pPr>
        <w:spacing w:line="520" w:lineRule="exact"/>
        <w:ind w:right="900"/>
        <w:jc w:val="both"/>
        <w:rPr>
          <w:rFonts w:hint="eastAsia" w:ascii="黑体" w:hAnsi="黑体" w:eastAsia="黑体" w:cs="黑体"/>
          <w:sz w:val="32"/>
          <w:szCs w:val="32"/>
          <w:lang w:eastAsia="zh-CN"/>
        </w:rPr>
      </w:pPr>
    </w:p>
    <w:p>
      <w:pPr>
        <w:spacing w:line="520" w:lineRule="exact"/>
        <w:ind w:right="900"/>
        <w:jc w:val="both"/>
        <w:rPr>
          <w:rFonts w:hint="eastAsia" w:ascii="黑体" w:hAnsi="黑体" w:eastAsia="黑体" w:cs="黑体"/>
          <w:sz w:val="32"/>
          <w:szCs w:val="32"/>
          <w:lang w:eastAsia="zh-CN"/>
        </w:rPr>
      </w:pPr>
    </w:p>
    <w:p>
      <w:pPr>
        <w:spacing w:line="520" w:lineRule="exact"/>
        <w:ind w:right="9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设置</w:t>
      </w:r>
      <w:r>
        <w:rPr>
          <w:rFonts w:hint="eastAsia" w:ascii="方正小标宋简体" w:hAnsi="方正小标宋简体" w:eastAsia="方正小标宋简体" w:cs="方正小标宋简体"/>
          <w:sz w:val="44"/>
          <w:szCs w:val="44"/>
          <w:lang w:eastAsia="zh-CN"/>
        </w:rPr>
        <w:t>自动</w:t>
      </w:r>
      <w:r>
        <w:rPr>
          <w:rFonts w:hint="eastAsia" w:ascii="方正小标宋简体" w:hAnsi="方正小标宋简体" w:eastAsia="方正小标宋简体" w:cs="方正小标宋简体"/>
          <w:sz w:val="44"/>
          <w:szCs w:val="44"/>
        </w:rPr>
        <w:t>售药机承诺书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申请设置自动售药机</w:t>
      </w:r>
      <w:r>
        <w:rPr>
          <w:rFonts w:hint="eastAsia" w:ascii="仿宋_GB2312" w:eastAsia="仿宋_GB2312"/>
          <w:sz w:val="32"/>
          <w:szCs w:val="32"/>
          <w:lang w:eastAsia="zh-CN"/>
        </w:rPr>
        <w:t>，</w:t>
      </w:r>
      <w:r>
        <w:rPr>
          <w:rFonts w:hint="eastAsia" w:ascii="仿宋_GB2312" w:eastAsia="仿宋_GB2312"/>
          <w:sz w:val="32"/>
          <w:szCs w:val="32"/>
        </w:rPr>
        <w:t>将严格按照《中华人民共和国药品管理法》《中华人民共和国药品管理法实施条例》《药品经营许可证管理办法》《药品流通监督管理办法》《药品经营质量管理规范》等有关法律、法规和《</w:t>
      </w:r>
      <w:r>
        <w:rPr>
          <w:rFonts w:hint="eastAsia" w:ascii="仿宋_GB2312" w:eastAsia="仿宋_GB2312"/>
          <w:sz w:val="32"/>
          <w:szCs w:val="32"/>
          <w:lang w:eastAsia="zh-CN"/>
        </w:rPr>
        <w:t>西藏自治区自动售药机销售药品管理规定</w:t>
      </w:r>
      <w:r>
        <w:rPr>
          <w:rFonts w:hint="eastAsia" w:ascii="仿宋_GB2312" w:eastAsia="仿宋_GB2312"/>
          <w:sz w:val="32"/>
          <w:szCs w:val="32"/>
        </w:rPr>
        <w:t>》（试行）要求,做好相关管理工作，并承担主体责任。</w:t>
      </w:r>
    </w:p>
    <w:p>
      <w:pPr>
        <w:ind w:firstLine="600"/>
        <w:rPr>
          <w:rFonts w:hint="eastAsia"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提交的自动售药机设置申请的所有资料均真实、合法、有效。</w:t>
      </w:r>
    </w:p>
    <w:p>
      <w:pPr>
        <w:ind w:firstLine="600"/>
        <w:rPr>
          <w:rFonts w:hint="eastAsia" w:ascii="仿宋_GB2312" w:eastAsia="仿宋_GB2312"/>
          <w:sz w:val="32"/>
          <w:szCs w:val="32"/>
        </w:rPr>
      </w:pPr>
      <w:r>
        <w:rPr>
          <w:rFonts w:hint="eastAsia" w:ascii="仿宋_GB2312" w:eastAsia="仿宋_GB2312"/>
          <w:sz w:val="32"/>
          <w:szCs w:val="32"/>
        </w:rPr>
        <w:t>三、自动售药机设置符合告知书中载明的自动售药机设置条件和自动售药机应具备的条件和功能。</w:t>
      </w:r>
    </w:p>
    <w:p>
      <w:pPr>
        <w:ind w:firstLine="600"/>
        <w:rPr>
          <w:rFonts w:hint="eastAsia" w:ascii="仿宋_GB2312" w:eastAsia="仿宋_GB2312"/>
          <w:sz w:val="32"/>
          <w:szCs w:val="32"/>
        </w:rPr>
      </w:pPr>
      <w:r>
        <w:rPr>
          <w:rFonts w:hint="eastAsia" w:ascii="仿宋_GB2312" w:eastAsia="仿宋_GB2312"/>
          <w:sz w:val="32"/>
          <w:szCs w:val="32"/>
        </w:rPr>
        <w:t>四、主动接受</w:t>
      </w:r>
      <w:r>
        <w:rPr>
          <w:rFonts w:hint="eastAsia" w:ascii="仿宋_GB2312" w:eastAsia="仿宋_GB2312"/>
          <w:sz w:val="32"/>
          <w:szCs w:val="32"/>
          <w:lang w:eastAsia="zh-CN"/>
        </w:rPr>
        <w:t>药品监管职能</w:t>
      </w:r>
      <w:r>
        <w:rPr>
          <w:rFonts w:hint="eastAsia" w:ascii="仿宋_GB2312" w:eastAsia="仿宋_GB2312"/>
          <w:sz w:val="32"/>
          <w:szCs w:val="32"/>
        </w:rPr>
        <w:t>部门的监督和管理。</w:t>
      </w:r>
    </w:p>
    <w:p>
      <w:pPr>
        <w:ind w:firstLine="600"/>
        <w:rPr>
          <w:rFonts w:hint="eastAsia" w:ascii="仿宋_GB2312" w:eastAsia="仿宋_GB2312"/>
          <w:sz w:val="32"/>
          <w:szCs w:val="32"/>
        </w:rPr>
      </w:pPr>
      <w:r>
        <w:rPr>
          <w:rFonts w:hint="eastAsia" w:ascii="仿宋_GB2312" w:eastAsia="仿宋_GB2312"/>
          <w:sz w:val="32"/>
          <w:szCs w:val="32"/>
        </w:rPr>
        <w:t>五、如有违反相关法律法规规章和上述承诺的行为，主动撤销已设置的自动售药机，造成的一切后果，愿意自行承担。</w:t>
      </w:r>
    </w:p>
    <w:p>
      <w:pPr>
        <w:ind w:firstLine="600"/>
        <w:rPr>
          <w:rFonts w:hint="eastAsia" w:ascii="仿宋_GB2312" w:eastAsia="仿宋_GB2312"/>
          <w:sz w:val="32"/>
          <w:szCs w:val="32"/>
        </w:rPr>
      </w:pPr>
      <w:r>
        <w:rPr>
          <w:rFonts w:hint="eastAsia" w:ascii="仿宋_GB2312" w:eastAsia="仿宋_GB2312"/>
          <w:sz w:val="32"/>
          <w:szCs w:val="32"/>
        </w:rPr>
        <w:t>以上陈述真实、有效，是本人（公司）真实意思的表示。</w:t>
      </w:r>
    </w:p>
    <w:p>
      <w:pPr>
        <w:ind w:firstLine="600"/>
        <w:rPr>
          <w:rFonts w:hint="eastAsia" w:ascii="仿宋_GB2312" w:eastAsia="仿宋_GB2312"/>
          <w:sz w:val="32"/>
          <w:szCs w:val="32"/>
        </w:rPr>
      </w:pPr>
    </w:p>
    <w:p>
      <w:pPr>
        <w:ind w:firstLine="600"/>
        <w:rPr>
          <w:rFonts w:hint="eastAsia" w:ascii="仿宋_GB2312" w:eastAsia="仿宋_GB2312"/>
          <w:sz w:val="32"/>
          <w:szCs w:val="32"/>
        </w:rPr>
      </w:pPr>
    </w:p>
    <w:p>
      <w:pPr>
        <w:ind w:firstLine="1548" w:firstLineChars="484"/>
        <w:jc w:val="center"/>
        <w:rPr>
          <w:rFonts w:hint="eastAsia" w:ascii="仿宋_GB2312" w:eastAsia="仿宋_GB2312"/>
          <w:sz w:val="32"/>
          <w:szCs w:val="32"/>
        </w:rPr>
      </w:pPr>
    </w:p>
    <w:p>
      <w:pPr>
        <w:jc w:val="center"/>
        <w:rPr>
          <w:rFonts w:hint="eastAsia" w:ascii="仿宋_GB2312" w:eastAsia="仿宋_GB2312"/>
          <w:sz w:val="32"/>
          <w:szCs w:val="32"/>
        </w:rPr>
      </w:pPr>
      <w:r>
        <w:rPr>
          <w:rFonts w:hint="eastAsia" w:ascii="仿宋_GB2312" w:eastAsia="仿宋_GB2312"/>
          <w:sz w:val="32"/>
          <w:szCs w:val="32"/>
        </w:rPr>
        <w:t>申请人（委托代理人）：               </w:t>
      </w:r>
    </w:p>
    <w:p>
      <w:pPr>
        <w:jc w:val="center"/>
        <w:rPr>
          <w:rFonts w:hint="eastAsia" w:ascii="仿宋_GB2312" w:eastAsia="仿宋_GB2312"/>
          <w:sz w:val="32"/>
          <w:szCs w:val="32"/>
        </w:rPr>
      </w:pPr>
      <w:r>
        <w:rPr>
          <w:rFonts w:hint="eastAsia" w:ascii="仿宋_GB2312" w:eastAsia="仿宋_GB2312"/>
          <w:sz w:val="32"/>
          <w:szCs w:val="32"/>
        </w:rPr>
        <w:t>（盖章签字）                      </w:t>
      </w:r>
    </w:p>
    <w:p>
      <w:pPr>
        <w:jc w:val="center"/>
        <w:rPr>
          <w:rFonts w:hint="eastAsia" w:ascii="仿宋_GB2312" w:eastAsia="仿宋_GB2312"/>
          <w:sz w:val="32"/>
          <w:szCs w:val="32"/>
        </w:rPr>
      </w:pPr>
      <w:r>
        <w:rPr>
          <w:rFonts w:hint="eastAsia" w:ascii="仿宋_GB2312" w:eastAsia="仿宋_GB2312"/>
          <w:sz w:val="32"/>
          <w:szCs w:val="32"/>
        </w:rPr>
        <w:t>年   月 </w:t>
      </w:r>
      <w:r>
        <w:rPr>
          <w:rFonts w:hint="eastAsia" w:ascii="仿宋_GB2312" w:eastAsia="仿宋_GB2312"/>
          <w:sz w:val="32"/>
          <w:szCs w:val="32"/>
          <w:lang w:val="en-US" w:eastAsia="zh-CN"/>
        </w:rPr>
        <w:t xml:space="preserve"> </w:t>
      </w:r>
      <w:r>
        <w:rPr>
          <w:rFonts w:hint="eastAsia" w:ascii="仿宋_GB2312" w:eastAsia="仿宋_GB2312"/>
          <w:sz w:val="32"/>
          <w:szCs w:val="32"/>
        </w:rPr>
        <w:t> 日                       </w:t>
      </w:r>
    </w:p>
    <w:p>
      <w:pPr>
        <w:ind w:firstLine="600"/>
        <w:rPr>
          <w:rFonts w:hint="default" w:ascii="仿宋_GB2312" w:eastAsia="仿宋_GB2312"/>
          <w:sz w:val="32"/>
          <w:szCs w:val="32"/>
          <w:lang w:val="en-US" w:eastAsia="zh-CN"/>
        </w:rPr>
      </w:pPr>
    </w:p>
    <w:sectPr>
      <w:footerReference r:id="rId3" w:type="default"/>
      <w:footerReference r:id="rId4" w:type="even"/>
      <w:pgSz w:w="11906" w:h="16838"/>
      <w:pgMar w:top="1588" w:right="1531" w:bottom="1531" w:left="1531" w:header="851" w:footer="1134"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9F2FC9-2A49-4CFB-8D40-55ED5ABA0C7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CE35895-F79B-4A5D-92AF-49158A42F4B6}"/>
  </w:font>
  <w:font w:name="楷体_GB2312">
    <w:altName w:val="楷体"/>
    <w:panose1 w:val="02010609030101010101"/>
    <w:charset w:val="86"/>
    <w:family w:val="modern"/>
    <w:pitch w:val="default"/>
    <w:sig w:usb0="00000000" w:usb1="00000000" w:usb2="00000000" w:usb3="00000000" w:csb0="00040000" w:csb1="00000000"/>
    <w:embedRegular r:id="rId3" w:fontKey="{B8D806E6-D070-475F-BCBD-FEED84DD3652}"/>
  </w:font>
  <w:font w:name="方正小标宋简体">
    <w:panose1 w:val="02000000000000000000"/>
    <w:charset w:val="86"/>
    <w:family w:val="auto"/>
    <w:pitch w:val="default"/>
    <w:sig w:usb0="00000001" w:usb1="080E0000" w:usb2="00000000" w:usb3="00000000" w:csb0="00040000" w:csb1="00000000"/>
    <w:embedRegular r:id="rId4" w:fontKey="{AF169578-6EB0-4DB6-B0B6-354DAED7C9EE}"/>
  </w:font>
  <w:font w:name="仿宋_GB2312">
    <w:panose1 w:val="02010609030101010101"/>
    <w:charset w:val="86"/>
    <w:family w:val="modern"/>
    <w:pitch w:val="default"/>
    <w:sig w:usb0="00000001" w:usb1="080E0000" w:usb2="00000000" w:usb3="00000000" w:csb0="00040000" w:csb1="00000000"/>
    <w:embedRegular r:id="rId5" w:fontKey="{CFA9DC57-7889-4F83-AA45-2916AA20858A}"/>
  </w:font>
  <w:font w:name="楷体">
    <w:panose1 w:val="02010609060101010101"/>
    <w:charset w:val="86"/>
    <w:family w:val="auto"/>
    <w:pitch w:val="default"/>
    <w:sig w:usb0="800002BF" w:usb1="38CF7CFA" w:usb2="00000016" w:usb3="00000000" w:csb0="00040001" w:csb1="00000000"/>
    <w:embedRegular r:id="rId6" w:fontKey="{03EA224D-6197-4AE4-8F1B-F224D84AC3B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256559"/>
      <w:docPartObj>
        <w:docPartGallery w:val="autotext"/>
      </w:docPartObj>
    </w:sdtPr>
    <w:sdtEndPr>
      <w:rPr>
        <w:rFonts w:asciiTheme="minorEastAsia" w:hAnsiTheme="minorEastAsia"/>
        <w:sz w:val="28"/>
        <w:szCs w:val="28"/>
      </w:rPr>
    </w:sdtEndPr>
    <w:sdtContent>
      <w:p>
        <w:pPr>
          <w:pStyle w:val="3"/>
          <w:jc w:val="right"/>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7</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256558"/>
      <w:docPartObj>
        <w:docPartGallery w:val="autotext"/>
      </w:docPartObj>
    </w:sdtPr>
    <w:sdtEndPr>
      <w:rPr>
        <w:rFonts w:asciiTheme="minorEastAsia" w:hAnsiTheme="minorEastAsia"/>
        <w:sz w:val="28"/>
        <w:szCs w:val="28"/>
      </w:rPr>
    </w:sdtEndPr>
    <w:sdtContent>
      <w:p>
        <w:pPr>
          <w:pStyle w:val="3"/>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6</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mNGVkZTBiZWFhNzM0ZWJhN2IxZTBmNjE4YjczZGUifQ=="/>
    <w:docVar w:name="KSO_WPS_MARK_KEY" w:val="4b388815-c5b3-4497-b337-ec25f1eedc1e"/>
  </w:docVars>
  <w:rsids>
    <w:rsidRoot w:val="004543FC"/>
    <w:rsid w:val="000B254F"/>
    <w:rsid w:val="000F5042"/>
    <w:rsid w:val="00185F81"/>
    <w:rsid w:val="00201291"/>
    <w:rsid w:val="002635CD"/>
    <w:rsid w:val="002C2018"/>
    <w:rsid w:val="002C66E4"/>
    <w:rsid w:val="002E13CF"/>
    <w:rsid w:val="002E6210"/>
    <w:rsid w:val="00372994"/>
    <w:rsid w:val="004543FC"/>
    <w:rsid w:val="00523E0E"/>
    <w:rsid w:val="005352CA"/>
    <w:rsid w:val="0059723F"/>
    <w:rsid w:val="006D5D43"/>
    <w:rsid w:val="007239F1"/>
    <w:rsid w:val="00926587"/>
    <w:rsid w:val="009774D0"/>
    <w:rsid w:val="00A15D81"/>
    <w:rsid w:val="00C46145"/>
    <w:rsid w:val="00D33294"/>
    <w:rsid w:val="00E777B0"/>
    <w:rsid w:val="00ED7140"/>
    <w:rsid w:val="00EF6DB0"/>
    <w:rsid w:val="00F12DE8"/>
    <w:rsid w:val="00F44C8A"/>
    <w:rsid w:val="00FE5143"/>
    <w:rsid w:val="04D30D6F"/>
    <w:rsid w:val="0BB02611"/>
    <w:rsid w:val="158E11BF"/>
    <w:rsid w:val="15FF3A3F"/>
    <w:rsid w:val="19BD3F86"/>
    <w:rsid w:val="1C576A58"/>
    <w:rsid w:val="2E2B796A"/>
    <w:rsid w:val="3183202F"/>
    <w:rsid w:val="38417F3D"/>
    <w:rsid w:val="3E2C1CAE"/>
    <w:rsid w:val="3E685CB7"/>
    <w:rsid w:val="5BC256CE"/>
    <w:rsid w:val="68973305"/>
    <w:rsid w:val="6B9041F5"/>
    <w:rsid w:val="6BF30DC0"/>
    <w:rsid w:val="72105C8C"/>
    <w:rsid w:val="72561AAE"/>
    <w:rsid w:val="77A07178"/>
    <w:rsid w:val="785A162A"/>
    <w:rsid w:val="7AE34A8E"/>
    <w:rsid w:val="7B5C5F66"/>
    <w:rsid w:val="7BB265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日期 Char"/>
    <w:basedOn w:val="8"/>
    <w:link w:val="2"/>
    <w:semiHidden/>
    <w:qFormat/>
    <w:uiPriority w:val="99"/>
  </w:style>
  <w:style w:type="paragraph" w:customStyle="1" w:styleId="13">
    <w:name w:val="xhy-xc"/>
    <w:basedOn w:val="1"/>
    <w:qFormat/>
    <w:uiPriority w:val="0"/>
    <w:pPr>
      <w:spacing w:before="900" w:beforeAutospacing="0" w:after="900" w:afterAutospacing="0"/>
      <w:ind w:left="0" w:right="0"/>
      <w:jc w:val="center"/>
    </w:pPr>
    <w:rPr>
      <w:color w:val="333333"/>
      <w:kern w:val="0"/>
      <w:sz w:val="45"/>
      <w:szCs w:val="45"/>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Company</Company>
  <Pages>9</Pages>
  <Words>3839</Words>
  <Characters>3942</Characters>
  <Lines>26</Lines>
  <Paragraphs>7</Paragraphs>
  <TotalTime>35</TotalTime>
  <ScaleCrop>false</ScaleCrop>
  <LinksUpToDate>false</LinksUpToDate>
  <CharactersWithSpaces>4022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2022-05-17T02:09:00Z</dcterms:created>
  <dc:creator>User</dc:creator>
  <cp:lastModifiedBy>翔弟呗</cp:lastModifiedBy>
  <cp:lastPrinted>2023-04-12T01:49:53Z</cp:lastPrinted>
  <dcterms:modified xsi:type="dcterms:W3CDTF">2023-04-12T02:30:15Z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3BEE1C625981450A9D3BBD5BAB27F7F1</vt:lpwstr>
  </property>
</Properties>
</file>