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39FEF3" w14:textId="77777777" w:rsidR="009E3F85" w:rsidRDefault="00000000">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14:paraId="7CF68AF0" w14:textId="77777777" w:rsidR="009E3F85" w:rsidRDefault="009E3F85">
      <w:pPr>
        <w:spacing w:line="600" w:lineRule="exact"/>
        <w:rPr>
          <w:rFonts w:ascii="黑体" w:eastAsia="黑体" w:hAnsi="黑体" w:cs="黑体"/>
          <w:sz w:val="32"/>
          <w:szCs w:val="32"/>
        </w:rPr>
      </w:pPr>
    </w:p>
    <w:p w14:paraId="193D1127" w14:textId="77777777" w:rsidR="009E3F85" w:rsidRDefault="0000000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疼痛综合管理流程及有关要求</w:t>
      </w:r>
    </w:p>
    <w:p w14:paraId="56C7B14D" w14:textId="77777777" w:rsidR="009E3F85" w:rsidRDefault="009E3F85">
      <w:pPr>
        <w:spacing w:line="530" w:lineRule="exact"/>
        <w:ind w:firstLineChars="200" w:firstLine="640"/>
        <w:rPr>
          <w:rFonts w:ascii="仿宋_GB2312" w:eastAsia="仿宋_GB2312" w:hAnsi="仿宋_GB2312" w:cs="仿宋_GB2312"/>
          <w:sz w:val="32"/>
          <w:szCs w:val="32"/>
        </w:rPr>
      </w:pPr>
    </w:p>
    <w:p w14:paraId="45E9B04A" w14:textId="77777777" w:rsidR="009E3F85" w:rsidRDefault="00000000">
      <w:pPr>
        <w:spacing w:line="53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lang w:eastAsia="zh-Hans"/>
        </w:rPr>
        <w:t>要求</w:t>
      </w:r>
      <w:r>
        <w:rPr>
          <w:rFonts w:ascii="仿宋_GB2312" w:eastAsia="仿宋_GB2312" w:hAnsi="仿宋_GB2312" w:cs="仿宋_GB2312" w:hint="eastAsia"/>
          <w:sz w:val="32"/>
          <w:szCs w:val="32"/>
        </w:rPr>
        <w:t>中所称的疼痛综合管理，是指为充分缓解由疾病、医疗行为等导致的疼痛而开展的诊疗活动</w:t>
      </w:r>
      <w:r>
        <w:rPr>
          <w:rFonts w:ascii="仿宋_GB2312" w:eastAsia="仿宋_GB2312" w:hAnsi="仿宋_GB2312" w:cs="仿宋_GB2312" w:hint="eastAsia"/>
          <w:sz w:val="32"/>
          <w:szCs w:val="32"/>
          <w:lang w:eastAsia="zh-Hans"/>
        </w:rPr>
        <w:t>。</w:t>
      </w:r>
    </w:p>
    <w:p w14:paraId="311CCE24" w14:textId="77777777" w:rsidR="009E3F85" w:rsidRDefault="00000000">
      <w:pPr>
        <w:adjustRightInd w:val="0"/>
        <w:spacing w:line="530" w:lineRule="exact"/>
        <w:ind w:firstLineChars="200" w:firstLine="640"/>
        <w:rPr>
          <w:rFonts w:ascii="黑体" w:eastAsia="黑体" w:hAnsi="黑体" w:cs="黑体"/>
          <w:b/>
          <w:bCs/>
          <w:sz w:val="32"/>
          <w:szCs w:val="32"/>
        </w:rPr>
      </w:pPr>
      <w:r>
        <w:rPr>
          <w:rFonts w:ascii="黑体" w:eastAsia="黑体" w:hAnsi="黑体" w:cs="黑体" w:hint="eastAsia"/>
          <w:bCs/>
          <w:sz w:val="32"/>
          <w:szCs w:val="32"/>
          <w:lang w:eastAsia="zh-Hans"/>
        </w:rPr>
        <w:t>一</w:t>
      </w:r>
      <w:r>
        <w:rPr>
          <w:rFonts w:ascii="黑体" w:eastAsia="黑体" w:hAnsi="黑体" w:cs="黑体" w:hint="eastAsia"/>
          <w:sz w:val="32"/>
          <w:szCs w:val="32"/>
        </w:rPr>
        <w:t>、门诊管理流程</w:t>
      </w:r>
    </w:p>
    <w:p w14:paraId="391D0AF4"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（一）医师</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lang w:eastAsia="zh-Hans"/>
        </w:rPr>
        <w:t>接诊</w:t>
      </w:r>
      <w:r>
        <w:rPr>
          <w:rFonts w:ascii="仿宋_GB2312" w:eastAsia="仿宋_GB2312" w:hAnsi="仿宋_GB2312" w:cs="仿宋_GB2312" w:hint="eastAsia"/>
          <w:sz w:val="32"/>
          <w:szCs w:val="32"/>
        </w:rPr>
        <w:t>门诊患者时，</w:t>
      </w:r>
      <w:r>
        <w:rPr>
          <w:rFonts w:ascii="仿宋_GB2312" w:eastAsia="仿宋_GB2312" w:hAnsi="仿宋_GB2312" w:cs="仿宋_GB2312" w:hint="eastAsia"/>
          <w:sz w:val="32"/>
          <w:szCs w:val="32"/>
          <w:lang w:eastAsia="zh-Hans"/>
        </w:rPr>
        <w:t>应当对</w:t>
      </w:r>
      <w:r>
        <w:rPr>
          <w:rFonts w:ascii="仿宋_GB2312" w:eastAsia="仿宋_GB2312" w:hAnsi="仿宋_GB2312" w:cs="仿宋_GB2312" w:hint="eastAsia"/>
          <w:sz w:val="32"/>
          <w:szCs w:val="32"/>
        </w:rPr>
        <w:t>存在疼痛主诉的</w:t>
      </w:r>
      <w:r>
        <w:rPr>
          <w:rFonts w:ascii="仿宋_GB2312" w:eastAsia="仿宋_GB2312" w:hAnsi="仿宋_GB2312" w:cs="仿宋_GB2312" w:hint="eastAsia"/>
          <w:sz w:val="32"/>
          <w:szCs w:val="32"/>
          <w:lang w:eastAsia="zh-Hans"/>
        </w:rPr>
        <w:t>患者进行疼痛评估，并</w:t>
      </w:r>
      <w:r>
        <w:rPr>
          <w:rFonts w:ascii="仿宋_GB2312" w:eastAsia="仿宋_GB2312" w:hAnsi="仿宋_GB2312" w:cs="仿宋_GB2312" w:hint="eastAsia"/>
          <w:sz w:val="32"/>
          <w:szCs w:val="32"/>
        </w:rPr>
        <w:t>在治疗患者原发疾病的同时根据</w:t>
      </w:r>
      <w:r>
        <w:rPr>
          <w:rFonts w:ascii="仿宋_GB2312" w:eastAsia="仿宋_GB2312" w:hAnsi="仿宋_GB2312" w:cs="仿宋_GB2312" w:hint="eastAsia"/>
          <w:sz w:val="32"/>
          <w:szCs w:val="32"/>
          <w:lang w:eastAsia="zh-Hans"/>
        </w:rPr>
        <w:t>病情</w:t>
      </w:r>
      <w:r>
        <w:rPr>
          <w:rFonts w:ascii="仿宋_GB2312" w:eastAsia="仿宋_GB2312" w:hAnsi="仿宋_GB2312" w:cs="仿宋_GB2312" w:hint="eastAsia"/>
          <w:sz w:val="32"/>
          <w:szCs w:val="32"/>
        </w:rPr>
        <w:t>予以相应镇痛治疗。</w:t>
      </w:r>
    </w:p>
    <w:p w14:paraId="2A39FE3F"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（二）医师发现</w:t>
      </w:r>
      <w:r>
        <w:rPr>
          <w:rFonts w:ascii="仿宋_GB2312" w:eastAsia="仿宋_GB2312" w:hAnsi="仿宋_GB2312" w:cs="仿宋_GB2312" w:hint="eastAsia"/>
          <w:sz w:val="32"/>
          <w:szCs w:val="32"/>
        </w:rPr>
        <w:t>患者原发疾病难以完全解释疼痛症状，或原发疾病经治疗控制良好而疼痛症状无明显缓解或疼痛控制效果不满意时，除进一步查明疼痛原因外，对于疼痛程度较重或疼痛为主诉的患者，</w:t>
      </w:r>
      <w:r>
        <w:rPr>
          <w:rFonts w:ascii="仿宋_GB2312" w:eastAsia="仿宋_GB2312" w:hAnsi="仿宋_GB2312" w:cs="仿宋_GB2312" w:hint="eastAsia"/>
          <w:sz w:val="32"/>
          <w:szCs w:val="32"/>
          <w:lang w:eastAsia="zh-Hans"/>
        </w:rPr>
        <w:t>应当</w:t>
      </w:r>
      <w:r>
        <w:rPr>
          <w:rFonts w:ascii="仿宋_GB2312" w:eastAsia="仿宋_GB2312" w:hAnsi="仿宋_GB2312" w:cs="仿宋_GB2312" w:hint="eastAsia"/>
          <w:sz w:val="32"/>
          <w:szCs w:val="32"/>
        </w:rPr>
        <w:t>建议其到疼痛科或麻醉科门诊就诊。</w:t>
      </w:r>
      <w:r>
        <w:rPr>
          <w:rFonts w:ascii="仿宋_GB2312" w:eastAsia="仿宋_GB2312" w:hAnsi="仿宋_GB2312" w:cs="仿宋_GB2312" w:hint="eastAsia"/>
          <w:sz w:val="32"/>
          <w:szCs w:val="32"/>
          <w:lang w:eastAsia="zh-Hans"/>
        </w:rPr>
        <w:t>必要时及时</w:t>
      </w:r>
      <w:r>
        <w:rPr>
          <w:rFonts w:ascii="仿宋_GB2312" w:eastAsia="仿宋_GB2312" w:hAnsi="仿宋_GB2312" w:cs="仿宋_GB2312" w:hint="eastAsia"/>
          <w:sz w:val="32"/>
          <w:szCs w:val="32"/>
        </w:rPr>
        <w:t>开展多学科诊疗。</w:t>
      </w:r>
    </w:p>
    <w:p w14:paraId="0DDB74EE"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（三）</w:t>
      </w:r>
      <w:r>
        <w:rPr>
          <w:rFonts w:ascii="仿宋_GB2312" w:eastAsia="仿宋_GB2312" w:hAnsi="仿宋_GB2312" w:cs="仿宋_GB2312" w:hint="eastAsia"/>
          <w:sz w:val="32"/>
          <w:szCs w:val="32"/>
        </w:rPr>
        <w:t>对于</w:t>
      </w:r>
      <w:r>
        <w:rPr>
          <w:rFonts w:ascii="仿宋_GB2312" w:eastAsia="仿宋_GB2312" w:hAnsi="仿宋_GB2312" w:cs="仿宋_GB2312" w:hint="eastAsia"/>
          <w:sz w:val="32"/>
          <w:szCs w:val="32"/>
          <w:lang w:eastAsia="zh-Hans"/>
        </w:rPr>
        <w:t>需要开展</w:t>
      </w:r>
      <w:r>
        <w:rPr>
          <w:rFonts w:ascii="仿宋_GB2312" w:eastAsia="仿宋_GB2312" w:hAnsi="仿宋_GB2312" w:cs="仿宋_GB2312" w:hint="eastAsia"/>
          <w:sz w:val="32"/>
          <w:szCs w:val="32"/>
        </w:rPr>
        <w:t>胃肠镜、纤维支气管镜等诊疗操作的患者，医师</w:t>
      </w:r>
      <w:r>
        <w:rPr>
          <w:rFonts w:ascii="仿宋_GB2312" w:eastAsia="仿宋_GB2312" w:hAnsi="仿宋_GB2312" w:cs="仿宋_GB2312" w:hint="eastAsia"/>
          <w:sz w:val="32"/>
          <w:szCs w:val="32"/>
          <w:lang w:eastAsia="zh-Hans"/>
        </w:rPr>
        <w:t>应当</w:t>
      </w:r>
      <w:r>
        <w:rPr>
          <w:rFonts w:ascii="仿宋_GB2312" w:eastAsia="仿宋_GB2312" w:hAnsi="仿宋_GB2312" w:cs="仿宋_GB2312" w:hint="eastAsia"/>
          <w:sz w:val="32"/>
          <w:szCs w:val="32"/>
        </w:rPr>
        <w:t>在评估患者无禁忌且</w:t>
      </w:r>
      <w:r>
        <w:rPr>
          <w:rFonts w:ascii="仿宋_GB2312" w:eastAsia="仿宋_GB2312" w:hAnsi="仿宋_GB2312" w:cs="仿宋_GB2312" w:hint="eastAsia"/>
          <w:sz w:val="32"/>
          <w:szCs w:val="32"/>
          <w:lang w:eastAsia="zh-Hans"/>
        </w:rPr>
        <w:t>取得知情同意</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lang w:eastAsia="zh-Hans"/>
        </w:rPr>
        <w:t>开展</w:t>
      </w:r>
      <w:r>
        <w:rPr>
          <w:rFonts w:ascii="仿宋_GB2312" w:eastAsia="仿宋_GB2312" w:hAnsi="仿宋_GB2312" w:cs="仿宋_GB2312" w:hint="eastAsia"/>
          <w:sz w:val="32"/>
          <w:szCs w:val="32"/>
        </w:rPr>
        <w:t>无痛诊疗服务。</w:t>
      </w:r>
    </w:p>
    <w:p w14:paraId="37219139" w14:textId="77777777" w:rsidR="009E3F85" w:rsidRDefault="00000000">
      <w:pPr>
        <w:adjustRightInd w:val="0"/>
        <w:spacing w:line="53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lang w:eastAsia="zh-Hans"/>
        </w:rPr>
        <w:t>急诊</w:t>
      </w:r>
      <w:r>
        <w:rPr>
          <w:rFonts w:ascii="黑体" w:eastAsia="黑体" w:hAnsi="黑体" w:cs="黑体" w:hint="eastAsia"/>
          <w:bCs/>
          <w:sz w:val="32"/>
          <w:szCs w:val="32"/>
        </w:rPr>
        <w:t>管理流程</w:t>
      </w:r>
    </w:p>
    <w:p w14:paraId="1DCD0B7B"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（一）医师在接诊</w:t>
      </w:r>
      <w:r>
        <w:rPr>
          <w:rFonts w:ascii="仿宋_GB2312" w:eastAsia="仿宋_GB2312" w:hAnsi="仿宋_GB2312" w:cs="仿宋_GB2312" w:hint="eastAsia"/>
          <w:sz w:val="32"/>
          <w:szCs w:val="32"/>
        </w:rPr>
        <w:t>急诊患者</w:t>
      </w:r>
      <w:r>
        <w:rPr>
          <w:rFonts w:ascii="仿宋_GB2312" w:eastAsia="仿宋_GB2312" w:hAnsi="仿宋_GB2312" w:cs="仿宋_GB2312" w:hint="eastAsia"/>
          <w:sz w:val="32"/>
          <w:szCs w:val="32"/>
          <w:lang w:eastAsia="zh-Hans"/>
        </w:rPr>
        <w:t>时，</w:t>
      </w:r>
      <w:r>
        <w:rPr>
          <w:rFonts w:ascii="仿宋_GB2312" w:eastAsia="仿宋_GB2312" w:hAnsi="仿宋_GB2312" w:cs="仿宋_GB2312" w:hint="eastAsia"/>
          <w:sz w:val="32"/>
          <w:szCs w:val="32"/>
        </w:rPr>
        <w:t>对于生命体征稳定的患者，若主诉中重度疼痛，且针对病因治疗后疼痛缓解不明显，医师</w:t>
      </w:r>
      <w:r>
        <w:rPr>
          <w:rFonts w:ascii="仿宋_GB2312" w:eastAsia="仿宋_GB2312" w:hAnsi="仿宋_GB2312" w:cs="仿宋_GB2312" w:hint="eastAsia"/>
          <w:sz w:val="32"/>
          <w:szCs w:val="32"/>
          <w:lang w:eastAsia="zh-Hans"/>
        </w:rPr>
        <w:t>应当</w:t>
      </w:r>
      <w:r>
        <w:rPr>
          <w:rFonts w:ascii="仿宋_GB2312" w:eastAsia="仿宋_GB2312" w:hAnsi="仿宋_GB2312" w:cs="仿宋_GB2312" w:hint="eastAsia"/>
          <w:sz w:val="32"/>
          <w:szCs w:val="32"/>
        </w:rPr>
        <w:t>审慎评估患者病情及疼痛治疗适应</w:t>
      </w:r>
      <w:r>
        <w:rPr>
          <w:rFonts w:ascii="仿宋_GB2312" w:eastAsia="仿宋_GB2312" w:hAnsi="仿宋_GB2312" w:cs="仿宋_GB2312" w:hint="eastAsia"/>
          <w:sz w:val="32"/>
          <w:szCs w:val="32"/>
          <w:lang w:eastAsia="zh-Hans"/>
        </w:rPr>
        <w:t>证</w:t>
      </w:r>
      <w:r>
        <w:rPr>
          <w:rFonts w:ascii="仿宋_GB2312" w:eastAsia="仿宋_GB2312" w:hAnsi="仿宋_GB2312" w:cs="仿宋_GB2312" w:hint="eastAsia"/>
          <w:sz w:val="32"/>
          <w:szCs w:val="32"/>
        </w:rPr>
        <w:t>，在不掩盖病情变化发展的前提下，予以</w:t>
      </w:r>
      <w:r>
        <w:rPr>
          <w:rFonts w:ascii="仿宋_GB2312" w:eastAsia="仿宋_GB2312" w:hAnsi="仿宋_GB2312" w:cs="仿宋_GB2312" w:hint="eastAsia"/>
          <w:sz w:val="32"/>
          <w:szCs w:val="32"/>
          <w:lang w:eastAsia="zh-Hans"/>
        </w:rPr>
        <w:t>镇痛</w:t>
      </w:r>
      <w:r>
        <w:rPr>
          <w:rFonts w:ascii="仿宋_GB2312" w:eastAsia="仿宋_GB2312" w:hAnsi="仿宋_GB2312" w:cs="仿宋_GB2312" w:hint="eastAsia"/>
          <w:sz w:val="32"/>
          <w:szCs w:val="32"/>
        </w:rPr>
        <w:t>治疗，必要时请疼痛科、麻醉科等相关专科会诊。</w:t>
      </w:r>
    </w:p>
    <w:p w14:paraId="5E3E2401"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（二）医务人员</w:t>
      </w:r>
      <w:r>
        <w:rPr>
          <w:rFonts w:ascii="仿宋_GB2312" w:eastAsia="仿宋_GB2312" w:hAnsi="仿宋_GB2312" w:cs="仿宋_GB2312" w:hint="eastAsia"/>
          <w:sz w:val="32"/>
          <w:szCs w:val="32"/>
        </w:rPr>
        <w:t>开展胸腔穿刺、深静脉穿刺、气管切开</w:t>
      </w:r>
      <w:r>
        <w:rPr>
          <w:rFonts w:ascii="仿宋_GB2312" w:eastAsia="仿宋_GB2312" w:hAnsi="仿宋_GB2312" w:cs="仿宋_GB2312" w:hint="eastAsia"/>
          <w:sz w:val="32"/>
          <w:szCs w:val="32"/>
        </w:rPr>
        <w:lastRenderedPageBreak/>
        <w:t>等有创操作，及留置胃管、导尿管等</w:t>
      </w:r>
      <w:r>
        <w:rPr>
          <w:rFonts w:ascii="仿宋_GB2312" w:eastAsia="仿宋_GB2312" w:hAnsi="仿宋_GB2312" w:cs="仿宋_GB2312" w:hint="eastAsia"/>
          <w:sz w:val="32"/>
          <w:szCs w:val="32"/>
          <w:lang w:eastAsia="zh-Hans"/>
        </w:rPr>
        <w:t>无创</w:t>
      </w:r>
      <w:r>
        <w:rPr>
          <w:rFonts w:ascii="仿宋_GB2312" w:eastAsia="仿宋_GB2312" w:hAnsi="仿宋_GB2312" w:cs="仿宋_GB2312" w:hint="eastAsia"/>
          <w:sz w:val="32"/>
          <w:szCs w:val="32"/>
        </w:rPr>
        <w:t>操作时，均</w:t>
      </w:r>
      <w:r>
        <w:rPr>
          <w:rFonts w:ascii="仿宋_GB2312" w:eastAsia="仿宋_GB2312" w:hAnsi="仿宋_GB2312" w:cs="仿宋_GB2312" w:hint="eastAsia"/>
          <w:sz w:val="32"/>
          <w:szCs w:val="32"/>
          <w:lang w:eastAsia="zh-Hans"/>
        </w:rPr>
        <w:t>应当</w:t>
      </w:r>
      <w:r>
        <w:rPr>
          <w:rFonts w:ascii="仿宋_GB2312" w:eastAsia="仿宋_GB2312" w:hAnsi="仿宋_GB2312" w:cs="仿宋_GB2312" w:hint="eastAsia"/>
          <w:sz w:val="32"/>
          <w:szCs w:val="32"/>
        </w:rPr>
        <w:t>重视疼痛管理，尽量减轻患者因医疗操作引起的疼痛。</w:t>
      </w:r>
    </w:p>
    <w:p w14:paraId="10F82EA8" w14:textId="77777777" w:rsidR="009E3F85" w:rsidRDefault="00000000">
      <w:pPr>
        <w:adjustRightInd w:val="0"/>
        <w:spacing w:line="53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三、住院管理流程</w:t>
      </w:r>
    </w:p>
    <w:p w14:paraId="1C2292EA"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（一）医院应当将</w:t>
      </w:r>
      <w:r>
        <w:rPr>
          <w:rFonts w:ascii="仿宋_GB2312" w:eastAsia="仿宋_GB2312" w:hAnsi="仿宋_GB2312" w:cs="仿宋_GB2312" w:hint="eastAsia"/>
          <w:sz w:val="32"/>
          <w:szCs w:val="32"/>
        </w:rPr>
        <w:t>规范化疼痛评估</w:t>
      </w:r>
      <w:r>
        <w:rPr>
          <w:rFonts w:ascii="仿宋_GB2312" w:eastAsia="仿宋_GB2312" w:hAnsi="仿宋_GB2312" w:cs="仿宋_GB2312" w:hint="eastAsia"/>
          <w:sz w:val="32"/>
          <w:szCs w:val="32"/>
          <w:lang w:eastAsia="zh-Hans"/>
        </w:rPr>
        <w:t>作为入院评估常规项目</w:t>
      </w:r>
      <w:r>
        <w:rPr>
          <w:rFonts w:ascii="仿宋_GB2312" w:eastAsia="仿宋_GB2312" w:hAnsi="仿宋_GB2312" w:cs="仿宋_GB2312" w:hint="eastAsia"/>
          <w:sz w:val="32"/>
          <w:szCs w:val="32"/>
        </w:rPr>
        <w:t>，明确患者疼痛性质及相关病理因素，及时合理诊治。</w:t>
      </w:r>
    </w:p>
    <w:p w14:paraId="756AD11A"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（二）医师应当</w:t>
      </w:r>
      <w:r>
        <w:rPr>
          <w:rFonts w:ascii="仿宋_GB2312" w:eastAsia="仿宋_GB2312" w:hAnsi="仿宋_GB2312" w:cs="仿宋_GB2312" w:hint="eastAsia"/>
          <w:sz w:val="32"/>
          <w:szCs w:val="32"/>
        </w:rPr>
        <w:t>充分查找患者在住院过程中出现疼痛变化</w:t>
      </w:r>
      <w:r>
        <w:rPr>
          <w:rFonts w:ascii="仿宋_GB2312" w:eastAsia="仿宋_GB2312" w:hAnsi="仿宋_GB2312" w:cs="仿宋_GB2312" w:hint="eastAsia"/>
          <w:sz w:val="32"/>
          <w:szCs w:val="32"/>
          <w:lang w:eastAsia="zh-Hans"/>
        </w:rPr>
        <w:t>的</w:t>
      </w:r>
      <w:r>
        <w:rPr>
          <w:rFonts w:ascii="仿宋_GB2312" w:eastAsia="仿宋_GB2312" w:hAnsi="仿宋_GB2312" w:cs="仿宋_GB2312" w:hint="eastAsia"/>
          <w:sz w:val="32"/>
          <w:szCs w:val="32"/>
        </w:rPr>
        <w:t>原因</w:t>
      </w:r>
      <w:r>
        <w:rPr>
          <w:rFonts w:ascii="仿宋_GB2312" w:eastAsia="仿宋_GB2312" w:hAnsi="仿宋_GB2312" w:cs="仿宋_GB2312" w:hint="eastAsia"/>
          <w:sz w:val="32"/>
          <w:szCs w:val="32"/>
          <w:lang w:eastAsia="zh-Hans"/>
        </w:rPr>
        <w:t>并</w:t>
      </w:r>
      <w:r>
        <w:rPr>
          <w:rFonts w:ascii="仿宋_GB2312" w:eastAsia="仿宋_GB2312" w:hAnsi="仿宋_GB2312" w:cs="仿宋_GB2312" w:hint="eastAsia"/>
          <w:sz w:val="32"/>
          <w:szCs w:val="32"/>
        </w:rPr>
        <w:t>及时治疗。如患者原发疾病难以完全解释疼痛症状，或原发疾病经治疗控制良好而疼痛症状无明显缓解</w:t>
      </w:r>
      <w:r>
        <w:rPr>
          <w:rFonts w:ascii="仿宋_GB2312" w:eastAsia="仿宋_GB2312" w:hAnsi="仿宋_GB2312" w:cs="仿宋_GB2312" w:hint="eastAsia"/>
          <w:sz w:val="32"/>
          <w:szCs w:val="32"/>
          <w:lang w:eastAsia="zh-Hans"/>
        </w:rPr>
        <w:t>，或</w:t>
      </w:r>
      <w:r>
        <w:rPr>
          <w:rFonts w:ascii="仿宋_GB2312" w:eastAsia="仿宋_GB2312" w:hAnsi="仿宋_GB2312" w:cs="仿宋_GB2312" w:hint="eastAsia"/>
          <w:sz w:val="32"/>
          <w:szCs w:val="32"/>
        </w:rPr>
        <w:t>住院患者入院3天</w:t>
      </w:r>
      <w:r>
        <w:rPr>
          <w:rFonts w:ascii="仿宋_GB2312" w:eastAsia="仿宋_GB2312" w:hAnsi="仿宋_GB2312" w:cs="仿宋_GB2312" w:hint="eastAsia"/>
          <w:sz w:val="32"/>
          <w:szCs w:val="32"/>
          <w:lang w:eastAsia="zh-Hans"/>
        </w:rPr>
        <w:t>内</w:t>
      </w:r>
      <w:r>
        <w:rPr>
          <w:rFonts w:ascii="仿宋_GB2312" w:eastAsia="仿宋_GB2312" w:hAnsi="仿宋_GB2312" w:cs="仿宋_GB2312" w:hint="eastAsia"/>
          <w:sz w:val="32"/>
          <w:szCs w:val="32"/>
        </w:rPr>
        <w:t>未能明确诊断或疼痛控制不满意，又无外科急诊或限期手术指征</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建议请疼痛科</w:t>
      </w:r>
      <w:r>
        <w:rPr>
          <w:rFonts w:ascii="仿宋_GB2312" w:eastAsia="仿宋_GB2312" w:hAnsi="仿宋_GB2312" w:cs="仿宋_GB2312" w:hint="eastAsia"/>
          <w:sz w:val="32"/>
          <w:szCs w:val="32"/>
          <w:lang w:eastAsia="zh-Hans"/>
        </w:rPr>
        <w:t>或麻醉科协助诊疗</w:t>
      </w:r>
      <w:r>
        <w:rPr>
          <w:rFonts w:ascii="仿宋_GB2312" w:eastAsia="仿宋_GB2312" w:hAnsi="仿宋_GB2312" w:cs="仿宋_GB2312" w:hint="eastAsia"/>
          <w:sz w:val="32"/>
          <w:szCs w:val="32"/>
        </w:rPr>
        <w:t>或开展多学科诊疗。</w:t>
      </w:r>
    </w:p>
    <w:p w14:paraId="1DE4D832"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（三）</w:t>
      </w:r>
      <w:r>
        <w:rPr>
          <w:rFonts w:ascii="仿宋_GB2312" w:eastAsia="仿宋_GB2312" w:hAnsi="仿宋_GB2312" w:cs="仿宋_GB2312" w:hint="eastAsia"/>
          <w:sz w:val="32"/>
          <w:szCs w:val="32"/>
        </w:rPr>
        <w:t>产妇经阴道分娩时，</w:t>
      </w:r>
      <w:r>
        <w:rPr>
          <w:rFonts w:ascii="仿宋_GB2312" w:eastAsia="仿宋_GB2312" w:hAnsi="仿宋_GB2312" w:cs="仿宋_GB2312" w:hint="eastAsia"/>
          <w:sz w:val="32"/>
          <w:szCs w:val="32"/>
          <w:lang w:eastAsia="zh-Hans"/>
        </w:rPr>
        <w:t>可</w:t>
      </w:r>
      <w:r>
        <w:rPr>
          <w:rFonts w:ascii="仿宋_GB2312" w:eastAsia="仿宋_GB2312" w:hAnsi="仿宋_GB2312" w:cs="仿宋_GB2312" w:hint="eastAsia"/>
          <w:sz w:val="32"/>
          <w:szCs w:val="32"/>
        </w:rPr>
        <w:t>经产科、麻醉科评估无禁忌且</w:t>
      </w:r>
      <w:r>
        <w:rPr>
          <w:rFonts w:ascii="仿宋_GB2312" w:eastAsia="仿宋_GB2312" w:hAnsi="仿宋_GB2312" w:cs="仿宋_GB2312" w:hint="eastAsia"/>
          <w:sz w:val="32"/>
          <w:szCs w:val="32"/>
          <w:lang w:eastAsia="zh-Hans"/>
        </w:rPr>
        <w:t>取得知情同意后，</w:t>
      </w:r>
      <w:r>
        <w:rPr>
          <w:rFonts w:ascii="仿宋_GB2312" w:eastAsia="仿宋_GB2312" w:hAnsi="仿宋_GB2312" w:cs="仿宋_GB2312" w:hint="eastAsia"/>
          <w:sz w:val="32"/>
          <w:szCs w:val="32"/>
        </w:rPr>
        <w:t>开展分娩镇痛。</w:t>
      </w:r>
    </w:p>
    <w:p w14:paraId="6F46B27B"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（四）对患者施行</w:t>
      </w:r>
      <w:r>
        <w:rPr>
          <w:rFonts w:ascii="仿宋_GB2312" w:eastAsia="仿宋_GB2312" w:hAnsi="仿宋_GB2312" w:cs="仿宋_GB2312" w:hint="eastAsia"/>
          <w:sz w:val="32"/>
          <w:szCs w:val="32"/>
        </w:rPr>
        <w:t>手术治疗后，</w:t>
      </w:r>
      <w:r>
        <w:rPr>
          <w:rFonts w:ascii="仿宋_GB2312" w:eastAsia="仿宋_GB2312" w:hAnsi="仿宋_GB2312" w:cs="仿宋_GB2312" w:hint="eastAsia"/>
          <w:sz w:val="32"/>
          <w:szCs w:val="32"/>
          <w:lang w:eastAsia="zh-Hans"/>
        </w:rPr>
        <w:t>手术医师及麻醉科医师应当</w:t>
      </w:r>
      <w:r>
        <w:rPr>
          <w:rFonts w:ascii="仿宋_GB2312" w:eastAsia="仿宋_GB2312" w:hAnsi="仿宋_GB2312" w:cs="仿宋_GB2312" w:hint="eastAsia"/>
          <w:sz w:val="32"/>
          <w:szCs w:val="32"/>
        </w:rPr>
        <w:t>评估患者术后疼痛的发生、程度和与手术相关因素的关联性，及时给予相应的镇痛治疗。对</w:t>
      </w:r>
      <w:r>
        <w:rPr>
          <w:rFonts w:ascii="仿宋_GB2312" w:eastAsia="仿宋_GB2312" w:hAnsi="仿宋_GB2312" w:cs="仿宋_GB2312" w:hint="eastAsia"/>
          <w:sz w:val="32"/>
          <w:szCs w:val="32"/>
          <w:lang w:eastAsia="zh-Hans"/>
        </w:rPr>
        <w:t>有</w:t>
      </w:r>
      <w:r>
        <w:rPr>
          <w:rFonts w:ascii="仿宋_GB2312" w:eastAsia="仿宋_GB2312" w:hAnsi="仿宋_GB2312" w:cs="仿宋_GB2312" w:hint="eastAsia"/>
          <w:sz w:val="32"/>
          <w:szCs w:val="32"/>
        </w:rPr>
        <w:t>中重度疼痛风险的患者，应</w:t>
      </w:r>
      <w:r>
        <w:rPr>
          <w:rFonts w:ascii="仿宋_GB2312" w:eastAsia="仿宋_GB2312" w:hAnsi="仿宋_GB2312" w:cs="仿宋_GB2312" w:hint="eastAsia"/>
          <w:sz w:val="32"/>
          <w:szCs w:val="32"/>
          <w:lang w:eastAsia="zh-Hans"/>
        </w:rPr>
        <w:t>及时</w:t>
      </w:r>
      <w:r>
        <w:rPr>
          <w:rFonts w:ascii="仿宋_GB2312" w:eastAsia="仿宋_GB2312" w:hAnsi="仿宋_GB2312" w:cs="仿宋_GB2312" w:hint="eastAsia"/>
          <w:sz w:val="32"/>
          <w:szCs w:val="32"/>
        </w:rPr>
        <w:t>监测评估。</w:t>
      </w:r>
    </w:p>
    <w:p w14:paraId="0639FAFE" w14:textId="77777777" w:rsidR="009E3F85" w:rsidRDefault="00000000">
      <w:pPr>
        <w:adjustRightInd w:val="0"/>
        <w:spacing w:line="53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四、疼痛综合管理相关要求</w:t>
      </w:r>
    </w:p>
    <w:p w14:paraId="795EA1BC" w14:textId="77777777" w:rsidR="009E3F85" w:rsidRDefault="00000000">
      <w:pPr>
        <w:spacing w:line="53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w:t>
      </w:r>
      <w:r>
        <w:rPr>
          <w:rFonts w:ascii="仿宋_GB2312" w:eastAsia="仿宋_GB2312" w:hAnsi="仿宋_GB2312" w:cs="仿宋_GB2312" w:hint="eastAsia"/>
          <w:sz w:val="32"/>
          <w:szCs w:val="32"/>
        </w:rPr>
        <w:t>疼痛综合管理</w:t>
      </w:r>
      <w:r>
        <w:rPr>
          <w:rFonts w:ascii="仿宋_GB2312" w:eastAsia="仿宋_GB2312" w:hAnsi="仿宋_GB2312" w:cs="仿宋_GB2312" w:hint="eastAsia"/>
          <w:sz w:val="32"/>
          <w:szCs w:val="32"/>
          <w:lang w:eastAsia="zh-Hans"/>
        </w:rPr>
        <w:t>涉及医院多数科室，各</w:t>
      </w:r>
      <w:r>
        <w:rPr>
          <w:rFonts w:ascii="仿宋_GB2312" w:eastAsia="仿宋_GB2312" w:hAnsi="仿宋_GB2312" w:cs="仿宋_GB2312" w:hint="eastAsia"/>
          <w:sz w:val="32"/>
          <w:szCs w:val="32"/>
        </w:rPr>
        <w:t>相关科室医师应当按照有关诊疗规范科学开展工作，</w:t>
      </w:r>
      <w:r>
        <w:rPr>
          <w:rFonts w:ascii="仿宋_GB2312" w:eastAsia="仿宋_GB2312" w:hAnsi="仿宋_GB2312" w:cs="仿宋_GB2312" w:hint="eastAsia"/>
          <w:sz w:val="32"/>
          <w:szCs w:val="32"/>
          <w:lang w:eastAsia="zh-Hans"/>
        </w:rPr>
        <w:t>确保医疗质量安全。</w:t>
      </w:r>
    </w:p>
    <w:p w14:paraId="3E6FA3BB" w14:textId="77777777" w:rsidR="009E3F85" w:rsidRDefault="00000000">
      <w:pPr>
        <w:spacing w:line="53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w:t>
      </w:r>
      <w:r>
        <w:rPr>
          <w:rFonts w:ascii="仿宋_GB2312" w:eastAsia="仿宋_GB2312" w:hAnsi="仿宋_GB2312" w:cs="仿宋_GB2312" w:hint="eastAsia"/>
          <w:sz w:val="32"/>
          <w:szCs w:val="32"/>
        </w:rPr>
        <w:t>实施疼痛诊疗技术前应当全面评估患者病情</w:t>
      </w:r>
      <w:r>
        <w:rPr>
          <w:rFonts w:ascii="仿宋_GB2312" w:eastAsia="仿宋_GB2312" w:hAnsi="仿宋_GB2312" w:cs="仿宋_GB2312" w:hint="eastAsia"/>
          <w:sz w:val="32"/>
          <w:szCs w:val="32"/>
          <w:lang w:eastAsia="zh-Hans"/>
        </w:rPr>
        <w:t>。</w:t>
      </w:r>
    </w:p>
    <w:p w14:paraId="5BE90F47" w14:textId="77777777" w:rsidR="009E3F85" w:rsidRDefault="00000000">
      <w:pPr>
        <w:spacing w:line="53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（三）试点医院应当制定疼痛综合管理相关突发情况处置预案，定期组织开展演练。</w:t>
      </w:r>
    </w:p>
    <w:p w14:paraId="16FC0889" w14:textId="77777777" w:rsidR="009E3F85" w:rsidRDefault="00000000">
      <w:pPr>
        <w:spacing w:line="53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（四）试点医院应当</w:t>
      </w:r>
      <w:r>
        <w:rPr>
          <w:rFonts w:ascii="仿宋_GB2312" w:eastAsia="仿宋_GB2312" w:hAnsi="仿宋_GB2312" w:cs="仿宋_GB2312" w:hint="eastAsia"/>
          <w:sz w:val="32"/>
          <w:szCs w:val="32"/>
        </w:rPr>
        <w:t>建立健全疼痛诊疗后随访制度，</w:t>
      </w:r>
      <w:r>
        <w:rPr>
          <w:rFonts w:ascii="仿宋_GB2312" w:eastAsia="仿宋_GB2312" w:hAnsi="仿宋_GB2312" w:cs="仿宋_GB2312" w:hint="eastAsia"/>
          <w:sz w:val="32"/>
          <w:szCs w:val="32"/>
          <w:lang w:eastAsia="zh-Hans"/>
        </w:rPr>
        <w:t>加强患者</w:t>
      </w:r>
      <w:r>
        <w:rPr>
          <w:rFonts w:ascii="仿宋_GB2312" w:eastAsia="仿宋_GB2312" w:hAnsi="仿宋_GB2312" w:cs="仿宋_GB2312" w:hint="eastAsia"/>
          <w:sz w:val="32"/>
          <w:szCs w:val="32"/>
        </w:rPr>
        <w:t>随访。</w:t>
      </w:r>
    </w:p>
    <w:p w14:paraId="5DE03F44" w14:textId="77777777" w:rsidR="009E3F85" w:rsidRDefault="009E3F85">
      <w:pPr>
        <w:pStyle w:val="a9"/>
        <w:widowControl/>
        <w:spacing w:beforeAutospacing="0" w:afterAutospacing="0" w:line="530" w:lineRule="exact"/>
        <w:ind w:firstLineChars="200" w:firstLine="640"/>
        <w:jc w:val="both"/>
        <w:rPr>
          <w:rFonts w:ascii="仿宋_GB2312" w:eastAsia="仿宋_GB2312" w:hAnsi="仿宋_GB2312" w:cs="仿宋_GB2312"/>
          <w:sz w:val="32"/>
          <w:szCs w:val="32"/>
        </w:rPr>
        <w:sectPr w:rsidR="009E3F85">
          <w:pgSz w:w="11906" w:h="16838"/>
          <w:pgMar w:top="1440" w:right="1800" w:bottom="1440" w:left="1800" w:header="851" w:footer="992" w:gutter="0"/>
          <w:cols w:space="425"/>
          <w:docGrid w:type="lines" w:linePitch="312"/>
        </w:sectPr>
      </w:pPr>
    </w:p>
    <w:p w14:paraId="7EE80930" w14:textId="77777777" w:rsidR="009E3F85" w:rsidRDefault="00000000">
      <w:pPr>
        <w:pStyle w:val="a0"/>
        <w:spacing w:before="0" w:after="0" w:line="600" w:lineRule="exact"/>
        <w:jc w:val="both"/>
        <w:rPr>
          <w:rFonts w:ascii="黑体" w:eastAsia="黑体" w:hAnsi="黑体" w:cs="黑体"/>
          <w:b w:val="0"/>
          <w:bCs/>
          <w:szCs w:val="32"/>
        </w:rPr>
      </w:pPr>
      <w:r>
        <w:rPr>
          <w:rFonts w:ascii="黑体" w:eastAsia="黑体" w:hAnsi="黑体" w:cs="黑体" w:hint="eastAsia"/>
          <w:b w:val="0"/>
          <w:bCs/>
          <w:szCs w:val="32"/>
        </w:rPr>
        <w:lastRenderedPageBreak/>
        <w:t>附件</w:t>
      </w:r>
      <w:r>
        <w:rPr>
          <w:rFonts w:ascii="黑体" w:eastAsia="黑体" w:hAnsi="黑体" w:cs="黑体"/>
          <w:b w:val="0"/>
          <w:bCs/>
          <w:szCs w:val="32"/>
        </w:rPr>
        <w:t>2</w:t>
      </w:r>
    </w:p>
    <w:p w14:paraId="26B56F73" w14:textId="77777777" w:rsidR="009E3F85" w:rsidRDefault="009E3F85">
      <w:pPr>
        <w:spacing w:line="600" w:lineRule="exact"/>
        <w:rPr>
          <w:rFonts w:ascii="黑体" w:eastAsia="黑体" w:hAnsi="黑体" w:cs="黑体"/>
          <w:sz w:val="32"/>
          <w:szCs w:val="32"/>
        </w:rPr>
      </w:pPr>
    </w:p>
    <w:p w14:paraId="19814FBE" w14:textId="77777777" w:rsidR="009E3F85" w:rsidRDefault="00000000">
      <w:pPr>
        <w:spacing w:line="600" w:lineRule="exact"/>
        <w:jc w:val="center"/>
        <w:rPr>
          <w:rFonts w:ascii="宋体" w:eastAsia="宋体" w:hAnsi="宋体" w:cs="宋体"/>
          <w:b/>
          <w:bCs/>
          <w:sz w:val="44"/>
          <w:szCs w:val="44"/>
          <w:lang w:eastAsia="zh-Hans"/>
        </w:rPr>
      </w:pPr>
      <w:r>
        <w:rPr>
          <w:rFonts w:ascii="宋体" w:eastAsia="宋体" w:hAnsi="宋体" w:cs="宋体" w:hint="eastAsia"/>
          <w:b/>
          <w:bCs/>
          <w:sz w:val="44"/>
          <w:szCs w:val="44"/>
        </w:rPr>
        <w:t>疼痛综合管理</w:t>
      </w:r>
      <w:r>
        <w:rPr>
          <w:rFonts w:ascii="宋体" w:eastAsia="宋体" w:hAnsi="宋体" w:cs="宋体" w:hint="eastAsia"/>
          <w:b/>
          <w:bCs/>
          <w:sz w:val="44"/>
          <w:szCs w:val="44"/>
          <w:lang w:eastAsia="zh-Hans"/>
        </w:rPr>
        <w:t>试点评估指标</w:t>
      </w:r>
    </w:p>
    <w:p w14:paraId="10DCF202" w14:textId="77777777" w:rsidR="009E3F85" w:rsidRDefault="009E3F85">
      <w:pPr>
        <w:spacing w:line="560" w:lineRule="exact"/>
        <w:ind w:firstLineChars="200" w:firstLine="640"/>
        <w:rPr>
          <w:rFonts w:ascii="仿宋_GB2312" w:hAnsi="仿宋_GB2312" w:cs="仿宋_GB2312"/>
          <w:sz w:val="32"/>
          <w:szCs w:val="32"/>
        </w:rPr>
      </w:pPr>
    </w:p>
    <w:p w14:paraId="073D033B" w14:textId="77777777" w:rsidR="009E3F85" w:rsidRDefault="00000000">
      <w:p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一、有</w:t>
      </w:r>
      <w:r>
        <w:rPr>
          <w:rFonts w:ascii="仿宋_GB2312" w:eastAsia="仿宋_GB2312" w:hAnsi="仿宋_GB2312" w:cs="仿宋_GB2312" w:hint="eastAsia"/>
          <w:sz w:val="32"/>
          <w:szCs w:val="32"/>
        </w:rPr>
        <w:t>覆盖诊疗全过程的疼痛评估、处置等综合管理制度和流程</w:t>
      </w:r>
      <w:r>
        <w:rPr>
          <w:rFonts w:ascii="仿宋_GB2312" w:eastAsia="仿宋_GB2312" w:hAnsi="仿宋_GB2312" w:cs="仿宋_GB2312" w:hint="eastAsia"/>
          <w:sz w:val="32"/>
          <w:szCs w:val="32"/>
          <w:lang w:eastAsia="zh-Hans"/>
        </w:rPr>
        <w:t>；</w:t>
      </w:r>
    </w:p>
    <w:p w14:paraId="4AB1B35E" w14:textId="77777777" w:rsidR="009E3F85" w:rsidRDefault="00000000">
      <w:p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二、无痛胃肠镜</w:t>
      </w:r>
      <w:r>
        <w:rPr>
          <w:rFonts w:ascii="仿宋_GB2312" w:eastAsia="仿宋_GB2312" w:hAnsi="仿宋_GB2312" w:cs="仿宋_GB2312" w:hint="eastAsia"/>
          <w:sz w:val="32"/>
          <w:szCs w:val="32"/>
          <w:lang w:eastAsia="zh-Hans"/>
        </w:rPr>
        <w:t>例次数</w:t>
      </w:r>
      <w:r>
        <w:rPr>
          <w:rFonts w:ascii="仿宋_GB2312" w:eastAsia="仿宋_GB2312" w:hAnsi="仿宋_GB2312" w:cs="仿宋_GB2312" w:hint="eastAsia"/>
          <w:sz w:val="32"/>
          <w:szCs w:val="32"/>
        </w:rPr>
        <w:t>占胃肠镜总</w:t>
      </w:r>
      <w:r>
        <w:rPr>
          <w:rFonts w:ascii="仿宋_GB2312" w:eastAsia="仿宋_GB2312" w:hAnsi="仿宋_GB2312" w:cs="仿宋_GB2312" w:hint="eastAsia"/>
          <w:sz w:val="32"/>
          <w:szCs w:val="32"/>
          <w:lang w:eastAsia="zh-Hans"/>
        </w:rPr>
        <w:t>例次数</w:t>
      </w:r>
      <w:r>
        <w:rPr>
          <w:rFonts w:ascii="仿宋_GB2312" w:eastAsia="仿宋_GB2312" w:hAnsi="仿宋_GB2312" w:cs="仿宋_GB2312" w:hint="eastAsia"/>
          <w:sz w:val="32"/>
          <w:szCs w:val="32"/>
        </w:rPr>
        <w:t>比例</w:t>
      </w:r>
      <w:r>
        <w:rPr>
          <w:rFonts w:ascii="仿宋_GB2312" w:eastAsia="仿宋_GB2312" w:hAnsi="仿宋_GB2312" w:cs="仿宋_GB2312" w:hint="eastAsia"/>
          <w:sz w:val="32"/>
          <w:szCs w:val="32"/>
          <w:lang w:eastAsia="zh-Hans"/>
        </w:rPr>
        <w:t>，以及</w:t>
      </w:r>
      <w:r>
        <w:rPr>
          <w:rFonts w:ascii="仿宋_GB2312" w:eastAsia="仿宋_GB2312" w:hAnsi="仿宋_GB2312" w:cs="仿宋_GB2312" w:hint="eastAsia"/>
          <w:sz w:val="32"/>
          <w:szCs w:val="32"/>
        </w:rPr>
        <w:t>无痛胃肠镜</w:t>
      </w:r>
      <w:r>
        <w:rPr>
          <w:rFonts w:ascii="仿宋_GB2312" w:eastAsia="仿宋_GB2312" w:hAnsi="仿宋_GB2312" w:cs="仿宋_GB2312" w:hint="eastAsia"/>
          <w:sz w:val="32"/>
          <w:szCs w:val="32"/>
          <w:lang w:eastAsia="zh-Hans"/>
        </w:rPr>
        <w:t>预约后平均等待时间（天）；</w:t>
      </w:r>
    </w:p>
    <w:p w14:paraId="1E3AFB30" w14:textId="77777777" w:rsidR="009E3F85" w:rsidRDefault="00000000">
      <w:p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三、无痛纤维支气管镜</w:t>
      </w:r>
      <w:r>
        <w:rPr>
          <w:rFonts w:ascii="仿宋_GB2312" w:eastAsia="仿宋_GB2312" w:hAnsi="仿宋_GB2312" w:cs="仿宋_GB2312" w:hint="eastAsia"/>
          <w:sz w:val="32"/>
          <w:szCs w:val="32"/>
          <w:lang w:eastAsia="zh-Hans"/>
        </w:rPr>
        <w:t>例次数</w:t>
      </w:r>
      <w:r>
        <w:rPr>
          <w:rFonts w:ascii="仿宋_GB2312" w:eastAsia="仿宋_GB2312" w:hAnsi="仿宋_GB2312" w:cs="仿宋_GB2312" w:hint="eastAsia"/>
          <w:sz w:val="32"/>
          <w:szCs w:val="32"/>
        </w:rPr>
        <w:t>占纤维支气管镜总</w:t>
      </w:r>
      <w:r>
        <w:rPr>
          <w:rFonts w:ascii="仿宋_GB2312" w:eastAsia="仿宋_GB2312" w:hAnsi="仿宋_GB2312" w:cs="仿宋_GB2312" w:hint="eastAsia"/>
          <w:sz w:val="32"/>
          <w:szCs w:val="32"/>
          <w:lang w:eastAsia="zh-Hans"/>
        </w:rPr>
        <w:t>例次数</w:t>
      </w:r>
      <w:r>
        <w:rPr>
          <w:rFonts w:ascii="仿宋_GB2312" w:eastAsia="仿宋_GB2312" w:hAnsi="仿宋_GB2312" w:cs="仿宋_GB2312" w:hint="eastAsia"/>
          <w:sz w:val="32"/>
          <w:szCs w:val="32"/>
        </w:rPr>
        <w:t>比例</w:t>
      </w:r>
      <w:r>
        <w:rPr>
          <w:rFonts w:ascii="仿宋_GB2312" w:eastAsia="仿宋_GB2312" w:hAnsi="仿宋_GB2312" w:cs="仿宋_GB2312" w:hint="eastAsia"/>
          <w:sz w:val="32"/>
          <w:szCs w:val="32"/>
          <w:lang w:eastAsia="zh-Hans"/>
        </w:rPr>
        <w:t>，以及</w:t>
      </w:r>
      <w:r>
        <w:rPr>
          <w:rFonts w:ascii="仿宋_GB2312" w:eastAsia="仿宋_GB2312" w:hAnsi="仿宋_GB2312" w:cs="仿宋_GB2312" w:hint="eastAsia"/>
          <w:sz w:val="32"/>
          <w:szCs w:val="32"/>
        </w:rPr>
        <w:t>无痛纤维支气管镜</w:t>
      </w:r>
      <w:r>
        <w:rPr>
          <w:rFonts w:ascii="仿宋_GB2312" w:eastAsia="仿宋_GB2312" w:hAnsi="仿宋_GB2312" w:cs="仿宋_GB2312" w:hint="eastAsia"/>
          <w:sz w:val="32"/>
          <w:szCs w:val="32"/>
          <w:lang w:eastAsia="zh-Hans"/>
        </w:rPr>
        <w:t>预约后平均等待时间（天）；</w:t>
      </w:r>
    </w:p>
    <w:p w14:paraId="57C31257" w14:textId="77777777" w:rsidR="009E3F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四、椎管内分娩镇痛率</w:t>
      </w:r>
      <w:r>
        <w:rPr>
          <w:rFonts w:ascii="仿宋_GB2312" w:eastAsia="仿宋_GB2312" w:hAnsi="仿宋_GB2312" w:cs="仿宋_GB2312" w:hint="eastAsia"/>
          <w:sz w:val="32"/>
          <w:szCs w:val="32"/>
          <w:lang w:eastAsia="zh-Hans"/>
        </w:rPr>
        <w:t>；</w:t>
      </w:r>
    </w:p>
    <w:p w14:paraId="71A36C65" w14:textId="77777777" w:rsidR="009E3F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五、术后急性疼痛</w:t>
      </w:r>
      <w:r>
        <w:rPr>
          <w:rFonts w:ascii="仿宋_GB2312" w:eastAsia="仿宋_GB2312" w:hAnsi="仿宋_GB2312" w:cs="仿宋_GB2312" w:hint="eastAsia"/>
          <w:sz w:val="32"/>
          <w:szCs w:val="32"/>
          <w:lang w:eastAsia="zh-Hans"/>
        </w:rPr>
        <w:t>患者诊疗满意度；</w:t>
      </w:r>
    </w:p>
    <w:p w14:paraId="258241E6" w14:textId="77777777" w:rsidR="009E3F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六、癌痛</w:t>
      </w:r>
      <w:r>
        <w:rPr>
          <w:rFonts w:ascii="仿宋_GB2312" w:eastAsia="仿宋_GB2312" w:hAnsi="仿宋_GB2312" w:cs="仿宋_GB2312" w:hint="eastAsia"/>
          <w:sz w:val="32"/>
          <w:szCs w:val="32"/>
          <w:lang w:eastAsia="zh-Hans"/>
        </w:rPr>
        <w:t>患者</w:t>
      </w:r>
      <w:r>
        <w:rPr>
          <w:rFonts w:ascii="仿宋_GB2312" w:eastAsia="仿宋_GB2312" w:hAnsi="仿宋_GB2312" w:cs="仿宋_GB2312" w:hint="eastAsia"/>
          <w:sz w:val="32"/>
          <w:szCs w:val="32"/>
        </w:rPr>
        <w:t>诊疗满意</w:t>
      </w:r>
      <w:r>
        <w:rPr>
          <w:rFonts w:ascii="仿宋_GB2312" w:eastAsia="仿宋_GB2312" w:hAnsi="仿宋_GB2312" w:cs="仿宋_GB2312" w:hint="eastAsia"/>
          <w:sz w:val="32"/>
          <w:szCs w:val="32"/>
          <w:lang w:eastAsia="zh-Hans"/>
        </w:rPr>
        <w:t>度；</w:t>
      </w:r>
    </w:p>
    <w:p w14:paraId="1126DAEA" w14:textId="77777777" w:rsidR="009E3F85" w:rsidRDefault="00000000">
      <w:p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lang w:eastAsia="zh-Hans"/>
        </w:rPr>
        <w:t>其他急性和</w:t>
      </w:r>
      <w:r>
        <w:rPr>
          <w:rFonts w:ascii="仿宋_GB2312" w:eastAsia="仿宋_GB2312" w:hAnsi="仿宋_GB2312" w:cs="仿宋_GB2312" w:hint="eastAsia"/>
          <w:sz w:val="32"/>
          <w:szCs w:val="32"/>
        </w:rPr>
        <w:t>慢性疼痛</w:t>
      </w:r>
      <w:r>
        <w:rPr>
          <w:rFonts w:ascii="仿宋_GB2312" w:eastAsia="仿宋_GB2312" w:hAnsi="仿宋_GB2312" w:cs="仿宋_GB2312" w:hint="eastAsia"/>
          <w:sz w:val="32"/>
          <w:szCs w:val="32"/>
          <w:lang w:eastAsia="zh-Hans"/>
        </w:rPr>
        <w:t>患者诊疗满意度。</w:t>
      </w:r>
    </w:p>
    <w:p w14:paraId="1AA90BFE" w14:textId="77777777" w:rsidR="009E3F85" w:rsidRDefault="009E3F85">
      <w:pPr>
        <w:spacing w:line="560" w:lineRule="exact"/>
        <w:ind w:firstLineChars="200" w:firstLine="640"/>
        <w:rPr>
          <w:rFonts w:ascii="仿宋_GB2312" w:eastAsia="仿宋_GB2312" w:hAnsi="仿宋_GB2312" w:cs="仿宋_GB2312"/>
          <w:sz w:val="32"/>
          <w:szCs w:val="32"/>
          <w:highlight w:val="yellow"/>
        </w:rPr>
      </w:pPr>
    </w:p>
    <w:p w14:paraId="623DBF9A" w14:textId="77777777" w:rsidR="009E3F85" w:rsidRDefault="009E3F85">
      <w:pPr>
        <w:pStyle w:val="a0"/>
        <w:spacing w:before="0" w:after="0" w:line="560" w:lineRule="exact"/>
        <w:ind w:firstLineChars="200" w:firstLine="640"/>
        <w:jc w:val="both"/>
        <w:rPr>
          <w:rFonts w:ascii="仿宋_GB2312" w:eastAsia="仿宋_GB2312" w:hAnsi="仿宋_GB2312" w:cs="仿宋_GB2312"/>
          <w:szCs w:val="32"/>
        </w:rPr>
      </w:pPr>
    </w:p>
    <w:p w14:paraId="75EC56DA" w14:textId="77777777" w:rsidR="009E3F85" w:rsidRDefault="009E3F85">
      <w:pPr>
        <w:pStyle w:val="a5"/>
      </w:pPr>
    </w:p>
    <w:p w14:paraId="06CCD638" w14:textId="77777777" w:rsidR="009E3F85" w:rsidRDefault="009E3F85">
      <w:pPr>
        <w:pStyle w:val="a5"/>
      </w:pPr>
    </w:p>
    <w:p w14:paraId="7B42E0E8" w14:textId="77777777" w:rsidR="009E3F85" w:rsidRDefault="009E3F85"/>
    <w:p w14:paraId="4FBB17D2" w14:textId="77777777" w:rsidR="009E3F85" w:rsidRDefault="009E3F85">
      <w:pPr>
        <w:pStyle w:val="a4"/>
        <w:ind w:leftChars="0" w:left="0"/>
      </w:pPr>
    </w:p>
    <w:p w14:paraId="578DB0B9" w14:textId="77777777" w:rsidR="009E3F85" w:rsidRDefault="009E3F85"/>
    <w:p w14:paraId="71C19673" w14:textId="77777777" w:rsidR="009E3F85" w:rsidRDefault="009E3F85">
      <w:pPr>
        <w:pStyle w:val="a9"/>
        <w:widowControl/>
        <w:spacing w:beforeAutospacing="0" w:afterAutospacing="0" w:line="560" w:lineRule="exact"/>
        <w:ind w:firstLineChars="200" w:firstLine="640"/>
        <w:jc w:val="both"/>
        <w:rPr>
          <w:rFonts w:ascii="仿宋_GB2312" w:eastAsia="仿宋_GB2312" w:hAnsi="仿宋_GB2312" w:cs="仿宋_GB2312"/>
          <w:sz w:val="32"/>
          <w:szCs w:val="32"/>
        </w:rPr>
        <w:sectPr w:rsidR="009E3F85">
          <w:pgSz w:w="11906" w:h="16838"/>
          <w:pgMar w:top="1440" w:right="1800" w:bottom="1440" w:left="1800" w:header="851" w:footer="992" w:gutter="0"/>
          <w:cols w:space="425"/>
          <w:docGrid w:type="lines" w:linePitch="312"/>
        </w:sectPr>
      </w:pPr>
    </w:p>
    <w:p w14:paraId="2AB5B38A" w14:textId="77777777" w:rsidR="009E3F85"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附件3</w:t>
      </w:r>
    </w:p>
    <w:p w14:paraId="17B56F0E" w14:textId="77777777" w:rsidR="009E3F85" w:rsidRDefault="009E3F85">
      <w:pPr>
        <w:spacing w:line="560" w:lineRule="exact"/>
        <w:jc w:val="center"/>
        <w:rPr>
          <w:rFonts w:ascii="方正小标宋_GBK" w:eastAsia="方正小标宋_GBK" w:hAnsi="方正小标宋_GBK" w:cs="方正小标宋_GBK"/>
          <w:sz w:val="44"/>
          <w:szCs w:val="44"/>
        </w:rPr>
      </w:pPr>
    </w:p>
    <w:p w14:paraId="26722F39" w14:textId="77777777" w:rsidR="009E3F85"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疼痛综合管理试点医院名单</w:t>
      </w:r>
    </w:p>
    <w:p w14:paraId="058A6DF6" w14:textId="77777777" w:rsidR="009E3F85" w:rsidRDefault="00000000">
      <w:pPr>
        <w:spacing w:line="560" w:lineRule="exact"/>
        <w:rPr>
          <w:rFonts w:ascii="仿宋" w:eastAsia="仿宋" w:hAnsi="仿宋" w:cs="仿宋"/>
          <w:sz w:val="32"/>
          <w:szCs w:val="32"/>
          <w:u w:val="single"/>
        </w:rPr>
      </w:pPr>
      <w:r>
        <w:rPr>
          <w:rFonts w:ascii="仿宋" w:eastAsia="仿宋" w:hAnsi="仿宋" w:cs="仿宋"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市卫生健康委（局）/（省直）医院（公章）   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tbl>
      <w:tblPr>
        <w:tblW w:w="14017" w:type="dxa"/>
        <w:tblInd w:w="93" w:type="dxa"/>
        <w:tblLayout w:type="fixed"/>
        <w:tblLook w:val="04A0" w:firstRow="1" w:lastRow="0" w:firstColumn="1" w:lastColumn="0" w:noHBand="0" w:noVBand="1"/>
      </w:tblPr>
      <w:tblGrid>
        <w:gridCol w:w="867"/>
        <w:gridCol w:w="2010"/>
        <w:gridCol w:w="945"/>
        <w:gridCol w:w="1140"/>
        <w:gridCol w:w="1408"/>
        <w:gridCol w:w="1274"/>
        <w:gridCol w:w="1274"/>
        <w:gridCol w:w="1274"/>
        <w:gridCol w:w="1274"/>
        <w:gridCol w:w="1277"/>
        <w:gridCol w:w="1274"/>
      </w:tblGrid>
      <w:tr w:rsidR="009E3F85" w14:paraId="3359B9BC" w14:textId="77777777">
        <w:trPr>
          <w:trHeight w:val="664"/>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A91816"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序号</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0DD3CB"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医院名称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82D762"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级别</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8D8CC3"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类型</w:t>
            </w:r>
            <w:r>
              <w:rPr>
                <w:rFonts w:ascii="黑体" w:eastAsia="黑体" w:hAnsi="宋体" w:cs="黑体" w:hint="eastAsia"/>
                <w:kern w:val="0"/>
                <w:sz w:val="24"/>
                <w:lang w:bidi="ar"/>
              </w:rPr>
              <w:br/>
              <w:t>（综合、中医等）</w:t>
            </w:r>
          </w:p>
        </w:tc>
        <w:tc>
          <w:tcPr>
            <w:tcW w:w="7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5DFD97"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2022年疼痛综合管理工作基础情况</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66125"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医院给予政策支持</w:t>
            </w:r>
          </w:p>
        </w:tc>
      </w:tr>
      <w:tr w:rsidR="009E3F85" w14:paraId="623D5608" w14:textId="77777777">
        <w:trPr>
          <w:trHeight w:val="1053"/>
        </w:trPr>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72D5A" w14:textId="77777777" w:rsidR="009E3F85" w:rsidRDefault="009E3F85">
            <w:pPr>
              <w:jc w:val="center"/>
              <w:rPr>
                <w:rFonts w:ascii="黑体" w:eastAsia="黑体" w:hAnsi="宋体" w:cs="黑体"/>
                <w:sz w:val="24"/>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3972F" w14:textId="77777777" w:rsidR="009E3F85" w:rsidRDefault="009E3F85">
            <w:pPr>
              <w:jc w:val="center"/>
              <w:rPr>
                <w:rFonts w:ascii="黑体" w:eastAsia="黑体" w:hAnsi="宋体" w:cs="黑体"/>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BB67A" w14:textId="77777777" w:rsidR="009E3F85" w:rsidRDefault="009E3F85">
            <w:pPr>
              <w:jc w:val="center"/>
              <w:rPr>
                <w:rFonts w:ascii="黑体" w:eastAsia="黑体" w:hAnsi="宋体" w:cs="黑体"/>
                <w:sz w:val="24"/>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415F9" w14:textId="77777777" w:rsidR="009E3F85" w:rsidRDefault="009E3F85">
            <w:pPr>
              <w:jc w:val="center"/>
              <w:rPr>
                <w:rFonts w:ascii="黑体" w:eastAsia="黑体" w:hAnsi="宋体" w:cs="黑体"/>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DF60"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胃肠镜</w:t>
            </w:r>
            <w:r>
              <w:rPr>
                <w:rFonts w:ascii="黑体" w:eastAsia="黑体" w:hAnsi="宋体" w:cs="黑体" w:hint="eastAsia"/>
                <w:kern w:val="0"/>
                <w:sz w:val="24"/>
                <w:lang w:bidi="ar"/>
              </w:rPr>
              <w:br/>
              <w:t>总数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51A0"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无痛胃肠镜例数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223F"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纤维支气管镜总数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8A6D"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无痛纤维支气管镜例数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52A4"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自然分娩量</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054A" w14:textId="77777777" w:rsidR="009E3F85" w:rsidRDefault="00000000">
            <w:pPr>
              <w:widowControl/>
              <w:jc w:val="center"/>
              <w:textAlignment w:val="center"/>
              <w:rPr>
                <w:rFonts w:ascii="黑体" w:eastAsia="黑体" w:hAnsi="宋体" w:cs="黑体"/>
                <w:sz w:val="24"/>
              </w:rPr>
            </w:pPr>
            <w:r>
              <w:rPr>
                <w:rFonts w:ascii="黑体" w:eastAsia="黑体" w:hAnsi="宋体" w:cs="黑体" w:hint="eastAsia"/>
                <w:kern w:val="0"/>
                <w:sz w:val="24"/>
                <w:lang w:bidi="ar"/>
              </w:rPr>
              <w:t>椎管内分娩镇痛例数</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CCC11" w14:textId="77777777" w:rsidR="009E3F85" w:rsidRDefault="009E3F85">
            <w:pPr>
              <w:jc w:val="center"/>
              <w:rPr>
                <w:rFonts w:ascii="黑体" w:eastAsia="黑体" w:hAnsi="宋体" w:cs="黑体"/>
                <w:sz w:val="24"/>
              </w:rPr>
            </w:pPr>
          </w:p>
        </w:tc>
      </w:tr>
      <w:tr w:rsidR="009E3F85" w14:paraId="09F2D65F" w14:textId="77777777">
        <w:trPr>
          <w:trHeight w:val="705"/>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10A" w14:textId="77777777" w:rsidR="009E3F85" w:rsidRDefault="00000000">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C833" w14:textId="77777777" w:rsidR="009E3F85" w:rsidRDefault="009E3F85">
            <w:pPr>
              <w:jc w:val="center"/>
              <w:rPr>
                <w:rFonts w:ascii="仿宋_GB2312" w:eastAsia="仿宋_GB2312" w:hAnsi="宋体" w:cs="仿宋_GB2312"/>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FEA8" w14:textId="77777777" w:rsidR="009E3F85" w:rsidRDefault="009E3F85">
            <w:pPr>
              <w:jc w:val="center"/>
              <w:rPr>
                <w:rFonts w:ascii="仿宋_GB2312" w:eastAsia="仿宋_GB2312" w:hAnsi="宋体" w:cs="仿宋_GB2312"/>
                <w:sz w:val="28"/>
                <w:szCs w:val="2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3A5E" w14:textId="77777777" w:rsidR="009E3F85" w:rsidRDefault="009E3F85">
            <w:pPr>
              <w:jc w:val="center"/>
              <w:rPr>
                <w:rFonts w:ascii="仿宋_GB2312" w:eastAsia="仿宋_GB2312" w:hAnsi="宋体" w:cs="仿宋_GB2312"/>
                <w:sz w:val="28"/>
                <w:szCs w:val="28"/>
              </w:rPr>
            </w:pPr>
          </w:p>
        </w:tc>
        <w:tc>
          <w:tcPr>
            <w:tcW w:w="1408" w:type="dxa"/>
            <w:tcBorders>
              <w:top w:val="nil"/>
              <w:left w:val="nil"/>
              <w:bottom w:val="nil"/>
              <w:right w:val="nil"/>
            </w:tcBorders>
            <w:shd w:val="clear" w:color="auto" w:fill="auto"/>
            <w:vAlign w:val="center"/>
          </w:tcPr>
          <w:p w14:paraId="5C04D8A0" w14:textId="77777777" w:rsidR="009E3F85" w:rsidRDefault="009E3F85">
            <w:pPr>
              <w:jc w:val="center"/>
              <w:rPr>
                <w:rFonts w:ascii="宋体" w:eastAsia="宋体" w:hAnsi="宋体" w:cs="宋体"/>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5FF8"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91DF" w14:textId="77777777" w:rsidR="009E3F85" w:rsidRDefault="009E3F85">
            <w:pPr>
              <w:jc w:val="center"/>
              <w:rPr>
                <w:rFonts w:ascii="仿宋_GB2312" w:eastAsia="仿宋_GB2312" w:hAnsi="宋体" w:cs="仿宋_GB2312"/>
                <w:sz w:val="28"/>
                <w:szCs w:val="28"/>
              </w:rPr>
            </w:pPr>
          </w:p>
        </w:tc>
        <w:tc>
          <w:tcPr>
            <w:tcW w:w="1274" w:type="dxa"/>
            <w:tcBorders>
              <w:top w:val="nil"/>
              <w:left w:val="nil"/>
              <w:bottom w:val="nil"/>
              <w:right w:val="nil"/>
            </w:tcBorders>
            <w:shd w:val="clear" w:color="auto" w:fill="auto"/>
            <w:vAlign w:val="center"/>
          </w:tcPr>
          <w:p w14:paraId="6ECDFD9D" w14:textId="77777777" w:rsidR="009E3F85" w:rsidRDefault="009E3F85">
            <w:pPr>
              <w:jc w:val="center"/>
              <w:rPr>
                <w:rFonts w:ascii="宋体" w:eastAsia="宋体" w:hAnsi="宋体" w:cs="宋体"/>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558F" w14:textId="77777777" w:rsidR="009E3F85" w:rsidRDefault="009E3F85">
            <w:pPr>
              <w:jc w:val="center"/>
              <w:rPr>
                <w:rFonts w:ascii="仿宋_GB2312" w:eastAsia="仿宋_GB2312" w:hAnsi="宋体" w:cs="仿宋_GB2312"/>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53F3"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54A2" w14:textId="77777777" w:rsidR="009E3F85" w:rsidRDefault="009E3F85">
            <w:pPr>
              <w:jc w:val="center"/>
              <w:rPr>
                <w:rFonts w:ascii="仿宋_GB2312" w:eastAsia="仿宋_GB2312" w:hAnsi="宋体" w:cs="仿宋_GB2312"/>
                <w:sz w:val="28"/>
                <w:szCs w:val="28"/>
              </w:rPr>
            </w:pPr>
          </w:p>
        </w:tc>
      </w:tr>
      <w:tr w:rsidR="009E3F85" w14:paraId="03A58375" w14:textId="77777777">
        <w:trPr>
          <w:trHeight w:val="705"/>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B661" w14:textId="77777777" w:rsidR="009E3F85" w:rsidRDefault="00000000">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8619" w14:textId="77777777" w:rsidR="009E3F85" w:rsidRDefault="009E3F85">
            <w:pPr>
              <w:jc w:val="center"/>
              <w:rPr>
                <w:rFonts w:ascii="仿宋_GB2312" w:eastAsia="仿宋_GB2312" w:hAnsi="宋体" w:cs="仿宋_GB2312"/>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4547" w14:textId="77777777" w:rsidR="009E3F85" w:rsidRDefault="009E3F85">
            <w:pPr>
              <w:jc w:val="center"/>
              <w:rPr>
                <w:rFonts w:ascii="仿宋_GB2312" w:eastAsia="仿宋_GB2312" w:hAnsi="宋体" w:cs="仿宋_GB2312"/>
                <w:sz w:val="28"/>
                <w:szCs w:val="2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6041" w14:textId="77777777" w:rsidR="009E3F85" w:rsidRDefault="009E3F85">
            <w:pPr>
              <w:jc w:val="center"/>
              <w:rPr>
                <w:rFonts w:ascii="仿宋_GB2312" w:eastAsia="仿宋_GB2312" w:hAnsi="宋体" w:cs="仿宋_GB2312"/>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5E94"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19C0"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A741"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2D8C"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31E5" w14:textId="77777777" w:rsidR="009E3F85" w:rsidRDefault="009E3F85">
            <w:pPr>
              <w:jc w:val="center"/>
              <w:rPr>
                <w:rFonts w:ascii="仿宋_GB2312" w:eastAsia="仿宋_GB2312" w:hAnsi="宋体" w:cs="仿宋_GB2312"/>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F675"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BF4C" w14:textId="77777777" w:rsidR="009E3F85" w:rsidRDefault="009E3F85">
            <w:pPr>
              <w:jc w:val="center"/>
              <w:rPr>
                <w:rFonts w:ascii="仿宋_GB2312" w:eastAsia="仿宋_GB2312" w:hAnsi="宋体" w:cs="仿宋_GB2312"/>
                <w:sz w:val="28"/>
                <w:szCs w:val="28"/>
              </w:rPr>
            </w:pPr>
          </w:p>
        </w:tc>
      </w:tr>
      <w:tr w:rsidR="009E3F85" w14:paraId="3620E8C6" w14:textId="77777777">
        <w:trPr>
          <w:trHeight w:val="716"/>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BF7F" w14:textId="77777777" w:rsidR="009E3F85" w:rsidRDefault="00000000">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3</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5A7B" w14:textId="77777777" w:rsidR="009E3F85" w:rsidRDefault="009E3F85">
            <w:pPr>
              <w:jc w:val="center"/>
              <w:rPr>
                <w:rFonts w:ascii="仿宋_GB2312" w:eastAsia="仿宋_GB2312" w:hAnsi="宋体" w:cs="仿宋_GB2312"/>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F786" w14:textId="77777777" w:rsidR="009E3F85" w:rsidRDefault="009E3F85">
            <w:pPr>
              <w:jc w:val="center"/>
              <w:rPr>
                <w:rFonts w:ascii="仿宋_GB2312" w:eastAsia="仿宋_GB2312" w:hAnsi="宋体" w:cs="仿宋_GB2312"/>
                <w:sz w:val="28"/>
                <w:szCs w:val="2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BD86" w14:textId="77777777" w:rsidR="009E3F85" w:rsidRDefault="009E3F85">
            <w:pPr>
              <w:jc w:val="center"/>
              <w:rPr>
                <w:rFonts w:ascii="仿宋_GB2312" w:eastAsia="仿宋_GB2312" w:hAnsi="宋体" w:cs="仿宋_GB2312"/>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A29D"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07DA"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ED1E"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7734"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07E3" w14:textId="77777777" w:rsidR="009E3F85" w:rsidRDefault="009E3F85">
            <w:pPr>
              <w:jc w:val="center"/>
              <w:rPr>
                <w:rFonts w:ascii="仿宋_GB2312" w:eastAsia="仿宋_GB2312" w:hAnsi="宋体" w:cs="仿宋_GB2312"/>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955C"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DB0B" w14:textId="77777777" w:rsidR="009E3F85" w:rsidRDefault="009E3F85">
            <w:pPr>
              <w:jc w:val="center"/>
              <w:rPr>
                <w:rFonts w:ascii="仿宋_GB2312" w:eastAsia="仿宋_GB2312" w:hAnsi="宋体" w:cs="仿宋_GB2312"/>
                <w:sz w:val="28"/>
                <w:szCs w:val="28"/>
              </w:rPr>
            </w:pPr>
          </w:p>
        </w:tc>
      </w:tr>
      <w:tr w:rsidR="009E3F85" w14:paraId="622FEC34" w14:textId="77777777">
        <w:trPr>
          <w:trHeight w:val="716"/>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EBB1D" w14:textId="77777777" w:rsidR="009E3F85" w:rsidRDefault="00000000">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1071" w14:textId="77777777" w:rsidR="009E3F85" w:rsidRDefault="009E3F85">
            <w:pPr>
              <w:jc w:val="center"/>
              <w:rPr>
                <w:rFonts w:ascii="仿宋_GB2312" w:eastAsia="仿宋_GB2312" w:hAnsi="宋体" w:cs="仿宋_GB2312"/>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8EC6" w14:textId="77777777" w:rsidR="009E3F85" w:rsidRDefault="009E3F85">
            <w:pPr>
              <w:jc w:val="center"/>
              <w:rPr>
                <w:rFonts w:ascii="仿宋_GB2312" w:eastAsia="仿宋_GB2312" w:hAnsi="宋体" w:cs="仿宋_GB2312"/>
                <w:sz w:val="28"/>
                <w:szCs w:val="2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E25F5" w14:textId="77777777" w:rsidR="009E3F85" w:rsidRDefault="009E3F85">
            <w:pPr>
              <w:jc w:val="center"/>
              <w:rPr>
                <w:rFonts w:ascii="仿宋_GB2312" w:eastAsia="仿宋_GB2312" w:hAnsi="宋体" w:cs="仿宋_GB2312"/>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14BB"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EC8D"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B3EB"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0362"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853F" w14:textId="77777777" w:rsidR="009E3F85" w:rsidRDefault="009E3F85">
            <w:pPr>
              <w:jc w:val="center"/>
              <w:rPr>
                <w:rFonts w:ascii="仿宋_GB2312" w:eastAsia="仿宋_GB2312" w:hAnsi="宋体" w:cs="仿宋_GB2312"/>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6FAC"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CC48" w14:textId="77777777" w:rsidR="009E3F85" w:rsidRDefault="009E3F85">
            <w:pPr>
              <w:jc w:val="center"/>
              <w:rPr>
                <w:rFonts w:ascii="仿宋_GB2312" w:eastAsia="仿宋_GB2312" w:hAnsi="宋体" w:cs="仿宋_GB2312"/>
                <w:sz w:val="28"/>
                <w:szCs w:val="28"/>
              </w:rPr>
            </w:pPr>
          </w:p>
        </w:tc>
      </w:tr>
      <w:tr w:rsidR="009E3F85" w14:paraId="44CCA9F8" w14:textId="77777777">
        <w:trPr>
          <w:trHeight w:val="716"/>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5F14" w14:textId="77777777" w:rsidR="009E3F85" w:rsidRDefault="00000000">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7A74" w14:textId="77777777" w:rsidR="009E3F85" w:rsidRDefault="009E3F85">
            <w:pPr>
              <w:jc w:val="center"/>
              <w:rPr>
                <w:rFonts w:ascii="仿宋_GB2312" w:eastAsia="仿宋_GB2312" w:hAnsi="宋体" w:cs="仿宋_GB2312"/>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F751A" w14:textId="77777777" w:rsidR="009E3F85" w:rsidRDefault="009E3F85">
            <w:pPr>
              <w:jc w:val="center"/>
              <w:rPr>
                <w:rFonts w:ascii="仿宋_GB2312" w:eastAsia="仿宋_GB2312" w:hAnsi="宋体" w:cs="仿宋_GB2312"/>
                <w:sz w:val="28"/>
                <w:szCs w:val="2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52CB" w14:textId="77777777" w:rsidR="009E3F85" w:rsidRDefault="009E3F85">
            <w:pPr>
              <w:jc w:val="center"/>
              <w:rPr>
                <w:rFonts w:ascii="仿宋_GB2312" w:eastAsia="仿宋_GB2312" w:hAnsi="宋体" w:cs="仿宋_GB2312"/>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023F"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162E"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FE71B"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F584"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826C" w14:textId="77777777" w:rsidR="009E3F85" w:rsidRDefault="009E3F85">
            <w:pPr>
              <w:jc w:val="center"/>
              <w:rPr>
                <w:rFonts w:ascii="仿宋_GB2312" w:eastAsia="仿宋_GB2312" w:hAnsi="宋体" w:cs="仿宋_GB2312"/>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4F4A" w14:textId="77777777" w:rsidR="009E3F85" w:rsidRDefault="009E3F85">
            <w:pPr>
              <w:jc w:val="center"/>
              <w:rPr>
                <w:rFonts w:ascii="仿宋_GB2312" w:eastAsia="仿宋_GB2312" w:hAnsi="宋体" w:cs="仿宋_GB2312"/>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8C7E" w14:textId="77777777" w:rsidR="009E3F85" w:rsidRDefault="009E3F85">
            <w:pPr>
              <w:jc w:val="center"/>
              <w:rPr>
                <w:rFonts w:ascii="仿宋_GB2312" w:eastAsia="仿宋_GB2312" w:hAnsi="宋体" w:cs="仿宋_GB2312"/>
                <w:sz w:val="28"/>
                <w:szCs w:val="28"/>
              </w:rPr>
            </w:pPr>
          </w:p>
        </w:tc>
      </w:tr>
    </w:tbl>
    <w:p w14:paraId="7AA17405" w14:textId="77777777" w:rsidR="009E3F85" w:rsidRDefault="009E3F85">
      <w:pPr>
        <w:spacing w:line="560" w:lineRule="exact"/>
        <w:rPr>
          <w:rFonts w:ascii="微软雅黑" w:eastAsia="微软雅黑" w:hAnsi="微软雅黑" w:cs="微软雅黑"/>
          <w:sz w:val="27"/>
          <w:szCs w:val="27"/>
          <w:shd w:val="clear" w:color="auto" w:fill="FFFFFF"/>
        </w:rPr>
      </w:pPr>
    </w:p>
    <w:p w14:paraId="1EECD75C" w14:textId="77777777" w:rsidR="009E3F85" w:rsidRDefault="009E3F85">
      <w:pPr>
        <w:spacing w:line="560" w:lineRule="exact"/>
        <w:rPr>
          <w:rFonts w:ascii="Times New Roman" w:eastAsia="仿宋" w:hAnsi="Times New Roman" w:cs="仿宋"/>
          <w:szCs w:val="21"/>
        </w:rPr>
        <w:sectPr w:rsidR="009E3F85">
          <w:pgSz w:w="16838" w:h="11906" w:orient="landscape"/>
          <w:pgMar w:top="1803" w:right="1440" w:bottom="1803" w:left="1440" w:header="851" w:footer="992" w:gutter="0"/>
          <w:pgNumType w:fmt="numberInDash"/>
          <w:cols w:space="720"/>
          <w:docGrid w:type="lines" w:linePitch="319"/>
        </w:sectPr>
      </w:pPr>
    </w:p>
    <w:p w14:paraId="7F0E9B7E" w14:textId="77777777" w:rsidR="009E3F85"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附件4</w:t>
      </w:r>
    </w:p>
    <w:p w14:paraId="6E701E04" w14:textId="77777777" w:rsidR="009E3F85" w:rsidRDefault="00000000">
      <w:pPr>
        <w:spacing w:line="560" w:lineRule="exact"/>
        <w:jc w:val="center"/>
        <w:rPr>
          <w:rFonts w:ascii="Times New Roman" w:eastAsia="仿宋" w:hAnsi="Times New Roman" w:cs="仿宋"/>
          <w:sz w:val="32"/>
          <w:szCs w:val="32"/>
        </w:rPr>
      </w:pPr>
      <w:r>
        <w:rPr>
          <w:rFonts w:ascii="方正小标宋_GBK" w:eastAsia="方正小标宋_GBK" w:hAnsi="方正小标宋_GBK" w:cs="方正小标宋_GBK" w:hint="eastAsia"/>
          <w:sz w:val="44"/>
          <w:szCs w:val="44"/>
        </w:rPr>
        <w:t>××医院疼痛管理相关书面材料</w:t>
      </w:r>
    </w:p>
    <w:p w14:paraId="5E3C795C" w14:textId="77777777" w:rsidR="009E3F85" w:rsidRDefault="00000000">
      <w:pPr>
        <w:spacing w:line="560" w:lineRule="exact"/>
        <w:jc w:val="center"/>
        <w:rPr>
          <w:rFonts w:ascii="楷体" w:eastAsia="楷体" w:hAnsi="楷体" w:cs="楷体"/>
          <w:sz w:val="32"/>
          <w:szCs w:val="32"/>
        </w:rPr>
      </w:pPr>
      <w:r>
        <w:rPr>
          <w:rFonts w:ascii="楷体" w:eastAsia="楷体" w:hAnsi="楷体" w:cs="楷体" w:hint="eastAsia"/>
          <w:sz w:val="32"/>
          <w:szCs w:val="32"/>
        </w:rPr>
        <w:t>（模板）</w:t>
      </w:r>
    </w:p>
    <w:p w14:paraId="5108ACA4" w14:textId="77777777" w:rsidR="009E3F85" w:rsidRDefault="009E3F85">
      <w:pPr>
        <w:spacing w:line="560" w:lineRule="exact"/>
        <w:rPr>
          <w:rFonts w:ascii="楷体" w:eastAsia="楷体" w:hAnsi="楷体" w:cs="楷体"/>
          <w:sz w:val="32"/>
          <w:szCs w:val="32"/>
        </w:rPr>
      </w:pPr>
    </w:p>
    <w:p w14:paraId="54D3F0D6" w14:textId="77777777" w:rsidR="009E3F85" w:rsidRDefault="00000000">
      <w:pPr>
        <w:spacing w:line="560" w:lineRule="exact"/>
        <w:rPr>
          <w:rFonts w:ascii="黑体" w:eastAsia="黑体" w:hAnsi="黑体" w:cs="黑体"/>
          <w:sz w:val="32"/>
          <w:szCs w:val="32"/>
        </w:rPr>
      </w:pPr>
      <w:r>
        <w:rPr>
          <w:rFonts w:ascii="黑体" w:eastAsia="黑体" w:hAnsi="黑体" w:cs="黑体" w:hint="eastAsia"/>
          <w:sz w:val="32"/>
          <w:szCs w:val="32"/>
        </w:rPr>
        <w:t>一、医院总体情况</w:t>
      </w:r>
    </w:p>
    <w:p w14:paraId="61CB12BD" w14:textId="77777777" w:rsidR="009E3F85" w:rsidRDefault="009E3F85">
      <w:pPr>
        <w:spacing w:line="560" w:lineRule="exact"/>
        <w:ind w:firstLineChars="200" w:firstLine="640"/>
        <w:rPr>
          <w:rFonts w:ascii="楷体" w:eastAsia="楷体" w:hAnsi="楷体" w:cs="楷体"/>
          <w:sz w:val="32"/>
          <w:szCs w:val="32"/>
        </w:rPr>
      </w:pPr>
    </w:p>
    <w:p w14:paraId="469AC410" w14:textId="77777777" w:rsidR="009E3F85" w:rsidRDefault="009E3F85">
      <w:pPr>
        <w:spacing w:line="560" w:lineRule="exact"/>
        <w:ind w:firstLineChars="200" w:firstLine="640"/>
        <w:rPr>
          <w:rFonts w:ascii="楷体" w:eastAsia="楷体" w:hAnsi="楷体" w:cs="楷体"/>
          <w:sz w:val="32"/>
          <w:szCs w:val="32"/>
        </w:rPr>
      </w:pPr>
    </w:p>
    <w:p w14:paraId="3A6066C4" w14:textId="77777777" w:rsidR="009E3F85" w:rsidRDefault="009E3F85">
      <w:pPr>
        <w:pStyle w:val="a0"/>
        <w:spacing w:before="0" w:after="0" w:line="560" w:lineRule="exact"/>
        <w:ind w:firstLineChars="200" w:firstLine="643"/>
        <w:jc w:val="both"/>
      </w:pPr>
    </w:p>
    <w:p w14:paraId="1F533596" w14:textId="77777777" w:rsidR="009E3F85" w:rsidRDefault="00000000">
      <w:pPr>
        <w:spacing w:line="560" w:lineRule="exact"/>
        <w:rPr>
          <w:rFonts w:ascii="黑体" w:eastAsia="黑体" w:hAnsi="黑体" w:cs="黑体"/>
          <w:sz w:val="32"/>
          <w:szCs w:val="32"/>
        </w:rPr>
      </w:pPr>
      <w:r>
        <w:rPr>
          <w:rFonts w:ascii="黑体" w:eastAsia="黑体" w:hAnsi="黑体" w:cs="黑体" w:hint="eastAsia"/>
          <w:sz w:val="32"/>
          <w:szCs w:val="32"/>
        </w:rPr>
        <w:t>二、医院麻醉科、疼痛科基本情况（人员、硬件配备等）</w:t>
      </w:r>
    </w:p>
    <w:p w14:paraId="563B80CD" w14:textId="77777777" w:rsidR="009E3F85" w:rsidRDefault="009E3F85">
      <w:pPr>
        <w:spacing w:line="560" w:lineRule="exact"/>
        <w:ind w:firstLineChars="200" w:firstLine="640"/>
        <w:rPr>
          <w:rFonts w:ascii="楷体" w:eastAsia="楷体" w:hAnsi="楷体" w:cs="楷体"/>
          <w:sz w:val="32"/>
          <w:szCs w:val="32"/>
        </w:rPr>
      </w:pPr>
    </w:p>
    <w:p w14:paraId="43C912FC" w14:textId="77777777" w:rsidR="009E3F85" w:rsidRDefault="009E3F85">
      <w:pPr>
        <w:spacing w:line="560" w:lineRule="exact"/>
        <w:ind w:firstLineChars="200" w:firstLine="640"/>
        <w:rPr>
          <w:rFonts w:ascii="楷体" w:eastAsia="楷体" w:hAnsi="楷体" w:cs="楷体"/>
          <w:sz w:val="32"/>
          <w:szCs w:val="32"/>
        </w:rPr>
      </w:pPr>
    </w:p>
    <w:p w14:paraId="13EA3793" w14:textId="77777777" w:rsidR="009E3F85" w:rsidRDefault="009E3F85">
      <w:pPr>
        <w:spacing w:line="560" w:lineRule="exact"/>
        <w:ind w:firstLineChars="200" w:firstLine="640"/>
        <w:rPr>
          <w:rFonts w:ascii="楷体" w:eastAsia="楷体" w:hAnsi="楷体" w:cs="楷体"/>
          <w:sz w:val="32"/>
          <w:szCs w:val="32"/>
        </w:rPr>
      </w:pPr>
    </w:p>
    <w:p w14:paraId="1B62B6B4" w14:textId="77777777" w:rsidR="009E3F85" w:rsidRDefault="00000000">
      <w:pPr>
        <w:spacing w:line="560" w:lineRule="exact"/>
        <w:rPr>
          <w:rFonts w:ascii="黑体" w:eastAsia="黑体" w:hAnsi="黑体" w:cs="黑体"/>
          <w:sz w:val="32"/>
          <w:szCs w:val="32"/>
        </w:rPr>
      </w:pPr>
      <w:r>
        <w:rPr>
          <w:rFonts w:ascii="黑体" w:eastAsia="黑体" w:hAnsi="黑体" w:cs="黑体" w:hint="eastAsia"/>
          <w:sz w:val="32"/>
          <w:szCs w:val="32"/>
        </w:rPr>
        <w:t>三、医院目前疼痛管理现状（管理制度及落实情况等）</w:t>
      </w:r>
    </w:p>
    <w:p w14:paraId="3507E8FD" w14:textId="77777777" w:rsidR="009E3F85" w:rsidRDefault="009E3F85">
      <w:pPr>
        <w:spacing w:line="560" w:lineRule="exact"/>
        <w:ind w:firstLineChars="200" w:firstLine="640"/>
        <w:rPr>
          <w:rFonts w:ascii="楷体" w:eastAsia="楷体" w:hAnsi="楷体" w:cs="楷体"/>
          <w:sz w:val="32"/>
          <w:szCs w:val="32"/>
        </w:rPr>
      </w:pPr>
    </w:p>
    <w:p w14:paraId="0B820456" w14:textId="77777777" w:rsidR="009E3F85" w:rsidRDefault="009E3F85">
      <w:pPr>
        <w:spacing w:line="560" w:lineRule="exact"/>
        <w:ind w:firstLineChars="200" w:firstLine="640"/>
        <w:rPr>
          <w:rFonts w:ascii="楷体" w:eastAsia="楷体" w:hAnsi="楷体" w:cs="楷体"/>
          <w:sz w:val="32"/>
          <w:szCs w:val="32"/>
        </w:rPr>
      </w:pPr>
    </w:p>
    <w:p w14:paraId="15ED033A" w14:textId="77777777" w:rsidR="009E3F85" w:rsidRDefault="009E3F85">
      <w:pPr>
        <w:spacing w:line="560" w:lineRule="exact"/>
        <w:ind w:firstLineChars="200" w:firstLine="640"/>
        <w:rPr>
          <w:rFonts w:ascii="楷体" w:eastAsia="楷体" w:hAnsi="楷体" w:cs="楷体"/>
          <w:sz w:val="32"/>
          <w:szCs w:val="32"/>
        </w:rPr>
      </w:pPr>
    </w:p>
    <w:p w14:paraId="40A19373" w14:textId="77777777" w:rsidR="009E3F85" w:rsidRDefault="00000000">
      <w:pPr>
        <w:spacing w:line="560" w:lineRule="exact"/>
        <w:rPr>
          <w:rFonts w:ascii="黑体" w:eastAsia="黑体" w:hAnsi="黑体" w:cs="黑体"/>
          <w:sz w:val="32"/>
          <w:szCs w:val="32"/>
        </w:rPr>
      </w:pPr>
      <w:r>
        <w:rPr>
          <w:rFonts w:ascii="黑体" w:eastAsia="黑体" w:hAnsi="黑体" w:cs="黑体" w:hint="eastAsia"/>
          <w:sz w:val="32"/>
          <w:szCs w:val="32"/>
        </w:rPr>
        <w:t>四、医院将给予的支持计划（含人员、硬件和政策支持等）</w:t>
      </w:r>
    </w:p>
    <w:p w14:paraId="11A27248" w14:textId="77777777" w:rsidR="009E3F85" w:rsidRDefault="009E3F85">
      <w:pPr>
        <w:spacing w:line="560" w:lineRule="exact"/>
        <w:rPr>
          <w:rFonts w:ascii="黑体" w:eastAsia="黑体" w:hAnsi="黑体" w:cs="黑体"/>
          <w:sz w:val="32"/>
          <w:szCs w:val="32"/>
        </w:rPr>
      </w:pPr>
    </w:p>
    <w:p w14:paraId="2006DCEB" w14:textId="77777777" w:rsidR="009E3F85" w:rsidRDefault="009E3F85">
      <w:pPr>
        <w:pStyle w:val="a9"/>
        <w:widowControl/>
        <w:spacing w:beforeAutospacing="0" w:afterAutospacing="0" w:line="560" w:lineRule="exact"/>
        <w:ind w:firstLineChars="200" w:firstLine="640"/>
        <w:jc w:val="both"/>
        <w:rPr>
          <w:rFonts w:ascii="仿宋_GB2312" w:eastAsia="仿宋_GB2312" w:hAnsi="仿宋_GB2312" w:cs="仿宋_GB2312"/>
          <w:sz w:val="32"/>
          <w:szCs w:val="32"/>
        </w:rPr>
      </w:pPr>
    </w:p>
    <w:sectPr w:rsidR="009E3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617B" w14:textId="77777777" w:rsidR="00494AB6" w:rsidRDefault="00494AB6">
      <w:r>
        <w:separator/>
      </w:r>
    </w:p>
  </w:endnote>
  <w:endnote w:type="continuationSeparator" w:id="0">
    <w:p w14:paraId="0C6FFB4B" w14:textId="77777777" w:rsidR="00494AB6" w:rsidRDefault="0049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swiss"/>
    <w:pitch w:val="default"/>
    <w:sig w:usb0="00000000" w:usb1="00000000" w:usb2="0A246029" w:usb3="0400200C" w:csb0="600001FF" w:csb1="DFFF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9929" w14:textId="77777777" w:rsidR="00494AB6" w:rsidRDefault="00494AB6">
      <w:r>
        <w:separator/>
      </w:r>
    </w:p>
  </w:footnote>
  <w:footnote w:type="continuationSeparator" w:id="0">
    <w:p w14:paraId="09B6F114" w14:textId="77777777" w:rsidR="00494AB6" w:rsidRDefault="0049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70CA3"/>
    <w:multiLevelType w:val="singleLevel"/>
    <w:tmpl w:val="44E70CA3"/>
    <w:lvl w:ilvl="0">
      <w:start w:val="3"/>
      <w:numFmt w:val="chineseCounting"/>
      <w:suff w:val="nothing"/>
      <w:lvlText w:val="（%1）"/>
      <w:lvlJc w:val="left"/>
      <w:rPr>
        <w:rFonts w:hint="eastAsia"/>
      </w:rPr>
    </w:lvl>
  </w:abstractNum>
  <w:num w:numId="1" w16cid:durableId="1211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trackedChanges"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RlN2M3OGEzODk4NDU2NDVjNDRmZGQ0ZGE2MzFjNDMifQ=="/>
  </w:docVars>
  <w:rsids>
    <w:rsidRoot w:val="13611D0C"/>
    <w:rsid w:val="00494AB6"/>
    <w:rsid w:val="009548D4"/>
    <w:rsid w:val="009E3F85"/>
    <w:rsid w:val="00FC3E1B"/>
    <w:rsid w:val="055406CA"/>
    <w:rsid w:val="06C6742E"/>
    <w:rsid w:val="07561C1B"/>
    <w:rsid w:val="0E6210E7"/>
    <w:rsid w:val="1173012A"/>
    <w:rsid w:val="13611D0C"/>
    <w:rsid w:val="136429B1"/>
    <w:rsid w:val="13F75F72"/>
    <w:rsid w:val="1C054410"/>
    <w:rsid w:val="213B3F44"/>
    <w:rsid w:val="21D06ED2"/>
    <w:rsid w:val="22CE5CDE"/>
    <w:rsid w:val="24170DE9"/>
    <w:rsid w:val="26886CAE"/>
    <w:rsid w:val="28D11D55"/>
    <w:rsid w:val="29A926A8"/>
    <w:rsid w:val="2D863363"/>
    <w:rsid w:val="2F907331"/>
    <w:rsid w:val="30DC0021"/>
    <w:rsid w:val="311E3166"/>
    <w:rsid w:val="331B106F"/>
    <w:rsid w:val="357C4F4F"/>
    <w:rsid w:val="35A6695C"/>
    <w:rsid w:val="36292B4F"/>
    <w:rsid w:val="381559B9"/>
    <w:rsid w:val="3A4C0422"/>
    <w:rsid w:val="3A513E3E"/>
    <w:rsid w:val="3C2105FF"/>
    <w:rsid w:val="3CFF5B93"/>
    <w:rsid w:val="3D7A2CCD"/>
    <w:rsid w:val="41004C87"/>
    <w:rsid w:val="44162321"/>
    <w:rsid w:val="47117E17"/>
    <w:rsid w:val="4743220C"/>
    <w:rsid w:val="4AFC1445"/>
    <w:rsid w:val="4B555AB0"/>
    <w:rsid w:val="4B760A5C"/>
    <w:rsid w:val="4CAA019C"/>
    <w:rsid w:val="4CB53EFB"/>
    <w:rsid w:val="4D8328ED"/>
    <w:rsid w:val="4DBA61BD"/>
    <w:rsid w:val="4EA100BF"/>
    <w:rsid w:val="4FA25A10"/>
    <w:rsid w:val="505A42B5"/>
    <w:rsid w:val="512F162E"/>
    <w:rsid w:val="521B5591"/>
    <w:rsid w:val="553A6E42"/>
    <w:rsid w:val="58941063"/>
    <w:rsid w:val="5C17123C"/>
    <w:rsid w:val="6472739A"/>
    <w:rsid w:val="67662E8B"/>
    <w:rsid w:val="6C4200B1"/>
    <w:rsid w:val="6E7F2DDF"/>
    <w:rsid w:val="6F034B31"/>
    <w:rsid w:val="7005064F"/>
    <w:rsid w:val="719C2EE5"/>
    <w:rsid w:val="766B6D64"/>
    <w:rsid w:val="76887ABC"/>
    <w:rsid w:val="78354AAB"/>
    <w:rsid w:val="78A27DF6"/>
    <w:rsid w:val="7FBE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9FE28"/>
  <w15:docId w15:val="{1AE1D577-3FE9-4809-98D4-E644669E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before="240" w:after="60"/>
      <w:jc w:val="center"/>
      <w:outlineLvl w:val="0"/>
    </w:pPr>
    <w:rPr>
      <w:rFonts w:ascii="DejaVu Sans" w:hAnsi="DejaVu Sans"/>
      <w:b/>
      <w:sz w:val="32"/>
    </w:rPr>
  </w:style>
  <w:style w:type="paragraph" w:styleId="a4">
    <w:name w:val="Body Text Indent"/>
    <w:basedOn w:val="a"/>
    <w:next w:val="a"/>
    <w:qFormat/>
    <w:pPr>
      <w:spacing w:after="120"/>
      <w:ind w:leftChars="200" w:left="420"/>
    </w:pPr>
  </w:style>
  <w:style w:type="paragraph" w:styleId="a5">
    <w:name w:val="toa heading"/>
    <w:basedOn w:val="a"/>
    <w:next w:val="a"/>
    <w:uiPriority w:val="99"/>
    <w:unhideWhenUsed/>
    <w:qFormat/>
    <w:pPr>
      <w:spacing w:before="120" w:after="100" w:afterAutospacing="1"/>
    </w:pPr>
    <w:rPr>
      <w:rFonts w:ascii="Cambria" w:hAnsi="Cambria" w:cs="宋体"/>
      <w:sz w:val="24"/>
    </w:rPr>
  </w:style>
  <w:style w:type="paragraph" w:styleId="a6">
    <w:name w:val="Body Text"/>
    <w:basedOn w:val="a"/>
    <w:next w:val="a7"/>
    <w:qFormat/>
    <w:pPr>
      <w:spacing w:line="480" w:lineRule="auto"/>
    </w:pPr>
    <w:rPr>
      <w:rFonts w:ascii="Calibri" w:eastAsia="宋体" w:hAnsi="Calibri" w:cs="Times New Roman"/>
    </w:rPr>
  </w:style>
  <w:style w:type="paragraph" w:styleId="a7">
    <w:name w:val="header"/>
    <w:basedOn w:val="a"/>
    <w:next w:val="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引用1"/>
    <w:basedOn w:val="a"/>
    <w:next w:val="a"/>
    <w:uiPriority w:val="99"/>
    <w:qFormat/>
    <w:pPr>
      <w:ind w:left="864" w:right="864"/>
      <w:jc w:val="center"/>
    </w:pPr>
    <w:rPr>
      <w:i/>
      <w:iCs/>
      <w:color w:val="000000"/>
    </w:rPr>
  </w:style>
  <w:style w:type="paragraph" w:styleId="a8">
    <w:name w:val="footer"/>
    <w:basedOn w:val="a"/>
    <w:qFormat/>
    <w:pPr>
      <w:tabs>
        <w:tab w:val="center" w:pos="4153"/>
        <w:tab w:val="right" w:pos="8306"/>
      </w:tabs>
      <w:snapToGrid w:val="0"/>
      <w:jc w:val="left"/>
    </w:pPr>
    <w:rPr>
      <w:sz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rPr>
  </w:style>
  <w:style w:type="character" w:styleId="ab">
    <w:name w:val="Hyperlink"/>
    <w:basedOn w:val="a1"/>
    <w:qFormat/>
    <w:rPr>
      <w:color w:val="0000FF"/>
      <w:u w:val="single"/>
    </w:rPr>
  </w:style>
  <w:style w:type="paragraph" w:customStyle="1" w:styleId="BodyText">
    <w:name w:val="BodyText"/>
    <w:basedOn w:val="a"/>
    <w:qFormat/>
    <w:pPr>
      <w:spacing w:after="120"/>
      <w:textAlignment w:val="baseline"/>
    </w:pPr>
  </w:style>
  <w:style w:type="character" w:customStyle="1" w:styleId="UserStyle0">
    <w:name w:val="UserStyle_0"/>
    <w:qFormat/>
    <w:rPr>
      <w:rFonts w:ascii="Calibri" w:eastAsia="宋体" w:hAnsi="Calibri" w:cs="Times New Roman"/>
      <w:kern w:val="2"/>
      <w:sz w:val="21"/>
      <w:szCs w:val="24"/>
      <w:lang w:val="en-US" w:eastAsia="zh-CN" w:bidi="ar-SA"/>
    </w:rPr>
  </w:style>
  <w:style w:type="character" w:customStyle="1" w:styleId="font21">
    <w:name w:val="font21"/>
    <w:basedOn w:val="a1"/>
    <w:qFormat/>
    <w:rPr>
      <w:rFonts w:ascii="黑体" w:eastAsia="黑体" w:hAnsi="宋体" w:cs="黑体" w:hint="eastAsia"/>
      <w:color w:val="000000"/>
      <w:sz w:val="28"/>
      <w:szCs w:val="28"/>
      <w:u w:val="none"/>
    </w:rPr>
  </w:style>
  <w:style w:type="character" w:customStyle="1" w:styleId="font11">
    <w:name w:val="font11"/>
    <w:basedOn w:val="a1"/>
    <w:qFormat/>
    <w:rPr>
      <w:rFonts w:ascii="黑体" w:eastAsia="黑体" w:hAnsi="宋体" w:cs="黑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赵慎</dc:creator>
  <cp:lastModifiedBy>祁 海霞</cp:lastModifiedBy>
  <cp:revision>2</cp:revision>
  <cp:lastPrinted>2023-01-16T01:09:00Z</cp:lastPrinted>
  <dcterms:created xsi:type="dcterms:W3CDTF">2023-01-18T03:05:00Z</dcterms:created>
  <dcterms:modified xsi:type="dcterms:W3CDTF">2023-01-18T03:05:00Z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738051FC76B1497BAAA1A9D8A3BA20FE</vt:lpwstr>
  </property>
</Properties>
</file>