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0"/>
        <w:gridCol w:w="1352"/>
        <w:gridCol w:w="13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4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bidi="ar"/>
              </w:rPr>
              <w:t>心血管疾病运动危险分层标准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restart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影响因素</w:t>
            </w:r>
          </w:p>
        </w:tc>
        <w:tc>
          <w:tcPr>
            <w:tcW w:w="2800" w:type="dxa"/>
            <w:gridSpan w:val="2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危险分层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  <w:tcBorders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男性＜45岁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男性≥45岁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vMerge w:val="continue"/>
            <w:tcBorders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 w:cs="黑体"/>
                <w:color w:val="auto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女性＜55岁</w:t>
            </w:r>
          </w:p>
        </w:tc>
        <w:tc>
          <w:tcPr>
            <w:tcW w:w="138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女性≥55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无症状，或1个危险因素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低危</w:t>
            </w:r>
          </w:p>
        </w:tc>
        <w:tc>
          <w:tcPr>
            <w:tcW w:w="1383" w:type="dxa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中危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≥2个危险因素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中危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中危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ind w:firstLine="420" w:firstLineChars="200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患有心血管、肺脏或代谢性疾病中的1个，或有1个以上心血管、肺脏、代谢性疾病的症状或体征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高危</w:t>
            </w: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黑体"/>
                <w:color w:val="auto"/>
                <w:szCs w:val="21"/>
              </w:rPr>
            </w:pPr>
            <w:r>
              <w:rPr>
                <w:rFonts w:hint="eastAsia" w:ascii="宋体" w:hAnsi="宋体" w:cs="黑体"/>
                <w:color w:val="auto"/>
                <w:szCs w:val="21"/>
              </w:rPr>
              <w:t>高危</w:t>
            </w:r>
          </w:p>
        </w:tc>
      </w:tr>
    </w:tbl>
    <w:p>
      <w:pPr>
        <w:jc w:val="right"/>
        <w:rPr>
          <w:rFonts w:ascii="黑体" w:hAnsi="黑体" w:eastAsia="黑体" w:cs="黑体"/>
          <w:color w:val="auto"/>
          <w:sz w:val="18"/>
          <w:szCs w:val="18"/>
        </w:rPr>
      </w:pPr>
      <w:r>
        <w:rPr>
          <w:rFonts w:hint="eastAsia" w:ascii="黑体" w:hAnsi="黑体" w:eastAsia="黑体" w:cs="黑体"/>
          <w:color w:val="auto"/>
          <w:sz w:val="18"/>
          <w:szCs w:val="18"/>
        </w:rPr>
        <w:t>摘自：王正诊，徐峻华，王艳 主编 《运动处方》（第二版）</w:t>
      </w:r>
    </w:p>
    <w:p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0NjQ4ZjMxMmVlZWQ0NDJmZDFhOTdmMzE0NDdjMWQifQ=="/>
  </w:docVars>
  <w:rsids>
    <w:rsidRoot w:val="60C37773"/>
    <w:rsid w:val="60C3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2022-09-30T08:41:00Z</dcterms:created>
  <dc:creator>worker</dc:creator>
  <cp:lastModifiedBy>worker</cp:lastModifiedBy>
  <dcterms:modified xsi:type="dcterms:W3CDTF">2022-09-30T08:41:53Z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EC544A09E9684B0A8A8E541BC8B909F7</vt:lpwstr>
  </property>
</Properties>
</file>