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60" w:lineRule="exact"/>
        <w:rPr>
          <w:rFonts w:eastAsia="黑体"/>
          <w:bCs/>
          <w:sz w:val="32"/>
          <w:szCs w:val="32"/>
        </w:rPr>
      </w:pPr>
      <w:r>
        <w:rPr>
          <w:rFonts w:eastAsia="黑体"/>
          <w:bCs/>
          <w:sz w:val="32"/>
          <w:szCs w:val="32"/>
        </w:rPr>
        <w:t xml:space="preserve">附件1 </w:t>
      </w:r>
    </w:p>
    <w:p>
      <w:pPr>
        <w:spacing w:line="660" w:lineRule="exact"/>
        <w:jc w:val="center"/>
        <w:rPr>
          <w:rFonts w:eastAsia="方正小标宋简体"/>
          <w:sz w:val="44"/>
          <w:szCs w:val="44"/>
        </w:rPr>
      </w:pPr>
    </w:p>
    <w:p>
      <w:pPr>
        <w:spacing w:line="660" w:lineRule="exact"/>
        <w:jc w:val="center"/>
        <w:rPr>
          <w:rFonts w:eastAsia="方正小标宋简体"/>
          <w:sz w:val="44"/>
          <w:szCs w:val="44"/>
        </w:rPr>
      </w:pPr>
      <w:r>
        <w:rPr>
          <w:rFonts w:eastAsia="方正小标宋简体"/>
          <w:sz w:val="44"/>
          <w:szCs w:val="44"/>
        </w:rPr>
        <w:t>用人单位落实职业病防治责任自查方法</w:t>
      </w:r>
    </w:p>
    <w:p>
      <w:pPr>
        <w:spacing w:line="660" w:lineRule="exact"/>
        <w:jc w:val="center"/>
        <w:rPr>
          <w:rFonts w:eastAsia="方正小标宋简体"/>
          <w:sz w:val="44"/>
          <w:szCs w:val="44"/>
        </w:rPr>
      </w:pPr>
    </w:p>
    <w:p>
      <w:pPr>
        <w:adjustRightInd w:val="0"/>
        <w:snapToGrid w:val="0"/>
        <w:spacing w:line="660" w:lineRule="exact"/>
        <w:ind w:firstLine="640" w:firstLineChars="200"/>
        <w:rPr>
          <w:rFonts w:eastAsia="仿宋_GB2312"/>
          <w:sz w:val="32"/>
          <w:szCs w:val="32"/>
        </w:rPr>
      </w:pPr>
      <w:r>
        <w:rPr>
          <w:rFonts w:eastAsia="仿宋_GB2312"/>
          <w:sz w:val="32"/>
          <w:szCs w:val="32"/>
        </w:rPr>
        <w:t>用人单位根据《用人单位落实职业病防治责任自查表》（</w:t>
      </w:r>
      <w:bookmarkStart w:id="0" w:name="_Hlk103091193"/>
      <w:r>
        <w:rPr>
          <w:rFonts w:eastAsia="仿宋_GB2312"/>
          <w:sz w:val="32"/>
          <w:szCs w:val="32"/>
        </w:rPr>
        <w:t>附表1-1</w:t>
      </w:r>
      <w:bookmarkEnd w:id="0"/>
      <w:r>
        <w:rPr>
          <w:rFonts w:eastAsia="仿宋_GB2312"/>
          <w:sz w:val="32"/>
          <w:szCs w:val="32"/>
        </w:rPr>
        <w:t>），对职业卫生管理状况进行检查和评估，将职业卫生管理状况分为A、B、C三个等级，A级为优，B级为良，C级为差。</w:t>
      </w:r>
    </w:p>
    <w:p>
      <w:pPr>
        <w:adjustRightInd w:val="0"/>
        <w:snapToGrid w:val="0"/>
        <w:spacing w:line="660" w:lineRule="exact"/>
        <w:ind w:firstLine="640" w:firstLineChars="200"/>
        <w:rPr>
          <w:rFonts w:eastAsia="黑体"/>
          <w:bCs/>
          <w:sz w:val="32"/>
          <w:szCs w:val="32"/>
        </w:rPr>
      </w:pPr>
      <w:r>
        <w:rPr>
          <w:rFonts w:eastAsia="黑体"/>
          <w:bCs/>
          <w:sz w:val="32"/>
          <w:szCs w:val="32"/>
        </w:rPr>
        <w:t>一、自查内容</w:t>
      </w:r>
    </w:p>
    <w:p>
      <w:pPr>
        <w:adjustRightInd w:val="0"/>
        <w:snapToGrid w:val="0"/>
        <w:spacing w:line="660" w:lineRule="exact"/>
        <w:ind w:firstLine="640" w:firstLineChars="200"/>
        <w:rPr>
          <w:rFonts w:eastAsia="仿宋_GB2312"/>
          <w:sz w:val="32"/>
          <w:szCs w:val="32"/>
        </w:rPr>
      </w:pPr>
      <w:r>
        <w:rPr>
          <w:rFonts w:eastAsia="仿宋_GB2312"/>
          <w:sz w:val="32"/>
          <w:szCs w:val="32"/>
        </w:rPr>
        <w:t>《中华人民共和国职业病防治法》等法律法规，用人单位落实职业病防治责任自查内容包括：职业病防治管理措施；职业病危害项目申报；职业病危害防护设施“三同时”管理；工作场所职业卫生条件；职业病危害因素日常监测、检测和评价；职业病防护设施和个人防护用品；生产技术、工艺、设备和材料；职业病危害告知；职业卫生宣传教育培训；职业健康监护；应急救援和职业病危害事故调查处理和工作实绩等。</w:t>
      </w:r>
    </w:p>
    <w:p>
      <w:pPr>
        <w:adjustRightInd w:val="0"/>
        <w:snapToGrid w:val="0"/>
        <w:spacing w:line="660" w:lineRule="exact"/>
        <w:ind w:firstLine="640" w:firstLineChars="200"/>
        <w:rPr>
          <w:rFonts w:eastAsia="黑体"/>
          <w:bCs/>
          <w:sz w:val="32"/>
          <w:szCs w:val="32"/>
        </w:rPr>
      </w:pPr>
      <w:r>
        <w:rPr>
          <w:rFonts w:eastAsia="黑体"/>
          <w:bCs/>
          <w:sz w:val="32"/>
          <w:szCs w:val="32"/>
        </w:rPr>
        <w:t>二、自查方法</w:t>
      </w:r>
    </w:p>
    <w:p>
      <w:pPr>
        <w:adjustRightInd w:val="0"/>
        <w:snapToGrid w:val="0"/>
        <w:spacing w:line="660" w:lineRule="exact"/>
        <w:ind w:firstLine="640" w:firstLineChars="200"/>
        <w:rPr>
          <w:rFonts w:eastAsia="仿宋_GB2312"/>
          <w:sz w:val="32"/>
          <w:szCs w:val="32"/>
        </w:rPr>
      </w:pPr>
      <w:r>
        <w:rPr>
          <w:rFonts w:eastAsia="仿宋_GB2312"/>
          <w:sz w:val="32"/>
          <w:szCs w:val="32"/>
        </w:rPr>
        <w:t>1.自查表填报。</w:t>
      </w:r>
    </w:p>
    <w:p>
      <w:pPr>
        <w:adjustRightInd w:val="0"/>
        <w:snapToGrid w:val="0"/>
        <w:spacing w:line="660" w:lineRule="exact"/>
        <w:ind w:firstLine="640" w:firstLineChars="200"/>
        <w:rPr>
          <w:rFonts w:eastAsia="仿宋_GB2312"/>
          <w:sz w:val="32"/>
          <w:szCs w:val="32"/>
        </w:rPr>
      </w:pPr>
      <w:r>
        <w:rPr>
          <w:rFonts w:eastAsia="仿宋_GB2312"/>
          <w:sz w:val="32"/>
          <w:szCs w:val="32"/>
        </w:rPr>
        <w:t>根据实际情况填写《用人单位落实职业病防治责任自查表》（附表）。</w:t>
      </w:r>
    </w:p>
    <w:p>
      <w:pPr>
        <w:adjustRightInd w:val="0"/>
        <w:snapToGrid w:val="0"/>
        <w:spacing w:line="660" w:lineRule="exact"/>
        <w:ind w:firstLine="640" w:firstLineChars="200"/>
        <w:rPr>
          <w:rFonts w:eastAsia="仿宋_GB2312"/>
          <w:sz w:val="32"/>
          <w:szCs w:val="32"/>
        </w:rPr>
      </w:pPr>
      <w:r>
        <w:rPr>
          <w:rFonts w:eastAsia="仿宋_GB2312"/>
          <w:sz w:val="32"/>
          <w:szCs w:val="32"/>
        </w:rPr>
        <w:t>2.赋分标准。</w:t>
      </w:r>
    </w:p>
    <w:p>
      <w:pPr>
        <w:adjustRightInd w:val="0"/>
        <w:snapToGrid w:val="0"/>
        <w:spacing w:line="660" w:lineRule="exact"/>
        <w:ind w:firstLine="640" w:firstLineChars="200"/>
        <w:rPr>
          <w:rFonts w:eastAsia="仿宋_GB2312"/>
          <w:sz w:val="32"/>
          <w:szCs w:val="32"/>
        </w:rPr>
      </w:pPr>
      <w:r>
        <w:rPr>
          <w:rFonts w:eastAsia="仿宋_GB2312"/>
          <w:sz w:val="32"/>
          <w:szCs w:val="32"/>
        </w:rPr>
        <w:t>（1）依据《职业病防治法》等法律法规中违法行为情节严重程度分别定为关键项（★）、20分和10分。</w:t>
      </w:r>
    </w:p>
    <w:p>
      <w:pPr>
        <w:adjustRightInd w:val="0"/>
        <w:snapToGrid w:val="0"/>
        <w:spacing w:line="660" w:lineRule="exact"/>
        <w:ind w:firstLine="640" w:firstLineChars="200"/>
        <w:rPr>
          <w:rFonts w:eastAsia="仿宋_GB2312"/>
          <w:sz w:val="32"/>
          <w:szCs w:val="32"/>
        </w:rPr>
      </w:pPr>
      <w:r>
        <w:rPr>
          <w:rFonts w:eastAsia="仿宋_GB2312"/>
          <w:sz w:val="32"/>
          <w:szCs w:val="32"/>
        </w:rPr>
        <w:t>（2）自查结果为“符合”得满分，自查结果为“基本符合”得一半分（满分的50%）,自查结果为“不符合”得0分，合理缺项不得分，当自查结果为“基本符合”或“不符合”时，需同时填写针对性的整改措施。</w:t>
      </w:r>
    </w:p>
    <w:p>
      <w:pPr>
        <w:adjustRightInd w:val="0"/>
        <w:snapToGrid w:val="0"/>
        <w:spacing w:line="660" w:lineRule="exact"/>
        <w:ind w:firstLine="640" w:firstLineChars="200"/>
        <w:rPr>
          <w:rFonts w:eastAsia="仿宋_GB2312"/>
          <w:sz w:val="32"/>
          <w:szCs w:val="32"/>
        </w:rPr>
      </w:pPr>
      <w:r>
        <w:rPr>
          <w:rFonts w:eastAsia="仿宋_GB2312"/>
          <w:sz w:val="32"/>
          <w:szCs w:val="32"/>
        </w:rPr>
        <w:t>（3）最终得分：采用百分制对所得分值予以标化，最终得分（标化得分）=实际得分/满分分值×100，实际得分和满分得分均为不含合理缺项外项目分值总和。</w:t>
      </w:r>
    </w:p>
    <w:p>
      <w:pPr>
        <w:adjustRightInd w:val="0"/>
        <w:snapToGrid w:val="0"/>
        <w:spacing w:line="660" w:lineRule="exact"/>
        <w:ind w:firstLine="640" w:firstLineChars="200"/>
        <w:rPr>
          <w:rFonts w:eastAsia="仿宋_GB2312"/>
          <w:sz w:val="32"/>
          <w:szCs w:val="32"/>
        </w:rPr>
      </w:pPr>
      <w:r>
        <w:rPr>
          <w:rFonts w:eastAsia="仿宋_GB2312"/>
          <w:sz w:val="32"/>
          <w:szCs w:val="32"/>
        </w:rPr>
        <w:t>3.判定原则。</w:t>
      </w:r>
    </w:p>
    <w:p>
      <w:pPr>
        <w:adjustRightInd w:val="0"/>
        <w:snapToGrid w:val="0"/>
        <w:spacing w:line="660" w:lineRule="exact"/>
        <w:ind w:firstLine="640" w:firstLineChars="200"/>
        <w:rPr>
          <w:rFonts w:eastAsia="仿宋_GB2312"/>
          <w:sz w:val="32"/>
          <w:szCs w:val="32"/>
        </w:rPr>
        <w:sectPr>
          <w:pgSz w:w="11906" w:h="16838" w:orient="landscape"/>
          <w:pgMar w:top="1440" w:right="1800" w:bottom="1440" w:left="1800" w:header="851" w:footer="992" w:gutter="0"/>
          <w:cols w:space="720" w:num="1"/>
          <w:docGrid w:type="lines" w:linePitch="312" w:charSpace="0"/>
        </w:sectPr>
      </w:pPr>
      <w:r>
        <w:rPr>
          <w:rFonts w:eastAsia="仿宋_GB2312"/>
          <w:sz w:val="32"/>
          <w:szCs w:val="32"/>
        </w:rPr>
        <w:t>根据用人单位自查最终标化得分值，将职业卫生管理状况分为A级（90-100分）、B级（70-89分）、C级（70分以下）三个等级；若存在关键项不合格则直接评为C级。</w:t>
      </w:r>
    </w:p>
    <w:p>
      <w:pPr>
        <w:spacing w:line="300" w:lineRule="auto"/>
        <w:jc w:val="left"/>
        <w:rPr>
          <w:rFonts w:eastAsia="黑体"/>
          <w:bCs/>
          <w:spacing w:val="11"/>
          <w:kern w:val="0"/>
          <w:sz w:val="32"/>
          <w:szCs w:val="32"/>
        </w:rPr>
      </w:pPr>
      <w:r>
        <w:rPr>
          <w:rFonts w:eastAsia="黑体"/>
          <w:bCs/>
          <w:spacing w:val="11"/>
          <w:kern w:val="0"/>
          <w:sz w:val="32"/>
          <w:szCs w:val="32"/>
        </w:rPr>
        <w:t>附表</w:t>
      </w:r>
    </w:p>
    <w:p>
      <w:pPr>
        <w:jc w:val="center"/>
        <w:rPr>
          <w:rFonts w:eastAsia="方正小标宋简体"/>
          <w:sz w:val="44"/>
          <w:szCs w:val="44"/>
        </w:rPr>
      </w:pPr>
      <w:r>
        <w:rPr>
          <w:rFonts w:eastAsia="方正小标宋简体"/>
          <w:sz w:val="44"/>
          <w:szCs w:val="44"/>
        </w:rPr>
        <w:t>用人单位落实职业病防治责任自查表</w:t>
      </w:r>
    </w:p>
    <w:p>
      <w:pPr>
        <w:rPr>
          <w:rFonts w:hint="eastAsia" w:ascii="黑体" w:hAnsi="黑体" w:eastAsia="黑体" w:cs="黑体"/>
          <w:szCs w:val="21"/>
        </w:rPr>
      </w:pPr>
      <w:r>
        <w:rPr>
          <w:rFonts w:hint="eastAsia" w:ascii="黑体" w:hAnsi="黑体" w:eastAsia="黑体" w:cs="黑体"/>
          <w:kern w:val="0"/>
          <w:szCs w:val="21"/>
        </w:rPr>
        <w:t>单位名称：</w:t>
      </w:r>
      <w:r>
        <w:rPr>
          <w:rFonts w:hint="eastAsia" w:ascii="黑体" w:hAnsi="黑体" w:eastAsia="黑体" w:cs="黑体"/>
          <w:szCs w:val="21"/>
        </w:rPr>
        <w:t xml:space="preserve">                                                                             职业卫生管理状况等级：</w:t>
      </w:r>
    </w:p>
    <w:tbl>
      <w:tblPr>
        <w:tblStyle w:val="4"/>
        <w:tblW w:w="15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1016"/>
        <w:gridCol w:w="3747"/>
        <w:gridCol w:w="1968"/>
        <w:gridCol w:w="864"/>
        <w:gridCol w:w="723"/>
        <w:gridCol w:w="1427"/>
        <w:gridCol w:w="1430"/>
        <w:gridCol w:w="1115"/>
        <w:gridCol w:w="475"/>
        <w:gridCol w:w="1111"/>
        <w:gridCol w:w="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blHeader/>
          <w:jc w:val="center"/>
        </w:trPr>
        <w:tc>
          <w:tcPr>
            <w:tcW w:w="724" w:type="dxa"/>
            <w:vMerge w:val="restart"/>
            <w:noWrap w:val="0"/>
            <w:vAlign w:val="center"/>
          </w:tcPr>
          <w:p>
            <w:pPr>
              <w:widowControl/>
              <w:adjustRightInd w:val="0"/>
              <w:snapToGrid w:val="0"/>
              <w:jc w:val="center"/>
              <w:rPr>
                <w:rFonts w:hint="eastAsia" w:ascii="黑体" w:hAnsi="黑体" w:eastAsia="黑体" w:cs="黑体"/>
                <w:bCs/>
                <w:kern w:val="0"/>
                <w:sz w:val="18"/>
                <w:szCs w:val="18"/>
              </w:rPr>
            </w:pPr>
            <w:r>
              <w:rPr>
                <w:rFonts w:hint="eastAsia" w:ascii="黑体" w:hAnsi="黑体" w:eastAsia="黑体" w:cs="黑体"/>
                <w:bCs/>
                <w:kern w:val="0"/>
                <w:sz w:val="18"/>
                <w:szCs w:val="18"/>
              </w:rPr>
              <w:t>类别</w:t>
            </w:r>
          </w:p>
        </w:tc>
        <w:tc>
          <w:tcPr>
            <w:tcW w:w="1016" w:type="dxa"/>
            <w:vMerge w:val="restart"/>
            <w:noWrap w:val="0"/>
            <w:vAlign w:val="center"/>
          </w:tcPr>
          <w:p>
            <w:pPr>
              <w:widowControl/>
              <w:adjustRightInd w:val="0"/>
              <w:snapToGrid w:val="0"/>
              <w:jc w:val="center"/>
              <w:rPr>
                <w:rFonts w:hint="eastAsia" w:ascii="黑体" w:hAnsi="黑体" w:eastAsia="黑体" w:cs="黑体"/>
                <w:bCs/>
                <w:kern w:val="0"/>
                <w:sz w:val="18"/>
                <w:szCs w:val="18"/>
              </w:rPr>
            </w:pPr>
            <w:r>
              <w:rPr>
                <w:rFonts w:hint="eastAsia" w:ascii="黑体" w:hAnsi="黑体" w:eastAsia="黑体" w:cs="黑体"/>
                <w:bCs/>
                <w:kern w:val="0"/>
                <w:sz w:val="18"/>
                <w:szCs w:val="18"/>
              </w:rPr>
              <w:t>自查项目</w:t>
            </w:r>
          </w:p>
        </w:tc>
        <w:tc>
          <w:tcPr>
            <w:tcW w:w="3747" w:type="dxa"/>
            <w:vMerge w:val="restart"/>
            <w:noWrap w:val="0"/>
            <w:vAlign w:val="center"/>
          </w:tcPr>
          <w:p>
            <w:pPr>
              <w:widowControl/>
              <w:adjustRightInd w:val="0"/>
              <w:snapToGrid w:val="0"/>
              <w:jc w:val="center"/>
              <w:rPr>
                <w:rFonts w:hint="eastAsia" w:ascii="黑体" w:hAnsi="黑体" w:eastAsia="黑体" w:cs="黑体"/>
                <w:bCs/>
                <w:kern w:val="0"/>
                <w:sz w:val="18"/>
                <w:szCs w:val="18"/>
              </w:rPr>
            </w:pPr>
            <w:r>
              <w:rPr>
                <w:rFonts w:hint="eastAsia" w:ascii="黑体" w:hAnsi="黑体" w:eastAsia="黑体" w:cs="黑体"/>
                <w:bCs/>
                <w:kern w:val="0"/>
                <w:sz w:val="18"/>
                <w:szCs w:val="18"/>
              </w:rPr>
              <w:t>自查内容</w:t>
            </w:r>
          </w:p>
        </w:tc>
        <w:tc>
          <w:tcPr>
            <w:tcW w:w="1968" w:type="dxa"/>
            <w:vMerge w:val="restart"/>
            <w:noWrap w:val="0"/>
            <w:vAlign w:val="center"/>
          </w:tcPr>
          <w:p>
            <w:pPr>
              <w:widowControl/>
              <w:adjustRightInd w:val="0"/>
              <w:snapToGrid w:val="0"/>
              <w:jc w:val="center"/>
              <w:rPr>
                <w:rFonts w:hint="eastAsia" w:ascii="黑体" w:hAnsi="黑体" w:eastAsia="黑体" w:cs="黑体"/>
                <w:bCs/>
                <w:kern w:val="0"/>
                <w:sz w:val="18"/>
                <w:szCs w:val="18"/>
              </w:rPr>
            </w:pPr>
            <w:r>
              <w:rPr>
                <w:rFonts w:hint="eastAsia" w:ascii="黑体" w:hAnsi="黑体" w:eastAsia="黑体" w:cs="黑体"/>
                <w:bCs/>
                <w:kern w:val="0"/>
                <w:sz w:val="18"/>
                <w:szCs w:val="18"/>
              </w:rPr>
              <w:t>自查方法</w:t>
            </w:r>
          </w:p>
        </w:tc>
        <w:tc>
          <w:tcPr>
            <w:tcW w:w="5559" w:type="dxa"/>
            <w:gridSpan w:val="5"/>
            <w:noWrap w:val="0"/>
            <w:vAlign w:val="center"/>
          </w:tcPr>
          <w:p>
            <w:pPr>
              <w:widowControl/>
              <w:adjustRightInd w:val="0"/>
              <w:snapToGrid w:val="0"/>
              <w:jc w:val="center"/>
              <w:rPr>
                <w:rFonts w:hint="eastAsia" w:ascii="黑体" w:hAnsi="黑体" w:eastAsia="黑体" w:cs="黑体"/>
                <w:bCs/>
                <w:kern w:val="0"/>
                <w:sz w:val="18"/>
                <w:szCs w:val="18"/>
              </w:rPr>
            </w:pPr>
            <w:r>
              <w:rPr>
                <w:rFonts w:hint="eastAsia" w:ascii="黑体" w:hAnsi="黑体" w:eastAsia="黑体" w:cs="黑体"/>
                <w:bCs/>
                <w:kern w:val="0"/>
                <w:sz w:val="18"/>
                <w:szCs w:val="18"/>
              </w:rPr>
              <w:t>判定依据</w:t>
            </w:r>
          </w:p>
        </w:tc>
        <w:tc>
          <w:tcPr>
            <w:tcW w:w="475" w:type="dxa"/>
            <w:vMerge w:val="restart"/>
            <w:noWrap w:val="0"/>
            <w:vAlign w:val="center"/>
          </w:tcPr>
          <w:p>
            <w:pPr>
              <w:widowControl/>
              <w:adjustRightInd w:val="0"/>
              <w:snapToGrid w:val="0"/>
              <w:jc w:val="center"/>
              <w:rPr>
                <w:rFonts w:hint="eastAsia" w:ascii="黑体" w:hAnsi="黑体" w:eastAsia="黑体" w:cs="黑体"/>
                <w:bCs/>
                <w:kern w:val="0"/>
                <w:sz w:val="18"/>
                <w:szCs w:val="18"/>
              </w:rPr>
            </w:pPr>
            <w:r>
              <w:rPr>
                <w:rFonts w:hint="eastAsia" w:ascii="黑体" w:hAnsi="黑体" w:eastAsia="黑体" w:cs="黑体"/>
                <w:bCs/>
                <w:kern w:val="0"/>
                <w:sz w:val="18"/>
                <w:szCs w:val="18"/>
              </w:rPr>
              <w:t>分值</w:t>
            </w:r>
          </w:p>
        </w:tc>
        <w:tc>
          <w:tcPr>
            <w:tcW w:w="1111" w:type="dxa"/>
            <w:vMerge w:val="restart"/>
            <w:noWrap w:val="0"/>
            <w:vAlign w:val="center"/>
          </w:tcPr>
          <w:p>
            <w:pPr>
              <w:widowControl/>
              <w:adjustRightInd w:val="0"/>
              <w:snapToGrid w:val="0"/>
              <w:jc w:val="center"/>
              <w:rPr>
                <w:rFonts w:hint="eastAsia" w:ascii="黑体" w:hAnsi="黑体" w:eastAsia="黑体" w:cs="黑体"/>
                <w:bCs/>
                <w:kern w:val="0"/>
                <w:sz w:val="18"/>
                <w:szCs w:val="18"/>
              </w:rPr>
            </w:pPr>
            <w:r>
              <w:rPr>
                <w:rFonts w:hint="eastAsia" w:ascii="黑体" w:hAnsi="黑体" w:eastAsia="黑体" w:cs="黑体"/>
                <w:bCs/>
                <w:kern w:val="0"/>
                <w:sz w:val="18"/>
                <w:szCs w:val="18"/>
              </w:rPr>
              <w:t>自查结果</w:t>
            </w:r>
          </w:p>
        </w:tc>
        <w:tc>
          <w:tcPr>
            <w:tcW w:w="424" w:type="dxa"/>
            <w:vMerge w:val="restart"/>
            <w:noWrap w:val="0"/>
            <w:vAlign w:val="center"/>
          </w:tcPr>
          <w:p>
            <w:pPr>
              <w:widowControl/>
              <w:adjustRightInd w:val="0"/>
              <w:snapToGrid w:val="0"/>
              <w:jc w:val="center"/>
              <w:rPr>
                <w:rFonts w:hint="eastAsia" w:ascii="黑体" w:hAnsi="黑体" w:eastAsia="黑体" w:cs="黑体"/>
                <w:bCs/>
                <w:kern w:val="0"/>
                <w:sz w:val="18"/>
                <w:szCs w:val="18"/>
              </w:rPr>
            </w:pPr>
            <w:r>
              <w:rPr>
                <w:rFonts w:hint="eastAsia" w:ascii="黑体" w:hAnsi="黑体" w:eastAsia="黑体" w:cs="黑体"/>
                <w:bCs/>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blHeader/>
          <w:jc w:val="center"/>
        </w:trPr>
        <w:tc>
          <w:tcPr>
            <w:tcW w:w="724" w:type="dxa"/>
            <w:vMerge w:val="continue"/>
            <w:noWrap w:val="0"/>
            <w:vAlign w:val="center"/>
          </w:tcPr>
          <w:p>
            <w:pPr>
              <w:widowControl/>
              <w:adjustRightInd w:val="0"/>
              <w:snapToGrid w:val="0"/>
              <w:jc w:val="center"/>
              <w:rPr>
                <w:b/>
                <w:kern w:val="0"/>
                <w:sz w:val="18"/>
                <w:szCs w:val="18"/>
              </w:rPr>
            </w:pPr>
          </w:p>
        </w:tc>
        <w:tc>
          <w:tcPr>
            <w:tcW w:w="1016" w:type="dxa"/>
            <w:vMerge w:val="continue"/>
            <w:noWrap w:val="0"/>
            <w:vAlign w:val="center"/>
          </w:tcPr>
          <w:p>
            <w:pPr>
              <w:widowControl/>
              <w:adjustRightInd w:val="0"/>
              <w:snapToGrid w:val="0"/>
              <w:jc w:val="center"/>
              <w:rPr>
                <w:b/>
                <w:kern w:val="0"/>
                <w:sz w:val="18"/>
                <w:szCs w:val="18"/>
              </w:rPr>
            </w:pPr>
          </w:p>
        </w:tc>
        <w:tc>
          <w:tcPr>
            <w:tcW w:w="3747" w:type="dxa"/>
            <w:vMerge w:val="continue"/>
            <w:noWrap w:val="0"/>
            <w:vAlign w:val="center"/>
          </w:tcPr>
          <w:p>
            <w:pPr>
              <w:widowControl/>
              <w:adjustRightInd w:val="0"/>
              <w:snapToGrid w:val="0"/>
              <w:jc w:val="center"/>
              <w:rPr>
                <w:b/>
                <w:kern w:val="0"/>
                <w:sz w:val="18"/>
                <w:szCs w:val="18"/>
              </w:rPr>
            </w:pPr>
          </w:p>
        </w:tc>
        <w:tc>
          <w:tcPr>
            <w:tcW w:w="1968" w:type="dxa"/>
            <w:vMerge w:val="continue"/>
            <w:noWrap w:val="0"/>
            <w:vAlign w:val="center"/>
          </w:tcPr>
          <w:p>
            <w:pPr>
              <w:widowControl/>
              <w:adjustRightInd w:val="0"/>
              <w:snapToGrid w:val="0"/>
              <w:jc w:val="center"/>
              <w:rPr>
                <w:b/>
                <w:kern w:val="0"/>
                <w:sz w:val="18"/>
                <w:szCs w:val="18"/>
              </w:rPr>
            </w:pPr>
          </w:p>
        </w:tc>
        <w:tc>
          <w:tcPr>
            <w:tcW w:w="1587" w:type="dxa"/>
            <w:gridSpan w:val="2"/>
            <w:noWrap w:val="0"/>
            <w:vAlign w:val="center"/>
          </w:tcPr>
          <w:p>
            <w:pPr>
              <w:widowControl/>
              <w:adjustRightInd w:val="0"/>
              <w:snapToGrid w:val="0"/>
              <w:jc w:val="center"/>
              <w:rPr>
                <w:rFonts w:hint="eastAsia" w:ascii="黑体" w:hAnsi="黑体" w:eastAsia="黑体" w:cs="黑体"/>
                <w:bCs/>
                <w:kern w:val="0"/>
                <w:sz w:val="18"/>
                <w:szCs w:val="18"/>
              </w:rPr>
            </w:pPr>
            <w:r>
              <w:rPr>
                <w:rFonts w:hint="eastAsia" w:ascii="黑体" w:hAnsi="黑体" w:eastAsia="黑体" w:cs="黑体"/>
                <w:bCs/>
                <w:kern w:val="0"/>
                <w:sz w:val="18"/>
                <w:szCs w:val="18"/>
              </w:rPr>
              <w:t>符合</w:t>
            </w:r>
          </w:p>
        </w:tc>
        <w:tc>
          <w:tcPr>
            <w:tcW w:w="1427" w:type="dxa"/>
            <w:noWrap w:val="0"/>
            <w:vAlign w:val="center"/>
          </w:tcPr>
          <w:p>
            <w:pPr>
              <w:widowControl/>
              <w:adjustRightInd w:val="0"/>
              <w:snapToGrid w:val="0"/>
              <w:jc w:val="center"/>
              <w:rPr>
                <w:rFonts w:hint="eastAsia" w:ascii="黑体" w:hAnsi="黑体" w:eastAsia="黑体" w:cs="黑体"/>
                <w:bCs/>
                <w:kern w:val="0"/>
                <w:sz w:val="18"/>
                <w:szCs w:val="18"/>
              </w:rPr>
            </w:pPr>
            <w:r>
              <w:rPr>
                <w:rFonts w:hint="eastAsia" w:ascii="黑体" w:hAnsi="黑体" w:eastAsia="黑体" w:cs="黑体"/>
                <w:bCs/>
                <w:kern w:val="0"/>
                <w:sz w:val="18"/>
                <w:szCs w:val="18"/>
              </w:rPr>
              <w:t>基本符合</w:t>
            </w:r>
          </w:p>
        </w:tc>
        <w:tc>
          <w:tcPr>
            <w:tcW w:w="1430" w:type="dxa"/>
            <w:noWrap w:val="0"/>
            <w:vAlign w:val="center"/>
          </w:tcPr>
          <w:p>
            <w:pPr>
              <w:widowControl/>
              <w:adjustRightInd w:val="0"/>
              <w:snapToGrid w:val="0"/>
              <w:jc w:val="center"/>
              <w:rPr>
                <w:rFonts w:hint="eastAsia" w:ascii="黑体" w:hAnsi="黑体" w:eastAsia="黑体" w:cs="黑体"/>
                <w:bCs/>
                <w:kern w:val="0"/>
                <w:sz w:val="18"/>
                <w:szCs w:val="18"/>
              </w:rPr>
            </w:pPr>
            <w:r>
              <w:rPr>
                <w:rFonts w:hint="eastAsia" w:ascii="黑体" w:hAnsi="黑体" w:eastAsia="黑体" w:cs="黑体"/>
                <w:bCs/>
                <w:kern w:val="0"/>
                <w:sz w:val="18"/>
                <w:szCs w:val="18"/>
              </w:rPr>
              <w:t>不符合</w:t>
            </w:r>
          </w:p>
        </w:tc>
        <w:tc>
          <w:tcPr>
            <w:tcW w:w="1115" w:type="dxa"/>
            <w:noWrap w:val="0"/>
            <w:vAlign w:val="center"/>
          </w:tcPr>
          <w:p>
            <w:pPr>
              <w:widowControl/>
              <w:adjustRightInd w:val="0"/>
              <w:snapToGrid w:val="0"/>
              <w:jc w:val="center"/>
              <w:rPr>
                <w:rFonts w:hint="eastAsia" w:ascii="黑体" w:hAnsi="黑体" w:eastAsia="黑体" w:cs="黑体"/>
                <w:bCs/>
                <w:kern w:val="0"/>
                <w:sz w:val="18"/>
                <w:szCs w:val="18"/>
              </w:rPr>
            </w:pPr>
            <w:r>
              <w:rPr>
                <w:rFonts w:hint="eastAsia" w:ascii="黑体" w:hAnsi="黑体" w:eastAsia="黑体" w:cs="黑体"/>
                <w:bCs/>
                <w:kern w:val="0"/>
                <w:sz w:val="18"/>
                <w:szCs w:val="18"/>
              </w:rPr>
              <w:t>合理缺项</w:t>
            </w:r>
          </w:p>
        </w:tc>
        <w:tc>
          <w:tcPr>
            <w:tcW w:w="475" w:type="dxa"/>
            <w:vMerge w:val="continue"/>
            <w:noWrap w:val="0"/>
            <w:vAlign w:val="center"/>
          </w:tcPr>
          <w:p>
            <w:pPr>
              <w:widowControl/>
              <w:adjustRightInd w:val="0"/>
              <w:snapToGrid w:val="0"/>
              <w:jc w:val="center"/>
              <w:rPr>
                <w:b/>
                <w:kern w:val="0"/>
                <w:sz w:val="18"/>
                <w:szCs w:val="18"/>
              </w:rPr>
            </w:pPr>
          </w:p>
        </w:tc>
        <w:tc>
          <w:tcPr>
            <w:tcW w:w="1111" w:type="dxa"/>
            <w:vMerge w:val="continue"/>
            <w:noWrap w:val="0"/>
            <w:vAlign w:val="center"/>
          </w:tcPr>
          <w:p>
            <w:pPr>
              <w:widowControl/>
              <w:adjustRightInd w:val="0"/>
              <w:snapToGrid w:val="0"/>
              <w:jc w:val="left"/>
              <w:rPr>
                <w:b/>
                <w:kern w:val="0"/>
                <w:sz w:val="18"/>
                <w:szCs w:val="18"/>
              </w:rPr>
            </w:pPr>
          </w:p>
        </w:tc>
        <w:tc>
          <w:tcPr>
            <w:tcW w:w="424" w:type="dxa"/>
            <w:vMerge w:val="continue"/>
            <w:noWrap w:val="0"/>
            <w:vAlign w:val="center"/>
          </w:tcPr>
          <w:p>
            <w:pPr>
              <w:widowControl/>
              <w:adjustRightInd w:val="0"/>
              <w:snapToGrid w:val="0"/>
              <w:jc w:val="center"/>
              <w:rPr>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vMerge w:val="restart"/>
            <w:noWrap w:val="0"/>
            <w:vAlign w:val="center"/>
          </w:tcPr>
          <w:p>
            <w:pPr>
              <w:widowControl/>
              <w:adjustRightInd w:val="0"/>
              <w:snapToGrid w:val="0"/>
              <w:rPr>
                <w:kern w:val="0"/>
                <w:sz w:val="18"/>
                <w:szCs w:val="18"/>
              </w:rPr>
            </w:pPr>
            <w:r>
              <w:rPr>
                <w:kern w:val="0"/>
                <w:sz w:val="18"/>
                <w:szCs w:val="18"/>
              </w:rPr>
              <w:t>一、职业病防治管理措施</w:t>
            </w:r>
          </w:p>
        </w:tc>
        <w:tc>
          <w:tcPr>
            <w:tcW w:w="1016" w:type="dxa"/>
            <w:noWrap w:val="0"/>
            <w:vAlign w:val="center"/>
          </w:tcPr>
          <w:p>
            <w:pPr>
              <w:numPr>
                <w:ilvl w:val="0"/>
                <w:numId w:val="1"/>
              </w:numPr>
              <w:tabs>
                <w:tab w:val="left" w:pos="253"/>
              </w:tabs>
              <w:adjustRightInd w:val="0"/>
              <w:snapToGrid w:val="0"/>
              <w:ind w:left="0" w:firstLine="0"/>
              <w:rPr>
                <w:kern w:val="0"/>
                <w:sz w:val="18"/>
                <w:szCs w:val="18"/>
              </w:rPr>
            </w:pPr>
            <w:r>
              <w:rPr>
                <w:sz w:val="18"/>
                <w:szCs w:val="18"/>
              </w:rPr>
              <w:t>制度和操作规程</w:t>
            </w:r>
          </w:p>
        </w:tc>
        <w:tc>
          <w:tcPr>
            <w:tcW w:w="3747" w:type="dxa"/>
            <w:noWrap w:val="0"/>
            <w:vAlign w:val="center"/>
          </w:tcPr>
          <w:p>
            <w:pPr>
              <w:adjustRightInd w:val="0"/>
              <w:snapToGrid w:val="0"/>
              <w:rPr>
                <w:kern w:val="0"/>
                <w:sz w:val="18"/>
                <w:szCs w:val="18"/>
              </w:rPr>
            </w:pPr>
            <w:r>
              <w:rPr>
                <w:sz w:val="18"/>
                <w:szCs w:val="18"/>
              </w:rPr>
              <w:t>建立健全职业卫生管理制度和操作规程，内容包括职业病危害防治责任、警示与告知、职业病危害项目申报、职业病防治宣传教育培训、职业病防护设施维护检修、职业病防护用品管理、职业病危害监测及评价管理、建设项目职业病防护设施“三同时”管理、劳动者职业健康监护及其档案管理、职业病危害事故处置与报告、职业病危害应急救援与管理、岗位职业卫生操作规程等</w:t>
            </w:r>
          </w:p>
        </w:tc>
        <w:tc>
          <w:tcPr>
            <w:tcW w:w="1968" w:type="dxa"/>
            <w:noWrap w:val="0"/>
            <w:vAlign w:val="center"/>
          </w:tcPr>
          <w:p>
            <w:pPr>
              <w:widowControl/>
              <w:adjustRightInd w:val="0"/>
              <w:snapToGrid w:val="0"/>
              <w:rPr>
                <w:kern w:val="0"/>
                <w:sz w:val="18"/>
                <w:szCs w:val="18"/>
              </w:rPr>
            </w:pPr>
            <w:r>
              <w:rPr>
                <w:sz w:val="18"/>
                <w:szCs w:val="18"/>
              </w:rPr>
              <w:t>查阅制度、操作规程等文件，制度应明确责任部门和管理要求，且符合自身特点，满足管理要求</w:t>
            </w:r>
          </w:p>
        </w:tc>
        <w:tc>
          <w:tcPr>
            <w:tcW w:w="1587" w:type="dxa"/>
            <w:gridSpan w:val="2"/>
            <w:noWrap w:val="0"/>
            <w:vAlign w:val="center"/>
          </w:tcPr>
          <w:p>
            <w:pPr>
              <w:adjustRightInd w:val="0"/>
              <w:snapToGrid w:val="0"/>
              <w:rPr>
                <w:sz w:val="18"/>
                <w:szCs w:val="18"/>
              </w:rPr>
            </w:pPr>
            <w:r>
              <w:rPr>
                <w:sz w:val="18"/>
                <w:szCs w:val="18"/>
              </w:rPr>
              <w:t>制度齐全；职责清晰；符合单位自身特点，具有可操作性</w:t>
            </w:r>
          </w:p>
        </w:tc>
        <w:tc>
          <w:tcPr>
            <w:tcW w:w="1427" w:type="dxa"/>
            <w:noWrap w:val="0"/>
            <w:vAlign w:val="center"/>
          </w:tcPr>
          <w:p>
            <w:pPr>
              <w:adjustRightInd w:val="0"/>
              <w:snapToGrid w:val="0"/>
              <w:rPr>
                <w:sz w:val="18"/>
                <w:szCs w:val="18"/>
              </w:rPr>
            </w:pPr>
            <w:r>
              <w:rPr>
                <w:sz w:val="18"/>
                <w:szCs w:val="18"/>
              </w:rPr>
              <w:t>制度基本齐全(缺少1～3项)；职责较清晰；具有一定的可操作性</w:t>
            </w:r>
          </w:p>
        </w:tc>
        <w:tc>
          <w:tcPr>
            <w:tcW w:w="1430" w:type="dxa"/>
            <w:noWrap w:val="0"/>
            <w:vAlign w:val="center"/>
          </w:tcPr>
          <w:p>
            <w:pPr>
              <w:adjustRightInd w:val="0"/>
              <w:snapToGrid w:val="0"/>
              <w:rPr>
                <w:sz w:val="18"/>
                <w:szCs w:val="18"/>
              </w:rPr>
            </w:pPr>
            <w:r>
              <w:rPr>
                <w:sz w:val="18"/>
                <w:szCs w:val="18"/>
              </w:rPr>
              <w:t>制度不齐全(缺少4项及以上)；或职责不清晰，或不具有可操作性</w:t>
            </w:r>
          </w:p>
        </w:tc>
        <w:tc>
          <w:tcPr>
            <w:tcW w:w="1115" w:type="dxa"/>
            <w:noWrap w:val="0"/>
            <w:vAlign w:val="center"/>
          </w:tcPr>
          <w:p>
            <w:pPr>
              <w:widowControl/>
              <w:adjustRightInd w:val="0"/>
              <w:snapToGrid w:val="0"/>
              <w:rPr>
                <w:kern w:val="0"/>
                <w:sz w:val="18"/>
                <w:szCs w:val="18"/>
              </w:rPr>
            </w:pPr>
          </w:p>
        </w:tc>
        <w:tc>
          <w:tcPr>
            <w:tcW w:w="475" w:type="dxa"/>
            <w:noWrap w:val="0"/>
            <w:vAlign w:val="center"/>
          </w:tcPr>
          <w:p>
            <w:pPr>
              <w:widowControl/>
              <w:adjustRightInd w:val="0"/>
              <w:snapToGrid w:val="0"/>
              <w:jc w:val="center"/>
              <w:rPr>
                <w:kern w:val="0"/>
                <w:sz w:val="18"/>
                <w:szCs w:val="18"/>
              </w:rPr>
            </w:pPr>
            <w:r>
              <w:rPr>
                <w:kern w:val="0"/>
                <w:sz w:val="18"/>
                <w:szCs w:val="18"/>
              </w:rPr>
              <w:t>20</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□基本符合</w:t>
            </w:r>
          </w:p>
          <w:p>
            <w:pPr>
              <w:adjustRightInd w:val="0"/>
              <w:snapToGrid w:val="0"/>
              <w:jc w:val="left"/>
              <w:rPr>
                <w:sz w:val="18"/>
                <w:szCs w:val="18"/>
              </w:rPr>
            </w:pPr>
            <w:r>
              <w:rPr>
                <w:sz w:val="18"/>
                <w:szCs w:val="18"/>
              </w:rPr>
              <w:t>□不符合</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vMerge w:val="continue"/>
            <w:noWrap w:val="0"/>
            <w:vAlign w:val="center"/>
          </w:tcPr>
          <w:p>
            <w:pPr>
              <w:widowControl/>
              <w:adjustRightInd w:val="0"/>
              <w:snapToGrid w:val="0"/>
              <w:rPr>
                <w:kern w:val="0"/>
                <w:sz w:val="18"/>
                <w:szCs w:val="18"/>
              </w:rPr>
            </w:pPr>
          </w:p>
        </w:tc>
        <w:tc>
          <w:tcPr>
            <w:tcW w:w="1016" w:type="dxa"/>
            <w:noWrap w:val="0"/>
            <w:vAlign w:val="center"/>
          </w:tcPr>
          <w:p>
            <w:pPr>
              <w:numPr>
                <w:ilvl w:val="0"/>
                <w:numId w:val="1"/>
              </w:numPr>
              <w:tabs>
                <w:tab w:val="left" w:pos="253"/>
              </w:tabs>
              <w:adjustRightInd w:val="0"/>
              <w:snapToGrid w:val="0"/>
              <w:ind w:left="0" w:firstLine="0"/>
              <w:rPr>
                <w:sz w:val="18"/>
                <w:szCs w:val="18"/>
              </w:rPr>
            </w:pPr>
            <w:r>
              <w:rPr>
                <w:sz w:val="18"/>
                <w:szCs w:val="18"/>
              </w:rPr>
              <w:t>管理机构和人员</w:t>
            </w:r>
          </w:p>
        </w:tc>
        <w:tc>
          <w:tcPr>
            <w:tcW w:w="3747" w:type="dxa"/>
            <w:noWrap w:val="0"/>
            <w:vAlign w:val="center"/>
          </w:tcPr>
          <w:p>
            <w:pPr>
              <w:widowControl/>
              <w:adjustRightInd w:val="0"/>
              <w:snapToGrid w:val="0"/>
              <w:rPr>
                <w:sz w:val="18"/>
                <w:szCs w:val="18"/>
              </w:rPr>
            </w:pPr>
            <w:r>
              <w:rPr>
                <w:kern w:val="0"/>
                <w:sz w:val="18"/>
                <w:szCs w:val="18"/>
              </w:rPr>
              <w:t>职业病危害严重或劳动者超过100人的用人单位应设置或者指定职业卫生管理机构或者组织，配备专职职业卫生管理人员</w:t>
            </w:r>
            <w:r>
              <w:rPr>
                <w:sz w:val="18"/>
                <w:szCs w:val="18"/>
              </w:rPr>
              <w:t>；其他存在职业病危害的用人单位，劳动者在100人以下的，应当配备专职或者兼职职业卫生管理人员</w:t>
            </w:r>
          </w:p>
        </w:tc>
        <w:tc>
          <w:tcPr>
            <w:tcW w:w="1968" w:type="dxa"/>
            <w:noWrap w:val="0"/>
            <w:vAlign w:val="center"/>
          </w:tcPr>
          <w:p>
            <w:pPr>
              <w:widowControl/>
              <w:adjustRightInd w:val="0"/>
              <w:snapToGrid w:val="0"/>
              <w:rPr>
                <w:sz w:val="18"/>
                <w:szCs w:val="18"/>
              </w:rPr>
            </w:pPr>
            <w:r>
              <w:rPr>
                <w:sz w:val="18"/>
                <w:szCs w:val="18"/>
              </w:rPr>
              <w:t>查阅相关文件，文件应明确设置或指定职业卫生管理机构或者组织，并检查机构或组织工作开展情况；查阅管理人员任命文件，并核实管理人员的工作情况</w:t>
            </w:r>
          </w:p>
        </w:tc>
        <w:tc>
          <w:tcPr>
            <w:tcW w:w="1587" w:type="dxa"/>
            <w:gridSpan w:val="2"/>
            <w:noWrap w:val="0"/>
            <w:vAlign w:val="center"/>
          </w:tcPr>
          <w:p>
            <w:pPr>
              <w:adjustRightInd w:val="0"/>
              <w:snapToGrid w:val="0"/>
              <w:rPr>
                <w:sz w:val="18"/>
                <w:szCs w:val="18"/>
              </w:rPr>
            </w:pPr>
            <w:r>
              <w:rPr>
                <w:sz w:val="18"/>
                <w:szCs w:val="18"/>
              </w:rPr>
              <w:t>有职业卫生管理机构成立文件和管理人员任命文件，职责清晰，且能够按职责分工开展工作</w:t>
            </w:r>
          </w:p>
        </w:tc>
        <w:tc>
          <w:tcPr>
            <w:tcW w:w="1427" w:type="dxa"/>
            <w:noWrap w:val="0"/>
            <w:vAlign w:val="center"/>
          </w:tcPr>
          <w:p>
            <w:pPr>
              <w:adjustRightInd w:val="0"/>
              <w:snapToGrid w:val="0"/>
              <w:rPr>
                <w:sz w:val="18"/>
                <w:szCs w:val="18"/>
              </w:rPr>
            </w:pPr>
            <w:r>
              <w:rPr>
                <w:sz w:val="18"/>
                <w:szCs w:val="18"/>
              </w:rPr>
              <w:t>有职业卫生管理机构成立文件和管理人员任命文件，职责较清晰，基本能够按职责分工开展工作</w:t>
            </w:r>
          </w:p>
        </w:tc>
        <w:tc>
          <w:tcPr>
            <w:tcW w:w="1430" w:type="dxa"/>
            <w:noWrap w:val="0"/>
            <w:vAlign w:val="center"/>
          </w:tcPr>
          <w:p>
            <w:pPr>
              <w:adjustRightInd w:val="0"/>
              <w:snapToGrid w:val="0"/>
              <w:rPr>
                <w:sz w:val="18"/>
                <w:szCs w:val="18"/>
              </w:rPr>
            </w:pPr>
            <w:r>
              <w:rPr>
                <w:sz w:val="18"/>
                <w:szCs w:val="18"/>
              </w:rPr>
              <w:t>无职业卫生管理机构成立文件或管理人员任命文件；或职责不清晰，未履行相关职责</w:t>
            </w:r>
          </w:p>
        </w:tc>
        <w:tc>
          <w:tcPr>
            <w:tcW w:w="1115" w:type="dxa"/>
            <w:noWrap w:val="0"/>
            <w:vAlign w:val="center"/>
          </w:tcPr>
          <w:p>
            <w:pPr>
              <w:widowControl/>
              <w:adjustRightInd w:val="0"/>
              <w:snapToGrid w:val="0"/>
              <w:rPr>
                <w:kern w:val="0"/>
                <w:sz w:val="18"/>
                <w:szCs w:val="18"/>
              </w:rPr>
            </w:pPr>
          </w:p>
        </w:tc>
        <w:tc>
          <w:tcPr>
            <w:tcW w:w="475" w:type="dxa"/>
            <w:noWrap w:val="0"/>
            <w:vAlign w:val="center"/>
          </w:tcPr>
          <w:p>
            <w:pPr>
              <w:widowControl/>
              <w:adjustRightInd w:val="0"/>
              <w:snapToGrid w:val="0"/>
              <w:jc w:val="center"/>
              <w:rPr>
                <w:kern w:val="0"/>
                <w:sz w:val="18"/>
                <w:szCs w:val="18"/>
              </w:rPr>
            </w:pPr>
            <w:r>
              <w:rPr>
                <w:kern w:val="0"/>
                <w:sz w:val="18"/>
                <w:szCs w:val="18"/>
              </w:rPr>
              <w:t>20</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□基本符合</w:t>
            </w:r>
          </w:p>
          <w:p>
            <w:pPr>
              <w:pStyle w:val="3"/>
            </w:pPr>
            <w:r>
              <w:rPr>
                <w:sz w:val="18"/>
                <w:szCs w:val="18"/>
              </w:rPr>
              <w:t>□不符合</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vMerge w:val="continue"/>
            <w:noWrap w:val="0"/>
            <w:vAlign w:val="center"/>
          </w:tcPr>
          <w:p>
            <w:pPr>
              <w:widowControl/>
              <w:adjustRightInd w:val="0"/>
              <w:snapToGrid w:val="0"/>
              <w:rPr>
                <w:kern w:val="0"/>
                <w:sz w:val="18"/>
                <w:szCs w:val="18"/>
              </w:rPr>
            </w:pPr>
          </w:p>
        </w:tc>
        <w:tc>
          <w:tcPr>
            <w:tcW w:w="1016" w:type="dxa"/>
            <w:noWrap w:val="0"/>
            <w:vAlign w:val="center"/>
          </w:tcPr>
          <w:p>
            <w:pPr>
              <w:numPr>
                <w:ilvl w:val="0"/>
                <w:numId w:val="1"/>
              </w:numPr>
              <w:tabs>
                <w:tab w:val="left" w:pos="253"/>
              </w:tabs>
              <w:adjustRightInd w:val="0"/>
              <w:snapToGrid w:val="0"/>
              <w:ind w:left="0" w:firstLine="0"/>
              <w:rPr>
                <w:sz w:val="18"/>
                <w:szCs w:val="18"/>
              </w:rPr>
            </w:pPr>
            <w:r>
              <w:rPr>
                <w:sz w:val="18"/>
                <w:szCs w:val="18"/>
              </w:rPr>
              <w:t>职业卫生档案</w:t>
            </w:r>
          </w:p>
        </w:tc>
        <w:tc>
          <w:tcPr>
            <w:tcW w:w="3747" w:type="dxa"/>
            <w:noWrap w:val="0"/>
            <w:vAlign w:val="center"/>
          </w:tcPr>
          <w:p>
            <w:pPr>
              <w:adjustRightInd w:val="0"/>
              <w:snapToGrid w:val="0"/>
              <w:rPr>
                <w:sz w:val="18"/>
                <w:szCs w:val="18"/>
              </w:rPr>
            </w:pPr>
            <w:r>
              <w:rPr>
                <w:sz w:val="18"/>
                <w:szCs w:val="18"/>
              </w:rPr>
              <w:t>建立健全职业卫生档案和劳动者健康监护档案，包括建设项目职业病防护设施“三同时”档案；职业卫生管理档案；职业卫生宣传培训档案；职业病危害因素监测与检测评价档案；用人单位职业健康监护管理档案；劳动者个人职业健康监护档案等</w:t>
            </w:r>
          </w:p>
        </w:tc>
        <w:tc>
          <w:tcPr>
            <w:tcW w:w="1968" w:type="dxa"/>
            <w:noWrap w:val="0"/>
            <w:vAlign w:val="center"/>
          </w:tcPr>
          <w:p>
            <w:pPr>
              <w:adjustRightInd w:val="0"/>
              <w:snapToGrid w:val="0"/>
              <w:rPr>
                <w:sz w:val="18"/>
                <w:szCs w:val="18"/>
              </w:rPr>
            </w:pPr>
            <w:r>
              <w:rPr>
                <w:sz w:val="18"/>
                <w:szCs w:val="18"/>
              </w:rPr>
              <w:t>检查档案内容的完整性和符合性</w:t>
            </w:r>
          </w:p>
        </w:tc>
        <w:tc>
          <w:tcPr>
            <w:tcW w:w="1587" w:type="dxa"/>
            <w:gridSpan w:val="2"/>
            <w:noWrap w:val="0"/>
            <w:vAlign w:val="center"/>
          </w:tcPr>
          <w:p>
            <w:pPr>
              <w:adjustRightInd w:val="0"/>
              <w:snapToGrid w:val="0"/>
              <w:rPr>
                <w:sz w:val="18"/>
                <w:szCs w:val="18"/>
              </w:rPr>
            </w:pPr>
            <w:r>
              <w:rPr>
                <w:sz w:val="18"/>
                <w:szCs w:val="18"/>
              </w:rPr>
              <w:t>档案种类齐全、内容完整，符合职业卫生档案管理要求</w:t>
            </w:r>
          </w:p>
        </w:tc>
        <w:tc>
          <w:tcPr>
            <w:tcW w:w="1427" w:type="dxa"/>
            <w:noWrap w:val="0"/>
            <w:vAlign w:val="center"/>
          </w:tcPr>
          <w:p>
            <w:pPr>
              <w:adjustRightInd w:val="0"/>
              <w:snapToGrid w:val="0"/>
              <w:rPr>
                <w:sz w:val="18"/>
                <w:szCs w:val="18"/>
              </w:rPr>
            </w:pPr>
            <w:r>
              <w:rPr>
                <w:sz w:val="18"/>
                <w:szCs w:val="18"/>
              </w:rPr>
              <w:t>档案种类基本齐全(缺少1～2项)、内容基本完整，基本符合档案管理要求</w:t>
            </w:r>
          </w:p>
        </w:tc>
        <w:tc>
          <w:tcPr>
            <w:tcW w:w="1430" w:type="dxa"/>
            <w:noWrap w:val="0"/>
            <w:vAlign w:val="center"/>
          </w:tcPr>
          <w:p>
            <w:pPr>
              <w:adjustRightInd w:val="0"/>
              <w:snapToGrid w:val="0"/>
              <w:rPr>
                <w:sz w:val="18"/>
                <w:szCs w:val="18"/>
              </w:rPr>
            </w:pPr>
            <w:r>
              <w:rPr>
                <w:sz w:val="18"/>
                <w:szCs w:val="18"/>
              </w:rPr>
              <w:t>档案种类不齐全(缺少3项及以上)，内容缺项较多，不符合档案管理要求</w:t>
            </w:r>
          </w:p>
        </w:tc>
        <w:tc>
          <w:tcPr>
            <w:tcW w:w="1115" w:type="dxa"/>
            <w:noWrap w:val="0"/>
            <w:vAlign w:val="center"/>
          </w:tcPr>
          <w:p>
            <w:pPr>
              <w:widowControl/>
              <w:adjustRightInd w:val="0"/>
              <w:snapToGrid w:val="0"/>
              <w:rPr>
                <w:kern w:val="0"/>
                <w:sz w:val="18"/>
                <w:szCs w:val="18"/>
              </w:rPr>
            </w:pPr>
            <w:r>
              <w:rPr>
                <w:kern w:val="0"/>
                <w:sz w:val="18"/>
                <w:szCs w:val="18"/>
              </w:rPr>
              <w:t>/</w:t>
            </w:r>
          </w:p>
        </w:tc>
        <w:tc>
          <w:tcPr>
            <w:tcW w:w="475" w:type="dxa"/>
            <w:noWrap w:val="0"/>
            <w:vAlign w:val="center"/>
          </w:tcPr>
          <w:p>
            <w:pPr>
              <w:widowControl/>
              <w:adjustRightInd w:val="0"/>
              <w:snapToGrid w:val="0"/>
              <w:jc w:val="center"/>
              <w:rPr>
                <w:kern w:val="0"/>
                <w:sz w:val="18"/>
                <w:szCs w:val="18"/>
              </w:rPr>
            </w:pPr>
            <w:r>
              <w:rPr>
                <w:kern w:val="0"/>
                <w:sz w:val="18"/>
                <w:szCs w:val="18"/>
              </w:rPr>
              <w:t>20</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□基本符合</w:t>
            </w:r>
          </w:p>
          <w:p>
            <w:pPr>
              <w:adjustRightInd w:val="0"/>
              <w:snapToGrid w:val="0"/>
              <w:jc w:val="left"/>
              <w:rPr>
                <w:sz w:val="18"/>
                <w:szCs w:val="18"/>
              </w:rPr>
            </w:pPr>
            <w:r>
              <w:rPr>
                <w:sz w:val="18"/>
                <w:szCs w:val="18"/>
              </w:rPr>
              <w:t>□不符合</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noWrap w:val="0"/>
            <w:vAlign w:val="center"/>
          </w:tcPr>
          <w:p>
            <w:pPr>
              <w:tabs>
                <w:tab w:val="left" w:pos="253"/>
              </w:tabs>
              <w:adjustRightInd w:val="0"/>
              <w:snapToGrid w:val="0"/>
              <w:rPr>
                <w:kern w:val="0"/>
                <w:sz w:val="18"/>
                <w:szCs w:val="18"/>
              </w:rPr>
            </w:pPr>
            <w:r>
              <w:rPr>
                <w:sz w:val="18"/>
                <w:szCs w:val="18"/>
              </w:rPr>
              <w:t>二、职业病危害项目申报</w:t>
            </w:r>
          </w:p>
        </w:tc>
        <w:tc>
          <w:tcPr>
            <w:tcW w:w="1016" w:type="dxa"/>
            <w:noWrap w:val="0"/>
            <w:vAlign w:val="center"/>
          </w:tcPr>
          <w:p>
            <w:pPr>
              <w:numPr>
                <w:ilvl w:val="0"/>
                <w:numId w:val="1"/>
              </w:numPr>
              <w:tabs>
                <w:tab w:val="left" w:pos="253"/>
              </w:tabs>
              <w:adjustRightInd w:val="0"/>
              <w:snapToGrid w:val="0"/>
              <w:ind w:left="0" w:firstLine="0"/>
              <w:rPr>
                <w:sz w:val="18"/>
                <w:szCs w:val="18"/>
              </w:rPr>
            </w:pPr>
            <w:r>
              <w:rPr>
                <w:sz w:val="18"/>
                <w:szCs w:val="18"/>
              </w:rPr>
              <w:t>职业病危害申报</w:t>
            </w:r>
          </w:p>
        </w:tc>
        <w:tc>
          <w:tcPr>
            <w:tcW w:w="3747" w:type="dxa"/>
            <w:noWrap w:val="0"/>
            <w:vAlign w:val="center"/>
          </w:tcPr>
          <w:p>
            <w:pPr>
              <w:widowControl/>
              <w:adjustRightInd w:val="0"/>
              <w:snapToGrid w:val="0"/>
              <w:rPr>
                <w:kern w:val="0"/>
                <w:sz w:val="18"/>
                <w:szCs w:val="18"/>
              </w:rPr>
            </w:pPr>
            <w:r>
              <w:rPr>
                <w:sz w:val="18"/>
                <w:szCs w:val="18"/>
              </w:rPr>
              <w:t>工作场所存在职业病目录所列职业病的危害因素的，应当及时、如实向所在地卫生健康主管部门申报危害项目，接受监督。重要事项变化时及时进行变更申报</w:t>
            </w:r>
          </w:p>
        </w:tc>
        <w:tc>
          <w:tcPr>
            <w:tcW w:w="1968" w:type="dxa"/>
            <w:noWrap w:val="0"/>
            <w:vAlign w:val="center"/>
          </w:tcPr>
          <w:p>
            <w:pPr>
              <w:adjustRightInd w:val="0"/>
              <w:snapToGrid w:val="0"/>
              <w:rPr>
                <w:sz w:val="18"/>
                <w:szCs w:val="18"/>
              </w:rPr>
            </w:pPr>
            <w:r>
              <w:rPr>
                <w:sz w:val="18"/>
                <w:szCs w:val="18"/>
              </w:rPr>
              <w:t>查看申报回执或查询申报系统；查看申报内容与实际是否相符</w:t>
            </w:r>
          </w:p>
        </w:tc>
        <w:tc>
          <w:tcPr>
            <w:tcW w:w="1587" w:type="dxa"/>
            <w:gridSpan w:val="2"/>
            <w:noWrap w:val="0"/>
            <w:vAlign w:val="center"/>
          </w:tcPr>
          <w:p>
            <w:pPr>
              <w:adjustRightInd w:val="0"/>
              <w:snapToGrid w:val="0"/>
              <w:rPr>
                <w:sz w:val="18"/>
                <w:szCs w:val="18"/>
              </w:rPr>
            </w:pPr>
            <w:r>
              <w:rPr>
                <w:sz w:val="18"/>
                <w:szCs w:val="18"/>
              </w:rPr>
              <w:t>按要求进行申报；申报内容与实际相符</w:t>
            </w:r>
          </w:p>
        </w:tc>
        <w:tc>
          <w:tcPr>
            <w:tcW w:w="1427" w:type="dxa"/>
            <w:noWrap w:val="0"/>
            <w:vAlign w:val="center"/>
          </w:tcPr>
          <w:p>
            <w:pPr>
              <w:adjustRightInd w:val="0"/>
              <w:snapToGrid w:val="0"/>
              <w:rPr>
                <w:sz w:val="18"/>
                <w:szCs w:val="18"/>
              </w:rPr>
            </w:pPr>
            <w:r>
              <w:rPr>
                <w:kern w:val="0"/>
                <w:sz w:val="18"/>
                <w:szCs w:val="18"/>
              </w:rPr>
              <w:t>/</w:t>
            </w:r>
          </w:p>
        </w:tc>
        <w:tc>
          <w:tcPr>
            <w:tcW w:w="1430" w:type="dxa"/>
            <w:noWrap w:val="0"/>
            <w:vAlign w:val="center"/>
          </w:tcPr>
          <w:p>
            <w:pPr>
              <w:adjustRightInd w:val="0"/>
              <w:snapToGrid w:val="0"/>
              <w:rPr>
                <w:sz w:val="18"/>
                <w:szCs w:val="18"/>
              </w:rPr>
            </w:pPr>
            <w:r>
              <w:rPr>
                <w:sz w:val="18"/>
                <w:szCs w:val="18"/>
              </w:rPr>
              <w:t>未进行申报；或申报内容与实际严重不符</w:t>
            </w:r>
          </w:p>
        </w:tc>
        <w:tc>
          <w:tcPr>
            <w:tcW w:w="1115" w:type="dxa"/>
            <w:noWrap w:val="0"/>
            <w:vAlign w:val="center"/>
          </w:tcPr>
          <w:p>
            <w:pPr>
              <w:widowControl/>
              <w:adjustRightInd w:val="0"/>
              <w:snapToGrid w:val="0"/>
              <w:rPr>
                <w:kern w:val="0"/>
                <w:sz w:val="18"/>
                <w:szCs w:val="18"/>
              </w:rPr>
            </w:pPr>
            <w:r>
              <w:rPr>
                <w:kern w:val="0"/>
                <w:sz w:val="18"/>
                <w:szCs w:val="18"/>
              </w:rPr>
              <w:t>/</w:t>
            </w:r>
          </w:p>
        </w:tc>
        <w:tc>
          <w:tcPr>
            <w:tcW w:w="475" w:type="dxa"/>
            <w:noWrap w:val="0"/>
            <w:vAlign w:val="center"/>
          </w:tcPr>
          <w:p>
            <w:pPr>
              <w:widowControl/>
              <w:adjustRightInd w:val="0"/>
              <w:snapToGrid w:val="0"/>
              <w:jc w:val="center"/>
              <w:rPr>
                <w:kern w:val="0"/>
                <w:sz w:val="18"/>
                <w:szCs w:val="18"/>
              </w:rPr>
            </w:pPr>
            <w:r>
              <w:rPr>
                <w:kern w:val="0"/>
                <w:sz w:val="18"/>
                <w:szCs w:val="18"/>
              </w:rPr>
              <w:t>★</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□不符合</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noWrap w:val="0"/>
            <w:vAlign w:val="center"/>
          </w:tcPr>
          <w:p>
            <w:pPr>
              <w:tabs>
                <w:tab w:val="left" w:pos="253"/>
              </w:tabs>
              <w:adjustRightInd w:val="0"/>
              <w:snapToGrid w:val="0"/>
              <w:rPr>
                <w:sz w:val="18"/>
                <w:szCs w:val="18"/>
              </w:rPr>
            </w:pPr>
            <w:r>
              <w:rPr>
                <w:sz w:val="18"/>
                <w:szCs w:val="18"/>
              </w:rPr>
              <w:t>三、 建设项目职业病防护设施“三同时”</w:t>
            </w:r>
          </w:p>
        </w:tc>
        <w:tc>
          <w:tcPr>
            <w:tcW w:w="1016" w:type="dxa"/>
            <w:noWrap w:val="0"/>
            <w:vAlign w:val="center"/>
          </w:tcPr>
          <w:p>
            <w:pPr>
              <w:numPr>
                <w:ilvl w:val="0"/>
                <w:numId w:val="1"/>
              </w:numPr>
              <w:tabs>
                <w:tab w:val="left" w:pos="253"/>
              </w:tabs>
              <w:adjustRightInd w:val="0"/>
              <w:snapToGrid w:val="0"/>
              <w:ind w:left="0" w:firstLine="0"/>
              <w:rPr>
                <w:sz w:val="18"/>
                <w:szCs w:val="18"/>
              </w:rPr>
            </w:pPr>
            <w:r>
              <w:rPr>
                <w:sz w:val="18"/>
                <w:szCs w:val="18"/>
              </w:rPr>
              <w:t>职业病防护设施“三同时”</w:t>
            </w:r>
          </w:p>
        </w:tc>
        <w:tc>
          <w:tcPr>
            <w:tcW w:w="3747" w:type="dxa"/>
            <w:noWrap w:val="0"/>
            <w:vAlign w:val="center"/>
          </w:tcPr>
          <w:p>
            <w:pPr>
              <w:adjustRightInd w:val="0"/>
              <w:snapToGrid w:val="0"/>
              <w:rPr>
                <w:sz w:val="18"/>
                <w:szCs w:val="18"/>
              </w:rPr>
            </w:pPr>
            <w:r>
              <w:rPr>
                <w:sz w:val="18"/>
                <w:szCs w:val="18"/>
              </w:rPr>
              <w:t>对于新建、改建、扩建建设项目和技术改造、技术引进项目，建设单位要依法开展职业病危害预评价、职业病防护设施设计、职业病危害控制效果评价与防护设施验收等工作</w:t>
            </w:r>
          </w:p>
        </w:tc>
        <w:tc>
          <w:tcPr>
            <w:tcW w:w="1968" w:type="dxa"/>
            <w:noWrap w:val="0"/>
            <w:vAlign w:val="center"/>
          </w:tcPr>
          <w:p>
            <w:pPr>
              <w:adjustRightInd w:val="0"/>
              <w:snapToGrid w:val="0"/>
              <w:rPr>
                <w:sz w:val="18"/>
                <w:szCs w:val="18"/>
              </w:rPr>
            </w:pPr>
            <w:r>
              <w:rPr>
                <w:sz w:val="18"/>
                <w:szCs w:val="18"/>
              </w:rPr>
              <w:t>查阅近两年建设项目清单，查看评价报告、评审材料及工作过程书面报告等</w:t>
            </w:r>
          </w:p>
        </w:tc>
        <w:tc>
          <w:tcPr>
            <w:tcW w:w="1587" w:type="dxa"/>
            <w:gridSpan w:val="2"/>
            <w:noWrap w:val="0"/>
            <w:vAlign w:val="center"/>
          </w:tcPr>
          <w:p>
            <w:pPr>
              <w:adjustRightInd w:val="0"/>
              <w:snapToGrid w:val="0"/>
              <w:rPr>
                <w:sz w:val="18"/>
                <w:szCs w:val="18"/>
              </w:rPr>
            </w:pPr>
            <w:r>
              <w:rPr>
                <w:sz w:val="18"/>
                <w:szCs w:val="18"/>
              </w:rPr>
              <w:t>按要求编制职业病危害预评价报告、防护设施设计、控制效果评价报告及验收，评审、工作过程报告等符合要求</w:t>
            </w:r>
          </w:p>
        </w:tc>
        <w:tc>
          <w:tcPr>
            <w:tcW w:w="1427" w:type="dxa"/>
            <w:noWrap w:val="0"/>
            <w:vAlign w:val="center"/>
          </w:tcPr>
          <w:p>
            <w:pPr>
              <w:adjustRightInd w:val="0"/>
              <w:snapToGrid w:val="0"/>
              <w:rPr>
                <w:sz w:val="18"/>
                <w:szCs w:val="18"/>
              </w:rPr>
            </w:pPr>
            <w:r>
              <w:rPr>
                <w:sz w:val="18"/>
                <w:szCs w:val="18"/>
              </w:rPr>
              <w:t>未完全按要求开展职业病防护设施“三同时”工作；或评审、工作过程报告等基本符合要求</w:t>
            </w:r>
          </w:p>
        </w:tc>
        <w:tc>
          <w:tcPr>
            <w:tcW w:w="1430" w:type="dxa"/>
            <w:noWrap w:val="0"/>
            <w:vAlign w:val="center"/>
          </w:tcPr>
          <w:p>
            <w:pPr>
              <w:adjustRightInd w:val="0"/>
              <w:snapToGrid w:val="0"/>
              <w:rPr>
                <w:sz w:val="18"/>
                <w:szCs w:val="18"/>
              </w:rPr>
            </w:pPr>
            <w:r>
              <w:rPr>
                <w:sz w:val="18"/>
                <w:szCs w:val="18"/>
              </w:rPr>
              <w:t>未按要求编制预评价报告、防护设施设计、控制效果评价报告及验收；或评审、工作过程报告等不符合要求</w:t>
            </w:r>
          </w:p>
        </w:tc>
        <w:tc>
          <w:tcPr>
            <w:tcW w:w="1115" w:type="dxa"/>
            <w:noWrap w:val="0"/>
            <w:vAlign w:val="center"/>
          </w:tcPr>
          <w:p>
            <w:pPr>
              <w:adjustRightInd w:val="0"/>
              <w:snapToGrid w:val="0"/>
              <w:rPr>
                <w:sz w:val="18"/>
                <w:szCs w:val="18"/>
              </w:rPr>
            </w:pPr>
            <w:r>
              <w:rPr>
                <w:sz w:val="18"/>
                <w:szCs w:val="18"/>
              </w:rPr>
              <w:t>近两年不涉及建设项目</w:t>
            </w:r>
          </w:p>
        </w:tc>
        <w:tc>
          <w:tcPr>
            <w:tcW w:w="475" w:type="dxa"/>
            <w:noWrap w:val="0"/>
            <w:vAlign w:val="center"/>
          </w:tcPr>
          <w:p>
            <w:pPr>
              <w:adjustRightInd w:val="0"/>
              <w:snapToGrid w:val="0"/>
              <w:jc w:val="center"/>
              <w:rPr>
                <w:sz w:val="18"/>
                <w:szCs w:val="18"/>
              </w:rPr>
            </w:pPr>
            <w:r>
              <w:rPr>
                <w:sz w:val="18"/>
                <w:szCs w:val="18"/>
              </w:rPr>
              <w:t>20</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□基本符合</w:t>
            </w:r>
          </w:p>
          <w:p>
            <w:pPr>
              <w:adjustRightInd w:val="0"/>
              <w:snapToGrid w:val="0"/>
              <w:jc w:val="left"/>
              <w:rPr>
                <w:sz w:val="18"/>
                <w:szCs w:val="18"/>
              </w:rPr>
            </w:pPr>
            <w:r>
              <w:rPr>
                <w:sz w:val="18"/>
                <w:szCs w:val="18"/>
              </w:rPr>
              <w:t>□不符合</w:t>
            </w:r>
          </w:p>
          <w:p>
            <w:pPr>
              <w:adjustRightInd w:val="0"/>
              <w:snapToGrid w:val="0"/>
              <w:jc w:val="left"/>
              <w:rPr>
                <w:sz w:val="18"/>
                <w:szCs w:val="18"/>
              </w:rPr>
            </w:pPr>
            <w:r>
              <w:rPr>
                <w:sz w:val="18"/>
                <w:szCs w:val="18"/>
              </w:rPr>
              <w:t>□合理缺项</w:t>
            </w:r>
          </w:p>
        </w:tc>
        <w:tc>
          <w:tcPr>
            <w:tcW w:w="424" w:type="dxa"/>
            <w:noWrap w:val="0"/>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vMerge w:val="restart"/>
            <w:noWrap w:val="0"/>
            <w:vAlign w:val="center"/>
          </w:tcPr>
          <w:p>
            <w:pPr>
              <w:tabs>
                <w:tab w:val="left" w:pos="253"/>
              </w:tabs>
              <w:adjustRightInd w:val="0"/>
              <w:snapToGrid w:val="0"/>
              <w:rPr>
                <w:sz w:val="18"/>
                <w:szCs w:val="18"/>
              </w:rPr>
            </w:pPr>
            <w:r>
              <w:rPr>
                <w:kern w:val="0"/>
                <w:sz w:val="18"/>
                <w:szCs w:val="18"/>
              </w:rPr>
              <w:t>四、工作场所职业卫生条件</w:t>
            </w:r>
          </w:p>
        </w:tc>
        <w:tc>
          <w:tcPr>
            <w:tcW w:w="1016" w:type="dxa"/>
            <w:noWrap w:val="0"/>
            <w:vAlign w:val="center"/>
          </w:tcPr>
          <w:p>
            <w:pPr>
              <w:numPr>
                <w:ilvl w:val="0"/>
                <w:numId w:val="1"/>
              </w:numPr>
              <w:tabs>
                <w:tab w:val="left" w:pos="320"/>
              </w:tabs>
              <w:adjustRightInd w:val="0"/>
              <w:snapToGrid w:val="0"/>
              <w:ind w:left="0" w:firstLine="0"/>
              <w:rPr>
                <w:kern w:val="0"/>
                <w:sz w:val="18"/>
                <w:szCs w:val="18"/>
              </w:rPr>
            </w:pPr>
            <w:r>
              <w:rPr>
                <w:sz w:val="18"/>
                <w:szCs w:val="18"/>
              </w:rPr>
              <w:t>职业病危害因素浓度或强度</w:t>
            </w:r>
          </w:p>
        </w:tc>
        <w:tc>
          <w:tcPr>
            <w:tcW w:w="3747" w:type="dxa"/>
            <w:noWrap w:val="0"/>
            <w:vAlign w:val="center"/>
          </w:tcPr>
          <w:p>
            <w:pPr>
              <w:widowControl/>
              <w:adjustRightInd w:val="0"/>
              <w:snapToGrid w:val="0"/>
              <w:rPr>
                <w:kern w:val="0"/>
                <w:sz w:val="18"/>
                <w:szCs w:val="18"/>
              </w:rPr>
            </w:pPr>
            <w:r>
              <w:rPr>
                <w:kern w:val="0"/>
                <w:sz w:val="18"/>
                <w:szCs w:val="18"/>
              </w:rPr>
              <w:t>职业病危害因素强度或者浓度符合国家职业卫生标准和行业标准的要求</w:t>
            </w:r>
          </w:p>
        </w:tc>
        <w:tc>
          <w:tcPr>
            <w:tcW w:w="1968" w:type="dxa"/>
            <w:noWrap w:val="0"/>
            <w:vAlign w:val="center"/>
          </w:tcPr>
          <w:p>
            <w:pPr>
              <w:widowControl/>
              <w:adjustRightInd w:val="0"/>
              <w:snapToGrid w:val="0"/>
              <w:rPr>
                <w:kern w:val="0"/>
                <w:sz w:val="18"/>
                <w:szCs w:val="18"/>
              </w:rPr>
            </w:pPr>
            <w:r>
              <w:rPr>
                <w:kern w:val="0"/>
                <w:sz w:val="18"/>
                <w:szCs w:val="18"/>
              </w:rPr>
              <w:t>查阅检测报告(关注检测时工况与气象条件)，重点检查矽尘、石棉粉尘、高毒物品和放射性物质浓度或强度达标情况</w:t>
            </w:r>
          </w:p>
        </w:tc>
        <w:tc>
          <w:tcPr>
            <w:tcW w:w="1587" w:type="dxa"/>
            <w:gridSpan w:val="2"/>
            <w:noWrap w:val="0"/>
            <w:vAlign w:val="center"/>
          </w:tcPr>
          <w:p>
            <w:pPr>
              <w:adjustRightInd w:val="0"/>
              <w:snapToGrid w:val="0"/>
              <w:rPr>
                <w:kern w:val="0"/>
                <w:sz w:val="18"/>
                <w:szCs w:val="18"/>
              </w:rPr>
            </w:pPr>
            <w:r>
              <w:rPr>
                <w:kern w:val="0"/>
                <w:sz w:val="18"/>
                <w:szCs w:val="18"/>
              </w:rPr>
              <w:t>职业病危害因素全部达标</w:t>
            </w:r>
          </w:p>
        </w:tc>
        <w:tc>
          <w:tcPr>
            <w:tcW w:w="1427" w:type="dxa"/>
            <w:noWrap w:val="0"/>
            <w:vAlign w:val="center"/>
          </w:tcPr>
          <w:p>
            <w:pPr>
              <w:adjustRightInd w:val="0"/>
              <w:snapToGrid w:val="0"/>
              <w:rPr>
                <w:kern w:val="0"/>
                <w:sz w:val="18"/>
                <w:szCs w:val="18"/>
              </w:rPr>
            </w:pPr>
            <w:r>
              <w:rPr>
                <w:kern w:val="0"/>
                <w:sz w:val="18"/>
                <w:szCs w:val="18"/>
              </w:rPr>
              <w:t>重点职业病危害因素全部达标；个别其他职业病危害因素存在超标情况</w:t>
            </w:r>
          </w:p>
        </w:tc>
        <w:tc>
          <w:tcPr>
            <w:tcW w:w="1430" w:type="dxa"/>
            <w:noWrap w:val="0"/>
            <w:vAlign w:val="center"/>
          </w:tcPr>
          <w:p>
            <w:pPr>
              <w:adjustRightInd w:val="0"/>
              <w:snapToGrid w:val="0"/>
              <w:rPr>
                <w:kern w:val="0"/>
                <w:sz w:val="18"/>
                <w:szCs w:val="18"/>
              </w:rPr>
            </w:pPr>
            <w:r>
              <w:rPr>
                <w:kern w:val="0"/>
                <w:sz w:val="18"/>
                <w:szCs w:val="18"/>
              </w:rPr>
              <w:t>重点职业病危害因素超标；或者大部分其他因素存在超标</w:t>
            </w:r>
          </w:p>
        </w:tc>
        <w:tc>
          <w:tcPr>
            <w:tcW w:w="1115" w:type="dxa"/>
            <w:noWrap w:val="0"/>
            <w:vAlign w:val="center"/>
          </w:tcPr>
          <w:p>
            <w:pPr>
              <w:widowControl/>
              <w:adjustRightInd w:val="0"/>
              <w:snapToGrid w:val="0"/>
              <w:rPr>
                <w:kern w:val="0"/>
                <w:sz w:val="18"/>
                <w:szCs w:val="18"/>
              </w:rPr>
            </w:pPr>
            <w:r>
              <w:rPr>
                <w:kern w:val="0"/>
                <w:sz w:val="18"/>
                <w:szCs w:val="18"/>
              </w:rPr>
              <w:t>/</w:t>
            </w:r>
          </w:p>
        </w:tc>
        <w:tc>
          <w:tcPr>
            <w:tcW w:w="475" w:type="dxa"/>
            <w:noWrap w:val="0"/>
            <w:vAlign w:val="center"/>
          </w:tcPr>
          <w:p>
            <w:pPr>
              <w:widowControl/>
              <w:adjustRightInd w:val="0"/>
              <w:snapToGrid w:val="0"/>
              <w:jc w:val="center"/>
              <w:rPr>
                <w:kern w:val="0"/>
                <w:sz w:val="18"/>
                <w:szCs w:val="18"/>
              </w:rPr>
            </w:pPr>
            <w:r>
              <w:rPr>
                <w:kern w:val="0"/>
                <w:sz w:val="18"/>
                <w:szCs w:val="18"/>
              </w:rPr>
              <w:t>20</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□基本符合</w:t>
            </w:r>
          </w:p>
          <w:p>
            <w:pPr>
              <w:adjustRightInd w:val="0"/>
              <w:snapToGrid w:val="0"/>
              <w:jc w:val="left"/>
              <w:rPr>
                <w:sz w:val="18"/>
                <w:szCs w:val="18"/>
              </w:rPr>
            </w:pPr>
            <w:r>
              <w:rPr>
                <w:sz w:val="18"/>
                <w:szCs w:val="18"/>
              </w:rPr>
              <w:t>□不符合</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vMerge w:val="continue"/>
            <w:noWrap w:val="0"/>
            <w:vAlign w:val="center"/>
          </w:tcPr>
          <w:p>
            <w:pPr>
              <w:tabs>
                <w:tab w:val="left" w:pos="253"/>
              </w:tabs>
              <w:adjustRightInd w:val="0"/>
              <w:snapToGrid w:val="0"/>
              <w:rPr>
                <w:sz w:val="18"/>
                <w:szCs w:val="18"/>
              </w:rPr>
            </w:pPr>
          </w:p>
        </w:tc>
        <w:tc>
          <w:tcPr>
            <w:tcW w:w="1016" w:type="dxa"/>
            <w:noWrap w:val="0"/>
            <w:vAlign w:val="center"/>
          </w:tcPr>
          <w:p>
            <w:pPr>
              <w:numPr>
                <w:ilvl w:val="0"/>
                <w:numId w:val="1"/>
              </w:numPr>
              <w:tabs>
                <w:tab w:val="left" w:pos="320"/>
              </w:tabs>
              <w:adjustRightInd w:val="0"/>
              <w:snapToGrid w:val="0"/>
              <w:ind w:left="0" w:firstLine="0"/>
              <w:rPr>
                <w:kern w:val="0"/>
                <w:sz w:val="18"/>
                <w:szCs w:val="18"/>
              </w:rPr>
            </w:pPr>
            <w:r>
              <w:rPr>
                <w:sz w:val="18"/>
                <w:szCs w:val="18"/>
              </w:rPr>
              <w:t>有害和无害作业分开；工作场所与生活场所分开</w:t>
            </w:r>
          </w:p>
        </w:tc>
        <w:tc>
          <w:tcPr>
            <w:tcW w:w="3747" w:type="dxa"/>
            <w:noWrap w:val="0"/>
            <w:vAlign w:val="center"/>
          </w:tcPr>
          <w:p>
            <w:pPr>
              <w:widowControl/>
              <w:adjustRightInd w:val="0"/>
              <w:snapToGrid w:val="0"/>
              <w:rPr>
                <w:kern w:val="0"/>
                <w:sz w:val="18"/>
                <w:szCs w:val="18"/>
              </w:rPr>
            </w:pPr>
            <w:r>
              <w:rPr>
                <w:kern w:val="0"/>
                <w:sz w:val="18"/>
                <w:szCs w:val="18"/>
              </w:rPr>
              <w:t>生产布局合理，符合有害与无害作业分开的原则。工作场所与生活场所分开，工作场所不得住人</w:t>
            </w:r>
          </w:p>
        </w:tc>
        <w:tc>
          <w:tcPr>
            <w:tcW w:w="1968" w:type="dxa"/>
            <w:noWrap w:val="0"/>
            <w:vAlign w:val="center"/>
          </w:tcPr>
          <w:p>
            <w:pPr>
              <w:widowControl/>
              <w:adjustRightInd w:val="0"/>
              <w:snapToGrid w:val="0"/>
              <w:rPr>
                <w:kern w:val="0"/>
                <w:sz w:val="18"/>
                <w:szCs w:val="18"/>
              </w:rPr>
            </w:pPr>
            <w:r>
              <w:rPr>
                <w:kern w:val="0"/>
                <w:sz w:val="18"/>
                <w:szCs w:val="18"/>
              </w:rPr>
              <w:t>现场检查，主要检查接触矽尘、石棉粉尘、高毒物质岗位是否与其他岗位隔离，接触有毒有害岗位与无危害岗位是否分开布置；有毒物品和粉尘的发生源是否布置在操作岗位下风侧</w:t>
            </w:r>
          </w:p>
        </w:tc>
        <w:tc>
          <w:tcPr>
            <w:tcW w:w="1587" w:type="dxa"/>
            <w:gridSpan w:val="2"/>
            <w:noWrap w:val="0"/>
            <w:vAlign w:val="center"/>
          </w:tcPr>
          <w:p>
            <w:pPr>
              <w:adjustRightInd w:val="0"/>
              <w:snapToGrid w:val="0"/>
              <w:rPr>
                <w:kern w:val="0"/>
                <w:sz w:val="18"/>
                <w:szCs w:val="18"/>
              </w:rPr>
            </w:pPr>
            <w:r>
              <w:rPr>
                <w:kern w:val="0"/>
                <w:sz w:val="18"/>
                <w:szCs w:val="18"/>
              </w:rPr>
              <w:t>有毒有害作业与无害作业分开布置，且工作场所与生活场所分开</w:t>
            </w:r>
          </w:p>
        </w:tc>
        <w:tc>
          <w:tcPr>
            <w:tcW w:w="1427" w:type="dxa"/>
            <w:noWrap w:val="0"/>
            <w:vAlign w:val="center"/>
          </w:tcPr>
          <w:p>
            <w:pPr>
              <w:adjustRightInd w:val="0"/>
              <w:snapToGrid w:val="0"/>
              <w:rPr>
                <w:kern w:val="0"/>
                <w:sz w:val="18"/>
                <w:szCs w:val="18"/>
              </w:rPr>
            </w:pPr>
            <w:r>
              <w:rPr>
                <w:kern w:val="0"/>
                <w:sz w:val="18"/>
                <w:szCs w:val="18"/>
              </w:rPr>
              <w:t>/</w:t>
            </w:r>
          </w:p>
        </w:tc>
        <w:tc>
          <w:tcPr>
            <w:tcW w:w="1430" w:type="dxa"/>
            <w:noWrap w:val="0"/>
            <w:vAlign w:val="center"/>
          </w:tcPr>
          <w:p>
            <w:pPr>
              <w:adjustRightInd w:val="0"/>
              <w:snapToGrid w:val="0"/>
              <w:rPr>
                <w:kern w:val="0"/>
                <w:sz w:val="18"/>
                <w:szCs w:val="18"/>
              </w:rPr>
            </w:pPr>
            <w:r>
              <w:rPr>
                <w:kern w:val="0"/>
                <w:sz w:val="18"/>
                <w:szCs w:val="18"/>
              </w:rPr>
              <w:t>有毒有害作业与无害作业未分开布置，或工作场所与生活场所未分开</w:t>
            </w:r>
          </w:p>
        </w:tc>
        <w:tc>
          <w:tcPr>
            <w:tcW w:w="1115" w:type="dxa"/>
            <w:noWrap w:val="0"/>
            <w:vAlign w:val="center"/>
          </w:tcPr>
          <w:p>
            <w:pPr>
              <w:widowControl/>
              <w:adjustRightInd w:val="0"/>
              <w:snapToGrid w:val="0"/>
              <w:rPr>
                <w:kern w:val="0"/>
                <w:sz w:val="18"/>
                <w:szCs w:val="18"/>
              </w:rPr>
            </w:pPr>
            <w:r>
              <w:rPr>
                <w:kern w:val="0"/>
                <w:sz w:val="18"/>
                <w:szCs w:val="18"/>
              </w:rPr>
              <w:t>/</w:t>
            </w:r>
          </w:p>
        </w:tc>
        <w:tc>
          <w:tcPr>
            <w:tcW w:w="475" w:type="dxa"/>
            <w:noWrap w:val="0"/>
            <w:vAlign w:val="center"/>
          </w:tcPr>
          <w:p>
            <w:pPr>
              <w:widowControl/>
              <w:adjustRightInd w:val="0"/>
              <w:snapToGrid w:val="0"/>
              <w:jc w:val="center"/>
              <w:rPr>
                <w:kern w:val="0"/>
                <w:sz w:val="18"/>
                <w:szCs w:val="18"/>
              </w:rPr>
            </w:pPr>
            <w:r>
              <w:rPr>
                <w:kern w:val="0"/>
                <w:sz w:val="18"/>
                <w:szCs w:val="18"/>
              </w:rPr>
              <w:t>10</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□不符合</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vMerge w:val="restart"/>
            <w:noWrap w:val="0"/>
            <w:vAlign w:val="center"/>
          </w:tcPr>
          <w:p>
            <w:pPr>
              <w:tabs>
                <w:tab w:val="left" w:pos="253"/>
              </w:tabs>
              <w:adjustRightInd w:val="0"/>
              <w:snapToGrid w:val="0"/>
              <w:rPr>
                <w:sz w:val="18"/>
                <w:szCs w:val="18"/>
              </w:rPr>
            </w:pPr>
            <w:r>
              <w:rPr>
                <w:sz w:val="18"/>
                <w:szCs w:val="18"/>
              </w:rPr>
              <w:t>五、职业病危害因素检测、评价</w:t>
            </w:r>
          </w:p>
        </w:tc>
        <w:tc>
          <w:tcPr>
            <w:tcW w:w="1016" w:type="dxa"/>
            <w:noWrap w:val="0"/>
            <w:vAlign w:val="center"/>
          </w:tcPr>
          <w:p>
            <w:pPr>
              <w:numPr>
                <w:ilvl w:val="0"/>
                <w:numId w:val="1"/>
              </w:numPr>
              <w:tabs>
                <w:tab w:val="left" w:pos="320"/>
              </w:tabs>
              <w:adjustRightInd w:val="0"/>
              <w:snapToGrid w:val="0"/>
              <w:ind w:left="0" w:firstLine="0"/>
              <w:rPr>
                <w:sz w:val="18"/>
                <w:szCs w:val="18"/>
              </w:rPr>
            </w:pPr>
            <w:r>
              <w:rPr>
                <w:sz w:val="18"/>
                <w:szCs w:val="18"/>
              </w:rPr>
              <w:t>定期检测</w:t>
            </w:r>
          </w:p>
        </w:tc>
        <w:tc>
          <w:tcPr>
            <w:tcW w:w="3747" w:type="dxa"/>
            <w:noWrap w:val="0"/>
            <w:vAlign w:val="center"/>
          </w:tcPr>
          <w:p>
            <w:pPr>
              <w:widowControl/>
              <w:adjustRightInd w:val="0"/>
              <w:snapToGrid w:val="0"/>
              <w:rPr>
                <w:kern w:val="0"/>
                <w:sz w:val="18"/>
                <w:szCs w:val="18"/>
              </w:rPr>
            </w:pPr>
            <w:r>
              <w:rPr>
                <w:kern w:val="0"/>
                <w:sz w:val="18"/>
                <w:szCs w:val="18"/>
              </w:rPr>
              <w:t>职业病危害严重的用人单位，应当委托具有相应资质的职业卫生技术服务机构，每年至少进行一次职业病危害因素检测。</w:t>
            </w:r>
          </w:p>
          <w:p>
            <w:pPr>
              <w:widowControl/>
              <w:adjustRightInd w:val="0"/>
              <w:snapToGrid w:val="0"/>
              <w:rPr>
                <w:kern w:val="0"/>
                <w:sz w:val="18"/>
                <w:szCs w:val="18"/>
              </w:rPr>
            </w:pPr>
            <w:r>
              <w:rPr>
                <w:kern w:val="0"/>
                <w:sz w:val="18"/>
                <w:szCs w:val="18"/>
              </w:rPr>
              <w:t>职业病危害一般的用人单位，应当委托具有相应资质的职业卫生技术服务机构，每三年至少进行一次职业病危害因素检测</w:t>
            </w:r>
          </w:p>
        </w:tc>
        <w:tc>
          <w:tcPr>
            <w:tcW w:w="1968" w:type="dxa"/>
            <w:noWrap w:val="0"/>
            <w:vAlign w:val="center"/>
          </w:tcPr>
          <w:p>
            <w:pPr>
              <w:widowControl/>
              <w:adjustRightInd w:val="0"/>
              <w:snapToGrid w:val="0"/>
              <w:rPr>
                <w:kern w:val="0"/>
                <w:sz w:val="18"/>
                <w:szCs w:val="18"/>
              </w:rPr>
            </w:pPr>
            <w:r>
              <w:rPr>
                <w:kern w:val="0"/>
                <w:sz w:val="18"/>
                <w:szCs w:val="18"/>
              </w:rPr>
              <w:t>查阅年度职业病危害因素检测报告，核对是否覆盖所有产生职业病危害因素的工作场所和所有职业病危害因素</w:t>
            </w:r>
          </w:p>
        </w:tc>
        <w:tc>
          <w:tcPr>
            <w:tcW w:w="1587" w:type="dxa"/>
            <w:gridSpan w:val="2"/>
            <w:noWrap w:val="0"/>
            <w:vAlign w:val="center"/>
          </w:tcPr>
          <w:p>
            <w:pPr>
              <w:adjustRightInd w:val="0"/>
              <w:snapToGrid w:val="0"/>
              <w:rPr>
                <w:kern w:val="0"/>
                <w:sz w:val="18"/>
                <w:szCs w:val="18"/>
              </w:rPr>
            </w:pPr>
            <w:r>
              <w:rPr>
                <w:kern w:val="0"/>
                <w:sz w:val="18"/>
                <w:szCs w:val="18"/>
              </w:rPr>
              <w:t>按要求开展定期检测，且检测点覆盖所有产生职业病危害的场所，检测因素全面</w:t>
            </w:r>
          </w:p>
        </w:tc>
        <w:tc>
          <w:tcPr>
            <w:tcW w:w="1427" w:type="dxa"/>
            <w:noWrap w:val="0"/>
            <w:vAlign w:val="center"/>
          </w:tcPr>
          <w:p>
            <w:pPr>
              <w:adjustRightInd w:val="0"/>
              <w:snapToGrid w:val="0"/>
              <w:rPr>
                <w:kern w:val="0"/>
                <w:sz w:val="18"/>
                <w:szCs w:val="18"/>
              </w:rPr>
            </w:pPr>
            <w:r>
              <w:rPr>
                <w:kern w:val="0"/>
                <w:sz w:val="18"/>
                <w:szCs w:val="18"/>
              </w:rPr>
              <w:t>/</w:t>
            </w:r>
          </w:p>
        </w:tc>
        <w:tc>
          <w:tcPr>
            <w:tcW w:w="1430" w:type="dxa"/>
            <w:noWrap w:val="0"/>
            <w:vAlign w:val="center"/>
          </w:tcPr>
          <w:p>
            <w:pPr>
              <w:adjustRightInd w:val="0"/>
              <w:snapToGrid w:val="0"/>
              <w:rPr>
                <w:kern w:val="0"/>
                <w:sz w:val="18"/>
                <w:szCs w:val="18"/>
              </w:rPr>
            </w:pPr>
            <w:r>
              <w:rPr>
                <w:kern w:val="0"/>
                <w:sz w:val="18"/>
                <w:szCs w:val="18"/>
              </w:rPr>
              <w:t>未进行定期检测；或检测点未覆盖所有产生职业病危害的场所；或检测因素不全面</w:t>
            </w:r>
          </w:p>
        </w:tc>
        <w:tc>
          <w:tcPr>
            <w:tcW w:w="1115" w:type="dxa"/>
            <w:noWrap w:val="0"/>
            <w:vAlign w:val="center"/>
          </w:tcPr>
          <w:p>
            <w:pPr>
              <w:widowControl/>
              <w:adjustRightInd w:val="0"/>
              <w:snapToGrid w:val="0"/>
              <w:rPr>
                <w:kern w:val="0"/>
                <w:sz w:val="18"/>
                <w:szCs w:val="18"/>
              </w:rPr>
            </w:pPr>
            <w:r>
              <w:rPr>
                <w:kern w:val="0"/>
                <w:sz w:val="18"/>
                <w:szCs w:val="18"/>
              </w:rPr>
              <w:t>/</w:t>
            </w:r>
          </w:p>
        </w:tc>
        <w:tc>
          <w:tcPr>
            <w:tcW w:w="475" w:type="dxa"/>
            <w:noWrap w:val="0"/>
            <w:vAlign w:val="center"/>
          </w:tcPr>
          <w:p>
            <w:pPr>
              <w:widowControl/>
              <w:adjustRightInd w:val="0"/>
              <w:snapToGrid w:val="0"/>
              <w:jc w:val="center"/>
              <w:rPr>
                <w:kern w:val="0"/>
                <w:sz w:val="18"/>
                <w:szCs w:val="18"/>
              </w:rPr>
            </w:pPr>
            <w:r>
              <w:rPr>
                <w:kern w:val="0"/>
                <w:sz w:val="18"/>
                <w:szCs w:val="18"/>
              </w:rPr>
              <w:t>★</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□不符合</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vMerge w:val="continue"/>
            <w:noWrap w:val="0"/>
            <w:vAlign w:val="center"/>
          </w:tcPr>
          <w:p>
            <w:pPr>
              <w:tabs>
                <w:tab w:val="left" w:pos="253"/>
              </w:tabs>
              <w:adjustRightInd w:val="0"/>
              <w:snapToGrid w:val="0"/>
              <w:rPr>
                <w:sz w:val="18"/>
                <w:szCs w:val="18"/>
              </w:rPr>
            </w:pPr>
          </w:p>
        </w:tc>
        <w:tc>
          <w:tcPr>
            <w:tcW w:w="1016" w:type="dxa"/>
            <w:noWrap w:val="0"/>
            <w:vAlign w:val="center"/>
          </w:tcPr>
          <w:p>
            <w:pPr>
              <w:numPr>
                <w:ilvl w:val="0"/>
                <w:numId w:val="1"/>
              </w:numPr>
              <w:tabs>
                <w:tab w:val="left" w:pos="320"/>
              </w:tabs>
              <w:adjustRightInd w:val="0"/>
              <w:snapToGrid w:val="0"/>
              <w:ind w:left="0" w:firstLine="0"/>
              <w:rPr>
                <w:sz w:val="18"/>
                <w:szCs w:val="18"/>
              </w:rPr>
            </w:pPr>
            <w:r>
              <w:rPr>
                <w:sz w:val="18"/>
                <w:szCs w:val="18"/>
              </w:rPr>
              <w:t>现状评价</w:t>
            </w:r>
          </w:p>
        </w:tc>
        <w:tc>
          <w:tcPr>
            <w:tcW w:w="3747" w:type="dxa"/>
            <w:noWrap w:val="0"/>
            <w:vAlign w:val="center"/>
          </w:tcPr>
          <w:p>
            <w:pPr>
              <w:widowControl/>
              <w:adjustRightInd w:val="0"/>
              <w:snapToGrid w:val="0"/>
              <w:rPr>
                <w:kern w:val="0"/>
                <w:sz w:val="18"/>
                <w:szCs w:val="18"/>
              </w:rPr>
            </w:pPr>
            <w:r>
              <w:rPr>
                <w:kern w:val="0"/>
                <w:sz w:val="18"/>
                <w:szCs w:val="18"/>
              </w:rPr>
              <w:t>(1)职业病危害严重的用人单位，委托具有相应资质的职业卫生技术服务机构，每三年至少进行一次职业病危害现状评价。</w:t>
            </w:r>
          </w:p>
          <w:p>
            <w:pPr>
              <w:widowControl/>
              <w:adjustRightInd w:val="0"/>
              <w:snapToGrid w:val="0"/>
              <w:rPr>
                <w:kern w:val="0"/>
                <w:sz w:val="18"/>
                <w:szCs w:val="18"/>
              </w:rPr>
            </w:pPr>
            <w:r>
              <w:rPr>
                <w:kern w:val="0"/>
                <w:sz w:val="18"/>
                <w:szCs w:val="18"/>
              </w:rPr>
              <w:t>(2)发生职业病危害事故应及时委托具有相应资质的职业卫生技术服务机构进行职业病危害现状评价</w:t>
            </w:r>
          </w:p>
        </w:tc>
        <w:tc>
          <w:tcPr>
            <w:tcW w:w="1968" w:type="dxa"/>
            <w:noWrap w:val="0"/>
            <w:vAlign w:val="center"/>
          </w:tcPr>
          <w:p>
            <w:pPr>
              <w:widowControl/>
              <w:adjustRightInd w:val="0"/>
              <w:snapToGrid w:val="0"/>
              <w:rPr>
                <w:kern w:val="0"/>
                <w:sz w:val="18"/>
                <w:szCs w:val="18"/>
              </w:rPr>
            </w:pPr>
            <w:r>
              <w:rPr>
                <w:kern w:val="0"/>
                <w:sz w:val="18"/>
                <w:szCs w:val="18"/>
              </w:rPr>
              <w:t>重点检查职业病危害严重且未开展过职业卫生“三同时”的用人单位，在《工作场所职业卫生管理规定》颁布后是否开展现状评价；</w:t>
            </w:r>
            <w:r>
              <w:rPr>
                <w:sz w:val="18"/>
                <w:szCs w:val="18"/>
              </w:rPr>
              <w:t>查看发生职业病危害事故的情况以及是否按要求开展职业病危害现状评价</w:t>
            </w:r>
          </w:p>
        </w:tc>
        <w:tc>
          <w:tcPr>
            <w:tcW w:w="1587" w:type="dxa"/>
            <w:gridSpan w:val="2"/>
            <w:noWrap w:val="0"/>
            <w:vAlign w:val="center"/>
          </w:tcPr>
          <w:p>
            <w:pPr>
              <w:adjustRightInd w:val="0"/>
              <w:snapToGrid w:val="0"/>
              <w:rPr>
                <w:kern w:val="0"/>
                <w:sz w:val="18"/>
                <w:szCs w:val="18"/>
              </w:rPr>
            </w:pPr>
            <w:r>
              <w:rPr>
                <w:kern w:val="0"/>
                <w:sz w:val="18"/>
                <w:szCs w:val="18"/>
              </w:rPr>
              <w:t>按要求开展职业病危害现状评价</w:t>
            </w:r>
          </w:p>
        </w:tc>
        <w:tc>
          <w:tcPr>
            <w:tcW w:w="1427" w:type="dxa"/>
            <w:noWrap w:val="0"/>
            <w:vAlign w:val="center"/>
          </w:tcPr>
          <w:p>
            <w:pPr>
              <w:adjustRightInd w:val="0"/>
              <w:snapToGrid w:val="0"/>
              <w:rPr>
                <w:kern w:val="0"/>
                <w:sz w:val="18"/>
                <w:szCs w:val="18"/>
              </w:rPr>
            </w:pPr>
            <w:r>
              <w:rPr>
                <w:kern w:val="0"/>
                <w:sz w:val="18"/>
                <w:szCs w:val="18"/>
              </w:rPr>
              <w:t>/</w:t>
            </w:r>
          </w:p>
        </w:tc>
        <w:tc>
          <w:tcPr>
            <w:tcW w:w="1430" w:type="dxa"/>
            <w:noWrap w:val="0"/>
            <w:vAlign w:val="center"/>
          </w:tcPr>
          <w:p>
            <w:pPr>
              <w:adjustRightInd w:val="0"/>
              <w:snapToGrid w:val="0"/>
              <w:rPr>
                <w:kern w:val="0"/>
                <w:sz w:val="18"/>
                <w:szCs w:val="18"/>
              </w:rPr>
            </w:pPr>
            <w:r>
              <w:rPr>
                <w:kern w:val="0"/>
                <w:sz w:val="18"/>
                <w:szCs w:val="18"/>
              </w:rPr>
              <w:t>未按要求开展职业病危害现状评价</w:t>
            </w:r>
          </w:p>
        </w:tc>
        <w:tc>
          <w:tcPr>
            <w:tcW w:w="1115" w:type="dxa"/>
            <w:noWrap w:val="0"/>
            <w:vAlign w:val="center"/>
          </w:tcPr>
          <w:p>
            <w:pPr>
              <w:widowControl/>
              <w:adjustRightInd w:val="0"/>
              <w:snapToGrid w:val="0"/>
              <w:rPr>
                <w:kern w:val="0"/>
                <w:sz w:val="18"/>
                <w:szCs w:val="18"/>
              </w:rPr>
            </w:pPr>
            <w:r>
              <w:rPr>
                <w:kern w:val="0"/>
                <w:sz w:val="18"/>
                <w:szCs w:val="18"/>
              </w:rPr>
              <w:t>不属于职业病危害严重的用人单位且未发生职业病危害事故</w:t>
            </w:r>
          </w:p>
        </w:tc>
        <w:tc>
          <w:tcPr>
            <w:tcW w:w="475" w:type="dxa"/>
            <w:noWrap w:val="0"/>
            <w:vAlign w:val="center"/>
          </w:tcPr>
          <w:p>
            <w:pPr>
              <w:widowControl/>
              <w:adjustRightInd w:val="0"/>
              <w:snapToGrid w:val="0"/>
              <w:jc w:val="center"/>
              <w:rPr>
                <w:kern w:val="0"/>
                <w:sz w:val="18"/>
                <w:szCs w:val="18"/>
              </w:rPr>
            </w:pPr>
            <w:r>
              <w:rPr>
                <w:kern w:val="0"/>
                <w:sz w:val="18"/>
                <w:szCs w:val="18"/>
              </w:rPr>
              <w:t>10</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□不符合</w:t>
            </w:r>
          </w:p>
          <w:p>
            <w:pPr>
              <w:adjustRightInd w:val="0"/>
              <w:snapToGrid w:val="0"/>
              <w:jc w:val="left"/>
              <w:rPr>
                <w:sz w:val="18"/>
                <w:szCs w:val="18"/>
              </w:rPr>
            </w:pPr>
            <w:r>
              <w:rPr>
                <w:sz w:val="18"/>
                <w:szCs w:val="18"/>
              </w:rPr>
              <w:t>□合理缺项</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vMerge w:val="continue"/>
            <w:noWrap w:val="0"/>
            <w:vAlign w:val="center"/>
          </w:tcPr>
          <w:p>
            <w:pPr>
              <w:tabs>
                <w:tab w:val="left" w:pos="253"/>
              </w:tabs>
              <w:adjustRightInd w:val="0"/>
              <w:snapToGrid w:val="0"/>
              <w:rPr>
                <w:sz w:val="18"/>
                <w:szCs w:val="18"/>
              </w:rPr>
            </w:pPr>
          </w:p>
        </w:tc>
        <w:tc>
          <w:tcPr>
            <w:tcW w:w="1016" w:type="dxa"/>
            <w:noWrap w:val="0"/>
            <w:vAlign w:val="center"/>
          </w:tcPr>
          <w:p>
            <w:pPr>
              <w:numPr>
                <w:ilvl w:val="0"/>
                <w:numId w:val="1"/>
              </w:numPr>
              <w:tabs>
                <w:tab w:val="left" w:pos="320"/>
              </w:tabs>
              <w:adjustRightInd w:val="0"/>
              <w:snapToGrid w:val="0"/>
              <w:ind w:left="0" w:firstLine="0"/>
              <w:rPr>
                <w:sz w:val="18"/>
                <w:szCs w:val="18"/>
              </w:rPr>
            </w:pPr>
            <w:r>
              <w:rPr>
                <w:sz w:val="18"/>
                <w:szCs w:val="18"/>
              </w:rPr>
              <w:t>治理措施</w:t>
            </w:r>
          </w:p>
        </w:tc>
        <w:tc>
          <w:tcPr>
            <w:tcW w:w="3747" w:type="dxa"/>
            <w:noWrap w:val="0"/>
            <w:vAlign w:val="center"/>
          </w:tcPr>
          <w:p>
            <w:pPr>
              <w:widowControl/>
              <w:adjustRightInd w:val="0"/>
              <w:snapToGrid w:val="0"/>
              <w:rPr>
                <w:kern w:val="0"/>
                <w:sz w:val="18"/>
                <w:szCs w:val="18"/>
              </w:rPr>
            </w:pPr>
            <w:r>
              <w:rPr>
                <w:kern w:val="0"/>
                <w:sz w:val="18"/>
                <w:szCs w:val="18"/>
              </w:rPr>
              <w:t>在定期检测、现状评价过程中，发现工作场所职业病危害因素不符合国家职业卫生标准和卫生要求时，应当立即采取相应治理措施，确保其符合职业卫生环境和条件的要求</w:t>
            </w:r>
          </w:p>
        </w:tc>
        <w:tc>
          <w:tcPr>
            <w:tcW w:w="1968" w:type="dxa"/>
            <w:noWrap w:val="0"/>
            <w:vAlign w:val="center"/>
          </w:tcPr>
          <w:p>
            <w:pPr>
              <w:widowControl/>
              <w:adjustRightInd w:val="0"/>
              <w:snapToGrid w:val="0"/>
              <w:rPr>
                <w:kern w:val="0"/>
                <w:sz w:val="18"/>
                <w:szCs w:val="18"/>
              </w:rPr>
            </w:pPr>
            <w:r>
              <w:rPr>
                <w:sz w:val="18"/>
                <w:szCs w:val="18"/>
              </w:rPr>
              <w:t>查阅</w:t>
            </w:r>
            <w:r>
              <w:rPr>
                <w:kern w:val="0"/>
                <w:sz w:val="18"/>
                <w:szCs w:val="18"/>
              </w:rPr>
              <w:t>定期检测、现状评价中职业病危害因素超标场所及整改情况</w:t>
            </w:r>
          </w:p>
        </w:tc>
        <w:tc>
          <w:tcPr>
            <w:tcW w:w="1587" w:type="dxa"/>
            <w:gridSpan w:val="2"/>
            <w:noWrap w:val="0"/>
            <w:vAlign w:val="center"/>
          </w:tcPr>
          <w:p>
            <w:pPr>
              <w:adjustRightInd w:val="0"/>
              <w:snapToGrid w:val="0"/>
              <w:rPr>
                <w:kern w:val="0"/>
                <w:sz w:val="18"/>
                <w:szCs w:val="18"/>
              </w:rPr>
            </w:pPr>
            <w:r>
              <w:rPr>
                <w:sz w:val="18"/>
                <w:szCs w:val="18"/>
              </w:rPr>
              <w:t>已按要求采取相应治理措施，治理效果良好，</w:t>
            </w:r>
            <w:r>
              <w:rPr>
                <w:kern w:val="0"/>
                <w:sz w:val="18"/>
                <w:szCs w:val="18"/>
              </w:rPr>
              <w:t>职业病危害因素强度或者浓度符合国家职业卫生标准和行业标准的要求</w:t>
            </w:r>
          </w:p>
        </w:tc>
        <w:tc>
          <w:tcPr>
            <w:tcW w:w="1427" w:type="dxa"/>
            <w:noWrap w:val="0"/>
            <w:vAlign w:val="center"/>
          </w:tcPr>
          <w:p>
            <w:pPr>
              <w:adjustRightInd w:val="0"/>
              <w:snapToGrid w:val="0"/>
              <w:rPr>
                <w:kern w:val="0"/>
                <w:sz w:val="18"/>
                <w:szCs w:val="18"/>
              </w:rPr>
            </w:pPr>
            <w:r>
              <w:rPr>
                <w:kern w:val="0"/>
                <w:sz w:val="18"/>
                <w:szCs w:val="18"/>
              </w:rPr>
              <w:t>/</w:t>
            </w:r>
          </w:p>
        </w:tc>
        <w:tc>
          <w:tcPr>
            <w:tcW w:w="1430" w:type="dxa"/>
            <w:noWrap w:val="0"/>
            <w:vAlign w:val="center"/>
          </w:tcPr>
          <w:p>
            <w:pPr>
              <w:adjustRightInd w:val="0"/>
              <w:snapToGrid w:val="0"/>
              <w:rPr>
                <w:kern w:val="0"/>
                <w:sz w:val="18"/>
                <w:szCs w:val="18"/>
              </w:rPr>
            </w:pPr>
            <w:r>
              <w:rPr>
                <w:sz w:val="18"/>
                <w:szCs w:val="18"/>
              </w:rPr>
              <w:t>未按要求采取相应治理措施；或治理效果差，职业病危害因</w:t>
            </w:r>
            <w:r>
              <w:rPr>
                <w:kern w:val="0"/>
                <w:sz w:val="18"/>
                <w:szCs w:val="18"/>
              </w:rPr>
              <w:t>强度或者浓度未</w:t>
            </w:r>
            <w:r>
              <w:rPr>
                <w:sz w:val="18"/>
                <w:szCs w:val="18"/>
              </w:rPr>
              <w:t>得到有效控制</w:t>
            </w:r>
          </w:p>
        </w:tc>
        <w:tc>
          <w:tcPr>
            <w:tcW w:w="1115" w:type="dxa"/>
            <w:noWrap w:val="0"/>
            <w:vAlign w:val="center"/>
          </w:tcPr>
          <w:p>
            <w:pPr>
              <w:widowControl/>
              <w:adjustRightInd w:val="0"/>
              <w:snapToGrid w:val="0"/>
              <w:rPr>
                <w:kern w:val="0"/>
                <w:sz w:val="18"/>
                <w:szCs w:val="18"/>
              </w:rPr>
            </w:pPr>
            <w:r>
              <w:rPr>
                <w:kern w:val="0"/>
                <w:sz w:val="18"/>
                <w:szCs w:val="18"/>
              </w:rPr>
              <w:t>定期检测、现状评价均不涉及不符合项</w:t>
            </w:r>
          </w:p>
        </w:tc>
        <w:tc>
          <w:tcPr>
            <w:tcW w:w="475" w:type="dxa"/>
            <w:noWrap w:val="0"/>
            <w:vAlign w:val="center"/>
          </w:tcPr>
          <w:p>
            <w:pPr>
              <w:widowControl/>
              <w:adjustRightInd w:val="0"/>
              <w:snapToGrid w:val="0"/>
              <w:jc w:val="center"/>
              <w:rPr>
                <w:kern w:val="0"/>
                <w:sz w:val="18"/>
                <w:szCs w:val="18"/>
              </w:rPr>
            </w:pPr>
            <w:r>
              <w:rPr>
                <w:kern w:val="0"/>
                <w:sz w:val="18"/>
                <w:szCs w:val="18"/>
              </w:rPr>
              <w:t>20</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□不符合</w:t>
            </w:r>
          </w:p>
          <w:p>
            <w:pPr>
              <w:adjustRightInd w:val="0"/>
              <w:snapToGrid w:val="0"/>
              <w:jc w:val="left"/>
              <w:rPr>
                <w:sz w:val="18"/>
                <w:szCs w:val="18"/>
              </w:rPr>
            </w:pPr>
            <w:r>
              <w:rPr>
                <w:sz w:val="18"/>
                <w:szCs w:val="18"/>
              </w:rPr>
              <w:t>□合理缺项</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vMerge w:val="restart"/>
            <w:noWrap w:val="0"/>
            <w:vAlign w:val="center"/>
          </w:tcPr>
          <w:p>
            <w:pPr>
              <w:tabs>
                <w:tab w:val="left" w:pos="253"/>
              </w:tabs>
              <w:adjustRightInd w:val="0"/>
              <w:snapToGrid w:val="0"/>
              <w:rPr>
                <w:sz w:val="18"/>
                <w:szCs w:val="18"/>
              </w:rPr>
            </w:pPr>
            <w:r>
              <w:rPr>
                <w:kern w:val="0"/>
                <w:sz w:val="18"/>
                <w:szCs w:val="18"/>
              </w:rPr>
              <w:t>六、职业病防护设施和个人防护用品</w:t>
            </w:r>
          </w:p>
        </w:tc>
        <w:tc>
          <w:tcPr>
            <w:tcW w:w="1016" w:type="dxa"/>
            <w:noWrap w:val="0"/>
            <w:vAlign w:val="center"/>
          </w:tcPr>
          <w:p>
            <w:pPr>
              <w:numPr>
                <w:ilvl w:val="0"/>
                <w:numId w:val="1"/>
              </w:numPr>
              <w:tabs>
                <w:tab w:val="left" w:pos="320"/>
              </w:tabs>
              <w:adjustRightInd w:val="0"/>
              <w:snapToGrid w:val="0"/>
              <w:ind w:left="0" w:firstLine="0"/>
              <w:rPr>
                <w:sz w:val="18"/>
                <w:szCs w:val="18"/>
              </w:rPr>
            </w:pPr>
            <w:r>
              <w:rPr>
                <w:sz w:val="18"/>
                <w:szCs w:val="18"/>
              </w:rPr>
              <w:t>防护设施配备</w:t>
            </w:r>
          </w:p>
        </w:tc>
        <w:tc>
          <w:tcPr>
            <w:tcW w:w="3747" w:type="dxa"/>
            <w:noWrap w:val="0"/>
            <w:vAlign w:val="center"/>
          </w:tcPr>
          <w:p>
            <w:pPr>
              <w:widowControl/>
              <w:adjustRightInd w:val="0"/>
              <w:snapToGrid w:val="0"/>
              <w:rPr>
                <w:kern w:val="0"/>
                <w:sz w:val="18"/>
                <w:szCs w:val="18"/>
              </w:rPr>
            </w:pPr>
            <w:r>
              <w:rPr>
                <w:kern w:val="0"/>
                <w:sz w:val="18"/>
                <w:szCs w:val="18"/>
              </w:rPr>
              <w:t>职业病防护设施配备齐全、有效</w:t>
            </w:r>
          </w:p>
        </w:tc>
        <w:tc>
          <w:tcPr>
            <w:tcW w:w="1968" w:type="dxa"/>
            <w:noWrap w:val="0"/>
            <w:vAlign w:val="center"/>
          </w:tcPr>
          <w:p>
            <w:pPr>
              <w:widowControl/>
              <w:adjustRightInd w:val="0"/>
              <w:snapToGrid w:val="0"/>
              <w:rPr>
                <w:kern w:val="0"/>
                <w:sz w:val="18"/>
                <w:szCs w:val="18"/>
              </w:rPr>
            </w:pPr>
            <w:r>
              <w:rPr>
                <w:kern w:val="0"/>
                <w:sz w:val="18"/>
                <w:szCs w:val="18"/>
              </w:rPr>
              <w:t>重点检查矽尘、石棉粉尘、高毒或放射性工作场所的防护设施配备情况，是否正常运行</w:t>
            </w:r>
          </w:p>
        </w:tc>
        <w:tc>
          <w:tcPr>
            <w:tcW w:w="1587" w:type="dxa"/>
            <w:gridSpan w:val="2"/>
            <w:noWrap w:val="0"/>
            <w:vAlign w:val="center"/>
          </w:tcPr>
          <w:p>
            <w:pPr>
              <w:adjustRightInd w:val="0"/>
              <w:snapToGrid w:val="0"/>
              <w:rPr>
                <w:kern w:val="0"/>
                <w:sz w:val="18"/>
                <w:szCs w:val="18"/>
              </w:rPr>
            </w:pPr>
            <w:r>
              <w:rPr>
                <w:kern w:val="0"/>
                <w:sz w:val="18"/>
                <w:szCs w:val="18"/>
              </w:rPr>
              <w:t>职业病防护设施配备齐全，且正常运行</w:t>
            </w:r>
          </w:p>
        </w:tc>
        <w:tc>
          <w:tcPr>
            <w:tcW w:w="1427" w:type="dxa"/>
            <w:noWrap w:val="0"/>
            <w:vAlign w:val="center"/>
          </w:tcPr>
          <w:p>
            <w:pPr>
              <w:adjustRightInd w:val="0"/>
              <w:snapToGrid w:val="0"/>
              <w:rPr>
                <w:kern w:val="0"/>
                <w:sz w:val="18"/>
                <w:szCs w:val="18"/>
              </w:rPr>
            </w:pPr>
            <w:r>
              <w:rPr>
                <w:kern w:val="0"/>
                <w:sz w:val="18"/>
                <w:szCs w:val="18"/>
              </w:rPr>
              <w:t>职业病防护设施配备基本齐全，基本正常运行</w:t>
            </w:r>
          </w:p>
        </w:tc>
        <w:tc>
          <w:tcPr>
            <w:tcW w:w="1430" w:type="dxa"/>
            <w:noWrap w:val="0"/>
            <w:vAlign w:val="center"/>
          </w:tcPr>
          <w:p>
            <w:pPr>
              <w:adjustRightInd w:val="0"/>
              <w:snapToGrid w:val="0"/>
              <w:rPr>
                <w:kern w:val="0"/>
                <w:sz w:val="18"/>
                <w:szCs w:val="18"/>
              </w:rPr>
            </w:pPr>
            <w:r>
              <w:rPr>
                <w:kern w:val="0"/>
                <w:sz w:val="18"/>
                <w:szCs w:val="18"/>
              </w:rPr>
              <w:t>职业病防护设施配备不全；或无法正常运行</w:t>
            </w:r>
          </w:p>
        </w:tc>
        <w:tc>
          <w:tcPr>
            <w:tcW w:w="1115" w:type="dxa"/>
            <w:noWrap w:val="0"/>
            <w:vAlign w:val="center"/>
          </w:tcPr>
          <w:p>
            <w:pPr>
              <w:widowControl/>
              <w:adjustRightInd w:val="0"/>
              <w:snapToGrid w:val="0"/>
              <w:rPr>
                <w:kern w:val="0"/>
                <w:sz w:val="18"/>
                <w:szCs w:val="18"/>
              </w:rPr>
            </w:pPr>
            <w:r>
              <w:rPr>
                <w:kern w:val="0"/>
                <w:sz w:val="18"/>
                <w:szCs w:val="18"/>
              </w:rPr>
              <w:t>/</w:t>
            </w:r>
          </w:p>
        </w:tc>
        <w:tc>
          <w:tcPr>
            <w:tcW w:w="475" w:type="dxa"/>
            <w:noWrap w:val="0"/>
            <w:vAlign w:val="center"/>
          </w:tcPr>
          <w:p>
            <w:pPr>
              <w:widowControl/>
              <w:adjustRightInd w:val="0"/>
              <w:snapToGrid w:val="0"/>
              <w:jc w:val="center"/>
              <w:rPr>
                <w:kern w:val="0"/>
                <w:sz w:val="18"/>
                <w:szCs w:val="18"/>
              </w:rPr>
            </w:pPr>
            <w:r>
              <w:rPr>
                <w:kern w:val="0"/>
                <w:sz w:val="18"/>
                <w:szCs w:val="18"/>
              </w:rPr>
              <w:t>20</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□基本符合</w:t>
            </w:r>
          </w:p>
          <w:p>
            <w:pPr>
              <w:adjustRightInd w:val="0"/>
              <w:snapToGrid w:val="0"/>
              <w:jc w:val="left"/>
              <w:rPr>
                <w:sz w:val="18"/>
                <w:szCs w:val="18"/>
              </w:rPr>
            </w:pPr>
            <w:r>
              <w:rPr>
                <w:sz w:val="18"/>
                <w:szCs w:val="18"/>
              </w:rPr>
              <w:t>□不符合</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vMerge w:val="continue"/>
            <w:noWrap w:val="0"/>
            <w:vAlign w:val="center"/>
          </w:tcPr>
          <w:p>
            <w:pPr>
              <w:tabs>
                <w:tab w:val="left" w:pos="253"/>
              </w:tabs>
              <w:adjustRightInd w:val="0"/>
              <w:snapToGrid w:val="0"/>
              <w:rPr>
                <w:sz w:val="18"/>
                <w:szCs w:val="18"/>
              </w:rPr>
            </w:pPr>
          </w:p>
        </w:tc>
        <w:tc>
          <w:tcPr>
            <w:tcW w:w="1016" w:type="dxa"/>
            <w:noWrap w:val="0"/>
            <w:vAlign w:val="center"/>
          </w:tcPr>
          <w:p>
            <w:pPr>
              <w:numPr>
                <w:ilvl w:val="0"/>
                <w:numId w:val="1"/>
              </w:numPr>
              <w:tabs>
                <w:tab w:val="left" w:pos="320"/>
              </w:tabs>
              <w:adjustRightInd w:val="0"/>
              <w:snapToGrid w:val="0"/>
              <w:ind w:left="0" w:firstLine="0"/>
              <w:rPr>
                <w:sz w:val="18"/>
                <w:szCs w:val="18"/>
              </w:rPr>
            </w:pPr>
            <w:r>
              <w:rPr>
                <w:sz w:val="18"/>
                <w:szCs w:val="18"/>
              </w:rPr>
              <w:t>防护用品配备</w:t>
            </w:r>
          </w:p>
        </w:tc>
        <w:tc>
          <w:tcPr>
            <w:tcW w:w="3747" w:type="dxa"/>
            <w:noWrap w:val="0"/>
            <w:vAlign w:val="center"/>
          </w:tcPr>
          <w:p>
            <w:pPr>
              <w:widowControl/>
              <w:adjustRightInd w:val="0"/>
              <w:snapToGrid w:val="0"/>
              <w:rPr>
                <w:kern w:val="0"/>
                <w:sz w:val="18"/>
                <w:szCs w:val="18"/>
              </w:rPr>
            </w:pPr>
            <w:r>
              <w:rPr>
                <w:kern w:val="0"/>
                <w:sz w:val="18"/>
                <w:szCs w:val="18"/>
              </w:rPr>
              <w:t>应根据工作场所的职业病危害因素的种类、危害程度、对人体的影响途径以及现场生产条件、职业病危害因素的接触水平以及个人的生理和健康状况等特点，为劳动者配备适宜的符合国家或行业标准的个人职业病防护用品</w:t>
            </w:r>
          </w:p>
        </w:tc>
        <w:tc>
          <w:tcPr>
            <w:tcW w:w="1968" w:type="dxa"/>
            <w:noWrap w:val="0"/>
            <w:vAlign w:val="center"/>
          </w:tcPr>
          <w:p>
            <w:pPr>
              <w:adjustRightInd w:val="0"/>
              <w:snapToGrid w:val="0"/>
              <w:rPr>
                <w:kern w:val="0"/>
                <w:sz w:val="18"/>
                <w:szCs w:val="18"/>
              </w:rPr>
            </w:pPr>
            <w:r>
              <w:rPr>
                <w:kern w:val="0"/>
                <w:sz w:val="18"/>
                <w:szCs w:val="18"/>
              </w:rPr>
              <w:t>查阅防护用品的采购合同和计划，查阅发放登记账目、个人职业病防护用品领取记录，现场检查防护用品维护、更换情况</w:t>
            </w:r>
          </w:p>
        </w:tc>
        <w:tc>
          <w:tcPr>
            <w:tcW w:w="1587" w:type="dxa"/>
            <w:gridSpan w:val="2"/>
            <w:noWrap w:val="0"/>
            <w:vAlign w:val="center"/>
          </w:tcPr>
          <w:p>
            <w:pPr>
              <w:adjustRightInd w:val="0"/>
              <w:snapToGrid w:val="0"/>
              <w:rPr>
                <w:kern w:val="0"/>
                <w:sz w:val="18"/>
                <w:szCs w:val="18"/>
              </w:rPr>
            </w:pPr>
            <w:r>
              <w:rPr>
                <w:kern w:val="0"/>
                <w:sz w:val="18"/>
                <w:szCs w:val="18"/>
              </w:rPr>
              <w:t>按标准配备符合防治职业病要求的个人防护用品，且按要求对防护用品进行维护、更换等</w:t>
            </w:r>
          </w:p>
        </w:tc>
        <w:tc>
          <w:tcPr>
            <w:tcW w:w="1427" w:type="dxa"/>
            <w:noWrap w:val="0"/>
            <w:vAlign w:val="center"/>
          </w:tcPr>
          <w:p>
            <w:pPr>
              <w:adjustRightInd w:val="0"/>
              <w:snapToGrid w:val="0"/>
              <w:rPr>
                <w:kern w:val="0"/>
                <w:sz w:val="18"/>
                <w:szCs w:val="18"/>
              </w:rPr>
            </w:pPr>
            <w:r>
              <w:rPr>
                <w:kern w:val="0"/>
                <w:sz w:val="18"/>
                <w:szCs w:val="18"/>
              </w:rPr>
              <w:t>个人防护用品配备不全；或个别防护用品进行维护、更换不及时</w:t>
            </w:r>
          </w:p>
        </w:tc>
        <w:tc>
          <w:tcPr>
            <w:tcW w:w="1430" w:type="dxa"/>
            <w:noWrap w:val="0"/>
            <w:vAlign w:val="center"/>
          </w:tcPr>
          <w:p>
            <w:pPr>
              <w:adjustRightInd w:val="0"/>
              <w:snapToGrid w:val="0"/>
              <w:rPr>
                <w:kern w:val="0"/>
                <w:sz w:val="18"/>
                <w:szCs w:val="18"/>
              </w:rPr>
            </w:pPr>
            <w:r>
              <w:rPr>
                <w:kern w:val="0"/>
                <w:sz w:val="18"/>
                <w:szCs w:val="18"/>
              </w:rPr>
              <w:t>未配备个人防护用品；或配备的防护用品未及时维护、更换等</w:t>
            </w:r>
          </w:p>
        </w:tc>
        <w:tc>
          <w:tcPr>
            <w:tcW w:w="1115" w:type="dxa"/>
            <w:noWrap w:val="0"/>
            <w:vAlign w:val="center"/>
          </w:tcPr>
          <w:p>
            <w:pPr>
              <w:widowControl/>
              <w:adjustRightInd w:val="0"/>
              <w:snapToGrid w:val="0"/>
              <w:rPr>
                <w:kern w:val="0"/>
                <w:sz w:val="18"/>
                <w:szCs w:val="18"/>
              </w:rPr>
            </w:pPr>
            <w:r>
              <w:rPr>
                <w:kern w:val="0"/>
                <w:sz w:val="18"/>
                <w:szCs w:val="18"/>
              </w:rPr>
              <w:t>/</w:t>
            </w:r>
          </w:p>
        </w:tc>
        <w:tc>
          <w:tcPr>
            <w:tcW w:w="475" w:type="dxa"/>
            <w:noWrap w:val="0"/>
            <w:vAlign w:val="center"/>
          </w:tcPr>
          <w:p>
            <w:pPr>
              <w:widowControl/>
              <w:adjustRightInd w:val="0"/>
              <w:snapToGrid w:val="0"/>
              <w:jc w:val="center"/>
              <w:rPr>
                <w:kern w:val="0"/>
                <w:sz w:val="18"/>
                <w:szCs w:val="18"/>
              </w:rPr>
            </w:pPr>
            <w:r>
              <w:rPr>
                <w:kern w:val="0"/>
                <w:sz w:val="18"/>
                <w:szCs w:val="18"/>
              </w:rPr>
              <w:t>20</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□基本符合</w:t>
            </w:r>
          </w:p>
          <w:p>
            <w:pPr>
              <w:adjustRightInd w:val="0"/>
              <w:snapToGrid w:val="0"/>
              <w:jc w:val="left"/>
              <w:rPr>
                <w:sz w:val="18"/>
                <w:szCs w:val="18"/>
              </w:rPr>
            </w:pPr>
            <w:r>
              <w:rPr>
                <w:sz w:val="18"/>
                <w:szCs w:val="18"/>
              </w:rPr>
              <w:t>□不符合</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vMerge w:val="restart"/>
            <w:noWrap w:val="0"/>
            <w:vAlign w:val="center"/>
          </w:tcPr>
          <w:p>
            <w:pPr>
              <w:tabs>
                <w:tab w:val="left" w:pos="253"/>
              </w:tabs>
              <w:adjustRightInd w:val="0"/>
              <w:snapToGrid w:val="0"/>
              <w:rPr>
                <w:sz w:val="18"/>
                <w:szCs w:val="18"/>
              </w:rPr>
            </w:pPr>
            <w:r>
              <w:rPr>
                <w:sz w:val="18"/>
                <w:szCs w:val="18"/>
              </w:rPr>
              <w:t>七、生产技术、工艺、设备和材料</w:t>
            </w:r>
          </w:p>
        </w:tc>
        <w:tc>
          <w:tcPr>
            <w:tcW w:w="1016" w:type="dxa"/>
            <w:noWrap w:val="0"/>
            <w:vAlign w:val="center"/>
          </w:tcPr>
          <w:p>
            <w:pPr>
              <w:numPr>
                <w:ilvl w:val="0"/>
                <w:numId w:val="1"/>
              </w:numPr>
              <w:tabs>
                <w:tab w:val="left" w:pos="320"/>
              </w:tabs>
              <w:adjustRightInd w:val="0"/>
              <w:snapToGrid w:val="0"/>
              <w:ind w:left="0" w:firstLine="0"/>
              <w:rPr>
                <w:sz w:val="18"/>
                <w:szCs w:val="18"/>
              </w:rPr>
            </w:pPr>
            <w:r>
              <w:rPr>
                <w:sz w:val="18"/>
                <w:szCs w:val="18"/>
              </w:rPr>
              <w:t>明令禁止的设备和材料</w:t>
            </w:r>
          </w:p>
        </w:tc>
        <w:tc>
          <w:tcPr>
            <w:tcW w:w="3747" w:type="dxa"/>
            <w:noWrap w:val="0"/>
            <w:vAlign w:val="center"/>
          </w:tcPr>
          <w:p>
            <w:pPr>
              <w:widowControl/>
              <w:adjustRightInd w:val="0"/>
              <w:snapToGrid w:val="0"/>
              <w:rPr>
                <w:kern w:val="0"/>
                <w:sz w:val="18"/>
                <w:szCs w:val="18"/>
              </w:rPr>
            </w:pPr>
            <w:r>
              <w:rPr>
                <w:kern w:val="0"/>
                <w:sz w:val="18"/>
                <w:szCs w:val="18"/>
              </w:rPr>
              <w:t>不得生产、经营、进口、使用国家明令禁止使用的可能产生职业病危害的设备和材料</w:t>
            </w:r>
          </w:p>
        </w:tc>
        <w:tc>
          <w:tcPr>
            <w:tcW w:w="1968" w:type="dxa"/>
            <w:noWrap w:val="0"/>
            <w:vAlign w:val="center"/>
          </w:tcPr>
          <w:p>
            <w:pPr>
              <w:adjustRightInd w:val="0"/>
              <w:snapToGrid w:val="0"/>
              <w:rPr>
                <w:kern w:val="0"/>
                <w:sz w:val="18"/>
                <w:szCs w:val="18"/>
              </w:rPr>
            </w:pPr>
            <w:r>
              <w:rPr>
                <w:kern w:val="0"/>
                <w:sz w:val="18"/>
                <w:szCs w:val="18"/>
              </w:rPr>
              <w:t>查阅最新国家产业政策文件(国家发改委公布的《产业结构调整指导目录》和工信部相关行业准入条件)</w:t>
            </w:r>
          </w:p>
        </w:tc>
        <w:tc>
          <w:tcPr>
            <w:tcW w:w="1587" w:type="dxa"/>
            <w:gridSpan w:val="2"/>
            <w:noWrap w:val="0"/>
            <w:vAlign w:val="center"/>
          </w:tcPr>
          <w:p>
            <w:pPr>
              <w:adjustRightInd w:val="0"/>
              <w:snapToGrid w:val="0"/>
              <w:rPr>
                <w:kern w:val="0"/>
                <w:sz w:val="18"/>
                <w:szCs w:val="18"/>
              </w:rPr>
            </w:pPr>
            <w:r>
              <w:rPr>
                <w:kern w:val="0"/>
                <w:sz w:val="18"/>
                <w:szCs w:val="18"/>
              </w:rPr>
              <w:t>未生产、经营、进口和使用国家明令禁止使用的可能产生职业病危害的设备或者材料</w:t>
            </w:r>
          </w:p>
        </w:tc>
        <w:tc>
          <w:tcPr>
            <w:tcW w:w="1427" w:type="dxa"/>
            <w:noWrap w:val="0"/>
            <w:vAlign w:val="center"/>
          </w:tcPr>
          <w:p>
            <w:pPr>
              <w:adjustRightInd w:val="0"/>
              <w:snapToGrid w:val="0"/>
              <w:rPr>
                <w:kern w:val="0"/>
                <w:sz w:val="18"/>
                <w:szCs w:val="18"/>
              </w:rPr>
            </w:pPr>
            <w:r>
              <w:rPr>
                <w:kern w:val="0"/>
                <w:sz w:val="18"/>
                <w:szCs w:val="18"/>
              </w:rPr>
              <w:t>/</w:t>
            </w:r>
          </w:p>
        </w:tc>
        <w:tc>
          <w:tcPr>
            <w:tcW w:w="1430" w:type="dxa"/>
            <w:noWrap w:val="0"/>
            <w:vAlign w:val="center"/>
          </w:tcPr>
          <w:p>
            <w:pPr>
              <w:adjustRightInd w:val="0"/>
              <w:snapToGrid w:val="0"/>
              <w:rPr>
                <w:kern w:val="0"/>
                <w:sz w:val="18"/>
                <w:szCs w:val="18"/>
              </w:rPr>
            </w:pPr>
            <w:r>
              <w:rPr>
                <w:kern w:val="0"/>
                <w:sz w:val="18"/>
                <w:szCs w:val="18"/>
              </w:rPr>
              <w:t>生产、经营、进口和使用国家明令禁止使用的可能产生职业病危害的设备或者材料</w:t>
            </w:r>
          </w:p>
        </w:tc>
        <w:tc>
          <w:tcPr>
            <w:tcW w:w="1115" w:type="dxa"/>
            <w:noWrap w:val="0"/>
            <w:vAlign w:val="center"/>
          </w:tcPr>
          <w:p>
            <w:pPr>
              <w:widowControl/>
              <w:adjustRightInd w:val="0"/>
              <w:snapToGrid w:val="0"/>
              <w:rPr>
                <w:kern w:val="0"/>
                <w:sz w:val="18"/>
                <w:szCs w:val="18"/>
              </w:rPr>
            </w:pPr>
            <w:r>
              <w:rPr>
                <w:kern w:val="0"/>
                <w:sz w:val="18"/>
                <w:szCs w:val="18"/>
              </w:rPr>
              <w:t>/</w:t>
            </w:r>
          </w:p>
        </w:tc>
        <w:tc>
          <w:tcPr>
            <w:tcW w:w="475" w:type="dxa"/>
            <w:noWrap w:val="0"/>
            <w:vAlign w:val="center"/>
          </w:tcPr>
          <w:p>
            <w:pPr>
              <w:widowControl/>
              <w:adjustRightInd w:val="0"/>
              <w:snapToGrid w:val="0"/>
              <w:jc w:val="center"/>
              <w:rPr>
                <w:kern w:val="0"/>
                <w:sz w:val="18"/>
                <w:szCs w:val="18"/>
              </w:rPr>
            </w:pPr>
            <w:r>
              <w:rPr>
                <w:kern w:val="0"/>
                <w:sz w:val="18"/>
                <w:szCs w:val="18"/>
              </w:rPr>
              <w:t>★</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□不符合</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vMerge w:val="continue"/>
            <w:noWrap w:val="0"/>
            <w:vAlign w:val="center"/>
          </w:tcPr>
          <w:p>
            <w:pPr>
              <w:tabs>
                <w:tab w:val="left" w:pos="253"/>
              </w:tabs>
              <w:adjustRightInd w:val="0"/>
              <w:snapToGrid w:val="0"/>
              <w:rPr>
                <w:sz w:val="18"/>
                <w:szCs w:val="18"/>
              </w:rPr>
            </w:pPr>
          </w:p>
        </w:tc>
        <w:tc>
          <w:tcPr>
            <w:tcW w:w="1016" w:type="dxa"/>
            <w:noWrap w:val="0"/>
            <w:vAlign w:val="center"/>
          </w:tcPr>
          <w:p>
            <w:pPr>
              <w:numPr>
                <w:ilvl w:val="0"/>
                <w:numId w:val="1"/>
              </w:numPr>
              <w:tabs>
                <w:tab w:val="left" w:pos="320"/>
              </w:tabs>
              <w:adjustRightInd w:val="0"/>
              <w:snapToGrid w:val="0"/>
              <w:ind w:left="0" w:firstLine="0"/>
              <w:rPr>
                <w:sz w:val="18"/>
                <w:szCs w:val="18"/>
              </w:rPr>
            </w:pPr>
            <w:r>
              <w:rPr>
                <w:sz w:val="18"/>
                <w:szCs w:val="18"/>
              </w:rPr>
              <w:t>职业病危害作业转移</w:t>
            </w:r>
          </w:p>
        </w:tc>
        <w:tc>
          <w:tcPr>
            <w:tcW w:w="3747" w:type="dxa"/>
            <w:noWrap w:val="0"/>
            <w:vAlign w:val="center"/>
          </w:tcPr>
          <w:p>
            <w:pPr>
              <w:widowControl/>
              <w:adjustRightInd w:val="0"/>
              <w:snapToGrid w:val="0"/>
              <w:rPr>
                <w:kern w:val="0"/>
                <w:sz w:val="18"/>
                <w:szCs w:val="18"/>
              </w:rPr>
            </w:pPr>
            <w:r>
              <w:rPr>
                <w:kern w:val="0"/>
                <w:sz w:val="18"/>
                <w:szCs w:val="18"/>
              </w:rPr>
              <w:t>(1)不得将产生职业病危害的作业转移给不具备职业病防护条件的单位和个人。</w:t>
            </w:r>
          </w:p>
          <w:p>
            <w:pPr>
              <w:widowControl/>
              <w:adjustRightInd w:val="0"/>
              <w:snapToGrid w:val="0"/>
              <w:rPr>
                <w:kern w:val="0"/>
                <w:sz w:val="18"/>
                <w:szCs w:val="18"/>
              </w:rPr>
            </w:pPr>
            <w:r>
              <w:rPr>
                <w:sz w:val="18"/>
                <w:szCs w:val="18"/>
              </w:rPr>
              <w:t>(2)不具备职业病危害防护条件的单位和个人不得接受产生职业病危害的作业</w:t>
            </w:r>
          </w:p>
        </w:tc>
        <w:tc>
          <w:tcPr>
            <w:tcW w:w="1968" w:type="dxa"/>
            <w:noWrap w:val="0"/>
            <w:vAlign w:val="center"/>
          </w:tcPr>
          <w:p>
            <w:pPr>
              <w:adjustRightInd w:val="0"/>
              <w:snapToGrid w:val="0"/>
              <w:rPr>
                <w:kern w:val="0"/>
                <w:sz w:val="18"/>
                <w:szCs w:val="18"/>
              </w:rPr>
            </w:pPr>
            <w:r>
              <w:rPr>
                <w:kern w:val="0"/>
                <w:sz w:val="18"/>
                <w:szCs w:val="18"/>
              </w:rPr>
              <w:t>针对生产工艺流程外委环节和岗位，查阅承包和外协职业健康协议书、职业病危害告知及应当采取防护措施等内容，对外包作业现场检查，对外协单位现场检查</w:t>
            </w:r>
          </w:p>
        </w:tc>
        <w:tc>
          <w:tcPr>
            <w:tcW w:w="1587" w:type="dxa"/>
            <w:gridSpan w:val="2"/>
            <w:noWrap w:val="0"/>
            <w:vAlign w:val="center"/>
          </w:tcPr>
          <w:p>
            <w:pPr>
              <w:adjustRightInd w:val="0"/>
              <w:snapToGrid w:val="0"/>
              <w:rPr>
                <w:kern w:val="0"/>
                <w:sz w:val="18"/>
                <w:szCs w:val="18"/>
              </w:rPr>
            </w:pPr>
            <w:r>
              <w:rPr>
                <w:kern w:val="0"/>
                <w:sz w:val="18"/>
                <w:szCs w:val="18"/>
              </w:rPr>
              <w:t>与外包(外协)单位签订有职业健康协议，并监督外包单位落实职业病防护措施，外协作业按要求落实防护措施</w:t>
            </w:r>
          </w:p>
        </w:tc>
        <w:tc>
          <w:tcPr>
            <w:tcW w:w="1427" w:type="dxa"/>
            <w:noWrap w:val="0"/>
            <w:vAlign w:val="center"/>
          </w:tcPr>
          <w:p>
            <w:pPr>
              <w:adjustRightInd w:val="0"/>
              <w:snapToGrid w:val="0"/>
              <w:rPr>
                <w:kern w:val="0"/>
                <w:sz w:val="18"/>
                <w:szCs w:val="18"/>
              </w:rPr>
            </w:pPr>
            <w:r>
              <w:rPr>
                <w:kern w:val="0"/>
                <w:sz w:val="18"/>
                <w:szCs w:val="18"/>
              </w:rPr>
              <w:t>/</w:t>
            </w:r>
          </w:p>
        </w:tc>
        <w:tc>
          <w:tcPr>
            <w:tcW w:w="1430" w:type="dxa"/>
            <w:noWrap w:val="0"/>
            <w:vAlign w:val="center"/>
          </w:tcPr>
          <w:p>
            <w:pPr>
              <w:adjustRightInd w:val="0"/>
              <w:snapToGrid w:val="0"/>
              <w:rPr>
                <w:kern w:val="0"/>
                <w:sz w:val="18"/>
                <w:szCs w:val="18"/>
              </w:rPr>
            </w:pPr>
            <w:r>
              <w:rPr>
                <w:kern w:val="0"/>
                <w:sz w:val="18"/>
                <w:szCs w:val="18"/>
              </w:rPr>
              <w:t>与外包(外协)单位无相关职业健康协议；或未督促外包单位落实职业病防护措施或外协作业未落实防护措施</w:t>
            </w:r>
          </w:p>
        </w:tc>
        <w:tc>
          <w:tcPr>
            <w:tcW w:w="1115" w:type="dxa"/>
            <w:noWrap w:val="0"/>
            <w:vAlign w:val="center"/>
          </w:tcPr>
          <w:p>
            <w:pPr>
              <w:widowControl/>
              <w:adjustRightInd w:val="0"/>
              <w:snapToGrid w:val="0"/>
              <w:rPr>
                <w:kern w:val="0"/>
                <w:sz w:val="18"/>
                <w:szCs w:val="18"/>
              </w:rPr>
            </w:pPr>
            <w:r>
              <w:rPr>
                <w:kern w:val="0"/>
                <w:sz w:val="18"/>
                <w:szCs w:val="18"/>
              </w:rPr>
              <w:t>不涉及</w:t>
            </w:r>
            <w:r>
              <w:rPr>
                <w:sz w:val="18"/>
                <w:szCs w:val="18"/>
              </w:rPr>
              <w:t>产生职业病危害的</w:t>
            </w:r>
            <w:r>
              <w:rPr>
                <w:kern w:val="0"/>
                <w:sz w:val="18"/>
                <w:szCs w:val="18"/>
              </w:rPr>
              <w:t>外包(外协)作业</w:t>
            </w:r>
          </w:p>
        </w:tc>
        <w:tc>
          <w:tcPr>
            <w:tcW w:w="475" w:type="dxa"/>
            <w:noWrap w:val="0"/>
            <w:vAlign w:val="center"/>
          </w:tcPr>
          <w:p>
            <w:pPr>
              <w:widowControl/>
              <w:adjustRightInd w:val="0"/>
              <w:snapToGrid w:val="0"/>
              <w:jc w:val="center"/>
              <w:rPr>
                <w:kern w:val="0"/>
                <w:sz w:val="18"/>
                <w:szCs w:val="18"/>
              </w:rPr>
            </w:pPr>
            <w:r>
              <w:rPr>
                <w:kern w:val="0"/>
                <w:sz w:val="18"/>
                <w:szCs w:val="18"/>
              </w:rPr>
              <w:t>★</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□不符合</w:t>
            </w:r>
          </w:p>
          <w:p>
            <w:pPr>
              <w:adjustRightInd w:val="0"/>
              <w:snapToGrid w:val="0"/>
              <w:jc w:val="left"/>
              <w:rPr>
                <w:sz w:val="18"/>
                <w:szCs w:val="18"/>
              </w:rPr>
            </w:pPr>
            <w:r>
              <w:rPr>
                <w:sz w:val="18"/>
                <w:szCs w:val="18"/>
              </w:rPr>
              <w:t>□合理缺项</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vMerge w:val="restart"/>
            <w:noWrap w:val="0"/>
            <w:vAlign w:val="center"/>
          </w:tcPr>
          <w:p>
            <w:pPr>
              <w:tabs>
                <w:tab w:val="left" w:pos="253"/>
              </w:tabs>
              <w:adjustRightInd w:val="0"/>
              <w:snapToGrid w:val="0"/>
              <w:rPr>
                <w:sz w:val="18"/>
                <w:szCs w:val="18"/>
              </w:rPr>
            </w:pPr>
            <w:r>
              <w:rPr>
                <w:sz w:val="18"/>
                <w:szCs w:val="18"/>
              </w:rPr>
              <w:t>八、职业病危害告知</w:t>
            </w:r>
          </w:p>
        </w:tc>
        <w:tc>
          <w:tcPr>
            <w:tcW w:w="1016" w:type="dxa"/>
            <w:noWrap w:val="0"/>
            <w:vAlign w:val="center"/>
          </w:tcPr>
          <w:p>
            <w:pPr>
              <w:numPr>
                <w:ilvl w:val="0"/>
                <w:numId w:val="1"/>
              </w:numPr>
              <w:tabs>
                <w:tab w:val="left" w:pos="320"/>
              </w:tabs>
              <w:adjustRightInd w:val="0"/>
              <w:snapToGrid w:val="0"/>
              <w:ind w:left="0" w:firstLine="0"/>
              <w:rPr>
                <w:sz w:val="18"/>
                <w:szCs w:val="18"/>
              </w:rPr>
            </w:pPr>
            <w:r>
              <w:rPr>
                <w:sz w:val="18"/>
                <w:szCs w:val="18"/>
              </w:rPr>
              <w:t>合同告知</w:t>
            </w:r>
          </w:p>
        </w:tc>
        <w:tc>
          <w:tcPr>
            <w:tcW w:w="3747" w:type="dxa"/>
            <w:noWrap w:val="0"/>
            <w:vAlign w:val="center"/>
          </w:tcPr>
          <w:p>
            <w:pPr>
              <w:widowControl/>
              <w:adjustRightInd w:val="0"/>
              <w:snapToGrid w:val="0"/>
              <w:rPr>
                <w:kern w:val="0"/>
                <w:sz w:val="18"/>
                <w:szCs w:val="18"/>
              </w:rPr>
            </w:pPr>
            <w:r>
              <w:rPr>
                <w:kern w:val="0"/>
                <w:sz w:val="18"/>
                <w:szCs w:val="18"/>
              </w:rPr>
              <w:t>与劳动者订立或变更劳动合同时，将工作过程中可能产生的职业病危害及其后果、职业病防护措施和待遇等如实告知劳动者，并在职业病危害附加合同告知书中写明，不得隐瞒或者欺骗</w:t>
            </w:r>
          </w:p>
        </w:tc>
        <w:tc>
          <w:tcPr>
            <w:tcW w:w="1968" w:type="dxa"/>
            <w:noWrap w:val="0"/>
            <w:vAlign w:val="center"/>
          </w:tcPr>
          <w:p>
            <w:pPr>
              <w:widowControl/>
              <w:adjustRightInd w:val="0"/>
              <w:snapToGrid w:val="0"/>
              <w:rPr>
                <w:kern w:val="0"/>
                <w:sz w:val="18"/>
                <w:szCs w:val="18"/>
              </w:rPr>
            </w:pPr>
            <w:r>
              <w:rPr>
                <w:kern w:val="0"/>
                <w:sz w:val="18"/>
                <w:szCs w:val="18"/>
              </w:rPr>
              <w:t>抽查劳动合同是否有相关条款进行告知，或有无补充合同或专项合同</w:t>
            </w:r>
          </w:p>
        </w:tc>
        <w:tc>
          <w:tcPr>
            <w:tcW w:w="1587" w:type="dxa"/>
            <w:gridSpan w:val="2"/>
            <w:noWrap w:val="0"/>
            <w:vAlign w:val="center"/>
          </w:tcPr>
          <w:p>
            <w:pPr>
              <w:adjustRightInd w:val="0"/>
              <w:snapToGrid w:val="0"/>
              <w:rPr>
                <w:kern w:val="0"/>
                <w:sz w:val="18"/>
                <w:szCs w:val="18"/>
              </w:rPr>
            </w:pPr>
            <w:r>
              <w:rPr>
                <w:kern w:val="0"/>
                <w:sz w:val="18"/>
                <w:szCs w:val="18"/>
              </w:rPr>
              <w:t>按要求进行职业病危害告知，告知内容包括岗位接触的职业病危害及其后果、防护措施等</w:t>
            </w:r>
          </w:p>
        </w:tc>
        <w:tc>
          <w:tcPr>
            <w:tcW w:w="1427" w:type="dxa"/>
            <w:noWrap w:val="0"/>
            <w:vAlign w:val="center"/>
          </w:tcPr>
          <w:p>
            <w:pPr>
              <w:adjustRightInd w:val="0"/>
              <w:snapToGrid w:val="0"/>
              <w:rPr>
                <w:kern w:val="0"/>
                <w:sz w:val="18"/>
                <w:szCs w:val="18"/>
              </w:rPr>
            </w:pPr>
            <w:r>
              <w:rPr>
                <w:kern w:val="0"/>
                <w:sz w:val="18"/>
                <w:szCs w:val="18"/>
              </w:rPr>
              <w:t>/</w:t>
            </w:r>
          </w:p>
        </w:tc>
        <w:tc>
          <w:tcPr>
            <w:tcW w:w="1430" w:type="dxa"/>
            <w:noWrap w:val="0"/>
            <w:vAlign w:val="center"/>
          </w:tcPr>
          <w:p>
            <w:pPr>
              <w:adjustRightInd w:val="0"/>
              <w:snapToGrid w:val="0"/>
              <w:rPr>
                <w:kern w:val="0"/>
                <w:sz w:val="18"/>
                <w:szCs w:val="18"/>
              </w:rPr>
            </w:pPr>
            <w:r>
              <w:rPr>
                <w:kern w:val="0"/>
                <w:sz w:val="18"/>
                <w:szCs w:val="18"/>
              </w:rPr>
              <w:t>未按要求进行职业病危害告知，或告知内容与实际不符</w:t>
            </w:r>
          </w:p>
        </w:tc>
        <w:tc>
          <w:tcPr>
            <w:tcW w:w="1115" w:type="dxa"/>
            <w:noWrap w:val="0"/>
            <w:vAlign w:val="center"/>
          </w:tcPr>
          <w:p>
            <w:pPr>
              <w:widowControl/>
              <w:adjustRightInd w:val="0"/>
              <w:snapToGrid w:val="0"/>
              <w:rPr>
                <w:kern w:val="0"/>
                <w:sz w:val="18"/>
                <w:szCs w:val="18"/>
              </w:rPr>
            </w:pPr>
            <w:r>
              <w:rPr>
                <w:kern w:val="0"/>
                <w:sz w:val="18"/>
                <w:szCs w:val="18"/>
              </w:rPr>
              <w:t>/</w:t>
            </w:r>
          </w:p>
        </w:tc>
        <w:tc>
          <w:tcPr>
            <w:tcW w:w="475" w:type="dxa"/>
            <w:noWrap w:val="0"/>
            <w:vAlign w:val="center"/>
          </w:tcPr>
          <w:p>
            <w:pPr>
              <w:widowControl/>
              <w:adjustRightInd w:val="0"/>
              <w:snapToGrid w:val="0"/>
              <w:jc w:val="center"/>
              <w:rPr>
                <w:kern w:val="0"/>
                <w:sz w:val="18"/>
                <w:szCs w:val="18"/>
              </w:rPr>
            </w:pPr>
            <w:r>
              <w:rPr>
                <w:kern w:val="0"/>
                <w:sz w:val="18"/>
                <w:szCs w:val="18"/>
              </w:rPr>
              <w:t>★</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□不符合</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vMerge w:val="continue"/>
            <w:noWrap w:val="0"/>
            <w:vAlign w:val="center"/>
          </w:tcPr>
          <w:p>
            <w:pPr>
              <w:tabs>
                <w:tab w:val="left" w:pos="253"/>
              </w:tabs>
              <w:adjustRightInd w:val="0"/>
              <w:snapToGrid w:val="0"/>
              <w:rPr>
                <w:sz w:val="18"/>
                <w:szCs w:val="18"/>
              </w:rPr>
            </w:pPr>
          </w:p>
        </w:tc>
        <w:tc>
          <w:tcPr>
            <w:tcW w:w="1016" w:type="dxa"/>
            <w:noWrap w:val="0"/>
            <w:vAlign w:val="center"/>
          </w:tcPr>
          <w:p>
            <w:pPr>
              <w:numPr>
                <w:ilvl w:val="0"/>
                <w:numId w:val="1"/>
              </w:numPr>
              <w:tabs>
                <w:tab w:val="left" w:pos="320"/>
              </w:tabs>
              <w:adjustRightInd w:val="0"/>
              <w:snapToGrid w:val="0"/>
              <w:ind w:left="0" w:firstLine="0"/>
              <w:rPr>
                <w:sz w:val="18"/>
                <w:szCs w:val="18"/>
              </w:rPr>
            </w:pPr>
            <w:r>
              <w:rPr>
                <w:sz w:val="18"/>
                <w:szCs w:val="18"/>
              </w:rPr>
              <w:t>公告栏、警示标识和告知卡</w:t>
            </w:r>
          </w:p>
        </w:tc>
        <w:tc>
          <w:tcPr>
            <w:tcW w:w="3747" w:type="dxa"/>
            <w:noWrap w:val="0"/>
            <w:vAlign w:val="center"/>
          </w:tcPr>
          <w:p>
            <w:pPr>
              <w:widowControl/>
              <w:adjustRightInd w:val="0"/>
              <w:snapToGrid w:val="0"/>
              <w:rPr>
                <w:kern w:val="0"/>
                <w:sz w:val="18"/>
                <w:szCs w:val="18"/>
              </w:rPr>
            </w:pPr>
            <w:r>
              <w:rPr>
                <w:kern w:val="0"/>
                <w:sz w:val="18"/>
                <w:szCs w:val="18"/>
              </w:rPr>
              <w:t>(1)在醒目位置设置公告栏，公布有关职业病防治的规章制度、操作规程、职业病危害事故应急救援措施。</w:t>
            </w:r>
          </w:p>
          <w:p>
            <w:pPr>
              <w:widowControl/>
              <w:adjustRightInd w:val="0"/>
              <w:snapToGrid w:val="0"/>
              <w:rPr>
                <w:kern w:val="0"/>
                <w:sz w:val="18"/>
                <w:szCs w:val="18"/>
              </w:rPr>
            </w:pPr>
            <w:r>
              <w:rPr>
                <w:kern w:val="0"/>
                <w:sz w:val="18"/>
                <w:szCs w:val="18"/>
              </w:rPr>
              <w:t>(2)存在或者产生职业病危害的工作场所、作业岗位、设备、设施，按照《工作场所职业病危害警示标识》(GBZ158)的规定，在醒目位置设置图形、警示线、警示语句等警示标识和中文警示说明。</w:t>
            </w:r>
          </w:p>
          <w:p>
            <w:pPr>
              <w:widowControl/>
              <w:adjustRightInd w:val="0"/>
              <w:snapToGrid w:val="0"/>
              <w:rPr>
                <w:kern w:val="0"/>
                <w:sz w:val="18"/>
                <w:szCs w:val="18"/>
              </w:rPr>
            </w:pPr>
            <w:r>
              <w:rPr>
                <w:kern w:val="0"/>
                <w:sz w:val="18"/>
                <w:szCs w:val="18"/>
              </w:rPr>
              <w:t>(3)产生严重职业病危害的作业岗位，应在醒目位置设置职业病危害告知卡</w:t>
            </w:r>
          </w:p>
        </w:tc>
        <w:tc>
          <w:tcPr>
            <w:tcW w:w="1968" w:type="dxa"/>
            <w:noWrap w:val="0"/>
            <w:vAlign w:val="center"/>
          </w:tcPr>
          <w:p>
            <w:pPr>
              <w:widowControl/>
              <w:adjustRightInd w:val="0"/>
              <w:snapToGrid w:val="0"/>
              <w:rPr>
                <w:kern w:val="0"/>
                <w:sz w:val="18"/>
                <w:szCs w:val="18"/>
              </w:rPr>
            </w:pPr>
            <w:r>
              <w:rPr>
                <w:kern w:val="0"/>
                <w:sz w:val="18"/>
                <w:szCs w:val="18"/>
              </w:rPr>
              <w:t>现场检查核实公告栏；现场重点检查存在矽尘、石棉粉尘、高毒和放射性物质的岗位警示标识和告知卡设置情况</w:t>
            </w:r>
          </w:p>
        </w:tc>
        <w:tc>
          <w:tcPr>
            <w:tcW w:w="1587" w:type="dxa"/>
            <w:gridSpan w:val="2"/>
            <w:noWrap w:val="0"/>
            <w:vAlign w:val="center"/>
          </w:tcPr>
          <w:p>
            <w:pPr>
              <w:adjustRightInd w:val="0"/>
              <w:snapToGrid w:val="0"/>
              <w:rPr>
                <w:kern w:val="0"/>
                <w:sz w:val="18"/>
                <w:szCs w:val="18"/>
              </w:rPr>
            </w:pPr>
            <w:r>
              <w:rPr>
                <w:kern w:val="0"/>
                <w:sz w:val="18"/>
                <w:szCs w:val="18"/>
              </w:rPr>
              <w:t>设置有公告栏，且内容齐全；现场按要求规范设置警示标识和告知卡</w:t>
            </w:r>
          </w:p>
        </w:tc>
        <w:tc>
          <w:tcPr>
            <w:tcW w:w="1427" w:type="dxa"/>
            <w:noWrap w:val="0"/>
            <w:vAlign w:val="center"/>
          </w:tcPr>
          <w:p>
            <w:pPr>
              <w:adjustRightInd w:val="0"/>
              <w:snapToGrid w:val="0"/>
              <w:rPr>
                <w:kern w:val="0"/>
                <w:sz w:val="18"/>
                <w:szCs w:val="18"/>
              </w:rPr>
            </w:pPr>
            <w:r>
              <w:rPr>
                <w:kern w:val="0"/>
                <w:sz w:val="18"/>
                <w:szCs w:val="18"/>
              </w:rPr>
              <w:t>设置有公告栏，但内容不规范；或现场设置有警示标识和告知卡，但不规范</w:t>
            </w:r>
          </w:p>
        </w:tc>
        <w:tc>
          <w:tcPr>
            <w:tcW w:w="1430" w:type="dxa"/>
            <w:noWrap w:val="0"/>
            <w:vAlign w:val="center"/>
          </w:tcPr>
          <w:p>
            <w:pPr>
              <w:adjustRightInd w:val="0"/>
              <w:snapToGrid w:val="0"/>
              <w:rPr>
                <w:kern w:val="0"/>
                <w:sz w:val="18"/>
                <w:szCs w:val="18"/>
              </w:rPr>
            </w:pPr>
            <w:r>
              <w:rPr>
                <w:kern w:val="0"/>
                <w:sz w:val="18"/>
                <w:szCs w:val="18"/>
              </w:rPr>
              <w:t>未设置公告栏；或现场未按要求设置警示标识、告知卡</w:t>
            </w:r>
          </w:p>
        </w:tc>
        <w:tc>
          <w:tcPr>
            <w:tcW w:w="1115" w:type="dxa"/>
            <w:noWrap w:val="0"/>
            <w:vAlign w:val="center"/>
          </w:tcPr>
          <w:p>
            <w:pPr>
              <w:widowControl/>
              <w:adjustRightInd w:val="0"/>
              <w:snapToGrid w:val="0"/>
              <w:rPr>
                <w:kern w:val="0"/>
                <w:sz w:val="18"/>
                <w:szCs w:val="18"/>
              </w:rPr>
            </w:pPr>
            <w:r>
              <w:rPr>
                <w:kern w:val="0"/>
                <w:sz w:val="18"/>
                <w:szCs w:val="18"/>
              </w:rPr>
              <w:t>/</w:t>
            </w:r>
          </w:p>
        </w:tc>
        <w:tc>
          <w:tcPr>
            <w:tcW w:w="475" w:type="dxa"/>
            <w:noWrap w:val="0"/>
            <w:vAlign w:val="center"/>
          </w:tcPr>
          <w:p>
            <w:pPr>
              <w:widowControl/>
              <w:adjustRightInd w:val="0"/>
              <w:snapToGrid w:val="0"/>
              <w:jc w:val="center"/>
              <w:rPr>
                <w:kern w:val="0"/>
                <w:sz w:val="18"/>
                <w:szCs w:val="18"/>
              </w:rPr>
            </w:pPr>
            <w:r>
              <w:rPr>
                <w:kern w:val="0"/>
                <w:sz w:val="18"/>
                <w:szCs w:val="18"/>
              </w:rPr>
              <w:t>10</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□基本符合</w:t>
            </w:r>
          </w:p>
          <w:p>
            <w:pPr>
              <w:adjustRightInd w:val="0"/>
              <w:snapToGrid w:val="0"/>
              <w:jc w:val="left"/>
              <w:rPr>
                <w:sz w:val="18"/>
                <w:szCs w:val="18"/>
              </w:rPr>
            </w:pPr>
            <w:r>
              <w:rPr>
                <w:sz w:val="18"/>
                <w:szCs w:val="18"/>
              </w:rPr>
              <w:t>□不符合</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vMerge w:val="restart"/>
            <w:noWrap w:val="0"/>
            <w:vAlign w:val="center"/>
          </w:tcPr>
          <w:p>
            <w:pPr>
              <w:tabs>
                <w:tab w:val="left" w:pos="253"/>
              </w:tabs>
              <w:adjustRightInd w:val="0"/>
              <w:snapToGrid w:val="0"/>
              <w:rPr>
                <w:sz w:val="18"/>
                <w:szCs w:val="18"/>
              </w:rPr>
            </w:pPr>
            <w:r>
              <w:rPr>
                <w:kern w:val="0"/>
                <w:sz w:val="18"/>
                <w:szCs w:val="18"/>
              </w:rPr>
              <w:t>九、职业卫生宣传教育培训</w:t>
            </w:r>
          </w:p>
        </w:tc>
        <w:tc>
          <w:tcPr>
            <w:tcW w:w="1016" w:type="dxa"/>
            <w:noWrap w:val="0"/>
            <w:vAlign w:val="center"/>
          </w:tcPr>
          <w:p>
            <w:pPr>
              <w:numPr>
                <w:ilvl w:val="0"/>
                <w:numId w:val="1"/>
              </w:numPr>
              <w:tabs>
                <w:tab w:val="left" w:pos="320"/>
              </w:tabs>
              <w:adjustRightInd w:val="0"/>
              <w:snapToGrid w:val="0"/>
              <w:ind w:left="0" w:firstLine="0"/>
              <w:rPr>
                <w:sz w:val="18"/>
                <w:szCs w:val="18"/>
              </w:rPr>
            </w:pPr>
            <w:r>
              <w:rPr>
                <w:sz w:val="18"/>
                <w:szCs w:val="18"/>
              </w:rPr>
              <w:t>主要负责人和职业卫生管理人员培训</w:t>
            </w:r>
          </w:p>
        </w:tc>
        <w:tc>
          <w:tcPr>
            <w:tcW w:w="3747" w:type="dxa"/>
            <w:noWrap w:val="0"/>
            <w:vAlign w:val="center"/>
          </w:tcPr>
          <w:p>
            <w:pPr>
              <w:widowControl/>
              <w:adjustRightInd w:val="0"/>
              <w:snapToGrid w:val="0"/>
              <w:rPr>
                <w:kern w:val="0"/>
                <w:sz w:val="18"/>
                <w:szCs w:val="18"/>
              </w:rPr>
            </w:pPr>
            <w:r>
              <w:rPr>
                <w:kern w:val="0"/>
                <w:sz w:val="18"/>
                <w:szCs w:val="18"/>
              </w:rPr>
              <w:t>主要负责人和职业卫生管理人员应当具备与本单位所从事的生产经营活动相适应的职业卫生知识和管理能力，并接受职业卫生培训</w:t>
            </w:r>
          </w:p>
        </w:tc>
        <w:tc>
          <w:tcPr>
            <w:tcW w:w="1968" w:type="dxa"/>
            <w:noWrap w:val="0"/>
            <w:vAlign w:val="center"/>
          </w:tcPr>
          <w:p>
            <w:pPr>
              <w:adjustRightInd w:val="0"/>
              <w:snapToGrid w:val="0"/>
              <w:rPr>
                <w:sz w:val="18"/>
                <w:szCs w:val="18"/>
              </w:rPr>
            </w:pPr>
            <w:r>
              <w:rPr>
                <w:sz w:val="18"/>
                <w:szCs w:val="18"/>
              </w:rPr>
              <w:t>查看培训证书或相关培训证明材料</w:t>
            </w:r>
          </w:p>
        </w:tc>
        <w:tc>
          <w:tcPr>
            <w:tcW w:w="1587" w:type="dxa"/>
            <w:gridSpan w:val="2"/>
            <w:noWrap w:val="0"/>
            <w:vAlign w:val="center"/>
          </w:tcPr>
          <w:p>
            <w:pPr>
              <w:adjustRightInd w:val="0"/>
              <w:snapToGrid w:val="0"/>
              <w:rPr>
                <w:sz w:val="18"/>
                <w:szCs w:val="18"/>
              </w:rPr>
            </w:pPr>
            <w:r>
              <w:rPr>
                <w:sz w:val="18"/>
                <w:szCs w:val="18"/>
              </w:rPr>
              <w:t>主要负责人和职业卫生管理人员均有培训证明材料</w:t>
            </w:r>
          </w:p>
        </w:tc>
        <w:tc>
          <w:tcPr>
            <w:tcW w:w="1427" w:type="dxa"/>
            <w:noWrap w:val="0"/>
            <w:vAlign w:val="center"/>
          </w:tcPr>
          <w:p>
            <w:pPr>
              <w:adjustRightInd w:val="0"/>
              <w:snapToGrid w:val="0"/>
              <w:rPr>
                <w:sz w:val="18"/>
                <w:szCs w:val="18"/>
              </w:rPr>
            </w:pPr>
            <w:r>
              <w:rPr>
                <w:sz w:val="18"/>
                <w:szCs w:val="18"/>
              </w:rPr>
              <w:t>/</w:t>
            </w:r>
          </w:p>
        </w:tc>
        <w:tc>
          <w:tcPr>
            <w:tcW w:w="1430" w:type="dxa"/>
            <w:noWrap w:val="0"/>
            <w:vAlign w:val="center"/>
          </w:tcPr>
          <w:p>
            <w:pPr>
              <w:adjustRightInd w:val="0"/>
              <w:snapToGrid w:val="0"/>
              <w:rPr>
                <w:sz w:val="18"/>
                <w:szCs w:val="18"/>
              </w:rPr>
            </w:pPr>
            <w:r>
              <w:rPr>
                <w:sz w:val="18"/>
                <w:szCs w:val="18"/>
              </w:rPr>
              <w:t>主要负责人或职业卫生管理人员无培训证明材料</w:t>
            </w:r>
          </w:p>
        </w:tc>
        <w:tc>
          <w:tcPr>
            <w:tcW w:w="1115" w:type="dxa"/>
            <w:noWrap w:val="0"/>
            <w:vAlign w:val="center"/>
          </w:tcPr>
          <w:p>
            <w:pPr>
              <w:widowControl/>
              <w:adjustRightInd w:val="0"/>
              <w:snapToGrid w:val="0"/>
              <w:rPr>
                <w:kern w:val="0"/>
                <w:sz w:val="18"/>
                <w:szCs w:val="18"/>
              </w:rPr>
            </w:pPr>
            <w:r>
              <w:rPr>
                <w:kern w:val="0"/>
                <w:sz w:val="18"/>
                <w:szCs w:val="18"/>
              </w:rPr>
              <w:t>/</w:t>
            </w:r>
          </w:p>
        </w:tc>
        <w:tc>
          <w:tcPr>
            <w:tcW w:w="475" w:type="dxa"/>
            <w:noWrap w:val="0"/>
            <w:vAlign w:val="center"/>
          </w:tcPr>
          <w:p>
            <w:pPr>
              <w:widowControl/>
              <w:adjustRightInd w:val="0"/>
              <w:snapToGrid w:val="0"/>
              <w:jc w:val="center"/>
              <w:rPr>
                <w:kern w:val="0"/>
                <w:sz w:val="18"/>
                <w:szCs w:val="18"/>
              </w:rPr>
            </w:pPr>
            <w:r>
              <w:rPr>
                <w:kern w:val="0"/>
                <w:sz w:val="18"/>
                <w:szCs w:val="18"/>
              </w:rPr>
              <w:t>★</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□不符合</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vMerge w:val="continue"/>
            <w:noWrap w:val="0"/>
            <w:vAlign w:val="center"/>
          </w:tcPr>
          <w:p>
            <w:pPr>
              <w:tabs>
                <w:tab w:val="left" w:pos="253"/>
              </w:tabs>
              <w:adjustRightInd w:val="0"/>
              <w:snapToGrid w:val="0"/>
              <w:rPr>
                <w:sz w:val="18"/>
                <w:szCs w:val="18"/>
              </w:rPr>
            </w:pPr>
          </w:p>
        </w:tc>
        <w:tc>
          <w:tcPr>
            <w:tcW w:w="1016" w:type="dxa"/>
            <w:noWrap w:val="0"/>
            <w:vAlign w:val="center"/>
          </w:tcPr>
          <w:p>
            <w:pPr>
              <w:numPr>
                <w:ilvl w:val="0"/>
                <w:numId w:val="1"/>
              </w:numPr>
              <w:tabs>
                <w:tab w:val="left" w:pos="320"/>
              </w:tabs>
              <w:adjustRightInd w:val="0"/>
              <w:snapToGrid w:val="0"/>
              <w:ind w:left="0" w:firstLine="0"/>
              <w:rPr>
                <w:sz w:val="18"/>
                <w:szCs w:val="18"/>
              </w:rPr>
            </w:pPr>
            <w:r>
              <w:rPr>
                <w:sz w:val="18"/>
                <w:szCs w:val="18"/>
              </w:rPr>
              <w:t>劳动者培训</w:t>
            </w:r>
          </w:p>
        </w:tc>
        <w:tc>
          <w:tcPr>
            <w:tcW w:w="3747" w:type="dxa"/>
            <w:noWrap w:val="0"/>
            <w:vAlign w:val="center"/>
          </w:tcPr>
          <w:p>
            <w:pPr>
              <w:widowControl/>
              <w:adjustRightInd w:val="0"/>
              <w:snapToGrid w:val="0"/>
              <w:rPr>
                <w:kern w:val="0"/>
                <w:sz w:val="18"/>
                <w:szCs w:val="18"/>
              </w:rPr>
            </w:pPr>
            <w:r>
              <w:rPr>
                <w:kern w:val="0"/>
                <w:sz w:val="18"/>
                <w:szCs w:val="18"/>
              </w:rPr>
              <w:t>(1)对劳动者进行上岗前和在岗期间定期的职业卫生培训。</w:t>
            </w:r>
          </w:p>
          <w:p>
            <w:pPr>
              <w:widowControl/>
              <w:adjustRightInd w:val="0"/>
              <w:snapToGrid w:val="0"/>
              <w:rPr>
                <w:kern w:val="0"/>
                <w:sz w:val="18"/>
                <w:szCs w:val="18"/>
              </w:rPr>
            </w:pPr>
            <w:r>
              <w:rPr>
                <w:kern w:val="0"/>
                <w:sz w:val="18"/>
                <w:szCs w:val="18"/>
              </w:rPr>
              <w:t>(2)对存在矽尘、石棉粉尘、高毒物品以及放射性危害等职业病危害严重岗位的劳动者，进行专门的职业卫生培训，经培训合格后方可上岗作业</w:t>
            </w:r>
          </w:p>
        </w:tc>
        <w:tc>
          <w:tcPr>
            <w:tcW w:w="1968" w:type="dxa"/>
            <w:noWrap w:val="0"/>
            <w:vAlign w:val="center"/>
          </w:tcPr>
          <w:p>
            <w:pPr>
              <w:adjustRightInd w:val="0"/>
              <w:snapToGrid w:val="0"/>
              <w:rPr>
                <w:sz w:val="18"/>
                <w:szCs w:val="18"/>
              </w:rPr>
            </w:pPr>
            <w:r>
              <w:rPr>
                <w:sz w:val="18"/>
                <w:szCs w:val="18"/>
              </w:rPr>
              <w:t>查阅培训教材、资料、记录和试卷</w:t>
            </w:r>
          </w:p>
        </w:tc>
        <w:tc>
          <w:tcPr>
            <w:tcW w:w="1587" w:type="dxa"/>
            <w:gridSpan w:val="2"/>
            <w:noWrap w:val="0"/>
            <w:vAlign w:val="center"/>
          </w:tcPr>
          <w:p>
            <w:pPr>
              <w:adjustRightInd w:val="0"/>
              <w:snapToGrid w:val="0"/>
              <w:rPr>
                <w:sz w:val="18"/>
                <w:szCs w:val="18"/>
              </w:rPr>
            </w:pPr>
            <w:r>
              <w:rPr>
                <w:sz w:val="18"/>
                <w:szCs w:val="18"/>
              </w:rPr>
              <w:t>按照规定对上岗前、在岗期间的劳动者进行职业卫生培训</w:t>
            </w:r>
          </w:p>
        </w:tc>
        <w:tc>
          <w:tcPr>
            <w:tcW w:w="1427" w:type="dxa"/>
            <w:noWrap w:val="0"/>
            <w:vAlign w:val="center"/>
          </w:tcPr>
          <w:p>
            <w:pPr>
              <w:adjustRightInd w:val="0"/>
              <w:snapToGrid w:val="0"/>
              <w:rPr>
                <w:sz w:val="18"/>
                <w:szCs w:val="18"/>
              </w:rPr>
            </w:pPr>
            <w:r>
              <w:rPr>
                <w:sz w:val="18"/>
                <w:szCs w:val="18"/>
              </w:rPr>
              <w:t>/</w:t>
            </w:r>
          </w:p>
        </w:tc>
        <w:tc>
          <w:tcPr>
            <w:tcW w:w="1430" w:type="dxa"/>
            <w:noWrap w:val="0"/>
            <w:vAlign w:val="center"/>
          </w:tcPr>
          <w:p>
            <w:pPr>
              <w:adjustRightInd w:val="0"/>
              <w:snapToGrid w:val="0"/>
              <w:rPr>
                <w:sz w:val="18"/>
                <w:szCs w:val="18"/>
              </w:rPr>
            </w:pPr>
            <w:r>
              <w:rPr>
                <w:sz w:val="18"/>
                <w:szCs w:val="18"/>
              </w:rPr>
              <w:t>未按照规定对上岗前、在岗期间的劳动者进行职业卫生培训</w:t>
            </w:r>
          </w:p>
        </w:tc>
        <w:tc>
          <w:tcPr>
            <w:tcW w:w="1115" w:type="dxa"/>
            <w:noWrap w:val="0"/>
            <w:vAlign w:val="center"/>
          </w:tcPr>
          <w:p>
            <w:pPr>
              <w:widowControl/>
              <w:adjustRightInd w:val="0"/>
              <w:snapToGrid w:val="0"/>
              <w:rPr>
                <w:kern w:val="0"/>
                <w:sz w:val="18"/>
                <w:szCs w:val="18"/>
              </w:rPr>
            </w:pPr>
            <w:r>
              <w:rPr>
                <w:kern w:val="0"/>
                <w:sz w:val="18"/>
                <w:szCs w:val="18"/>
              </w:rPr>
              <w:t>/</w:t>
            </w:r>
          </w:p>
        </w:tc>
        <w:tc>
          <w:tcPr>
            <w:tcW w:w="475" w:type="dxa"/>
            <w:noWrap w:val="0"/>
            <w:vAlign w:val="center"/>
          </w:tcPr>
          <w:p>
            <w:pPr>
              <w:widowControl/>
              <w:adjustRightInd w:val="0"/>
              <w:snapToGrid w:val="0"/>
              <w:jc w:val="center"/>
              <w:rPr>
                <w:kern w:val="0"/>
                <w:sz w:val="18"/>
                <w:szCs w:val="18"/>
              </w:rPr>
            </w:pPr>
            <w:r>
              <w:rPr>
                <w:kern w:val="0"/>
                <w:sz w:val="18"/>
                <w:szCs w:val="18"/>
              </w:rPr>
              <w:t>★</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□不符合</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vMerge w:val="restart"/>
            <w:noWrap w:val="0"/>
            <w:vAlign w:val="center"/>
          </w:tcPr>
          <w:p>
            <w:pPr>
              <w:tabs>
                <w:tab w:val="left" w:pos="253"/>
              </w:tabs>
              <w:adjustRightInd w:val="0"/>
              <w:snapToGrid w:val="0"/>
              <w:rPr>
                <w:sz w:val="18"/>
                <w:szCs w:val="18"/>
              </w:rPr>
            </w:pPr>
            <w:r>
              <w:rPr>
                <w:sz w:val="18"/>
                <w:szCs w:val="18"/>
              </w:rPr>
              <w:t>十、职业健康监护</w:t>
            </w:r>
          </w:p>
        </w:tc>
        <w:tc>
          <w:tcPr>
            <w:tcW w:w="1016" w:type="dxa"/>
            <w:noWrap w:val="0"/>
            <w:vAlign w:val="center"/>
          </w:tcPr>
          <w:p>
            <w:pPr>
              <w:numPr>
                <w:ilvl w:val="0"/>
                <w:numId w:val="1"/>
              </w:numPr>
              <w:tabs>
                <w:tab w:val="left" w:pos="320"/>
              </w:tabs>
              <w:adjustRightInd w:val="0"/>
              <w:snapToGrid w:val="0"/>
              <w:ind w:left="0" w:firstLine="0"/>
              <w:rPr>
                <w:sz w:val="18"/>
                <w:szCs w:val="18"/>
              </w:rPr>
            </w:pPr>
            <w:r>
              <w:rPr>
                <w:sz w:val="18"/>
                <w:szCs w:val="18"/>
              </w:rPr>
              <w:t>职业健康检查</w:t>
            </w:r>
          </w:p>
        </w:tc>
        <w:tc>
          <w:tcPr>
            <w:tcW w:w="3747" w:type="dxa"/>
            <w:noWrap w:val="0"/>
            <w:vAlign w:val="center"/>
          </w:tcPr>
          <w:p>
            <w:pPr>
              <w:widowControl/>
              <w:numPr>
                <w:ilvl w:val="0"/>
                <w:numId w:val="2"/>
              </w:numPr>
              <w:adjustRightInd w:val="0"/>
              <w:snapToGrid w:val="0"/>
              <w:rPr>
                <w:sz w:val="18"/>
                <w:szCs w:val="18"/>
              </w:rPr>
            </w:pPr>
            <w:r>
              <w:rPr>
                <w:sz w:val="18"/>
                <w:szCs w:val="18"/>
              </w:rPr>
              <w:t>按照规定组织上岗前、在岗期间、离岗时的职业健康检查。</w:t>
            </w:r>
          </w:p>
          <w:p>
            <w:pPr>
              <w:pStyle w:val="3"/>
              <w:numPr>
                <w:ilvl w:val="0"/>
                <w:numId w:val="2"/>
              </w:numPr>
              <w:rPr>
                <w:sz w:val="18"/>
                <w:szCs w:val="18"/>
              </w:rPr>
            </w:pPr>
            <w:r>
              <w:rPr>
                <w:sz w:val="18"/>
                <w:szCs w:val="18"/>
              </w:rPr>
              <w:t>如实提供职业健康检查所需文件、资料，包括用人单位基本情况；工作场所职业病危害因素种类及其接触人员名册；职业病危害因素定期检测、评价结果。</w:t>
            </w:r>
          </w:p>
          <w:p>
            <w:pPr>
              <w:pStyle w:val="3"/>
              <w:numPr>
                <w:ilvl w:val="0"/>
                <w:numId w:val="2"/>
              </w:numPr>
              <w:rPr>
                <w:sz w:val="18"/>
                <w:szCs w:val="18"/>
              </w:rPr>
            </w:pPr>
            <w:r>
              <w:rPr>
                <w:sz w:val="18"/>
                <w:szCs w:val="18"/>
              </w:rPr>
              <w:t>不得安排孕期、哺乳期女职工从事对本人和胎儿、婴儿有危害的作业</w:t>
            </w:r>
          </w:p>
        </w:tc>
        <w:tc>
          <w:tcPr>
            <w:tcW w:w="1968" w:type="dxa"/>
            <w:noWrap w:val="0"/>
            <w:vAlign w:val="center"/>
          </w:tcPr>
          <w:p>
            <w:pPr>
              <w:adjustRightInd w:val="0"/>
              <w:snapToGrid w:val="0"/>
              <w:rPr>
                <w:sz w:val="18"/>
                <w:szCs w:val="18"/>
              </w:rPr>
            </w:pPr>
            <w:r>
              <w:rPr>
                <w:sz w:val="18"/>
                <w:szCs w:val="18"/>
              </w:rPr>
              <w:t>查阅职业健康检查报告、劳动者名册、相关文件材料。</w:t>
            </w:r>
          </w:p>
        </w:tc>
        <w:tc>
          <w:tcPr>
            <w:tcW w:w="1587" w:type="dxa"/>
            <w:gridSpan w:val="2"/>
            <w:noWrap w:val="0"/>
            <w:vAlign w:val="center"/>
          </w:tcPr>
          <w:p>
            <w:pPr>
              <w:numPr>
                <w:ilvl w:val="0"/>
                <w:numId w:val="3"/>
              </w:numPr>
              <w:adjustRightInd w:val="0"/>
              <w:snapToGrid w:val="0"/>
              <w:rPr>
                <w:sz w:val="18"/>
                <w:szCs w:val="18"/>
              </w:rPr>
            </w:pPr>
            <w:r>
              <w:rPr>
                <w:sz w:val="18"/>
                <w:szCs w:val="18"/>
              </w:rPr>
              <w:t>按要求组织劳动者进行职业健康检查，且体检项目齐全；</w:t>
            </w:r>
          </w:p>
          <w:p>
            <w:pPr>
              <w:pStyle w:val="3"/>
              <w:numPr>
                <w:ilvl w:val="0"/>
                <w:numId w:val="3"/>
              </w:numPr>
              <w:rPr>
                <w:sz w:val="18"/>
                <w:szCs w:val="18"/>
              </w:rPr>
            </w:pPr>
            <w:r>
              <w:rPr>
                <w:sz w:val="18"/>
                <w:szCs w:val="18"/>
              </w:rPr>
              <w:t>如实提供职业健康检查所需文件、资料；</w:t>
            </w:r>
          </w:p>
          <w:p>
            <w:pPr>
              <w:pStyle w:val="3"/>
              <w:numPr>
                <w:ilvl w:val="0"/>
                <w:numId w:val="3"/>
              </w:numPr>
              <w:rPr>
                <w:sz w:val="18"/>
                <w:szCs w:val="18"/>
              </w:rPr>
            </w:pPr>
            <w:r>
              <w:rPr>
                <w:sz w:val="18"/>
                <w:szCs w:val="18"/>
              </w:rPr>
              <w:t>未安排孕期、哺乳期女职工从事对本人和胎儿、婴儿有危害的作业。</w:t>
            </w:r>
          </w:p>
          <w:p>
            <w:pPr>
              <w:pStyle w:val="3"/>
              <w:rPr>
                <w:sz w:val="18"/>
                <w:szCs w:val="18"/>
              </w:rPr>
            </w:pPr>
          </w:p>
        </w:tc>
        <w:tc>
          <w:tcPr>
            <w:tcW w:w="1427" w:type="dxa"/>
            <w:noWrap w:val="0"/>
            <w:vAlign w:val="center"/>
          </w:tcPr>
          <w:p>
            <w:pPr>
              <w:adjustRightInd w:val="0"/>
              <w:snapToGrid w:val="0"/>
              <w:rPr>
                <w:sz w:val="18"/>
                <w:szCs w:val="18"/>
              </w:rPr>
            </w:pPr>
            <w:r>
              <w:rPr>
                <w:sz w:val="18"/>
                <w:szCs w:val="18"/>
              </w:rPr>
              <w:t>/</w:t>
            </w:r>
          </w:p>
        </w:tc>
        <w:tc>
          <w:tcPr>
            <w:tcW w:w="1430" w:type="dxa"/>
            <w:noWrap w:val="0"/>
            <w:vAlign w:val="center"/>
          </w:tcPr>
          <w:p>
            <w:pPr>
              <w:numPr>
                <w:ilvl w:val="0"/>
                <w:numId w:val="4"/>
              </w:numPr>
              <w:adjustRightInd w:val="0"/>
              <w:snapToGrid w:val="0"/>
              <w:rPr>
                <w:sz w:val="18"/>
                <w:szCs w:val="18"/>
              </w:rPr>
            </w:pPr>
            <w:r>
              <w:rPr>
                <w:sz w:val="18"/>
                <w:szCs w:val="18"/>
              </w:rPr>
              <w:t>未按要求组织劳动者进行职业健康检查；或体检因素与接触的职业病危害因素不匹配；</w:t>
            </w:r>
          </w:p>
          <w:p>
            <w:pPr>
              <w:numPr>
                <w:ilvl w:val="0"/>
                <w:numId w:val="4"/>
              </w:numPr>
              <w:adjustRightInd w:val="0"/>
              <w:snapToGrid w:val="0"/>
              <w:rPr>
                <w:sz w:val="18"/>
                <w:szCs w:val="18"/>
              </w:rPr>
            </w:pPr>
            <w:r>
              <w:rPr>
                <w:sz w:val="18"/>
                <w:szCs w:val="18"/>
              </w:rPr>
              <w:t>未如实提供职业健康检查所需文件、资料；</w:t>
            </w:r>
          </w:p>
          <w:p>
            <w:pPr>
              <w:pStyle w:val="3"/>
              <w:numPr>
                <w:ilvl w:val="0"/>
                <w:numId w:val="4"/>
              </w:numPr>
              <w:rPr>
                <w:sz w:val="18"/>
                <w:szCs w:val="18"/>
              </w:rPr>
            </w:pPr>
            <w:r>
              <w:rPr>
                <w:sz w:val="18"/>
                <w:szCs w:val="18"/>
              </w:rPr>
              <w:t>安排孕期、哺乳期女职工从事对本人和胎儿、婴儿有危害的作业。</w:t>
            </w:r>
          </w:p>
        </w:tc>
        <w:tc>
          <w:tcPr>
            <w:tcW w:w="1115" w:type="dxa"/>
            <w:noWrap w:val="0"/>
            <w:vAlign w:val="center"/>
          </w:tcPr>
          <w:p>
            <w:pPr>
              <w:widowControl/>
              <w:adjustRightInd w:val="0"/>
              <w:snapToGrid w:val="0"/>
              <w:rPr>
                <w:kern w:val="0"/>
                <w:sz w:val="18"/>
                <w:szCs w:val="18"/>
              </w:rPr>
            </w:pPr>
            <w:r>
              <w:rPr>
                <w:kern w:val="0"/>
                <w:sz w:val="18"/>
                <w:szCs w:val="18"/>
              </w:rPr>
              <w:t>/</w:t>
            </w:r>
          </w:p>
        </w:tc>
        <w:tc>
          <w:tcPr>
            <w:tcW w:w="475" w:type="dxa"/>
            <w:noWrap w:val="0"/>
            <w:vAlign w:val="center"/>
          </w:tcPr>
          <w:p>
            <w:pPr>
              <w:widowControl/>
              <w:adjustRightInd w:val="0"/>
              <w:snapToGrid w:val="0"/>
              <w:jc w:val="center"/>
              <w:rPr>
                <w:kern w:val="0"/>
                <w:sz w:val="18"/>
                <w:szCs w:val="18"/>
              </w:rPr>
            </w:pPr>
            <w:r>
              <w:rPr>
                <w:kern w:val="0"/>
                <w:sz w:val="18"/>
                <w:szCs w:val="18"/>
              </w:rPr>
              <w:t>★</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□不符合</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vMerge w:val="continue"/>
            <w:noWrap w:val="0"/>
            <w:vAlign w:val="center"/>
          </w:tcPr>
          <w:p>
            <w:pPr>
              <w:tabs>
                <w:tab w:val="left" w:pos="253"/>
              </w:tabs>
              <w:adjustRightInd w:val="0"/>
              <w:snapToGrid w:val="0"/>
              <w:rPr>
                <w:sz w:val="18"/>
                <w:szCs w:val="18"/>
              </w:rPr>
            </w:pPr>
          </w:p>
        </w:tc>
        <w:tc>
          <w:tcPr>
            <w:tcW w:w="1016" w:type="dxa"/>
            <w:noWrap w:val="0"/>
            <w:vAlign w:val="center"/>
          </w:tcPr>
          <w:p>
            <w:pPr>
              <w:numPr>
                <w:ilvl w:val="0"/>
                <w:numId w:val="1"/>
              </w:numPr>
              <w:tabs>
                <w:tab w:val="left" w:pos="320"/>
              </w:tabs>
              <w:adjustRightInd w:val="0"/>
              <w:snapToGrid w:val="0"/>
              <w:ind w:left="0" w:firstLine="0"/>
              <w:rPr>
                <w:sz w:val="18"/>
                <w:szCs w:val="18"/>
              </w:rPr>
            </w:pPr>
            <w:r>
              <w:rPr>
                <w:sz w:val="18"/>
                <w:szCs w:val="18"/>
              </w:rPr>
              <w:t>体检结果处置、告知和报告</w:t>
            </w:r>
          </w:p>
        </w:tc>
        <w:tc>
          <w:tcPr>
            <w:tcW w:w="3747" w:type="dxa"/>
            <w:noWrap w:val="0"/>
            <w:vAlign w:val="center"/>
          </w:tcPr>
          <w:p>
            <w:pPr>
              <w:widowControl/>
              <w:adjustRightInd w:val="0"/>
              <w:snapToGrid w:val="0"/>
              <w:rPr>
                <w:sz w:val="18"/>
                <w:szCs w:val="18"/>
              </w:rPr>
            </w:pPr>
            <w:r>
              <w:rPr>
                <w:sz w:val="18"/>
                <w:szCs w:val="18"/>
              </w:rPr>
              <w:t>(1)不得安排有职业禁忌的劳动者从事其所禁忌的作业。对需要复查的劳动者，按照职业健康检查机构要求的时间安排复查和医学观察。应及时安排对疑似职业病病人进行诊断。</w:t>
            </w:r>
          </w:p>
          <w:p>
            <w:pPr>
              <w:widowControl/>
              <w:adjustRightInd w:val="0"/>
              <w:snapToGrid w:val="0"/>
              <w:rPr>
                <w:sz w:val="18"/>
                <w:szCs w:val="18"/>
              </w:rPr>
            </w:pPr>
            <w:r>
              <w:rPr>
                <w:sz w:val="18"/>
                <w:szCs w:val="18"/>
              </w:rPr>
              <w:t>(2)及时将职业健康检查结果及职业健康检查机构的建议以书面形式如实告知劳动者。</w:t>
            </w:r>
          </w:p>
          <w:p>
            <w:pPr>
              <w:pStyle w:val="3"/>
              <w:rPr>
                <w:sz w:val="18"/>
                <w:szCs w:val="18"/>
              </w:rPr>
            </w:pPr>
            <w:r>
              <w:rPr>
                <w:kern w:val="0"/>
                <w:sz w:val="18"/>
                <w:szCs w:val="18"/>
              </w:rPr>
              <w:t>（3）发现职业病病人或者疑似职业病病人时，应当及时向所在地卫生健康主管部门报告，确诊为职业病的，应当向所在地劳动保障行政部门报告</w:t>
            </w:r>
          </w:p>
        </w:tc>
        <w:tc>
          <w:tcPr>
            <w:tcW w:w="1968" w:type="dxa"/>
            <w:noWrap w:val="0"/>
            <w:vAlign w:val="center"/>
          </w:tcPr>
          <w:p>
            <w:pPr>
              <w:adjustRightInd w:val="0"/>
              <w:snapToGrid w:val="0"/>
              <w:rPr>
                <w:sz w:val="18"/>
                <w:szCs w:val="18"/>
              </w:rPr>
            </w:pPr>
            <w:r>
              <w:rPr>
                <w:kern w:val="0"/>
                <w:sz w:val="18"/>
                <w:szCs w:val="18"/>
              </w:rPr>
              <w:t>查阅体检报告，核对</w:t>
            </w:r>
            <w:r>
              <w:rPr>
                <w:sz w:val="18"/>
                <w:szCs w:val="18"/>
              </w:rPr>
              <w:t>职业禁忌劳动者的调岗情况、需复查劳动者复查情况、疑似职业病病人的诊断情况、</w:t>
            </w:r>
            <w:r>
              <w:rPr>
                <w:kern w:val="0"/>
                <w:sz w:val="18"/>
                <w:szCs w:val="18"/>
              </w:rPr>
              <w:t>劳动者职业健康检查结果书面告知情况、职业病病人和疑似职业病病人相关报告记录</w:t>
            </w:r>
          </w:p>
        </w:tc>
        <w:tc>
          <w:tcPr>
            <w:tcW w:w="1587" w:type="dxa"/>
            <w:gridSpan w:val="2"/>
            <w:noWrap w:val="0"/>
            <w:vAlign w:val="center"/>
          </w:tcPr>
          <w:p>
            <w:pPr>
              <w:adjustRightInd w:val="0"/>
              <w:snapToGrid w:val="0"/>
              <w:rPr>
                <w:spacing w:val="-6"/>
                <w:sz w:val="18"/>
                <w:szCs w:val="18"/>
              </w:rPr>
            </w:pPr>
            <w:r>
              <w:rPr>
                <w:sz w:val="18"/>
                <w:szCs w:val="18"/>
              </w:rPr>
              <w:t>(1)</w:t>
            </w:r>
            <w:r>
              <w:rPr>
                <w:spacing w:val="-6"/>
                <w:sz w:val="18"/>
                <w:szCs w:val="18"/>
              </w:rPr>
              <w:t>按要求将职业禁忌人员调离禁忌岗位，复查对象已按要求复查，疑似职业病已按要求进行诊断；不涉及禁忌、复查对象、疑似职业病的视同为符合</w:t>
            </w:r>
          </w:p>
          <w:p>
            <w:pPr>
              <w:adjustRightInd w:val="0"/>
              <w:snapToGrid w:val="0"/>
              <w:rPr>
                <w:spacing w:val="-6"/>
                <w:sz w:val="18"/>
                <w:szCs w:val="18"/>
              </w:rPr>
            </w:pPr>
            <w:r>
              <w:rPr>
                <w:spacing w:val="-6"/>
                <w:sz w:val="18"/>
                <w:szCs w:val="18"/>
              </w:rPr>
              <w:t>(2)按要求将职业健康检查结果书面告知劳动者</w:t>
            </w:r>
          </w:p>
          <w:p>
            <w:pPr>
              <w:pStyle w:val="3"/>
              <w:rPr>
                <w:sz w:val="18"/>
                <w:szCs w:val="18"/>
              </w:rPr>
            </w:pPr>
            <w:r>
              <w:rPr>
                <w:spacing w:val="-6"/>
                <w:sz w:val="18"/>
                <w:szCs w:val="18"/>
              </w:rPr>
              <w:t>（3）按要求进行报告</w:t>
            </w:r>
          </w:p>
        </w:tc>
        <w:tc>
          <w:tcPr>
            <w:tcW w:w="1427" w:type="dxa"/>
            <w:noWrap w:val="0"/>
            <w:vAlign w:val="center"/>
          </w:tcPr>
          <w:p>
            <w:pPr>
              <w:adjustRightInd w:val="0"/>
              <w:snapToGrid w:val="0"/>
              <w:rPr>
                <w:sz w:val="18"/>
                <w:szCs w:val="18"/>
              </w:rPr>
            </w:pPr>
            <w:r>
              <w:rPr>
                <w:sz w:val="18"/>
                <w:szCs w:val="18"/>
              </w:rPr>
              <w:t>/</w:t>
            </w:r>
          </w:p>
        </w:tc>
        <w:tc>
          <w:tcPr>
            <w:tcW w:w="1430" w:type="dxa"/>
            <w:noWrap w:val="0"/>
            <w:vAlign w:val="center"/>
          </w:tcPr>
          <w:p>
            <w:pPr>
              <w:adjustRightInd w:val="0"/>
              <w:snapToGrid w:val="0"/>
              <w:rPr>
                <w:sz w:val="18"/>
                <w:szCs w:val="18"/>
              </w:rPr>
            </w:pPr>
            <w:r>
              <w:rPr>
                <w:sz w:val="18"/>
                <w:szCs w:val="18"/>
              </w:rPr>
              <w:t>(1)未按要求对禁忌人员进行调岗，或未按要求对复查对象进行复查，或未按要求对疑似职业病进行诊断</w:t>
            </w:r>
          </w:p>
          <w:p>
            <w:pPr>
              <w:adjustRightInd w:val="0"/>
              <w:snapToGrid w:val="0"/>
              <w:rPr>
                <w:sz w:val="18"/>
                <w:szCs w:val="18"/>
              </w:rPr>
            </w:pPr>
            <w:r>
              <w:rPr>
                <w:sz w:val="18"/>
                <w:szCs w:val="18"/>
              </w:rPr>
              <w:t>(2)未按要求将职业健康检查结果书面告知劳动者</w:t>
            </w:r>
          </w:p>
          <w:p>
            <w:pPr>
              <w:adjustRightInd w:val="0"/>
              <w:snapToGrid w:val="0"/>
              <w:rPr>
                <w:sz w:val="18"/>
                <w:szCs w:val="18"/>
              </w:rPr>
            </w:pPr>
            <w:r>
              <w:rPr>
                <w:sz w:val="18"/>
                <w:szCs w:val="18"/>
              </w:rPr>
              <w:t>（3）未按要求进行报告</w:t>
            </w:r>
          </w:p>
        </w:tc>
        <w:tc>
          <w:tcPr>
            <w:tcW w:w="1115" w:type="dxa"/>
            <w:noWrap w:val="0"/>
            <w:vAlign w:val="center"/>
          </w:tcPr>
          <w:p>
            <w:pPr>
              <w:widowControl/>
              <w:adjustRightInd w:val="0"/>
              <w:snapToGrid w:val="0"/>
              <w:rPr>
                <w:kern w:val="0"/>
                <w:sz w:val="18"/>
                <w:szCs w:val="18"/>
              </w:rPr>
            </w:pPr>
            <w:r>
              <w:rPr>
                <w:kern w:val="0"/>
                <w:sz w:val="18"/>
                <w:szCs w:val="18"/>
              </w:rPr>
              <w:t>/</w:t>
            </w:r>
          </w:p>
        </w:tc>
        <w:tc>
          <w:tcPr>
            <w:tcW w:w="475" w:type="dxa"/>
            <w:noWrap w:val="0"/>
            <w:vAlign w:val="center"/>
          </w:tcPr>
          <w:p>
            <w:pPr>
              <w:widowControl/>
              <w:adjustRightInd w:val="0"/>
              <w:snapToGrid w:val="0"/>
              <w:jc w:val="center"/>
              <w:rPr>
                <w:kern w:val="0"/>
                <w:sz w:val="18"/>
                <w:szCs w:val="18"/>
              </w:rPr>
            </w:pPr>
            <w:r>
              <w:rPr>
                <w:kern w:val="0"/>
                <w:sz w:val="18"/>
                <w:szCs w:val="18"/>
              </w:rPr>
              <w:t>★</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□不符合</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noWrap w:val="0"/>
            <w:vAlign w:val="center"/>
          </w:tcPr>
          <w:p>
            <w:pPr>
              <w:tabs>
                <w:tab w:val="left" w:pos="253"/>
              </w:tabs>
              <w:adjustRightInd w:val="0"/>
              <w:snapToGrid w:val="0"/>
              <w:rPr>
                <w:sz w:val="18"/>
                <w:szCs w:val="18"/>
              </w:rPr>
            </w:pPr>
            <w:r>
              <w:rPr>
                <w:kern w:val="0"/>
                <w:sz w:val="18"/>
                <w:szCs w:val="18"/>
              </w:rPr>
              <w:t>十一、应急救援</w:t>
            </w:r>
          </w:p>
        </w:tc>
        <w:tc>
          <w:tcPr>
            <w:tcW w:w="1016" w:type="dxa"/>
            <w:noWrap w:val="0"/>
            <w:vAlign w:val="center"/>
          </w:tcPr>
          <w:p>
            <w:pPr>
              <w:numPr>
                <w:ilvl w:val="0"/>
                <w:numId w:val="1"/>
              </w:numPr>
              <w:tabs>
                <w:tab w:val="left" w:pos="320"/>
              </w:tabs>
              <w:adjustRightInd w:val="0"/>
              <w:snapToGrid w:val="0"/>
              <w:ind w:left="0" w:firstLine="0"/>
              <w:rPr>
                <w:sz w:val="18"/>
                <w:szCs w:val="18"/>
              </w:rPr>
            </w:pPr>
            <w:r>
              <w:rPr>
                <w:sz w:val="18"/>
                <w:szCs w:val="18"/>
              </w:rPr>
              <w:t>应急救援预案与演练</w:t>
            </w:r>
          </w:p>
        </w:tc>
        <w:tc>
          <w:tcPr>
            <w:tcW w:w="3747" w:type="dxa"/>
            <w:noWrap w:val="0"/>
            <w:vAlign w:val="center"/>
          </w:tcPr>
          <w:p>
            <w:pPr>
              <w:widowControl/>
              <w:adjustRightInd w:val="0"/>
              <w:snapToGrid w:val="0"/>
              <w:rPr>
                <w:sz w:val="18"/>
                <w:szCs w:val="18"/>
              </w:rPr>
            </w:pPr>
            <w:r>
              <w:rPr>
                <w:sz w:val="18"/>
                <w:szCs w:val="18"/>
              </w:rPr>
              <w:t>(1)建立健全急性职业病危害事故应急救援预案，并定期演练。</w:t>
            </w:r>
          </w:p>
          <w:p>
            <w:pPr>
              <w:widowControl/>
              <w:adjustRightInd w:val="0"/>
              <w:snapToGrid w:val="0"/>
              <w:rPr>
                <w:sz w:val="18"/>
                <w:szCs w:val="18"/>
                <w:highlight w:val="yellow"/>
              </w:rPr>
            </w:pPr>
            <w:r>
              <w:rPr>
                <w:sz w:val="18"/>
                <w:szCs w:val="18"/>
              </w:rPr>
              <w:t>(2)可能发生急性职业损伤的有毒、有害工作场所，应当设置报警装置，配置现场急救用品、冲洗设备、应急撤离通道和必要的泄险区；建立应急救援设施台账，定期对应急救援设施进行维护，确保正常使用</w:t>
            </w:r>
          </w:p>
        </w:tc>
        <w:tc>
          <w:tcPr>
            <w:tcW w:w="1968" w:type="dxa"/>
            <w:noWrap w:val="0"/>
            <w:vAlign w:val="center"/>
          </w:tcPr>
          <w:p>
            <w:pPr>
              <w:adjustRightInd w:val="0"/>
              <w:snapToGrid w:val="0"/>
              <w:rPr>
                <w:sz w:val="18"/>
                <w:szCs w:val="18"/>
              </w:rPr>
            </w:pPr>
            <w:r>
              <w:rPr>
                <w:sz w:val="18"/>
                <w:szCs w:val="18"/>
              </w:rPr>
              <w:t>(1)查阅应急救援预案，预案应明确责任人、组织机构、事故发生后的疏通线路、技术方案、救援设施的维护和启动、救护方案等；查阅演练记录</w:t>
            </w:r>
          </w:p>
          <w:p>
            <w:pPr>
              <w:adjustRightInd w:val="0"/>
              <w:snapToGrid w:val="0"/>
              <w:rPr>
                <w:sz w:val="18"/>
                <w:szCs w:val="18"/>
              </w:rPr>
            </w:pPr>
            <w:r>
              <w:rPr>
                <w:sz w:val="18"/>
                <w:szCs w:val="18"/>
              </w:rPr>
              <w:t>(2)现场随机抽查报警装置，现场急救用品、冲洗设备、应急撤离通道和必要的泄险区的设置和运行情况</w:t>
            </w:r>
          </w:p>
        </w:tc>
        <w:tc>
          <w:tcPr>
            <w:tcW w:w="1587" w:type="dxa"/>
            <w:gridSpan w:val="2"/>
            <w:noWrap w:val="0"/>
            <w:vAlign w:val="center"/>
          </w:tcPr>
          <w:p>
            <w:pPr>
              <w:adjustRightInd w:val="0"/>
              <w:snapToGrid w:val="0"/>
              <w:rPr>
                <w:sz w:val="18"/>
                <w:szCs w:val="18"/>
              </w:rPr>
            </w:pPr>
            <w:r>
              <w:rPr>
                <w:kern w:val="0"/>
                <w:sz w:val="18"/>
                <w:szCs w:val="18"/>
              </w:rPr>
              <w:t>(1)建立有急性职业病危害事故应急救援预案，预案内容全面，具有可操作性；</w:t>
            </w:r>
            <w:r>
              <w:rPr>
                <w:sz w:val="18"/>
                <w:szCs w:val="18"/>
              </w:rPr>
              <w:t>定期进行应急救援预案演练，且有演练记录，记录内含改进建议</w:t>
            </w:r>
          </w:p>
          <w:p>
            <w:pPr>
              <w:adjustRightInd w:val="0"/>
              <w:snapToGrid w:val="0"/>
              <w:rPr>
                <w:sz w:val="18"/>
                <w:szCs w:val="18"/>
              </w:rPr>
            </w:pPr>
            <w:r>
              <w:rPr>
                <w:sz w:val="18"/>
                <w:szCs w:val="18"/>
              </w:rPr>
              <w:t>(2)</w:t>
            </w:r>
            <w:r>
              <w:rPr>
                <w:kern w:val="0"/>
                <w:sz w:val="18"/>
                <w:szCs w:val="18"/>
              </w:rPr>
              <w:t>应急设施设置齐全，设置位置等符合要求，且定期进行维护，正常运行</w:t>
            </w:r>
          </w:p>
        </w:tc>
        <w:tc>
          <w:tcPr>
            <w:tcW w:w="1427" w:type="dxa"/>
            <w:noWrap w:val="0"/>
            <w:vAlign w:val="center"/>
          </w:tcPr>
          <w:p>
            <w:pPr>
              <w:adjustRightInd w:val="0"/>
              <w:snapToGrid w:val="0"/>
              <w:rPr>
                <w:sz w:val="18"/>
                <w:szCs w:val="18"/>
              </w:rPr>
            </w:pPr>
            <w:r>
              <w:rPr>
                <w:kern w:val="0"/>
                <w:sz w:val="18"/>
                <w:szCs w:val="18"/>
              </w:rPr>
              <w:t>(1)建立有急性职业病危害事故应急救援预案，</w:t>
            </w:r>
            <w:r>
              <w:rPr>
                <w:sz w:val="18"/>
                <w:szCs w:val="18"/>
              </w:rPr>
              <w:t>预案内容较全面，具有一定的可操作性；定期进行应急救援预案演练，但演练记录内容不完整，缺少改进建议等</w:t>
            </w:r>
          </w:p>
          <w:p>
            <w:pPr>
              <w:adjustRightInd w:val="0"/>
              <w:snapToGrid w:val="0"/>
              <w:rPr>
                <w:sz w:val="18"/>
                <w:szCs w:val="18"/>
              </w:rPr>
            </w:pPr>
            <w:r>
              <w:rPr>
                <w:kern w:val="0"/>
                <w:sz w:val="18"/>
                <w:szCs w:val="18"/>
              </w:rPr>
              <w:t>(2)配备有应急设施，但种类不全或个别设施维护不到位</w:t>
            </w:r>
          </w:p>
        </w:tc>
        <w:tc>
          <w:tcPr>
            <w:tcW w:w="1430" w:type="dxa"/>
            <w:noWrap w:val="0"/>
            <w:vAlign w:val="center"/>
          </w:tcPr>
          <w:p>
            <w:pPr>
              <w:adjustRightInd w:val="0"/>
              <w:snapToGrid w:val="0"/>
              <w:rPr>
                <w:sz w:val="18"/>
                <w:szCs w:val="18"/>
              </w:rPr>
            </w:pPr>
            <w:r>
              <w:rPr>
                <w:kern w:val="0"/>
                <w:sz w:val="18"/>
                <w:szCs w:val="18"/>
              </w:rPr>
              <w:t>(1)未建立急性职业病危害事故应急救援预案</w:t>
            </w:r>
            <w:r>
              <w:rPr>
                <w:sz w:val="18"/>
                <w:szCs w:val="18"/>
              </w:rPr>
              <w:t>或不具有可操作性；或未进行应急救援预案演练</w:t>
            </w:r>
          </w:p>
          <w:p>
            <w:pPr>
              <w:adjustRightInd w:val="0"/>
              <w:snapToGrid w:val="0"/>
              <w:rPr>
                <w:sz w:val="18"/>
                <w:szCs w:val="18"/>
              </w:rPr>
            </w:pPr>
            <w:r>
              <w:rPr>
                <w:sz w:val="18"/>
                <w:szCs w:val="18"/>
              </w:rPr>
              <w:t>(2)</w:t>
            </w:r>
            <w:r>
              <w:rPr>
                <w:kern w:val="0"/>
                <w:sz w:val="18"/>
                <w:szCs w:val="18"/>
              </w:rPr>
              <w:t>未配备应急设施；或未定期进行维护，不能正常运行</w:t>
            </w:r>
          </w:p>
        </w:tc>
        <w:tc>
          <w:tcPr>
            <w:tcW w:w="1115" w:type="dxa"/>
            <w:noWrap w:val="0"/>
            <w:vAlign w:val="center"/>
          </w:tcPr>
          <w:p>
            <w:pPr>
              <w:widowControl/>
              <w:adjustRightInd w:val="0"/>
              <w:snapToGrid w:val="0"/>
              <w:rPr>
                <w:kern w:val="0"/>
                <w:sz w:val="18"/>
                <w:szCs w:val="18"/>
              </w:rPr>
            </w:pPr>
            <w:r>
              <w:rPr>
                <w:kern w:val="0"/>
                <w:sz w:val="18"/>
                <w:szCs w:val="18"/>
              </w:rPr>
              <w:t>不涉及急性职业病危害事故</w:t>
            </w:r>
          </w:p>
        </w:tc>
        <w:tc>
          <w:tcPr>
            <w:tcW w:w="475" w:type="dxa"/>
            <w:noWrap w:val="0"/>
            <w:vAlign w:val="center"/>
          </w:tcPr>
          <w:p>
            <w:pPr>
              <w:widowControl/>
              <w:adjustRightInd w:val="0"/>
              <w:snapToGrid w:val="0"/>
              <w:jc w:val="center"/>
              <w:rPr>
                <w:kern w:val="0"/>
                <w:sz w:val="18"/>
                <w:szCs w:val="18"/>
              </w:rPr>
            </w:pPr>
            <w:r>
              <w:rPr>
                <w:kern w:val="0"/>
                <w:sz w:val="18"/>
                <w:szCs w:val="18"/>
              </w:rPr>
              <w:t>10</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□基本符合</w:t>
            </w:r>
          </w:p>
          <w:p>
            <w:pPr>
              <w:adjustRightInd w:val="0"/>
              <w:snapToGrid w:val="0"/>
              <w:jc w:val="left"/>
              <w:rPr>
                <w:sz w:val="18"/>
                <w:szCs w:val="18"/>
              </w:rPr>
            </w:pPr>
            <w:r>
              <w:rPr>
                <w:sz w:val="18"/>
                <w:szCs w:val="18"/>
              </w:rPr>
              <w:t>□不符合</w:t>
            </w:r>
          </w:p>
          <w:p>
            <w:pPr>
              <w:adjustRightInd w:val="0"/>
              <w:snapToGrid w:val="0"/>
              <w:jc w:val="left"/>
              <w:rPr>
                <w:sz w:val="18"/>
                <w:szCs w:val="18"/>
              </w:rPr>
            </w:pPr>
            <w:r>
              <w:rPr>
                <w:sz w:val="18"/>
                <w:szCs w:val="18"/>
              </w:rPr>
              <w:t>□合理缺项</w:t>
            </w:r>
          </w:p>
        </w:tc>
        <w:tc>
          <w:tcPr>
            <w:tcW w:w="424" w:type="dxa"/>
            <w:noWrap w:val="0"/>
            <w:vAlign w:val="center"/>
          </w:tcPr>
          <w:p>
            <w:pPr>
              <w:widowControl/>
              <w:adjustRightInd w:val="0"/>
              <w:snapToGrid w:val="0"/>
              <w:jc w:val="center"/>
              <w:rPr>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4" w:type="dxa"/>
            <w:noWrap w:val="0"/>
            <w:vAlign w:val="center"/>
          </w:tcPr>
          <w:p>
            <w:pPr>
              <w:widowControl/>
              <w:adjustRightInd w:val="0"/>
              <w:snapToGrid w:val="0"/>
              <w:rPr>
                <w:kern w:val="0"/>
                <w:sz w:val="18"/>
                <w:szCs w:val="18"/>
              </w:rPr>
            </w:pPr>
            <w:r>
              <w:rPr>
                <w:sz w:val="18"/>
                <w:szCs w:val="18"/>
              </w:rPr>
              <w:t>十二、工作实绩</w:t>
            </w:r>
          </w:p>
        </w:tc>
        <w:tc>
          <w:tcPr>
            <w:tcW w:w="1016" w:type="dxa"/>
            <w:noWrap w:val="0"/>
            <w:vAlign w:val="center"/>
          </w:tcPr>
          <w:p>
            <w:pPr>
              <w:numPr>
                <w:ilvl w:val="0"/>
                <w:numId w:val="1"/>
              </w:numPr>
              <w:tabs>
                <w:tab w:val="left" w:pos="320"/>
              </w:tabs>
              <w:adjustRightInd w:val="0"/>
              <w:snapToGrid w:val="0"/>
              <w:ind w:left="0" w:firstLine="0"/>
              <w:rPr>
                <w:sz w:val="18"/>
                <w:szCs w:val="18"/>
              </w:rPr>
            </w:pPr>
            <w:r>
              <w:rPr>
                <w:sz w:val="18"/>
                <w:szCs w:val="18"/>
              </w:rPr>
              <w:t>发生职业病病例或行政处罚</w:t>
            </w:r>
          </w:p>
        </w:tc>
        <w:tc>
          <w:tcPr>
            <w:tcW w:w="3747" w:type="dxa"/>
            <w:noWrap w:val="0"/>
            <w:vAlign w:val="center"/>
          </w:tcPr>
          <w:p>
            <w:pPr>
              <w:adjustRightInd w:val="0"/>
              <w:snapToGrid w:val="0"/>
              <w:rPr>
                <w:sz w:val="18"/>
                <w:szCs w:val="18"/>
              </w:rPr>
            </w:pPr>
            <w:r>
              <w:rPr>
                <w:sz w:val="18"/>
                <w:szCs w:val="18"/>
              </w:rPr>
              <w:t>两年内未发生新发职业病病例。查看相关执法文书，年度内监督检查意见落实情况；年度内职业健康方面停止作业、罚款等行政处罚</w:t>
            </w:r>
          </w:p>
        </w:tc>
        <w:tc>
          <w:tcPr>
            <w:tcW w:w="1968" w:type="dxa"/>
            <w:noWrap w:val="0"/>
            <w:vAlign w:val="center"/>
          </w:tcPr>
          <w:p>
            <w:pPr>
              <w:adjustRightInd w:val="0"/>
              <w:snapToGrid w:val="0"/>
              <w:rPr>
                <w:sz w:val="18"/>
                <w:szCs w:val="18"/>
              </w:rPr>
            </w:pPr>
            <w:r>
              <w:rPr>
                <w:sz w:val="18"/>
                <w:szCs w:val="18"/>
              </w:rPr>
              <w:t>查阅职业病报告表；查阅相关执法文书以及监督检查意见落实情况</w:t>
            </w:r>
          </w:p>
        </w:tc>
        <w:tc>
          <w:tcPr>
            <w:tcW w:w="1587" w:type="dxa"/>
            <w:gridSpan w:val="2"/>
            <w:noWrap w:val="0"/>
            <w:vAlign w:val="center"/>
          </w:tcPr>
          <w:p>
            <w:pPr>
              <w:adjustRightInd w:val="0"/>
              <w:snapToGrid w:val="0"/>
              <w:rPr>
                <w:sz w:val="18"/>
                <w:szCs w:val="18"/>
              </w:rPr>
            </w:pPr>
            <w:r>
              <w:rPr>
                <w:sz w:val="18"/>
                <w:szCs w:val="18"/>
              </w:rPr>
              <w:t>近两年无新发职业病病例；年度内监督检查意见已全部落实；且年度内职业健康方面无停止作业、罚款等行政处罚</w:t>
            </w:r>
          </w:p>
        </w:tc>
        <w:tc>
          <w:tcPr>
            <w:tcW w:w="1427" w:type="dxa"/>
            <w:noWrap w:val="0"/>
            <w:vAlign w:val="center"/>
          </w:tcPr>
          <w:p>
            <w:pPr>
              <w:adjustRightInd w:val="0"/>
              <w:snapToGrid w:val="0"/>
              <w:rPr>
                <w:sz w:val="18"/>
                <w:szCs w:val="18"/>
              </w:rPr>
            </w:pPr>
            <w:r>
              <w:rPr>
                <w:kern w:val="0"/>
                <w:sz w:val="18"/>
                <w:szCs w:val="18"/>
              </w:rPr>
              <w:t>/</w:t>
            </w:r>
          </w:p>
        </w:tc>
        <w:tc>
          <w:tcPr>
            <w:tcW w:w="1430" w:type="dxa"/>
            <w:noWrap w:val="0"/>
            <w:vAlign w:val="center"/>
          </w:tcPr>
          <w:p>
            <w:pPr>
              <w:adjustRightInd w:val="0"/>
              <w:snapToGrid w:val="0"/>
              <w:rPr>
                <w:sz w:val="18"/>
                <w:szCs w:val="18"/>
              </w:rPr>
            </w:pPr>
            <w:r>
              <w:rPr>
                <w:sz w:val="18"/>
                <w:szCs w:val="18"/>
              </w:rPr>
              <w:t>近两年有新发职业病病例；年度内监督检查意见未落实；或年度内职业健康方面受到停止作业、罚款等行政处罚</w:t>
            </w:r>
          </w:p>
        </w:tc>
        <w:tc>
          <w:tcPr>
            <w:tcW w:w="1115" w:type="dxa"/>
            <w:noWrap w:val="0"/>
            <w:vAlign w:val="center"/>
          </w:tcPr>
          <w:p>
            <w:pPr>
              <w:widowControl/>
              <w:adjustRightInd w:val="0"/>
              <w:snapToGrid w:val="0"/>
              <w:rPr>
                <w:kern w:val="0"/>
                <w:sz w:val="18"/>
                <w:szCs w:val="18"/>
              </w:rPr>
            </w:pPr>
            <w:r>
              <w:rPr>
                <w:kern w:val="0"/>
                <w:sz w:val="18"/>
                <w:szCs w:val="18"/>
              </w:rPr>
              <w:t>/</w:t>
            </w:r>
          </w:p>
        </w:tc>
        <w:tc>
          <w:tcPr>
            <w:tcW w:w="475" w:type="dxa"/>
            <w:noWrap w:val="0"/>
            <w:vAlign w:val="center"/>
          </w:tcPr>
          <w:p>
            <w:pPr>
              <w:widowControl/>
              <w:adjustRightInd w:val="0"/>
              <w:snapToGrid w:val="0"/>
              <w:jc w:val="center"/>
              <w:rPr>
                <w:sz w:val="18"/>
                <w:szCs w:val="18"/>
              </w:rPr>
            </w:pPr>
            <w:r>
              <w:rPr>
                <w:kern w:val="0"/>
                <w:sz w:val="18"/>
                <w:szCs w:val="18"/>
              </w:rPr>
              <w:t>★</w:t>
            </w:r>
          </w:p>
        </w:tc>
        <w:tc>
          <w:tcPr>
            <w:tcW w:w="1111" w:type="dxa"/>
            <w:noWrap w:val="0"/>
            <w:vAlign w:val="center"/>
          </w:tcPr>
          <w:p>
            <w:pPr>
              <w:adjustRightInd w:val="0"/>
              <w:snapToGrid w:val="0"/>
              <w:jc w:val="left"/>
              <w:rPr>
                <w:sz w:val="18"/>
                <w:szCs w:val="18"/>
              </w:rPr>
            </w:pPr>
            <w:r>
              <w:rPr>
                <w:sz w:val="18"/>
                <w:szCs w:val="18"/>
              </w:rPr>
              <w:t>□符合</w:t>
            </w:r>
          </w:p>
          <w:p>
            <w:pPr>
              <w:adjustRightInd w:val="0"/>
              <w:snapToGrid w:val="0"/>
              <w:jc w:val="left"/>
              <w:rPr>
                <w:sz w:val="18"/>
                <w:szCs w:val="18"/>
              </w:rPr>
            </w:pPr>
            <w:r>
              <w:rPr>
                <w:sz w:val="18"/>
                <w:szCs w:val="18"/>
              </w:rPr>
              <w:t>□不符合</w:t>
            </w:r>
          </w:p>
        </w:tc>
        <w:tc>
          <w:tcPr>
            <w:tcW w:w="424" w:type="dxa"/>
            <w:noWrap w:val="0"/>
            <w:vAlign w:val="center"/>
          </w:tcPr>
          <w:p>
            <w:pPr>
              <w:widowControl/>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15024" w:type="dxa"/>
            <w:gridSpan w:val="12"/>
            <w:noWrap w:val="0"/>
            <w:vAlign w:val="center"/>
          </w:tcPr>
          <w:p>
            <w:pPr>
              <w:widowControl/>
              <w:adjustRightInd w:val="0"/>
              <w:snapToGrid w:val="0"/>
              <w:jc w:val="left"/>
              <w:rPr>
                <w:rFonts w:hint="eastAsia" w:ascii="黑体" w:hAnsi="黑体" w:eastAsia="黑体" w:cs="黑体"/>
                <w:kern w:val="0"/>
                <w:sz w:val="18"/>
                <w:szCs w:val="18"/>
              </w:rPr>
            </w:pPr>
            <w:r>
              <w:rPr>
                <w:rFonts w:hint="eastAsia" w:ascii="黑体" w:hAnsi="黑体" w:eastAsia="黑体" w:cs="黑体"/>
                <w:kern w:val="0"/>
                <w:sz w:val="18"/>
                <w:szCs w:val="18"/>
              </w:rPr>
              <w:t>合理缺项后满分分值:                   合理缺项后实际得分：              最终得分（标化得分=实际得分/满分分值×100）：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15024" w:type="dxa"/>
            <w:gridSpan w:val="12"/>
            <w:noWrap w:val="0"/>
            <w:vAlign w:val="center"/>
          </w:tcPr>
          <w:p>
            <w:pPr>
              <w:widowControl/>
              <w:adjustRightInd w:val="0"/>
              <w:snapToGrid w:val="0"/>
              <w:jc w:val="center"/>
              <w:rPr>
                <w:rFonts w:hint="eastAsia" w:ascii="黑体" w:hAnsi="黑体" w:eastAsia="黑体" w:cs="黑体"/>
                <w:kern w:val="0"/>
                <w:sz w:val="18"/>
                <w:szCs w:val="18"/>
              </w:rPr>
            </w:pPr>
            <w:r>
              <w:rPr>
                <w:rFonts w:hint="eastAsia" w:ascii="黑体" w:hAnsi="黑体" w:eastAsia="黑体" w:cs="黑体"/>
                <w:kern w:val="0"/>
                <w:sz w:val="24"/>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1740" w:type="dxa"/>
            <w:gridSpan w:val="2"/>
            <w:noWrap w:val="0"/>
            <w:vAlign w:val="center"/>
          </w:tcPr>
          <w:p>
            <w:pPr>
              <w:widowControl/>
              <w:adjustRightInd w:val="0"/>
              <w:snapToGrid w:val="0"/>
              <w:jc w:val="center"/>
              <w:rPr>
                <w:rFonts w:hint="eastAsia" w:ascii="黑体" w:hAnsi="黑体" w:eastAsia="黑体" w:cs="黑体"/>
                <w:kern w:val="0"/>
                <w:sz w:val="18"/>
                <w:szCs w:val="18"/>
              </w:rPr>
            </w:pPr>
            <w:r>
              <w:rPr>
                <w:rFonts w:hint="eastAsia" w:ascii="黑体" w:hAnsi="黑体" w:eastAsia="黑体" w:cs="黑体"/>
                <w:kern w:val="0"/>
                <w:sz w:val="18"/>
                <w:szCs w:val="18"/>
              </w:rPr>
              <w:t>项目</w:t>
            </w:r>
          </w:p>
          <w:p>
            <w:pPr>
              <w:widowControl/>
              <w:adjustRightInd w:val="0"/>
              <w:snapToGrid w:val="0"/>
              <w:jc w:val="center"/>
              <w:rPr>
                <w:rFonts w:hint="eastAsia" w:ascii="黑体" w:hAnsi="黑体" w:eastAsia="黑体" w:cs="黑体"/>
                <w:kern w:val="0"/>
                <w:sz w:val="18"/>
                <w:szCs w:val="18"/>
              </w:rPr>
            </w:pPr>
            <w:r>
              <w:rPr>
                <w:rFonts w:hint="eastAsia" w:ascii="黑体" w:hAnsi="黑体" w:eastAsia="黑体" w:cs="黑体"/>
                <w:kern w:val="0"/>
                <w:sz w:val="18"/>
                <w:szCs w:val="18"/>
              </w:rPr>
              <w:t>（编号和项目名）</w:t>
            </w:r>
          </w:p>
        </w:tc>
        <w:tc>
          <w:tcPr>
            <w:tcW w:w="13284" w:type="dxa"/>
            <w:gridSpan w:val="10"/>
            <w:noWrap w:val="0"/>
            <w:vAlign w:val="center"/>
          </w:tcPr>
          <w:p>
            <w:pPr>
              <w:widowControl/>
              <w:adjustRightInd w:val="0"/>
              <w:snapToGrid w:val="0"/>
              <w:jc w:val="center"/>
              <w:rPr>
                <w:rFonts w:hint="eastAsia" w:ascii="黑体" w:hAnsi="黑体" w:eastAsia="黑体" w:cs="黑体"/>
                <w:kern w:val="0"/>
                <w:sz w:val="18"/>
                <w:szCs w:val="18"/>
              </w:rPr>
            </w:pPr>
            <w:r>
              <w:rPr>
                <w:rFonts w:hint="eastAsia" w:ascii="黑体" w:hAnsi="黑体" w:eastAsia="黑体" w:cs="黑体"/>
                <w:kern w:val="0"/>
                <w:sz w:val="18"/>
                <w:szCs w:val="18"/>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1740" w:type="dxa"/>
            <w:gridSpan w:val="2"/>
            <w:noWrap w:val="0"/>
            <w:vAlign w:val="center"/>
          </w:tcPr>
          <w:p>
            <w:pPr>
              <w:widowControl/>
              <w:adjustRightInd w:val="0"/>
              <w:snapToGrid w:val="0"/>
              <w:jc w:val="center"/>
              <w:rPr>
                <w:b/>
                <w:bCs/>
                <w:kern w:val="0"/>
                <w:sz w:val="18"/>
                <w:szCs w:val="18"/>
              </w:rPr>
            </w:pPr>
          </w:p>
        </w:tc>
        <w:tc>
          <w:tcPr>
            <w:tcW w:w="13284" w:type="dxa"/>
            <w:gridSpan w:val="10"/>
            <w:noWrap w:val="0"/>
            <w:vAlign w:val="center"/>
          </w:tcPr>
          <w:p>
            <w:pPr>
              <w:widowControl/>
              <w:adjustRightInd w:val="0"/>
              <w:snapToGrid w:val="0"/>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1740" w:type="dxa"/>
            <w:gridSpan w:val="2"/>
            <w:noWrap w:val="0"/>
            <w:vAlign w:val="center"/>
          </w:tcPr>
          <w:p>
            <w:pPr>
              <w:widowControl/>
              <w:adjustRightInd w:val="0"/>
              <w:snapToGrid w:val="0"/>
              <w:jc w:val="center"/>
              <w:rPr>
                <w:b/>
                <w:bCs/>
                <w:kern w:val="0"/>
                <w:sz w:val="18"/>
                <w:szCs w:val="18"/>
              </w:rPr>
            </w:pPr>
          </w:p>
        </w:tc>
        <w:tc>
          <w:tcPr>
            <w:tcW w:w="13284" w:type="dxa"/>
            <w:gridSpan w:val="10"/>
            <w:noWrap w:val="0"/>
            <w:vAlign w:val="center"/>
          </w:tcPr>
          <w:p>
            <w:pPr>
              <w:widowControl/>
              <w:adjustRightInd w:val="0"/>
              <w:snapToGrid w:val="0"/>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1740" w:type="dxa"/>
            <w:gridSpan w:val="2"/>
            <w:noWrap w:val="0"/>
            <w:vAlign w:val="center"/>
          </w:tcPr>
          <w:p>
            <w:pPr>
              <w:widowControl/>
              <w:adjustRightInd w:val="0"/>
              <w:snapToGrid w:val="0"/>
              <w:jc w:val="center"/>
              <w:rPr>
                <w:b/>
                <w:bCs/>
                <w:kern w:val="0"/>
                <w:sz w:val="18"/>
                <w:szCs w:val="18"/>
              </w:rPr>
            </w:pPr>
          </w:p>
        </w:tc>
        <w:tc>
          <w:tcPr>
            <w:tcW w:w="13284" w:type="dxa"/>
            <w:gridSpan w:val="10"/>
            <w:noWrap w:val="0"/>
            <w:vAlign w:val="center"/>
          </w:tcPr>
          <w:p>
            <w:pPr>
              <w:widowControl/>
              <w:adjustRightInd w:val="0"/>
              <w:snapToGrid w:val="0"/>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8319" w:type="dxa"/>
            <w:gridSpan w:val="5"/>
            <w:noWrap w:val="0"/>
            <w:vAlign w:val="center"/>
          </w:tcPr>
          <w:p>
            <w:pPr>
              <w:tabs>
                <w:tab w:val="left" w:pos="5670"/>
              </w:tabs>
              <w:adjustRightInd w:val="0"/>
              <w:snapToGrid w:val="0"/>
              <w:rPr>
                <w:rFonts w:eastAsia="仿宋_GB2312"/>
                <w:szCs w:val="21"/>
              </w:rPr>
            </w:pPr>
            <w:r>
              <w:rPr>
                <w:rFonts w:eastAsia="仿宋_GB2312"/>
                <w:szCs w:val="21"/>
              </w:rPr>
              <w:t>自查人员签字：</w:t>
            </w:r>
          </w:p>
          <w:p>
            <w:pPr>
              <w:tabs>
                <w:tab w:val="left" w:pos="5670"/>
              </w:tabs>
              <w:adjustRightInd w:val="0"/>
              <w:snapToGrid w:val="0"/>
              <w:rPr>
                <w:rFonts w:eastAsia="仿宋_GB2312"/>
                <w:szCs w:val="21"/>
              </w:rPr>
            </w:pPr>
          </w:p>
          <w:p>
            <w:pPr>
              <w:tabs>
                <w:tab w:val="left" w:pos="5670"/>
              </w:tabs>
              <w:adjustRightInd w:val="0"/>
              <w:snapToGrid w:val="0"/>
              <w:rPr>
                <w:rFonts w:eastAsia="仿宋_GB2312"/>
                <w:szCs w:val="21"/>
              </w:rPr>
            </w:pPr>
          </w:p>
          <w:p>
            <w:pPr>
              <w:widowControl/>
              <w:adjustRightInd w:val="0"/>
              <w:snapToGrid w:val="0"/>
              <w:jc w:val="right"/>
              <w:rPr>
                <w:b/>
                <w:bCs/>
                <w:kern w:val="0"/>
                <w:szCs w:val="21"/>
              </w:rPr>
            </w:pPr>
            <w:r>
              <w:rPr>
                <w:rFonts w:eastAsia="仿宋_GB2312"/>
                <w:szCs w:val="21"/>
              </w:rPr>
              <w:t>日期：   年   月   日</w:t>
            </w:r>
          </w:p>
        </w:tc>
        <w:tc>
          <w:tcPr>
            <w:tcW w:w="6705" w:type="dxa"/>
            <w:gridSpan w:val="7"/>
            <w:noWrap w:val="0"/>
            <w:vAlign w:val="center"/>
          </w:tcPr>
          <w:p>
            <w:pPr>
              <w:tabs>
                <w:tab w:val="left" w:pos="5670"/>
              </w:tabs>
              <w:adjustRightInd w:val="0"/>
              <w:snapToGrid w:val="0"/>
              <w:jc w:val="left"/>
              <w:rPr>
                <w:rFonts w:eastAsia="仿宋_GB2312"/>
                <w:szCs w:val="21"/>
              </w:rPr>
            </w:pPr>
            <w:r>
              <w:rPr>
                <w:rFonts w:eastAsia="仿宋_GB2312"/>
                <w:szCs w:val="21"/>
              </w:rPr>
              <w:t>法定代表人或主要负责人签字：</w:t>
            </w:r>
          </w:p>
          <w:p>
            <w:pPr>
              <w:tabs>
                <w:tab w:val="left" w:pos="5670"/>
              </w:tabs>
              <w:adjustRightInd w:val="0"/>
              <w:snapToGrid w:val="0"/>
              <w:jc w:val="left"/>
              <w:rPr>
                <w:rFonts w:eastAsia="仿宋_GB2312"/>
                <w:szCs w:val="21"/>
              </w:rPr>
            </w:pPr>
          </w:p>
          <w:p>
            <w:pPr>
              <w:tabs>
                <w:tab w:val="left" w:pos="5670"/>
              </w:tabs>
              <w:adjustRightInd w:val="0"/>
              <w:snapToGrid w:val="0"/>
              <w:jc w:val="left"/>
              <w:rPr>
                <w:rFonts w:eastAsia="仿宋_GB2312"/>
                <w:szCs w:val="21"/>
              </w:rPr>
            </w:pPr>
          </w:p>
          <w:p>
            <w:pPr>
              <w:widowControl/>
              <w:adjustRightInd w:val="0"/>
              <w:snapToGrid w:val="0"/>
              <w:jc w:val="right"/>
              <w:rPr>
                <w:b/>
                <w:bCs/>
                <w:kern w:val="0"/>
                <w:szCs w:val="21"/>
              </w:rPr>
            </w:pPr>
            <w:r>
              <w:rPr>
                <w:rFonts w:eastAsia="仿宋_GB2312"/>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15024" w:type="dxa"/>
            <w:gridSpan w:val="12"/>
            <w:noWrap w:val="0"/>
            <w:vAlign w:val="top"/>
          </w:tcPr>
          <w:p>
            <w:pPr>
              <w:tabs>
                <w:tab w:val="left" w:pos="5670"/>
              </w:tabs>
              <w:adjustRightInd w:val="0"/>
              <w:snapToGrid w:val="0"/>
              <w:jc w:val="left"/>
              <w:rPr>
                <w:rFonts w:eastAsia="仿宋_GB2312"/>
                <w:szCs w:val="21"/>
              </w:rPr>
            </w:pPr>
            <w:r>
              <w:rPr>
                <w:rFonts w:eastAsia="仿宋_GB2312"/>
                <w:szCs w:val="21"/>
              </w:rPr>
              <w:t>用人单位盖章：</w:t>
            </w:r>
          </w:p>
          <w:p>
            <w:pPr>
              <w:tabs>
                <w:tab w:val="left" w:pos="5670"/>
              </w:tabs>
              <w:adjustRightInd w:val="0"/>
              <w:snapToGrid w:val="0"/>
              <w:jc w:val="left"/>
              <w:rPr>
                <w:rFonts w:eastAsia="仿宋_GB2312"/>
                <w:szCs w:val="21"/>
              </w:rPr>
            </w:pPr>
          </w:p>
          <w:p>
            <w:pPr>
              <w:adjustRightInd w:val="0"/>
              <w:snapToGrid w:val="0"/>
              <w:ind w:firstLine="420" w:firstLineChars="200"/>
              <w:jc w:val="left"/>
              <w:rPr>
                <w:rFonts w:eastAsia="仿宋_GB2312"/>
                <w:szCs w:val="21"/>
              </w:rPr>
            </w:pPr>
            <w:r>
              <w:rPr>
                <w:rFonts w:eastAsia="仿宋_GB2312"/>
                <w:szCs w:val="21"/>
              </w:rPr>
              <w:t>此材料内容均真实、准确、有效。如有不实，本单位愿意承担由此产生的一切法律责任。</w:t>
            </w:r>
          </w:p>
          <w:p>
            <w:pPr>
              <w:adjustRightInd w:val="0"/>
              <w:snapToGrid w:val="0"/>
              <w:jc w:val="left"/>
              <w:rPr>
                <w:rFonts w:eastAsia="仿宋_GB2312"/>
                <w:szCs w:val="21"/>
              </w:rPr>
            </w:pPr>
          </w:p>
          <w:p>
            <w:pPr>
              <w:widowControl/>
              <w:adjustRightInd w:val="0"/>
              <w:snapToGrid w:val="0"/>
              <w:jc w:val="right"/>
              <w:rPr>
                <w:b/>
                <w:bCs/>
                <w:kern w:val="0"/>
                <w:szCs w:val="21"/>
              </w:rPr>
            </w:pPr>
            <w:r>
              <w:rPr>
                <w:rFonts w:eastAsia="仿宋_GB2312"/>
                <w:szCs w:val="21"/>
              </w:rPr>
              <w:t>日期：   年   月   日</w:t>
            </w:r>
          </w:p>
        </w:tc>
      </w:tr>
    </w:tbl>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decimal"/>
      <w:suff w:val="nothing"/>
      <w:lvlText w:val="（%1）"/>
      <w:lvlJc w:val="left"/>
    </w:lvl>
  </w:abstractNum>
  <w:abstractNum w:abstractNumId="1">
    <w:nsid w:val="0000000C"/>
    <w:multiLevelType w:val="singleLevel"/>
    <w:tmpl w:val="0000000C"/>
    <w:lvl w:ilvl="0" w:tentative="0">
      <w:start w:val="1"/>
      <w:numFmt w:val="decimal"/>
      <w:suff w:val="nothing"/>
      <w:lvlText w:val="（%1）"/>
      <w:lvlJc w:val="left"/>
    </w:lvl>
  </w:abstractNum>
  <w:abstractNum w:abstractNumId="2">
    <w:nsid w:val="0000000D"/>
    <w:multiLevelType w:val="singleLevel"/>
    <w:tmpl w:val="0000000D"/>
    <w:lvl w:ilvl="0" w:tentative="0">
      <w:start w:val="1"/>
      <w:numFmt w:val="decimal"/>
      <w:suff w:val="nothing"/>
      <w:lvlText w:val="（%1）"/>
      <w:lvlJc w:val="left"/>
    </w:lvl>
  </w:abstractNum>
  <w:abstractNum w:abstractNumId="3">
    <w:nsid w:val="0000000E"/>
    <w:multiLevelType w:val="multilevel"/>
    <w:tmpl w:val="000000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B04A9"/>
    <w:rsid w:val="593B0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paragraph" w:styleId="3">
    <w:name w:val="Body Text"/>
    <w:basedOn w:val="1"/>
    <w:qFormat/>
    <w:uiPriority w:val="0"/>
    <w:pPr>
      <w:spacing w:after="120" w:afterLines="0" w:afterAutospacing="0"/>
    </w:pPr>
    <w:rPr>
      <w:kern w:val="2"/>
      <w:sz w:val="21"/>
      <w:szCs w:val="22"/>
    </w:rPr>
  </w:style>
  <w:style w:type="character" w:styleId="6">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2022-06-29T09:07:00Z</dcterms:created>
  <dc:creator>admin</dc:creator>
  <cp:lastModifiedBy>admin</cp:lastModifiedBy>
  <dcterms:modified xsi:type="dcterms:W3CDTF">2022-06-29T09:08:32Z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