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cs="Times New Roman" w:asciiTheme="minorEastAsia" w:hAnsiTheme="minorEastAsia"/>
          <w:sz w:val="58"/>
          <w:szCs w:val="52"/>
        </w:rPr>
      </w:pPr>
      <w:r>
        <w:rPr>
          <w:rFonts w:cs="Times New Roman" w:asciiTheme="minorEastAsia" w:hAnsiTheme="minorEastAsia"/>
          <w:sz w:val="58"/>
          <w:szCs w:val="52"/>
        </w:rPr>
        <w:t>吉林省</w:t>
      </w:r>
      <w:r>
        <w:rPr>
          <w:rFonts w:hint="eastAsia" w:cs="Times New Roman" w:asciiTheme="minorEastAsia" w:hAnsiTheme="minorEastAsia"/>
          <w:sz w:val="58"/>
          <w:szCs w:val="52"/>
        </w:rPr>
        <w:t>药品分类采购系统</w:t>
      </w:r>
    </w:p>
    <w:p>
      <w:pPr>
        <w:spacing w:line="360" w:lineRule="auto"/>
        <w:jc w:val="center"/>
        <w:rPr>
          <w:rFonts w:cs="Times New Roman" w:asciiTheme="minorEastAsia" w:hAnsiTheme="minorEastAsia"/>
          <w:sz w:val="58"/>
          <w:szCs w:val="52"/>
        </w:rPr>
      </w:pPr>
      <w:r>
        <w:rPr>
          <w:rFonts w:hint="eastAsia" w:cs="Times New Roman" w:asciiTheme="minorEastAsia" w:hAnsiTheme="minorEastAsia"/>
          <w:sz w:val="58"/>
          <w:szCs w:val="52"/>
        </w:rPr>
        <w:t>医保分类代码匹配</w:t>
      </w:r>
    </w:p>
    <w:p>
      <w:pPr>
        <w:spacing w:line="360" w:lineRule="auto"/>
        <w:jc w:val="center"/>
        <w:rPr>
          <w:rFonts w:cs="Times New Roman" w:asciiTheme="minorEastAsia" w:hAnsiTheme="minorEastAsia"/>
          <w:sz w:val="58"/>
          <w:szCs w:val="52"/>
        </w:rPr>
      </w:pPr>
      <w:r>
        <w:rPr>
          <w:rFonts w:hint="eastAsia" w:cs="Times New Roman" w:asciiTheme="minorEastAsia" w:hAnsiTheme="minorEastAsia"/>
          <w:sz w:val="58"/>
          <w:szCs w:val="52"/>
        </w:rPr>
        <w:t>（生产、经营企业</w:t>
      </w:r>
      <w:r>
        <w:rPr>
          <w:rFonts w:hint="eastAsia" w:cs="Times New Roman" w:asciiTheme="minorEastAsia" w:hAnsiTheme="minorEastAsia"/>
          <w:sz w:val="58"/>
          <w:szCs w:val="52"/>
          <w:lang w:eastAsia="zh-CN"/>
        </w:rPr>
        <w:t>、</w:t>
      </w:r>
      <w:r>
        <w:rPr>
          <w:rFonts w:hint="eastAsia" w:cs="Times New Roman" w:asciiTheme="minorEastAsia" w:hAnsiTheme="minorEastAsia"/>
          <w:sz w:val="58"/>
          <w:szCs w:val="52"/>
          <w:lang w:val="en-US" w:eastAsia="zh-CN"/>
        </w:rPr>
        <w:t>上市持有人</w:t>
      </w:r>
      <w:r>
        <w:rPr>
          <w:rFonts w:hint="eastAsia" w:cs="Times New Roman" w:asciiTheme="minorEastAsia" w:hAnsiTheme="minorEastAsia"/>
          <w:sz w:val="58"/>
          <w:szCs w:val="52"/>
        </w:rPr>
        <w:t>）</w:t>
      </w:r>
    </w:p>
    <w:p>
      <w:pPr>
        <w:spacing w:line="360" w:lineRule="auto"/>
        <w:jc w:val="center"/>
        <w:rPr>
          <w:rFonts w:cs="Times New Roman" w:asciiTheme="minorEastAsia" w:hAnsiTheme="minorEastAsia"/>
          <w:sz w:val="58"/>
          <w:szCs w:val="52"/>
        </w:rPr>
      </w:pPr>
    </w:p>
    <w:p>
      <w:pPr>
        <w:spacing w:line="360" w:lineRule="auto"/>
        <w:jc w:val="center"/>
        <w:rPr>
          <w:rFonts w:cs="Times New Roman" w:asciiTheme="minorEastAsia" w:hAnsiTheme="minorEastAsia"/>
          <w:sz w:val="58"/>
          <w:szCs w:val="52"/>
        </w:rPr>
      </w:pPr>
    </w:p>
    <w:p>
      <w:pPr>
        <w:spacing w:line="360" w:lineRule="auto"/>
        <w:jc w:val="center"/>
        <w:rPr>
          <w:rFonts w:cs="Times New Roman" w:asciiTheme="minorEastAsia" w:hAnsiTheme="minorEastAsia"/>
          <w:sz w:val="58"/>
          <w:szCs w:val="52"/>
        </w:rPr>
      </w:pPr>
    </w:p>
    <w:p>
      <w:pPr>
        <w:spacing w:line="360" w:lineRule="auto"/>
        <w:jc w:val="center"/>
        <w:rPr>
          <w:rFonts w:cs="Times New Roman" w:asciiTheme="minorEastAsia" w:hAnsiTheme="minorEastAsia"/>
          <w:sz w:val="58"/>
          <w:szCs w:val="52"/>
        </w:rPr>
      </w:pPr>
    </w:p>
    <w:p>
      <w:pPr>
        <w:spacing w:line="360" w:lineRule="auto"/>
        <w:jc w:val="center"/>
        <w:rPr>
          <w:rFonts w:cs="Times New Roman" w:asciiTheme="minorEastAsia" w:hAnsiTheme="minorEastAsia"/>
          <w:sz w:val="58"/>
          <w:szCs w:val="52"/>
        </w:rPr>
      </w:pPr>
    </w:p>
    <w:p>
      <w:pPr>
        <w:spacing w:line="360" w:lineRule="auto"/>
        <w:jc w:val="center"/>
        <w:rPr>
          <w:rFonts w:cs="Times New Roman" w:asciiTheme="minorEastAsia" w:hAnsiTheme="minorEastAsia"/>
          <w:sz w:val="58"/>
          <w:szCs w:val="52"/>
        </w:rPr>
      </w:pPr>
    </w:p>
    <w:p>
      <w:pPr>
        <w:spacing w:line="360" w:lineRule="auto"/>
        <w:jc w:val="center"/>
        <w:rPr>
          <w:rFonts w:cs="Times New Roman" w:asciiTheme="minorEastAsia" w:hAnsiTheme="minorEastAsia"/>
          <w:sz w:val="58"/>
          <w:szCs w:val="52"/>
        </w:rPr>
      </w:pPr>
    </w:p>
    <w:p>
      <w:pPr>
        <w:spacing w:line="360" w:lineRule="auto"/>
        <w:jc w:val="center"/>
        <w:rPr>
          <w:rFonts w:cs="Times New Roman" w:asciiTheme="minorEastAsia" w:hAnsiTheme="minorEastAsia"/>
          <w:sz w:val="58"/>
          <w:szCs w:val="52"/>
        </w:rPr>
      </w:pPr>
    </w:p>
    <w:p>
      <w:pPr>
        <w:spacing w:line="360" w:lineRule="auto"/>
        <w:jc w:val="center"/>
        <w:rPr>
          <w:rFonts w:cs="Times New Roman" w:asciiTheme="minorEastAsia" w:hAnsiTheme="minorEastAsia"/>
          <w:sz w:val="58"/>
          <w:szCs w:val="52"/>
        </w:rPr>
      </w:pPr>
    </w:p>
    <w:p>
      <w:pPr>
        <w:spacing w:line="360" w:lineRule="auto"/>
        <w:jc w:val="center"/>
        <w:rPr>
          <w:rFonts w:cs="Times New Roman" w:asciiTheme="minorEastAsia" w:hAnsiTheme="minorEastAsia"/>
          <w:sz w:val="32"/>
          <w:szCs w:val="32"/>
        </w:rPr>
      </w:pPr>
      <w:r>
        <w:rPr>
          <w:rFonts w:cs="Times New Roman" w:asciiTheme="minorEastAsia" w:hAnsiTheme="minorEastAsia"/>
          <w:sz w:val="32"/>
          <w:szCs w:val="32"/>
        </w:rPr>
        <w:t>二零二</w:t>
      </w:r>
      <w:r>
        <w:rPr>
          <w:rFonts w:hint="eastAsia" w:cs="Times New Roman" w:asciiTheme="minorEastAsia" w:hAnsiTheme="minorEastAsia"/>
          <w:sz w:val="32"/>
          <w:szCs w:val="32"/>
          <w:lang w:val="en-US" w:eastAsia="zh-CN"/>
        </w:rPr>
        <w:t>二</w:t>
      </w:r>
      <w:r>
        <w:rPr>
          <w:rFonts w:cs="Times New Roman" w:asciiTheme="minorEastAsia" w:hAnsiTheme="minorEastAsia"/>
          <w:sz w:val="32"/>
          <w:szCs w:val="32"/>
        </w:rPr>
        <w:t>年</w:t>
      </w:r>
      <w:r>
        <w:rPr>
          <w:rFonts w:hint="eastAsia" w:cs="Times New Roman" w:asciiTheme="minorEastAsia" w:hAnsiTheme="minorEastAsia"/>
          <w:sz w:val="32"/>
          <w:szCs w:val="32"/>
          <w:lang w:val="en-US" w:eastAsia="zh-CN"/>
        </w:rPr>
        <w:t>三</w:t>
      </w:r>
      <w:r>
        <w:rPr>
          <w:rFonts w:cs="Times New Roman" w:asciiTheme="minorEastAsia" w:hAnsiTheme="minorEastAsia"/>
          <w:sz w:val="32"/>
          <w:szCs w:val="32"/>
        </w:rPr>
        <w:t>月</w:t>
      </w:r>
    </w:p>
    <w:p>
      <w:pPr>
        <w:widowControl/>
        <w:jc w:val="left"/>
        <w:rPr>
          <w:rFonts w:cs="Times New Roman" w:asciiTheme="minorEastAsia" w:hAnsiTheme="minorEastAsia"/>
          <w:sz w:val="32"/>
          <w:szCs w:val="32"/>
        </w:rPr>
      </w:pPr>
      <w:r>
        <w:rPr>
          <w:rFonts w:cs="Times New Roman" w:asciiTheme="minorEastAsia" w:hAnsiTheme="minorEastAsia"/>
          <w:sz w:val="32"/>
          <w:szCs w:val="32"/>
        </w:rPr>
        <w:br w:type="page"/>
      </w:r>
    </w:p>
    <w:p>
      <w:pPr>
        <w:pStyle w:val="2"/>
        <w:rPr>
          <w:rFonts w:asciiTheme="minorEastAsia" w:hAnsiTheme="minorEastAsia"/>
        </w:rPr>
      </w:pPr>
      <w:bookmarkStart w:id="0" w:name="_Toc485398959"/>
      <w:r>
        <w:rPr>
          <w:rFonts w:asciiTheme="minorEastAsia" w:hAnsiTheme="minorEastAsia"/>
        </w:rPr>
        <w:t>第一章</w:t>
      </w:r>
      <w:r>
        <w:rPr>
          <w:rFonts w:hint="eastAsia" w:asciiTheme="minorEastAsia" w:hAnsiTheme="minorEastAsia"/>
        </w:rPr>
        <w:t xml:space="preserve"> 关于这本手册</w:t>
      </w:r>
      <w:bookmarkEnd w:id="0"/>
    </w:p>
    <w:p>
      <w:pPr>
        <w:widowControl/>
        <w:spacing w:line="360" w:lineRule="auto"/>
        <w:ind w:firstLine="420"/>
        <w:jc w:val="left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该产品用户手册包含了您在使用吉林省</w:t>
      </w:r>
      <w:r>
        <w:rPr>
          <w:rFonts w:hint="eastAsia" w:cs="Times New Roman" w:asciiTheme="minorEastAsia" w:hAnsiTheme="minorEastAsia"/>
          <w:sz w:val="24"/>
          <w:szCs w:val="24"/>
          <w:lang w:val="en-US" w:eastAsia="zh-CN"/>
        </w:rPr>
        <w:t>药品分类采购系统医保分类代码</w:t>
      </w:r>
      <w:r>
        <w:rPr>
          <w:rFonts w:hint="eastAsia" w:cs="Times New Roman" w:asciiTheme="minorEastAsia" w:hAnsiTheme="minorEastAsia"/>
          <w:sz w:val="24"/>
          <w:szCs w:val="24"/>
        </w:rPr>
        <w:t>匹配时所需了解的信息。手册中所出现的用户名称及相关数据均为系统测试数据，不作为任何数据的依据，在本系统正式使用前将予以清除。</w:t>
      </w:r>
    </w:p>
    <w:p>
      <w:pPr>
        <w:widowControl/>
        <w:spacing w:line="360" w:lineRule="auto"/>
        <w:jc w:val="left"/>
        <w:rPr>
          <w:rFonts w:cs="Times New Roman" w:asciiTheme="minorEastAsia" w:hAnsiTheme="minorEastAsia"/>
          <w:sz w:val="24"/>
          <w:szCs w:val="24"/>
        </w:rPr>
      </w:pPr>
    </w:p>
    <w:p>
      <w:pPr>
        <w:pStyle w:val="2"/>
        <w:rPr>
          <w:rFonts w:asciiTheme="minorEastAsia" w:hAnsiTheme="minorEastAsia"/>
        </w:rPr>
      </w:pPr>
      <w:bookmarkStart w:id="1" w:name="_Toc485398960"/>
      <w:r>
        <w:rPr>
          <w:rFonts w:asciiTheme="minorEastAsia" w:hAnsiTheme="minorEastAsia"/>
        </w:rPr>
        <w:t>第二章</w:t>
      </w:r>
      <w:r>
        <w:rPr>
          <w:rFonts w:hint="eastAsia" w:asciiTheme="minorEastAsia" w:hAnsiTheme="minorEastAsia"/>
        </w:rPr>
        <w:t xml:space="preserve"> 使用须知</w:t>
      </w:r>
      <w:bookmarkEnd w:id="1"/>
    </w:p>
    <w:p>
      <w:pPr>
        <w:widowControl/>
        <w:spacing w:line="360" w:lineRule="auto"/>
        <w:jc w:val="left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请对照列表检查您的操作系统是否符合下面的基本要求：</w:t>
      </w:r>
    </w:p>
    <w:tbl>
      <w:tblPr>
        <w:tblStyle w:val="13"/>
        <w:tblW w:w="6952" w:type="dxa"/>
        <w:tblInd w:w="9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843"/>
        <w:gridCol w:w="39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序号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硬件或软件</w:t>
            </w:r>
          </w:p>
        </w:tc>
        <w:tc>
          <w:tcPr>
            <w:tcW w:w="3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客户端最低配置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134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</w:rPr>
              <w:t>CPU</w:t>
            </w:r>
          </w:p>
        </w:tc>
        <w:tc>
          <w:tcPr>
            <w:tcW w:w="3975" w:type="dxa"/>
            <w:shd w:val="clear" w:color="auto" w:fill="auto"/>
          </w:tcPr>
          <w:p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1</w:t>
            </w:r>
            <w:r>
              <w:rPr>
                <w:rFonts w:asciiTheme="minorEastAsia" w:hAnsiTheme="minorEastAsia"/>
                <w:sz w:val="24"/>
              </w:rPr>
              <w:t>.70GHz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</w:trPr>
        <w:tc>
          <w:tcPr>
            <w:tcW w:w="1134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内存</w:t>
            </w:r>
          </w:p>
        </w:tc>
        <w:tc>
          <w:tcPr>
            <w:tcW w:w="3975" w:type="dxa"/>
            <w:shd w:val="clear" w:color="auto" w:fill="auto"/>
          </w:tcPr>
          <w:p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2GB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</w:trPr>
        <w:tc>
          <w:tcPr>
            <w:tcW w:w="1134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展示器</w:t>
            </w:r>
          </w:p>
        </w:tc>
        <w:tc>
          <w:tcPr>
            <w:tcW w:w="3975" w:type="dxa"/>
            <w:shd w:val="clear" w:color="auto" w:fill="auto"/>
          </w:tcPr>
          <w:p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1024*768/256色分辨率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</w:trPr>
        <w:tc>
          <w:tcPr>
            <w:tcW w:w="1134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网络</w:t>
            </w:r>
          </w:p>
        </w:tc>
        <w:tc>
          <w:tcPr>
            <w:tcW w:w="3975" w:type="dxa"/>
            <w:shd w:val="clear" w:color="auto" w:fill="auto"/>
          </w:tcPr>
          <w:p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sz w:val="24"/>
              </w:rPr>
              <w:t>1M</w:t>
            </w:r>
            <w:r>
              <w:rPr>
                <w:rFonts w:hint="eastAsia" w:asciiTheme="minorEastAsia" w:hAnsiTheme="minorEastAsia"/>
                <w:sz w:val="24"/>
              </w:rPr>
              <w:t>带宽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134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浏览器</w:t>
            </w:r>
          </w:p>
        </w:tc>
        <w:tc>
          <w:tcPr>
            <w:tcW w:w="3975" w:type="dxa"/>
            <w:shd w:val="clear" w:color="auto" w:fill="auto"/>
          </w:tcPr>
          <w:p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</w:rPr>
              <w:t>Internet Explorer </w:t>
            </w:r>
            <w:r>
              <w:rPr>
                <w:rFonts w:hint="eastAsia" w:asciiTheme="minorEastAsia" w:hAnsiTheme="minorEastAsia"/>
              </w:rPr>
              <w:t>10</w:t>
            </w:r>
            <w:r>
              <w:rPr>
                <w:rFonts w:asciiTheme="minorEastAsia" w:hAnsiTheme="minorEastAsia"/>
              </w:rPr>
              <w:t>.0以上</w:t>
            </w:r>
          </w:p>
        </w:tc>
      </w:tr>
    </w:tbl>
    <w:p>
      <w:pPr>
        <w:widowControl/>
        <w:spacing w:line="360" w:lineRule="auto"/>
        <w:jc w:val="left"/>
        <w:rPr>
          <w:rFonts w:cs="Times New Roman" w:asciiTheme="minorEastAsia" w:hAnsiTheme="minorEastAsia"/>
          <w:sz w:val="24"/>
          <w:szCs w:val="24"/>
        </w:rPr>
      </w:pPr>
    </w:p>
    <w:p>
      <w:pPr>
        <w:pStyle w:val="2"/>
        <w:numPr>
          <w:ilvl w:val="0"/>
          <w:numId w:val="1"/>
        </w:numPr>
        <w:rPr>
          <w:rFonts w:hint="eastAsia" w:asciiTheme="minorEastAsia" w:hAnsiTheme="minorEastAsia"/>
        </w:rPr>
      </w:pPr>
      <w:bookmarkStart w:id="2" w:name="_Toc448391477"/>
      <w:bookmarkStart w:id="3" w:name="_Toc448390352"/>
      <w:bookmarkStart w:id="4" w:name="_Toc485398961"/>
      <w:r>
        <w:rPr>
          <w:rFonts w:hint="eastAsia" w:asciiTheme="minorEastAsia" w:hAnsiTheme="minorEastAsia"/>
        </w:rPr>
        <w:t>登录</w:t>
      </w:r>
    </w:p>
    <w:p>
      <w:pPr>
        <w:pStyle w:val="3"/>
        <w:rPr>
          <w:rFonts w:hint="eastAsia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  <w:lang w:val="en-US" w:eastAsia="zh-CN"/>
        </w:rPr>
        <w:t>3</w:t>
      </w:r>
      <w:r>
        <w:rPr>
          <w:rFonts w:asciiTheme="minorEastAsia" w:hAnsiTheme="minorEastAsia" w:eastAsiaTheme="minorEastAsia"/>
        </w:rPr>
        <w:t xml:space="preserve">.1 </w:t>
      </w:r>
      <w:r>
        <w:rPr>
          <w:rFonts w:hint="eastAsia" w:asciiTheme="minorEastAsia" w:hAnsiTheme="minorEastAsia" w:eastAsiaTheme="minorEastAsia"/>
          <w:lang w:val="en-US" w:eastAsia="zh-CN"/>
        </w:rPr>
        <w:t>系统登录</w:t>
      </w:r>
    </w:p>
    <w:p>
      <w:pPr>
        <w:pStyle w:val="19"/>
        <w:numPr>
          <w:numId w:val="0"/>
        </w:numPr>
        <w:spacing w:line="360" w:lineRule="auto"/>
        <w:ind w:leftChars="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 xml:space="preserve">.1.1 </w:t>
      </w:r>
      <w:r>
        <w:rPr>
          <w:rFonts w:hint="eastAsia" w:asciiTheme="minorEastAsia" w:hAnsiTheme="minorEastAsia"/>
          <w:sz w:val="24"/>
          <w:szCs w:val="24"/>
        </w:rPr>
        <w:t>在浏览器中输入平台网址，进入吉林省药品分类采购系统，如图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hint="eastAsia" w:asciiTheme="minorEastAsia" w:hAnsiTheme="minorEastAsia"/>
          <w:sz w:val="24"/>
          <w:szCs w:val="24"/>
        </w:rPr>
        <w:t>。在</w:t>
      </w:r>
      <w:r>
        <w:rPr>
          <w:rFonts w:asciiTheme="minorEastAsia" w:hAnsiTheme="minorEastAsia"/>
          <w:sz w:val="24"/>
          <w:szCs w:val="24"/>
        </w:rPr>
        <w:t>登录信息</w:t>
      </w:r>
      <w:r>
        <w:rPr>
          <w:rFonts w:hint="eastAsia" w:asciiTheme="minorEastAsia" w:hAnsiTheme="minorEastAsia"/>
          <w:sz w:val="24"/>
          <w:szCs w:val="24"/>
        </w:rPr>
        <w:t>输入框</w:t>
      </w:r>
      <w:r>
        <w:rPr>
          <w:rFonts w:asciiTheme="minorEastAsia" w:hAnsiTheme="minorEastAsia"/>
          <w:sz w:val="24"/>
          <w:szCs w:val="24"/>
        </w:rPr>
        <w:t>中输入</w:t>
      </w:r>
      <w:r>
        <w:rPr>
          <w:rFonts w:hint="eastAsia" w:asciiTheme="minorEastAsia" w:hAnsiTheme="minorEastAsia"/>
          <w:sz w:val="24"/>
          <w:szCs w:val="24"/>
        </w:rPr>
        <w:t>用户名</w:t>
      </w:r>
      <w:r>
        <w:rPr>
          <w:rFonts w:asciiTheme="minorEastAsia" w:hAnsiTheme="minorEastAsia"/>
          <w:sz w:val="24"/>
          <w:szCs w:val="24"/>
        </w:rPr>
        <w:t>、密码、验证码</w:t>
      </w:r>
      <w:r>
        <w:rPr>
          <w:rFonts w:hint="eastAsia" w:asciiTheme="minorEastAsia" w:hAnsiTheme="minorEastAsia"/>
          <w:sz w:val="24"/>
          <w:szCs w:val="24"/>
        </w:rPr>
        <w:t>，点击【重置】按钮，清空输入框信息；点击【登录】按钮，进入系统，登录后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进入基础库</w:t>
      </w:r>
      <w:r>
        <w:rPr>
          <w:rFonts w:hint="eastAsia" w:asciiTheme="minorEastAsia" w:hAnsiTheme="minorEastAsia"/>
          <w:sz w:val="24"/>
          <w:szCs w:val="24"/>
        </w:rPr>
        <w:t>如图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19"/>
        <w:numPr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4150" cy="2200275"/>
            <wp:effectExtent l="0" t="0" r="8890" b="952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图3</w:t>
      </w:r>
      <w:r>
        <w:rPr>
          <w:rFonts w:hint="eastAsia" w:asciiTheme="minorEastAsia" w:hAnsiTheme="minorEastAsia"/>
          <w:sz w:val="24"/>
          <w:szCs w:val="24"/>
        </w:rPr>
        <w:t>-1-1</w:t>
      </w:r>
    </w:p>
    <w:p>
      <w:pPr>
        <w:spacing w:line="360" w:lineRule="auto"/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0340" cy="2561590"/>
            <wp:effectExtent l="0" t="0" r="12700" b="13970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图3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/>
          <w:sz w:val="24"/>
          <w:szCs w:val="24"/>
        </w:rPr>
        <w:t>-1</w:t>
      </w:r>
    </w:p>
    <w:p>
      <w:pPr>
        <w:pStyle w:val="19"/>
        <w:numPr>
          <w:numId w:val="0"/>
        </w:numPr>
        <w:spacing w:line="360" w:lineRule="auto"/>
        <w:ind w:leftChars="0"/>
        <w:rPr>
          <w:rFonts w:hint="eastAsia"/>
        </w:rPr>
      </w:pPr>
    </w:p>
    <w:p>
      <w:pPr>
        <w:pStyle w:val="2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第</w:t>
      </w:r>
      <w:r>
        <w:rPr>
          <w:rFonts w:hint="eastAsia" w:asciiTheme="minorEastAsia" w:hAnsiTheme="minorEastAsia"/>
          <w:lang w:val="en-US" w:eastAsia="zh-CN"/>
        </w:rPr>
        <w:t>四</w:t>
      </w:r>
      <w:r>
        <w:rPr>
          <w:rFonts w:hint="eastAsia" w:asciiTheme="minorEastAsia" w:hAnsiTheme="minorEastAsia"/>
        </w:rPr>
        <w:t xml:space="preserve">章 </w:t>
      </w:r>
      <w:bookmarkEnd w:id="2"/>
      <w:bookmarkEnd w:id="3"/>
      <w:bookmarkEnd w:id="4"/>
      <w:r>
        <w:rPr>
          <w:rFonts w:hint="eastAsia" w:asciiTheme="minorEastAsia" w:hAnsiTheme="minorEastAsia"/>
        </w:rPr>
        <w:t>医保分类代码匹配</w:t>
      </w:r>
    </w:p>
    <w:p>
      <w:pPr>
        <w:pStyle w:val="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lang w:val="en-US" w:eastAsia="zh-CN"/>
        </w:rPr>
        <w:t>4</w:t>
      </w:r>
      <w:r>
        <w:rPr>
          <w:rFonts w:asciiTheme="minorEastAsia" w:hAnsiTheme="minorEastAsia" w:eastAsiaTheme="minorEastAsia"/>
        </w:rPr>
        <w:t xml:space="preserve">.1 </w:t>
      </w:r>
      <w:r>
        <w:rPr>
          <w:rFonts w:hint="eastAsia" w:asciiTheme="minorEastAsia" w:hAnsiTheme="minorEastAsia" w:eastAsiaTheme="minorEastAsia"/>
        </w:rPr>
        <w:t>医保分类代码匹配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.1.1 进入【</w:t>
      </w:r>
      <w:r>
        <w:rPr>
          <w:rFonts w:hint="eastAsia" w:cs="Times New Roman" w:asciiTheme="minorEastAsia" w:hAnsiTheme="minorEastAsia"/>
          <w:sz w:val="24"/>
          <w:szCs w:val="24"/>
        </w:rPr>
        <w:t>吉林省药品分类采购系统</w:t>
      </w:r>
      <w:r>
        <w:rPr>
          <w:rFonts w:hint="eastAsia" w:cs="Times New Roman" w:asciiTheme="minorEastAsia" w:hAnsiTheme="minorEastAsia"/>
          <w:sz w:val="24"/>
          <w:szCs w:val="24"/>
          <w:lang w:val="en-US" w:eastAsia="zh-CN"/>
        </w:rPr>
        <w:t>-基础库</w:t>
      </w:r>
      <w:r>
        <w:rPr>
          <w:rFonts w:asciiTheme="minorEastAsia" w:hAnsiTheme="minorEastAsia"/>
          <w:sz w:val="24"/>
          <w:szCs w:val="24"/>
        </w:rPr>
        <w:t>】后，点击【</w:t>
      </w:r>
      <w:r>
        <w:rPr>
          <w:rFonts w:hint="eastAsia" w:asciiTheme="minorEastAsia" w:hAnsiTheme="minorEastAsia"/>
          <w:sz w:val="24"/>
          <w:szCs w:val="24"/>
        </w:rPr>
        <w:t>医保分类代码匹配</w:t>
      </w:r>
      <w:r>
        <w:rPr>
          <w:rFonts w:asciiTheme="minorEastAsia" w:hAnsiTheme="minorEastAsia"/>
          <w:sz w:val="24"/>
          <w:szCs w:val="24"/>
        </w:rPr>
        <w:t>】模块下的【</w:t>
      </w:r>
      <w:r>
        <w:rPr>
          <w:rFonts w:hint="eastAsia" w:asciiTheme="minorEastAsia" w:hAnsiTheme="minorEastAsia"/>
          <w:sz w:val="24"/>
          <w:szCs w:val="24"/>
        </w:rPr>
        <w:t>医保分类代码匹配</w:t>
      </w:r>
      <w:r>
        <w:rPr>
          <w:rFonts w:asciiTheme="minorEastAsia" w:hAnsiTheme="minorEastAsia"/>
          <w:sz w:val="24"/>
          <w:szCs w:val="24"/>
        </w:rPr>
        <w:t>】</w:t>
      </w:r>
      <w:r>
        <w:rPr>
          <w:rFonts w:hint="eastAsia" w:asciiTheme="minorEastAsia" w:hAnsiTheme="minorEastAsia"/>
          <w:sz w:val="24"/>
          <w:szCs w:val="24"/>
        </w:rPr>
        <w:t>菜单，查看企业产品的医保分类代码匹配信息。如图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/>
          <w:sz w:val="24"/>
          <w:szCs w:val="24"/>
        </w:rPr>
        <w:t>-1-1</w:t>
      </w:r>
      <w:r>
        <w:rPr>
          <w:rFonts w:asciiTheme="minorEastAsia" w:hAnsiTheme="minorEastAsia"/>
          <w:sz w:val="24"/>
          <w:szCs w:val="24"/>
        </w:rPr>
        <w:t>所示</w:t>
      </w:r>
    </w:p>
    <w:p>
      <w:r>
        <w:drawing>
          <wp:inline distT="0" distB="0" distL="0" distR="0">
            <wp:extent cx="5441950" cy="221170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212" cy="221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/>
          <w:sz w:val="24"/>
          <w:szCs w:val="24"/>
        </w:rPr>
        <w:t>-1-1</w:t>
      </w:r>
    </w:p>
    <w:p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.1.2</w:t>
      </w:r>
      <w:r>
        <w:rPr>
          <w:rFonts w:hint="eastAsia" w:asciiTheme="minorEastAsia" w:hAnsiTheme="minorEastAsia"/>
          <w:sz w:val="24"/>
          <w:szCs w:val="24"/>
        </w:rPr>
        <w:t>点击【维护药品代码】按钮，跳转至维护药品代码页面，双击一行维护药品代码维护药品代码信息，点击【确认】按钮，维护药品代码成功，如图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21310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22860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3019425" cy="16287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2933700" cy="10953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.1.3</w:t>
      </w:r>
      <w:r>
        <w:rPr>
          <w:rFonts w:hint="eastAsia" w:asciiTheme="minorEastAsia" w:hAnsiTheme="minorEastAsia"/>
          <w:sz w:val="24"/>
          <w:szCs w:val="24"/>
        </w:rPr>
        <w:t>点击【撤销药品代码】按钮，点击【确认】按钮，撤销药品代码成功，如图</w:t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3所示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jc w:val="center"/>
      </w:pPr>
      <w:r>
        <w:drawing>
          <wp:inline distT="0" distB="0" distL="0" distR="0">
            <wp:extent cx="5274310" cy="2217420"/>
            <wp:effectExtent l="0" t="0" r="1397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114675" cy="16668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57525" cy="1190625"/>
            <wp:effectExtent l="0" t="0" r="571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.1.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4"/>
          <w:szCs w:val="24"/>
        </w:rPr>
        <w:t>点击【药品代码】跳转至查看药品代码页面查看医保药品分类与代码信息，如图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-1-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/>
          <w:sz w:val="24"/>
          <w:szCs w:val="24"/>
        </w:rPr>
        <w:t>所示。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74310" cy="21329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31711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left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.1.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5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4"/>
          <w:szCs w:val="24"/>
        </w:rPr>
        <w:t>点击【导出】按钮导出医保分类代码匹配列表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信息</w:t>
      </w:r>
      <w:r>
        <w:rPr>
          <w:rFonts w:hint="eastAsia" w:asciiTheme="minorEastAsia" w:hAnsiTheme="minorEastAsia"/>
          <w:sz w:val="24"/>
          <w:szCs w:val="24"/>
        </w:rPr>
        <w:t>。如图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-1-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5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color w:val="FF0000"/>
          <w:sz w:val="24"/>
          <w:szCs w:val="24"/>
          <w:lang w:val="en-US" w:eastAsia="zh-CN"/>
        </w:rPr>
        <w:t>注：该导出的列表同时也是EXCEL批量导入的数据模板，用户需在导出EXCEL中【第二列】维护好医保分类代码后进行后续批量导入操作</w:t>
      </w: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2244725"/>
            <wp:effectExtent l="0" t="0" r="13970" b="1079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-1-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5</w:t>
      </w: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.1.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6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4"/>
          <w:szCs w:val="24"/>
        </w:rPr>
        <w:t>点击【Excel批量导入】跳转至医保分类代码匹配Excel导入页面，点击【选择文件】选择需要导入的excel文件，如图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-1-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/>
          <w:sz w:val="24"/>
          <w:szCs w:val="24"/>
        </w:rPr>
        <w:t>所示。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74310" cy="21355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327342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367411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4324350" cy="12858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74310" cy="3067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-1-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6</w:t>
      </w:r>
    </w:p>
    <w:p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点击【校验数据】按钮校验产品编码、医保编码是否存在。如图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-1-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/>
          <w:sz w:val="24"/>
          <w:szCs w:val="24"/>
        </w:rPr>
        <w:t>所示</w:t>
      </w:r>
    </w:p>
    <w:p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3288665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2990850" cy="11239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-1-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7</w:t>
      </w:r>
    </w:p>
    <w:p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</w:rPr>
        <w:t>点击【导入】按钮维护医保分类代码匹配信息。如图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-1-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8</w:t>
      </w:r>
    </w:p>
    <w:p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32702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3028950" cy="1143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-1-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8</w:t>
      </w:r>
    </w:p>
    <w:p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</w:rPr>
        <w:t>点击【匹配不通过数据导出】按钮导出校验不通过的医保分类代码列表。如图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-1-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9</w:t>
      </w:r>
    </w:p>
    <w:p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325564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-1-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9</w:t>
      </w: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jc w:val="left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 xml:space="preserve">.1.6 </w:t>
      </w:r>
      <w:r>
        <w:rPr>
          <w:rFonts w:hint="eastAsia" w:asciiTheme="minorEastAsia" w:hAnsiTheme="minorEastAsia"/>
          <w:sz w:val="24"/>
          <w:szCs w:val="24"/>
        </w:rPr>
        <w:t>点击【匹配数据导出】按钮导出已匹配的医保分类代码匹配列表。如图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-1-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10</w:t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223202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4</w:t>
      </w:r>
      <w:r>
        <w:rPr>
          <w:rFonts w:asciiTheme="minorEastAsia" w:hAnsiTheme="minorEastAsia"/>
          <w:sz w:val="24"/>
          <w:szCs w:val="24"/>
        </w:rPr>
        <w:t>-1-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10</w:t>
      </w:r>
    </w:p>
    <w:p>
      <w:pPr>
        <w:jc w:val="center"/>
        <w:rPr>
          <w:rFonts w:hint="eastAsia"/>
        </w:rPr>
      </w:pPr>
      <w:bookmarkStart w:id="5" w:name="_GoBack"/>
      <w:bookmarkEnd w:id="5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97399670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9E17DA"/>
    <w:multiLevelType w:val="singleLevel"/>
    <w:tmpl w:val="8A9E17DA"/>
    <w:lvl w:ilvl="0" w:tentative="0">
      <w:start w:val="3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CB8"/>
    <w:rsid w:val="00002966"/>
    <w:rsid w:val="00005767"/>
    <w:rsid w:val="0000750B"/>
    <w:rsid w:val="000142B9"/>
    <w:rsid w:val="00014C05"/>
    <w:rsid w:val="000159B0"/>
    <w:rsid w:val="0002152E"/>
    <w:rsid w:val="0003074B"/>
    <w:rsid w:val="00031404"/>
    <w:rsid w:val="000320AA"/>
    <w:rsid w:val="0003393E"/>
    <w:rsid w:val="00043D2A"/>
    <w:rsid w:val="00047D21"/>
    <w:rsid w:val="00047FE8"/>
    <w:rsid w:val="00051665"/>
    <w:rsid w:val="00054213"/>
    <w:rsid w:val="00054D5C"/>
    <w:rsid w:val="00072CF8"/>
    <w:rsid w:val="000751D6"/>
    <w:rsid w:val="0008296C"/>
    <w:rsid w:val="0008771C"/>
    <w:rsid w:val="00094C09"/>
    <w:rsid w:val="00095216"/>
    <w:rsid w:val="0009662F"/>
    <w:rsid w:val="000A7169"/>
    <w:rsid w:val="000B0430"/>
    <w:rsid w:val="000C1B1A"/>
    <w:rsid w:val="000C2FCB"/>
    <w:rsid w:val="000C492A"/>
    <w:rsid w:val="000C74EE"/>
    <w:rsid w:val="000D46EB"/>
    <w:rsid w:val="000D4FFF"/>
    <w:rsid w:val="000D5E48"/>
    <w:rsid w:val="000E4C20"/>
    <w:rsid w:val="000E6FA7"/>
    <w:rsid w:val="001070D4"/>
    <w:rsid w:val="00113598"/>
    <w:rsid w:val="00113EAC"/>
    <w:rsid w:val="00115686"/>
    <w:rsid w:val="00115A7F"/>
    <w:rsid w:val="00127133"/>
    <w:rsid w:val="001434F9"/>
    <w:rsid w:val="0014493E"/>
    <w:rsid w:val="001468C2"/>
    <w:rsid w:val="00151D02"/>
    <w:rsid w:val="0015362A"/>
    <w:rsid w:val="0015386D"/>
    <w:rsid w:val="001605BF"/>
    <w:rsid w:val="00162187"/>
    <w:rsid w:val="00162303"/>
    <w:rsid w:val="00162E8A"/>
    <w:rsid w:val="001639DB"/>
    <w:rsid w:val="00171D20"/>
    <w:rsid w:val="00172C77"/>
    <w:rsid w:val="00175D40"/>
    <w:rsid w:val="0018703A"/>
    <w:rsid w:val="001938BF"/>
    <w:rsid w:val="00193C54"/>
    <w:rsid w:val="001A19CE"/>
    <w:rsid w:val="001A1BD4"/>
    <w:rsid w:val="001A3B3E"/>
    <w:rsid w:val="001A444B"/>
    <w:rsid w:val="001A4A05"/>
    <w:rsid w:val="001B0163"/>
    <w:rsid w:val="001B098F"/>
    <w:rsid w:val="001C1BDE"/>
    <w:rsid w:val="001C3F2F"/>
    <w:rsid w:val="001C6231"/>
    <w:rsid w:val="001E5416"/>
    <w:rsid w:val="001F17B4"/>
    <w:rsid w:val="001F2258"/>
    <w:rsid w:val="001F4FAF"/>
    <w:rsid w:val="001F5ED8"/>
    <w:rsid w:val="001F74AF"/>
    <w:rsid w:val="001F77D7"/>
    <w:rsid w:val="001F7B13"/>
    <w:rsid w:val="00200DC4"/>
    <w:rsid w:val="00211954"/>
    <w:rsid w:val="0021519D"/>
    <w:rsid w:val="00216F46"/>
    <w:rsid w:val="00220260"/>
    <w:rsid w:val="00220566"/>
    <w:rsid w:val="002205FC"/>
    <w:rsid w:val="00220D09"/>
    <w:rsid w:val="00222EA5"/>
    <w:rsid w:val="00223D72"/>
    <w:rsid w:val="0023150A"/>
    <w:rsid w:val="0023318F"/>
    <w:rsid w:val="00234716"/>
    <w:rsid w:val="00235C93"/>
    <w:rsid w:val="00236C96"/>
    <w:rsid w:val="002422A2"/>
    <w:rsid w:val="002426F5"/>
    <w:rsid w:val="00244213"/>
    <w:rsid w:val="0024513E"/>
    <w:rsid w:val="0024536D"/>
    <w:rsid w:val="0025161E"/>
    <w:rsid w:val="0027701D"/>
    <w:rsid w:val="00295D53"/>
    <w:rsid w:val="002A0336"/>
    <w:rsid w:val="002A68F2"/>
    <w:rsid w:val="002A6901"/>
    <w:rsid w:val="002A728A"/>
    <w:rsid w:val="002A78D3"/>
    <w:rsid w:val="002B753E"/>
    <w:rsid w:val="002C19B8"/>
    <w:rsid w:val="002C6AEC"/>
    <w:rsid w:val="002C6C43"/>
    <w:rsid w:val="002D63A7"/>
    <w:rsid w:val="002E77EC"/>
    <w:rsid w:val="002F6EB0"/>
    <w:rsid w:val="002F6F9E"/>
    <w:rsid w:val="00301F8A"/>
    <w:rsid w:val="00302C18"/>
    <w:rsid w:val="0030434B"/>
    <w:rsid w:val="00316484"/>
    <w:rsid w:val="00326C0F"/>
    <w:rsid w:val="003307F0"/>
    <w:rsid w:val="00330E27"/>
    <w:rsid w:val="00331355"/>
    <w:rsid w:val="00334BC9"/>
    <w:rsid w:val="003453B9"/>
    <w:rsid w:val="003462DC"/>
    <w:rsid w:val="0035139A"/>
    <w:rsid w:val="00353634"/>
    <w:rsid w:val="0035436C"/>
    <w:rsid w:val="003550B9"/>
    <w:rsid w:val="0035767F"/>
    <w:rsid w:val="0036039A"/>
    <w:rsid w:val="003650BC"/>
    <w:rsid w:val="00367050"/>
    <w:rsid w:val="00370715"/>
    <w:rsid w:val="0037414A"/>
    <w:rsid w:val="0039374F"/>
    <w:rsid w:val="003A245F"/>
    <w:rsid w:val="003A2BA8"/>
    <w:rsid w:val="003A5EF1"/>
    <w:rsid w:val="003C10BA"/>
    <w:rsid w:val="003C3637"/>
    <w:rsid w:val="003D24F0"/>
    <w:rsid w:val="003E3EAA"/>
    <w:rsid w:val="003E7999"/>
    <w:rsid w:val="003F27BD"/>
    <w:rsid w:val="003F498D"/>
    <w:rsid w:val="003F498F"/>
    <w:rsid w:val="00400CBA"/>
    <w:rsid w:val="00402367"/>
    <w:rsid w:val="00402FF0"/>
    <w:rsid w:val="00403D65"/>
    <w:rsid w:val="00407E99"/>
    <w:rsid w:val="00415107"/>
    <w:rsid w:val="00416D59"/>
    <w:rsid w:val="004213F8"/>
    <w:rsid w:val="00426231"/>
    <w:rsid w:val="0043238B"/>
    <w:rsid w:val="00444833"/>
    <w:rsid w:val="00445504"/>
    <w:rsid w:val="00460AC6"/>
    <w:rsid w:val="0046358C"/>
    <w:rsid w:val="0046597B"/>
    <w:rsid w:val="00465B9B"/>
    <w:rsid w:val="00465BE2"/>
    <w:rsid w:val="00472C66"/>
    <w:rsid w:val="00484E56"/>
    <w:rsid w:val="00486980"/>
    <w:rsid w:val="004B0C19"/>
    <w:rsid w:val="004B325B"/>
    <w:rsid w:val="004B66A9"/>
    <w:rsid w:val="004B7A82"/>
    <w:rsid w:val="004C2F93"/>
    <w:rsid w:val="004C5A1D"/>
    <w:rsid w:val="004C6CFD"/>
    <w:rsid w:val="004C6FA9"/>
    <w:rsid w:val="004C772B"/>
    <w:rsid w:val="004E08D4"/>
    <w:rsid w:val="004E09A0"/>
    <w:rsid w:val="004E2024"/>
    <w:rsid w:val="004E4039"/>
    <w:rsid w:val="004E47EC"/>
    <w:rsid w:val="004E73C5"/>
    <w:rsid w:val="004F02BD"/>
    <w:rsid w:val="004F27FB"/>
    <w:rsid w:val="004F388D"/>
    <w:rsid w:val="00504193"/>
    <w:rsid w:val="005047E6"/>
    <w:rsid w:val="0050651C"/>
    <w:rsid w:val="0051046E"/>
    <w:rsid w:val="0052012E"/>
    <w:rsid w:val="00522867"/>
    <w:rsid w:val="00527742"/>
    <w:rsid w:val="00530E53"/>
    <w:rsid w:val="00544590"/>
    <w:rsid w:val="00546723"/>
    <w:rsid w:val="00552F82"/>
    <w:rsid w:val="00554353"/>
    <w:rsid w:val="00560006"/>
    <w:rsid w:val="00560524"/>
    <w:rsid w:val="005608B0"/>
    <w:rsid w:val="005724D8"/>
    <w:rsid w:val="00575C8C"/>
    <w:rsid w:val="00580FFD"/>
    <w:rsid w:val="00582A62"/>
    <w:rsid w:val="005874DD"/>
    <w:rsid w:val="005878F4"/>
    <w:rsid w:val="00595C21"/>
    <w:rsid w:val="005968C9"/>
    <w:rsid w:val="005A00BF"/>
    <w:rsid w:val="005A0698"/>
    <w:rsid w:val="005A0E28"/>
    <w:rsid w:val="005A47B3"/>
    <w:rsid w:val="005A5846"/>
    <w:rsid w:val="005B370C"/>
    <w:rsid w:val="005C090F"/>
    <w:rsid w:val="005C45C7"/>
    <w:rsid w:val="005C6741"/>
    <w:rsid w:val="005C7946"/>
    <w:rsid w:val="005D11A8"/>
    <w:rsid w:val="005D2807"/>
    <w:rsid w:val="005D617D"/>
    <w:rsid w:val="005D7282"/>
    <w:rsid w:val="005E476E"/>
    <w:rsid w:val="005F04FC"/>
    <w:rsid w:val="005F268B"/>
    <w:rsid w:val="005F7D53"/>
    <w:rsid w:val="00603C43"/>
    <w:rsid w:val="00606B69"/>
    <w:rsid w:val="006079FB"/>
    <w:rsid w:val="0061311B"/>
    <w:rsid w:val="006150BF"/>
    <w:rsid w:val="006164FF"/>
    <w:rsid w:val="00616DB8"/>
    <w:rsid w:val="00622479"/>
    <w:rsid w:val="00625738"/>
    <w:rsid w:val="00627E63"/>
    <w:rsid w:val="0063110C"/>
    <w:rsid w:val="0063273A"/>
    <w:rsid w:val="00633B27"/>
    <w:rsid w:val="006355DE"/>
    <w:rsid w:val="006524E6"/>
    <w:rsid w:val="00653DFA"/>
    <w:rsid w:val="00655078"/>
    <w:rsid w:val="006560ED"/>
    <w:rsid w:val="0066180C"/>
    <w:rsid w:val="006618D6"/>
    <w:rsid w:val="00664703"/>
    <w:rsid w:val="00670FEF"/>
    <w:rsid w:val="00672C9F"/>
    <w:rsid w:val="006746E1"/>
    <w:rsid w:val="0068498A"/>
    <w:rsid w:val="006854ED"/>
    <w:rsid w:val="00690376"/>
    <w:rsid w:val="006939D1"/>
    <w:rsid w:val="00697063"/>
    <w:rsid w:val="00697775"/>
    <w:rsid w:val="00697EF6"/>
    <w:rsid w:val="006A1094"/>
    <w:rsid w:val="006B1CEE"/>
    <w:rsid w:val="006B7DB8"/>
    <w:rsid w:val="006D28AA"/>
    <w:rsid w:val="006D5B18"/>
    <w:rsid w:val="006E3A48"/>
    <w:rsid w:val="006E3FE9"/>
    <w:rsid w:val="006E471C"/>
    <w:rsid w:val="006E69CF"/>
    <w:rsid w:val="006F1D7C"/>
    <w:rsid w:val="006F285E"/>
    <w:rsid w:val="006F3311"/>
    <w:rsid w:val="00705190"/>
    <w:rsid w:val="00706A58"/>
    <w:rsid w:val="00706EB1"/>
    <w:rsid w:val="00712DC3"/>
    <w:rsid w:val="00717EB5"/>
    <w:rsid w:val="00721E9F"/>
    <w:rsid w:val="0072232D"/>
    <w:rsid w:val="00722E43"/>
    <w:rsid w:val="0072486A"/>
    <w:rsid w:val="00733C61"/>
    <w:rsid w:val="00733EDA"/>
    <w:rsid w:val="007414D4"/>
    <w:rsid w:val="0075052C"/>
    <w:rsid w:val="0075460C"/>
    <w:rsid w:val="00756E57"/>
    <w:rsid w:val="00763ED9"/>
    <w:rsid w:val="00765618"/>
    <w:rsid w:val="0076663F"/>
    <w:rsid w:val="00766DE3"/>
    <w:rsid w:val="00774B67"/>
    <w:rsid w:val="007752AE"/>
    <w:rsid w:val="00777228"/>
    <w:rsid w:val="00780423"/>
    <w:rsid w:val="00781AB8"/>
    <w:rsid w:val="00784FFD"/>
    <w:rsid w:val="00786F6B"/>
    <w:rsid w:val="00790F78"/>
    <w:rsid w:val="0079263B"/>
    <w:rsid w:val="00794F20"/>
    <w:rsid w:val="007A1292"/>
    <w:rsid w:val="007A2027"/>
    <w:rsid w:val="007A2609"/>
    <w:rsid w:val="007A52A7"/>
    <w:rsid w:val="007A607A"/>
    <w:rsid w:val="007A7166"/>
    <w:rsid w:val="007A7D54"/>
    <w:rsid w:val="007A7DF2"/>
    <w:rsid w:val="007B1710"/>
    <w:rsid w:val="007B1EDE"/>
    <w:rsid w:val="007B746D"/>
    <w:rsid w:val="007C3172"/>
    <w:rsid w:val="007C3C3E"/>
    <w:rsid w:val="007C6D0E"/>
    <w:rsid w:val="007D5E55"/>
    <w:rsid w:val="007E1325"/>
    <w:rsid w:val="007E1864"/>
    <w:rsid w:val="007E4BDD"/>
    <w:rsid w:val="007F05AE"/>
    <w:rsid w:val="007F3066"/>
    <w:rsid w:val="007F405C"/>
    <w:rsid w:val="0080083F"/>
    <w:rsid w:val="00801B51"/>
    <w:rsid w:val="0081016B"/>
    <w:rsid w:val="008118B0"/>
    <w:rsid w:val="00820B88"/>
    <w:rsid w:val="00823061"/>
    <w:rsid w:val="00826F94"/>
    <w:rsid w:val="00830386"/>
    <w:rsid w:val="00836370"/>
    <w:rsid w:val="00840189"/>
    <w:rsid w:val="0084073C"/>
    <w:rsid w:val="00843BB2"/>
    <w:rsid w:val="00853F04"/>
    <w:rsid w:val="00857193"/>
    <w:rsid w:val="00861451"/>
    <w:rsid w:val="008620E1"/>
    <w:rsid w:val="00875753"/>
    <w:rsid w:val="008762CD"/>
    <w:rsid w:val="00883D65"/>
    <w:rsid w:val="008848E7"/>
    <w:rsid w:val="00885486"/>
    <w:rsid w:val="00890DD1"/>
    <w:rsid w:val="00892F9F"/>
    <w:rsid w:val="008A4C0D"/>
    <w:rsid w:val="008A50F6"/>
    <w:rsid w:val="008A552D"/>
    <w:rsid w:val="008B5B3A"/>
    <w:rsid w:val="008B5E3D"/>
    <w:rsid w:val="008C0368"/>
    <w:rsid w:val="008C5E57"/>
    <w:rsid w:val="008D400B"/>
    <w:rsid w:val="008D7FC5"/>
    <w:rsid w:val="008E68AC"/>
    <w:rsid w:val="008E6A37"/>
    <w:rsid w:val="00906C96"/>
    <w:rsid w:val="009105DE"/>
    <w:rsid w:val="00914A84"/>
    <w:rsid w:val="00922ED6"/>
    <w:rsid w:val="00925CB7"/>
    <w:rsid w:val="00927ECE"/>
    <w:rsid w:val="0093282C"/>
    <w:rsid w:val="00933177"/>
    <w:rsid w:val="00934DAD"/>
    <w:rsid w:val="009555D8"/>
    <w:rsid w:val="00955A25"/>
    <w:rsid w:val="0095606F"/>
    <w:rsid w:val="009563F8"/>
    <w:rsid w:val="00961EF3"/>
    <w:rsid w:val="00967184"/>
    <w:rsid w:val="00976DE1"/>
    <w:rsid w:val="009812DD"/>
    <w:rsid w:val="009820A6"/>
    <w:rsid w:val="0098299B"/>
    <w:rsid w:val="0098617D"/>
    <w:rsid w:val="00986AB0"/>
    <w:rsid w:val="0099107A"/>
    <w:rsid w:val="00993334"/>
    <w:rsid w:val="0099710F"/>
    <w:rsid w:val="009A0598"/>
    <w:rsid w:val="009A1BD7"/>
    <w:rsid w:val="009B2B81"/>
    <w:rsid w:val="009B3781"/>
    <w:rsid w:val="009B595D"/>
    <w:rsid w:val="009C236B"/>
    <w:rsid w:val="009D64EF"/>
    <w:rsid w:val="009D7A63"/>
    <w:rsid w:val="009E6CEF"/>
    <w:rsid w:val="009F023F"/>
    <w:rsid w:val="009F0EDF"/>
    <w:rsid w:val="009F64C6"/>
    <w:rsid w:val="00A00491"/>
    <w:rsid w:val="00A0580D"/>
    <w:rsid w:val="00A104FC"/>
    <w:rsid w:val="00A109A6"/>
    <w:rsid w:val="00A11BD1"/>
    <w:rsid w:val="00A155E7"/>
    <w:rsid w:val="00A1756A"/>
    <w:rsid w:val="00A224A9"/>
    <w:rsid w:val="00A23694"/>
    <w:rsid w:val="00A3128A"/>
    <w:rsid w:val="00A507CB"/>
    <w:rsid w:val="00A51A1E"/>
    <w:rsid w:val="00A549C2"/>
    <w:rsid w:val="00A6497A"/>
    <w:rsid w:val="00A6753B"/>
    <w:rsid w:val="00A70118"/>
    <w:rsid w:val="00A718FC"/>
    <w:rsid w:val="00A77A7B"/>
    <w:rsid w:val="00A83DB4"/>
    <w:rsid w:val="00A87169"/>
    <w:rsid w:val="00A87CF6"/>
    <w:rsid w:val="00A92148"/>
    <w:rsid w:val="00A94EDD"/>
    <w:rsid w:val="00AA3C03"/>
    <w:rsid w:val="00AA64E5"/>
    <w:rsid w:val="00AA6853"/>
    <w:rsid w:val="00AB7D8B"/>
    <w:rsid w:val="00AC0B6A"/>
    <w:rsid w:val="00AC3824"/>
    <w:rsid w:val="00AC5668"/>
    <w:rsid w:val="00AC6215"/>
    <w:rsid w:val="00AC7ADB"/>
    <w:rsid w:val="00AD06FE"/>
    <w:rsid w:val="00AD1ACA"/>
    <w:rsid w:val="00AD34A5"/>
    <w:rsid w:val="00AD5C26"/>
    <w:rsid w:val="00AD5E38"/>
    <w:rsid w:val="00AE5EDA"/>
    <w:rsid w:val="00AE7553"/>
    <w:rsid w:val="00AF08FD"/>
    <w:rsid w:val="00AF18F1"/>
    <w:rsid w:val="00AF5B5B"/>
    <w:rsid w:val="00B00D35"/>
    <w:rsid w:val="00B01E2D"/>
    <w:rsid w:val="00B026E0"/>
    <w:rsid w:val="00B073DE"/>
    <w:rsid w:val="00B1315A"/>
    <w:rsid w:val="00B156EA"/>
    <w:rsid w:val="00B16D86"/>
    <w:rsid w:val="00B253EF"/>
    <w:rsid w:val="00B26760"/>
    <w:rsid w:val="00B3551D"/>
    <w:rsid w:val="00B40F11"/>
    <w:rsid w:val="00B410EA"/>
    <w:rsid w:val="00B44EB0"/>
    <w:rsid w:val="00B5225F"/>
    <w:rsid w:val="00B52D37"/>
    <w:rsid w:val="00B534E4"/>
    <w:rsid w:val="00B557AD"/>
    <w:rsid w:val="00B55E0B"/>
    <w:rsid w:val="00B74018"/>
    <w:rsid w:val="00B8591D"/>
    <w:rsid w:val="00B872AD"/>
    <w:rsid w:val="00B901A1"/>
    <w:rsid w:val="00BB2CE0"/>
    <w:rsid w:val="00BB40AD"/>
    <w:rsid w:val="00BB42A4"/>
    <w:rsid w:val="00BB6F76"/>
    <w:rsid w:val="00BC01D1"/>
    <w:rsid w:val="00BC46C7"/>
    <w:rsid w:val="00BE029C"/>
    <w:rsid w:val="00BE0DA9"/>
    <w:rsid w:val="00BE27FD"/>
    <w:rsid w:val="00BF0B61"/>
    <w:rsid w:val="00BF2EBC"/>
    <w:rsid w:val="00BF54ED"/>
    <w:rsid w:val="00C00C4A"/>
    <w:rsid w:val="00C02FC9"/>
    <w:rsid w:val="00C115BC"/>
    <w:rsid w:val="00C127DF"/>
    <w:rsid w:val="00C12FA8"/>
    <w:rsid w:val="00C16CBB"/>
    <w:rsid w:val="00C3040C"/>
    <w:rsid w:val="00C326EC"/>
    <w:rsid w:val="00C329B3"/>
    <w:rsid w:val="00C348B6"/>
    <w:rsid w:val="00C41ED3"/>
    <w:rsid w:val="00C53874"/>
    <w:rsid w:val="00C54466"/>
    <w:rsid w:val="00C57033"/>
    <w:rsid w:val="00C74113"/>
    <w:rsid w:val="00C76D31"/>
    <w:rsid w:val="00C77BF1"/>
    <w:rsid w:val="00C80299"/>
    <w:rsid w:val="00C83A41"/>
    <w:rsid w:val="00C83C5C"/>
    <w:rsid w:val="00C84341"/>
    <w:rsid w:val="00C85398"/>
    <w:rsid w:val="00C946A5"/>
    <w:rsid w:val="00CA5BE7"/>
    <w:rsid w:val="00CA5C3B"/>
    <w:rsid w:val="00CB5876"/>
    <w:rsid w:val="00CB6539"/>
    <w:rsid w:val="00CC437F"/>
    <w:rsid w:val="00CD3131"/>
    <w:rsid w:val="00CD5AEA"/>
    <w:rsid w:val="00CD6F00"/>
    <w:rsid w:val="00CE1CC9"/>
    <w:rsid w:val="00CE27AE"/>
    <w:rsid w:val="00CE30CA"/>
    <w:rsid w:val="00CE3A16"/>
    <w:rsid w:val="00CE4262"/>
    <w:rsid w:val="00CE7D1D"/>
    <w:rsid w:val="00CF2206"/>
    <w:rsid w:val="00CF39E1"/>
    <w:rsid w:val="00D0218E"/>
    <w:rsid w:val="00D03A95"/>
    <w:rsid w:val="00D03B02"/>
    <w:rsid w:val="00D10EDA"/>
    <w:rsid w:val="00D133A4"/>
    <w:rsid w:val="00D173A0"/>
    <w:rsid w:val="00D23CB8"/>
    <w:rsid w:val="00D2460E"/>
    <w:rsid w:val="00D25490"/>
    <w:rsid w:val="00D25E68"/>
    <w:rsid w:val="00D3061A"/>
    <w:rsid w:val="00D35C17"/>
    <w:rsid w:val="00D42015"/>
    <w:rsid w:val="00D42890"/>
    <w:rsid w:val="00D44179"/>
    <w:rsid w:val="00D521C8"/>
    <w:rsid w:val="00D56F8E"/>
    <w:rsid w:val="00D6049C"/>
    <w:rsid w:val="00D62EEE"/>
    <w:rsid w:val="00D6460C"/>
    <w:rsid w:val="00D85665"/>
    <w:rsid w:val="00D95C9E"/>
    <w:rsid w:val="00DA0123"/>
    <w:rsid w:val="00DA2F54"/>
    <w:rsid w:val="00DA3A1F"/>
    <w:rsid w:val="00DA3D6E"/>
    <w:rsid w:val="00DA4647"/>
    <w:rsid w:val="00DB0147"/>
    <w:rsid w:val="00DB0744"/>
    <w:rsid w:val="00DB5CC5"/>
    <w:rsid w:val="00DC1AD0"/>
    <w:rsid w:val="00DC4786"/>
    <w:rsid w:val="00DC4BE0"/>
    <w:rsid w:val="00DC747F"/>
    <w:rsid w:val="00DD0922"/>
    <w:rsid w:val="00DD2460"/>
    <w:rsid w:val="00DD53FD"/>
    <w:rsid w:val="00DD6010"/>
    <w:rsid w:val="00DD78FA"/>
    <w:rsid w:val="00DE2A68"/>
    <w:rsid w:val="00DE68BB"/>
    <w:rsid w:val="00DE7EF7"/>
    <w:rsid w:val="00DF040E"/>
    <w:rsid w:val="00DF2309"/>
    <w:rsid w:val="00DF5E95"/>
    <w:rsid w:val="00DF6F22"/>
    <w:rsid w:val="00E12F5E"/>
    <w:rsid w:val="00E1419B"/>
    <w:rsid w:val="00E1613B"/>
    <w:rsid w:val="00E25BD2"/>
    <w:rsid w:val="00E307BC"/>
    <w:rsid w:val="00E3540C"/>
    <w:rsid w:val="00E35734"/>
    <w:rsid w:val="00E434C4"/>
    <w:rsid w:val="00E451EB"/>
    <w:rsid w:val="00E67ED0"/>
    <w:rsid w:val="00E72D4A"/>
    <w:rsid w:val="00E736E0"/>
    <w:rsid w:val="00E82DF2"/>
    <w:rsid w:val="00E82E44"/>
    <w:rsid w:val="00E8612E"/>
    <w:rsid w:val="00E90BF7"/>
    <w:rsid w:val="00E916FB"/>
    <w:rsid w:val="00E9228E"/>
    <w:rsid w:val="00E92B98"/>
    <w:rsid w:val="00E96BF2"/>
    <w:rsid w:val="00EA6083"/>
    <w:rsid w:val="00EA79EE"/>
    <w:rsid w:val="00EA7CD4"/>
    <w:rsid w:val="00EA7E9C"/>
    <w:rsid w:val="00EB7023"/>
    <w:rsid w:val="00EC3E32"/>
    <w:rsid w:val="00EC5A72"/>
    <w:rsid w:val="00EC6933"/>
    <w:rsid w:val="00ED02F7"/>
    <w:rsid w:val="00ED1A1A"/>
    <w:rsid w:val="00ED21D0"/>
    <w:rsid w:val="00ED45A7"/>
    <w:rsid w:val="00ED742B"/>
    <w:rsid w:val="00EE078F"/>
    <w:rsid w:val="00EE1C7E"/>
    <w:rsid w:val="00EE43C8"/>
    <w:rsid w:val="00EE58D5"/>
    <w:rsid w:val="00EE60FF"/>
    <w:rsid w:val="00EF16AD"/>
    <w:rsid w:val="00F057A6"/>
    <w:rsid w:val="00F209A2"/>
    <w:rsid w:val="00F22168"/>
    <w:rsid w:val="00F233B9"/>
    <w:rsid w:val="00F24C4B"/>
    <w:rsid w:val="00F268F7"/>
    <w:rsid w:val="00F31B09"/>
    <w:rsid w:val="00F35288"/>
    <w:rsid w:val="00F35389"/>
    <w:rsid w:val="00F41DCA"/>
    <w:rsid w:val="00F47B2A"/>
    <w:rsid w:val="00F523BD"/>
    <w:rsid w:val="00F53769"/>
    <w:rsid w:val="00F54BCC"/>
    <w:rsid w:val="00F57C8A"/>
    <w:rsid w:val="00F60FA7"/>
    <w:rsid w:val="00F81F6F"/>
    <w:rsid w:val="00F90800"/>
    <w:rsid w:val="00F94422"/>
    <w:rsid w:val="00F97A35"/>
    <w:rsid w:val="00F97B99"/>
    <w:rsid w:val="00FA1357"/>
    <w:rsid w:val="00FA668E"/>
    <w:rsid w:val="00FB1BBF"/>
    <w:rsid w:val="00FB4F25"/>
    <w:rsid w:val="00FB5B2A"/>
    <w:rsid w:val="00FB7CDE"/>
    <w:rsid w:val="00FC7D1A"/>
    <w:rsid w:val="00FD759F"/>
    <w:rsid w:val="00FE1C38"/>
    <w:rsid w:val="00FE2B27"/>
    <w:rsid w:val="00FF2A13"/>
    <w:rsid w:val="00FF5190"/>
    <w:rsid w:val="00FF51D8"/>
    <w:rsid w:val="00FF5C58"/>
    <w:rsid w:val="00FF5F10"/>
    <w:rsid w:val="00FF608B"/>
    <w:rsid w:val="00FF63B6"/>
    <w:rsid w:val="01396E1E"/>
    <w:rsid w:val="07584855"/>
    <w:rsid w:val="07FA1723"/>
    <w:rsid w:val="086C7AC5"/>
    <w:rsid w:val="09570682"/>
    <w:rsid w:val="0C7F3981"/>
    <w:rsid w:val="111A583A"/>
    <w:rsid w:val="125D539E"/>
    <w:rsid w:val="19E10ED0"/>
    <w:rsid w:val="1DB33A8A"/>
    <w:rsid w:val="200C59D1"/>
    <w:rsid w:val="22CA428C"/>
    <w:rsid w:val="2779486F"/>
    <w:rsid w:val="2B09074A"/>
    <w:rsid w:val="2E1B3F86"/>
    <w:rsid w:val="37847F8D"/>
    <w:rsid w:val="4B066C92"/>
    <w:rsid w:val="4DDB6BFF"/>
    <w:rsid w:val="58554656"/>
    <w:rsid w:val="676A0CB9"/>
    <w:rsid w:val="6B9320D0"/>
    <w:rsid w:val="7327625C"/>
    <w:rsid w:val="7614205F"/>
    <w:rsid w:val="76EA1012"/>
    <w:rsid w:val="781A7EA7"/>
    <w:rsid w:val="7AA8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Date"/>
    <w:basedOn w:val="1"/>
    <w:next w:val="1"/>
    <w:link w:val="16"/>
    <w:semiHidden/>
    <w:unhideWhenUsed/>
    <w:uiPriority w:val="99"/>
    <w:pPr>
      <w:ind w:left="100" w:leftChars="2500"/>
    </w:pPr>
  </w:style>
  <w:style w:type="paragraph" w:styleId="8">
    <w:name w:val="Balloon Text"/>
    <w:basedOn w:val="1"/>
    <w:link w:val="20"/>
    <w:semiHidden/>
    <w:unhideWhenUsed/>
    <w:uiPriority w:val="99"/>
    <w:rPr>
      <w:sz w:val="18"/>
      <w:szCs w:val="18"/>
    </w:rPr>
  </w:style>
  <w:style w:type="paragraph" w:styleId="9">
    <w:name w:val="footer"/>
    <w:basedOn w:val="1"/>
    <w:link w:val="2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uiPriority w:val="39"/>
  </w:style>
  <w:style w:type="paragraph" w:styleId="12">
    <w:name w:val="toc 2"/>
    <w:basedOn w:val="1"/>
    <w:next w:val="1"/>
    <w:unhideWhenUsed/>
    <w:uiPriority w:val="39"/>
    <w:pPr>
      <w:ind w:left="420" w:leftChars="200"/>
    </w:pPr>
  </w:style>
  <w:style w:type="character" w:styleId="15">
    <w:name w:val="Hyperlink"/>
    <w:basedOn w:val="1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日期 字符"/>
    <w:basedOn w:val="14"/>
    <w:link w:val="7"/>
    <w:semiHidden/>
    <w:uiPriority w:val="99"/>
  </w:style>
  <w:style w:type="character" w:customStyle="1" w:styleId="17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1 字符"/>
    <w:basedOn w:val="14"/>
    <w:link w:val="2"/>
    <w:uiPriority w:val="9"/>
    <w:rPr>
      <w:b/>
      <w:bCs/>
      <w:kern w:val="44"/>
      <w:sz w:val="44"/>
      <w:szCs w:val="4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批注框文本 字符"/>
    <w:basedOn w:val="14"/>
    <w:link w:val="8"/>
    <w:semiHidden/>
    <w:uiPriority w:val="99"/>
    <w:rPr>
      <w:sz w:val="18"/>
      <w:szCs w:val="18"/>
    </w:rPr>
  </w:style>
  <w:style w:type="character" w:customStyle="1" w:styleId="21">
    <w:name w:val="标题 3 字符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22">
    <w:name w:val="页眉 字符"/>
    <w:basedOn w:val="14"/>
    <w:link w:val="10"/>
    <w:qFormat/>
    <w:uiPriority w:val="99"/>
    <w:rPr>
      <w:sz w:val="18"/>
      <w:szCs w:val="18"/>
    </w:rPr>
  </w:style>
  <w:style w:type="character" w:customStyle="1" w:styleId="23">
    <w:name w:val="页脚 字符"/>
    <w:basedOn w:val="14"/>
    <w:link w:val="9"/>
    <w:qFormat/>
    <w:uiPriority w:val="99"/>
    <w:rPr>
      <w:sz w:val="18"/>
      <w:szCs w:val="18"/>
    </w:rPr>
  </w:style>
  <w:style w:type="character" w:customStyle="1" w:styleId="24">
    <w:name w:val="ui-jqgrid-title"/>
    <w:basedOn w:val="14"/>
    <w:qFormat/>
    <w:uiPriority w:val="0"/>
  </w:style>
  <w:style w:type="character" w:customStyle="1" w:styleId="25">
    <w:name w:val="标题 4 字符"/>
    <w:basedOn w:val="14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9208B3-954B-4196-9791-BC9384B761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18</Pages>
  <Words>225</Words>
  <Characters>1288</Characters>
  <Lines>10</Lines>
  <Paragraphs>3</Paragraphs>
  <TotalTime>1</TotalTime>
  <ScaleCrop>false</ScaleCrop>
  <LinksUpToDate>false</LinksUpToDate>
  <CharactersWithSpaces>1510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2021-12-07T07:46:00Z</dcterms:created>
  <dc:creator>shukaka</dc:creator>
  <cp:lastModifiedBy>张健</cp:lastModifiedBy>
  <dcterms:modified xsi:type="dcterms:W3CDTF">2022-03-02T05:58:02Z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615D968BDEFE4EA09871BD7546D52EB7</vt:lpwstr>
  </property>
</Properties>
</file>