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黑体"/>
          <w:sz w:val="32"/>
          <w:szCs w:val="32"/>
        </w:rPr>
      </w:pPr>
      <w:r>
        <w:rPr>
          <w:rFonts w:eastAsia="黑体"/>
          <w:sz w:val="32"/>
          <w:szCs w:val="32"/>
        </w:rPr>
        <w:t>附件2</w:t>
      </w:r>
    </w:p>
    <w:p>
      <w:pPr>
        <w:spacing w:line="200" w:lineRule="exact"/>
        <w:rPr>
          <w:rFonts w:eastAsia="黑体"/>
          <w:sz w:val="32"/>
          <w:szCs w:val="32"/>
        </w:rPr>
      </w:pPr>
    </w:p>
    <w:p>
      <w:pPr>
        <w:spacing w:line="600" w:lineRule="exact"/>
        <w:jc w:val="center"/>
        <w:rPr>
          <w:rFonts w:eastAsia="方正小标宋简体"/>
          <w:sz w:val="44"/>
          <w:szCs w:val="44"/>
        </w:rPr>
      </w:pPr>
      <w:r>
        <w:rPr>
          <w:rFonts w:eastAsia="方正小标宋简体"/>
          <w:sz w:val="44"/>
          <w:szCs w:val="44"/>
        </w:rPr>
        <w:t>暂予保留修改后重新发布的行政规范性</w:t>
      </w:r>
    </w:p>
    <w:p>
      <w:pPr>
        <w:spacing w:line="600" w:lineRule="exact"/>
        <w:jc w:val="center"/>
        <w:rPr>
          <w:rFonts w:eastAsia="方正小标宋简体"/>
          <w:sz w:val="44"/>
          <w:szCs w:val="44"/>
        </w:rPr>
      </w:pPr>
      <w:r>
        <w:rPr>
          <w:rFonts w:eastAsia="方正小标宋简体"/>
          <w:sz w:val="44"/>
          <w:szCs w:val="44"/>
        </w:rPr>
        <w:t>文件目录</w:t>
      </w:r>
    </w:p>
    <w:p>
      <w:pPr>
        <w:spacing w:line="200" w:lineRule="exact"/>
        <w:rPr>
          <w:rFonts w:eastAsia="黑体"/>
          <w:sz w:val="32"/>
          <w:szCs w:val="32"/>
        </w:rPr>
      </w:pPr>
    </w:p>
    <w:tbl>
      <w:tblPr>
        <w:tblStyle w:val="2"/>
        <w:tblW w:w="9354" w:type="dxa"/>
        <w:jc w:val="center"/>
        <w:tblInd w:w="-240" w:type="dxa"/>
        <w:tblLayout w:type="fixed"/>
        <w:tblCellMar>
          <w:top w:w="15" w:type="dxa"/>
          <w:left w:w="15" w:type="dxa"/>
          <w:bottom w:w="15" w:type="dxa"/>
          <w:right w:w="15" w:type="dxa"/>
        </w:tblCellMar>
      </w:tblPr>
      <w:tblGrid>
        <w:gridCol w:w="551"/>
        <w:gridCol w:w="5685"/>
        <w:gridCol w:w="3118"/>
      </w:tblGrid>
      <w:tr>
        <w:tblPrEx>
          <w:tblLayout w:type="fixed"/>
          <w:tblCellMar>
            <w:top w:w="15" w:type="dxa"/>
            <w:left w:w="15" w:type="dxa"/>
            <w:bottom w:w="15" w:type="dxa"/>
            <w:right w:w="15" w:type="dxa"/>
          </w:tblCellMar>
        </w:tblPrEx>
        <w:trPr>
          <w:trHeight w:val="465" w:hRule="atLeast"/>
          <w:jc w:val="center"/>
        </w:trPr>
        <w:tc>
          <w:tcPr>
            <w:tcW w:w="5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eastAsia="黑体"/>
                <w:color w:val="000000"/>
                <w:sz w:val="24"/>
              </w:rPr>
            </w:pPr>
            <w:r>
              <w:rPr>
                <w:rFonts w:eastAsia="黑体"/>
                <w:color w:val="000000"/>
                <w:kern w:val="0"/>
                <w:sz w:val="24"/>
                <w:lang w:bidi="ar"/>
              </w:rPr>
              <w:t>序号</w:t>
            </w:r>
          </w:p>
        </w:tc>
        <w:tc>
          <w:tcPr>
            <w:tcW w:w="56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eastAsia="黑体"/>
                <w:color w:val="000000"/>
                <w:sz w:val="24"/>
              </w:rPr>
            </w:pPr>
            <w:r>
              <w:rPr>
                <w:rFonts w:eastAsia="黑体"/>
                <w:color w:val="000000"/>
                <w:kern w:val="0"/>
                <w:sz w:val="24"/>
                <w:lang w:bidi="ar"/>
              </w:rPr>
              <w:t>文件名称</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eastAsia="黑体"/>
                <w:color w:val="000000"/>
                <w:sz w:val="24"/>
              </w:rPr>
            </w:pPr>
            <w:r>
              <w:rPr>
                <w:rFonts w:eastAsia="黑体"/>
                <w:color w:val="000000"/>
                <w:kern w:val="0"/>
                <w:sz w:val="24"/>
                <w:lang w:bidi="ar"/>
              </w:rPr>
              <w:t>文    号</w:t>
            </w:r>
          </w:p>
        </w:tc>
      </w:tr>
      <w:tr>
        <w:tblPrEx>
          <w:tblLayout w:type="fixed"/>
          <w:tblCellMar>
            <w:top w:w="15" w:type="dxa"/>
            <w:left w:w="15" w:type="dxa"/>
            <w:bottom w:w="15" w:type="dxa"/>
            <w:right w:w="15" w:type="dxa"/>
          </w:tblCellMar>
        </w:tblPrEx>
        <w:trPr>
          <w:trHeight w:val="283" w:hRule="atLeast"/>
          <w:jc w:val="center"/>
        </w:trPr>
        <w:tc>
          <w:tcPr>
            <w:tcW w:w="5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eastAsia="仿宋_GB2312"/>
                <w:color w:val="000000"/>
                <w:sz w:val="24"/>
              </w:rPr>
            </w:pPr>
            <w:r>
              <w:rPr>
                <w:rFonts w:eastAsia="仿宋_GB2312"/>
                <w:color w:val="000000"/>
                <w:kern w:val="0"/>
                <w:sz w:val="24"/>
                <w:lang w:bidi="ar"/>
              </w:rPr>
              <w:t>1</w:t>
            </w:r>
          </w:p>
        </w:tc>
        <w:tc>
          <w:tcPr>
            <w:tcW w:w="56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eastAsia="仿宋_GB2312"/>
                <w:color w:val="000000"/>
                <w:sz w:val="24"/>
              </w:rPr>
            </w:pPr>
            <w:r>
              <w:rPr>
                <w:rFonts w:eastAsia="仿宋_GB2312"/>
                <w:color w:val="000000"/>
                <w:kern w:val="0"/>
                <w:sz w:val="24"/>
                <w:lang w:bidi="ar"/>
              </w:rPr>
              <w:t>关于印发浙江省产前诊断技术管理实施办法的通知</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eastAsia="仿宋_GB2312"/>
                <w:color w:val="000000"/>
                <w:sz w:val="24"/>
              </w:rPr>
            </w:pPr>
            <w:r>
              <w:rPr>
                <w:rFonts w:eastAsia="仿宋_GB2312"/>
                <w:color w:val="000000"/>
                <w:kern w:val="0"/>
                <w:sz w:val="24"/>
                <w:lang w:bidi="ar"/>
              </w:rPr>
              <w:t>浙卫发〔2005〕86号</w:t>
            </w:r>
          </w:p>
        </w:tc>
      </w:tr>
      <w:tr>
        <w:tblPrEx>
          <w:tblLayout w:type="fixed"/>
          <w:tblCellMar>
            <w:top w:w="15" w:type="dxa"/>
            <w:left w:w="15" w:type="dxa"/>
            <w:bottom w:w="15" w:type="dxa"/>
            <w:right w:w="15" w:type="dxa"/>
          </w:tblCellMar>
        </w:tblPrEx>
        <w:trPr>
          <w:trHeight w:val="283" w:hRule="atLeast"/>
          <w:jc w:val="center"/>
        </w:trPr>
        <w:tc>
          <w:tcPr>
            <w:tcW w:w="5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eastAsia="仿宋_GB2312"/>
                <w:color w:val="000000"/>
                <w:sz w:val="24"/>
              </w:rPr>
            </w:pPr>
            <w:r>
              <w:rPr>
                <w:rFonts w:eastAsia="仿宋_GB2312"/>
                <w:color w:val="000000"/>
                <w:kern w:val="0"/>
                <w:sz w:val="24"/>
                <w:lang w:bidi="ar"/>
              </w:rPr>
              <w:t>2</w:t>
            </w:r>
          </w:p>
        </w:tc>
        <w:tc>
          <w:tcPr>
            <w:tcW w:w="56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eastAsia="仿宋_GB2312"/>
                <w:color w:val="000000"/>
                <w:sz w:val="24"/>
              </w:rPr>
            </w:pPr>
            <w:r>
              <w:rPr>
                <w:rFonts w:eastAsia="仿宋_GB2312"/>
                <w:color w:val="000000"/>
                <w:kern w:val="0"/>
                <w:sz w:val="24"/>
                <w:lang w:bidi="ar"/>
              </w:rPr>
              <w:t>关于印发《浙江省饮用水供水单位卫生行政许可管理规定》的通知</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eastAsia="仿宋_GB2312"/>
                <w:color w:val="000000"/>
                <w:sz w:val="24"/>
              </w:rPr>
            </w:pPr>
            <w:r>
              <w:rPr>
                <w:rFonts w:eastAsia="仿宋_GB2312"/>
                <w:color w:val="000000"/>
                <w:kern w:val="0"/>
                <w:sz w:val="24"/>
                <w:lang w:bidi="ar"/>
              </w:rPr>
              <w:t>浙卫发〔2007〕196号</w:t>
            </w:r>
          </w:p>
        </w:tc>
      </w:tr>
      <w:tr>
        <w:tblPrEx>
          <w:tblLayout w:type="fixed"/>
          <w:tblCellMar>
            <w:top w:w="15" w:type="dxa"/>
            <w:left w:w="15" w:type="dxa"/>
            <w:bottom w:w="15" w:type="dxa"/>
            <w:right w:w="15" w:type="dxa"/>
          </w:tblCellMar>
        </w:tblPrEx>
        <w:trPr>
          <w:trHeight w:val="283" w:hRule="atLeast"/>
          <w:jc w:val="center"/>
        </w:trPr>
        <w:tc>
          <w:tcPr>
            <w:tcW w:w="5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eastAsia="仿宋_GB2312"/>
                <w:color w:val="000000"/>
                <w:kern w:val="0"/>
                <w:sz w:val="24"/>
                <w:lang w:bidi="ar"/>
              </w:rPr>
            </w:pPr>
            <w:r>
              <w:rPr>
                <w:rFonts w:eastAsia="仿宋_GB2312"/>
                <w:color w:val="000000"/>
                <w:kern w:val="0"/>
                <w:sz w:val="24"/>
                <w:lang w:bidi="ar"/>
              </w:rPr>
              <w:t>3</w:t>
            </w:r>
          </w:p>
        </w:tc>
        <w:tc>
          <w:tcPr>
            <w:tcW w:w="56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eastAsia="仿宋_GB2312"/>
                <w:color w:val="000000"/>
                <w:kern w:val="0"/>
                <w:sz w:val="24"/>
                <w:lang w:bidi="ar"/>
              </w:rPr>
            </w:pPr>
            <w:r>
              <w:rPr>
                <w:rFonts w:eastAsia="仿宋_GB2312"/>
                <w:color w:val="000000"/>
                <w:kern w:val="0"/>
                <w:sz w:val="24"/>
                <w:lang w:bidi="ar"/>
              </w:rPr>
              <w:t>关于印发浙江省医院门诊管理暂行办法的通知</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eastAsia="仿宋_GB2312"/>
                <w:color w:val="000000"/>
                <w:kern w:val="0"/>
                <w:sz w:val="24"/>
                <w:lang w:bidi="ar"/>
              </w:rPr>
            </w:pPr>
            <w:r>
              <w:rPr>
                <w:rFonts w:eastAsia="仿宋_GB2312"/>
                <w:color w:val="000000"/>
                <w:kern w:val="0"/>
                <w:sz w:val="24"/>
                <w:lang w:bidi="ar"/>
              </w:rPr>
              <w:t>浙卫发〔2009〕110号</w:t>
            </w:r>
          </w:p>
        </w:tc>
      </w:tr>
      <w:tr>
        <w:tblPrEx>
          <w:tblLayout w:type="fixed"/>
          <w:tblCellMar>
            <w:top w:w="15" w:type="dxa"/>
            <w:left w:w="15" w:type="dxa"/>
            <w:bottom w:w="15" w:type="dxa"/>
            <w:right w:w="15" w:type="dxa"/>
          </w:tblCellMar>
        </w:tblPrEx>
        <w:trPr>
          <w:trHeight w:val="283" w:hRule="atLeast"/>
          <w:jc w:val="center"/>
        </w:trPr>
        <w:tc>
          <w:tcPr>
            <w:tcW w:w="5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eastAsia="仿宋_GB2312"/>
                <w:color w:val="000000"/>
                <w:sz w:val="24"/>
              </w:rPr>
            </w:pPr>
            <w:r>
              <w:rPr>
                <w:rFonts w:eastAsia="仿宋_GB2312"/>
                <w:color w:val="000000"/>
                <w:kern w:val="0"/>
                <w:sz w:val="24"/>
                <w:lang w:bidi="ar"/>
              </w:rPr>
              <w:t>4</w:t>
            </w:r>
          </w:p>
        </w:tc>
        <w:tc>
          <w:tcPr>
            <w:tcW w:w="56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eastAsia="仿宋_GB2312"/>
                <w:color w:val="000000"/>
                <w:sz w:val="24"/>
              </w:rPr>
            </w:pPr>
            <w:r>
              <w:rPr>
                <w:rFonts w:eastAsia="仿宋_GB2312"/>
                <w:color w:val="000000"/>
                <w:kern w:val="0"/>
                <w:sz w:val="24"/>
                <w:lang w:bidi="ar"/>
              </w:rPr>
              <w:t>关于印发浙江省托儿所幼儿园卫生保健管理办法实施细则和浙江省托幼机构卫生保健制度的通知</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eastAsia="仿宋_GB2312"/>
                <w:color w:val="000000"/>
                <w:sz w:val="24"/>
              </w:rPr>
            </w:pPr>
            <w:r>
              <w:rPr>
                <w:rFonts w:eastAsia="仿宋_GB2312"/>
                <w:color w:val="000000"/>
                <w:kern w:val="0"/>
                <w:sz w:val="24"/>
                <w:lang w:bidi="ar"/>
              </w:rPr>
              <w:t>浙卫发〔2012〕111号</w:t>
            </w:r>
          </w:p>
        </w:tc>
      </w:tr>
      <w:tr>
        <w:tblPrEx>
          <w:tblLayout w:type="fixed"/>
          <w:tblCellMar>
            <w:top w:w="15" w:type="dxa"/>
            <w:left w:w="15" w:type="dxa"/>
            <w:bottom w:w="15" w:type="dxa"/>
            <w:right w:w="15" w:type="dxa"/>
          </w:tblCellMar>
        </w:tblPrEx>
        <w:trPr>
          <w:trHeight w:val="283" w:hRule="atLeast"/>
          <w:jc w:val="center"/>
        </w:trPr>
        <w:tc>
          <w:tcPr>
            <w:tcW w:w="5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eastAsia="仿宋_GB2312"/>
                <w:color w:val="000000"/>
                <w:sz w:val="24"/>
              </w:rPr>
            </w:pPr>
            <w:r>
              <w:rPr>
                <w:rFonts w:eastAsia="仿宋_GB2312"/>
                <w:color w:val="000000"/>
                <w:kern w:val="0"/>
                <w:sz w:val="24"/>
                <w:lang w:bidi="ar"/>
              </w:rPr>
              <w:t>5</w:t>
            </w:r>
          </w:p>
        </w:tc>
        <w:tc>
          <w:tcPr>
            <w:tcW w:w="56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eastAsia="仿宋_GB2312"/>
                <w:color w:val="000000"/>
                <w:sz w:val="24"/>
              </w:rPr>
            </w:pPr>
            <w:r>
              <w:rPr>
                <w:rFonts w:eastAsia="仿宋_GB2312"/>
                <w:color w:val="000000"/>
                <w:kern w:val="0"/>
                <w:sz w:val="24"/>
                <w:lang w:bidi="ar"/>
              </w:rPr>
              <w:t>浙江省卫生厅关于进一步做好西医医疗广告审查工作的通知</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eastAsia="仿宋_GB2312"/>
                <w:color w:val="000000"/>
                <w:sz w:val="24"/>
              </w:rPr>
            </w:pPr>
            <w:r>
              <w:rPr>
                <w:rFonts w:eastAsia="仿宋_GB2312"/>
                <w:color w:val="000000"/>
                <w:kern w:val="0"/>
                <w:sz w:val="24"/>
                <w:lang w:bidi="ar"/>
              </w:rPr>
              <w:t>浙卫发〔2013〕33号</w:t>
            </w:r>
          </w:p>
        </w:tc>
      </w:tr>
      <w:tr>
        <w:tblPrEx>
          <w:tblLayout w:type="fixed"/>
          <w:tblCellMar>
            <w:top w:w="15" w:type="dxa"/>
            <w:left w:w="15" w:type="dxa"/>
            <w:bottom w:w="15" w:type="dxa"/>
            <w:right w:w="15" w:type="dxa"/>
          </w:tblCellMar>
        </w:tblPrEx>
        <w:trPr>
          <w:trHeight w:val="283" w:hRule="atLeast"/>
          <w:jc w:val="center"/>
        </w:trPr>
        <w:tc>
          <w:tcPr>
            <w:tcW w:w="5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eastAsia="仿宋_GB2312"/>
                <w:color w:val="000000"/>
                <w:kern w:val="0"/>
                <w:sz w:val="24"/>
                <w:lang w:bidi="ar"/>
              </w:rPr>
            </w:pPr>
            <w:r>
              <w:rPr>
                <w:rFonts w:eastAsia="仿宋_GB2312"/>
                <w:color w:val="000000"/>
                <w:kern w:val="0"/>
                <w:sz w:val="24"/>
                <w:lang w:bidi="ar"/>
              </w:rPr>
              <w:t>6</w:t>
            </w:r>
          </w:p>
        </w:tc>
        <w:tc>
          <w:tcPr>
            <w:tcW w:w="56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eastAsia="仿宋_GB2312"/>
                <w:color w:val="000000"/>
                <w:kern w:val="0"/>
                <w:sz w:val="24"/>
                <w:lang w:bidi="ar"/>
              </w:rPr>
            </w:pPr>
            <w:r>
              <w:rPr>
                <w:rFonts w:eastAsia="仿宋_GB2312"/>
                <w:color w:val="000000"/>
                <w:spacing w:val="-6"/>
                <w:kern w:val="0"/>
                <w:sz w:val="24"/>
                <w:lang w:bidi="ar"/>
              </w:rPr>
              <w:t>浙江省卫生厅关于印发浙江省卫生行政处罚程序的通知</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eastAsia="仿宋_GB2312"/>
                <w:color w:val="000000"/>
                <w:kern w:val="0"/>
                <w:sz w:val="24"/>
                <w:lang w:bidi="ar"/>
              </w:rPr>
            </w:pPr>
            <w:r>
              <w:rPr>
                <w:rFonts w:eastAsia="仿宋_GB2312"/>
                <w:color w:val="000000"/>
                <w:kern w:val="0"/>
                <w:sz w:val="24"/>
                <w:lang w:bidi="ar"/>
              </w:rPr>
              <w:t>浙卫发〔2013〕41号</w:t>
            </w:r>
          </w:p>
        </w:tc>
      </w:tr>
      <w:tr>
        <w:tblPrEx>
          <w:tblLayout w:type="fixed"/>
          <w:tblCellMar>
            <w:top w:w="15" w:type="dxa"/>
            <w:left w:w="15" w:type="dxa"/>
            <w:bottom w:w="15" w:type="dxa"/>
            <w:right w:w="15" w:type="dxa"/>
          </w:tblCellMar>
        </w:tblPrEx>
        <w:trPr>
          <w:trHeight w:val="283" w:hRule="atLeast"/>
          <w:jc w:val="center"/>
        </w:trPr>
        <w:tc>
          <w:tcPr>
            <w:tcW w:w="5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eastAsia="仿宋_GB2312"/>
                <w:color w:val="000000"/>
                <w:sz w:val="24"/>
              </w:rPr>
            </w:pPr>
            <w:r>
              <w:rPr>
                <w:rFonts w:eastAsia="仿宋_GB2312"/>
                <w:color w:val="000000"/>
                <w:kern w:val="0"/>
                <w:sz w:val="24"/>
                <w:lang w:bidi="ar"/>
              </w:rPr>
              <w:t>7</w:t>
            </w:r>
          </w:p>
        </w:tc>
        <w:tc>
          <w:tcPr>
            <w:tcW w:w="56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eastAsia="仿宋_GB2312"/>
                <w:color w:val="000000"/>
                <w:sz w:val="24"/>
              </w:rPr>
            </w:pPr>
            <w:r>
              <w:rPr>
                <w:rFonts w:eastAsia="仿宋_GB2312"/>
                <w:color w:val="000000"/>
                <w:kern w:val="0"/>
                <w:sz w:val="24"/>
                <w:lang w:bidi="ar"/>
              </w:rPr>
              <w:t>浙江省卫生和计划生育委员会关于印发浙江省职业健康检查工作规程的通知</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eastAsia="仿宋_GB2312"/>
                <w:color w:val="000000"/>
                <w:sz w:val="24"/>
              </w:rPr>
            </w:pPr>
            <w:r>
              <w:rPr>
                <w:rFonts w:eastAsia="仿宋_GB2312"/>
                <w:color w:val="000000"/>
                <w:kern w:val="0"/>
                <w:sz w:val="24"/>
                <w:lang w:bidi="ar"/>
              </w:rPr>
              <w:t>浙卫发〔2014〕223号</w:t>
            </w:r>
          </w:p>
        </w:tc>
      </w:tr>
      <w:tr>
        <w:tblPrEx>
          <w:tblLayout w:type="fixed"/>
          <w:tblCellMar>
            <w:top w:w="15" w:type="dxa"/>
            <w:left w:w="15" w:type="dxa"/>
            <w:bottom w:w="15" w:type="dxa"/>
            <w:right w:w="15" w:type="dxa"/>
          </w:tblCellMar>
        </w:tblPrEx>
        <w:trPr>
          <w:trHeight w:val="283" w:hRule="atLeast"/>
          <w:jc w:val="center"/>
        </w:trPr>
        <w:tc>
          <w:tcPr>
            <w:tcW w:w="5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eastAsia="仿宋_GB2312"/>
                <w:color w:val="000000"/>
                <w:kern w:val="0"/>
                <w:sz w:val="24"/>
                <w:lang w:bidi="ar"/>
              </w:rPr>
            </w:pPr>
            <w:r>
              <w:rPr>
                <w:rFonts w:eastAsia="仿宋_GB2312"/>
                <w:color w:val="000000"/>
                <w:kern w:val="0"/>
                <w:sz w:val="24"/>
                <w:lang w:bidi="ar"/>
              </w:rPr>
              <w:t>8</w:t>
            </w:r>
          </w:p>
        </w:tc>
        <w:tc>
          <w:tcPr>
            <w:tcW w:w="56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eastAsia="仿宋_GB2312"/>
                <w:color w:val="000000"/>
                <w:kern w:val="0"/>
                <w:sz w:val="24"/>
                <w:lang w:bidi="ar"/>
              </w:rPr>
            </w:pPr>
            <w:r>
              <w:rPr>
                <w:rFonts w:eastAsia="仿宋_GB2312"/>
                <w:color w:val="000000"/>
                <w:kern w:val="0"/>
                <w:sz w:val="24"/>
                <w:lang w:bidi="ar"/>
              </w:rPr>
              <w:t>浙江省卫生健康委关于印发《浙江省卫生行政处罚自由裁量基准办法》的通知</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eastAsia="仿宋_GB2312"/>
                <w:color w:val="000000"/>
                <w:kern w:val="0"/>
                <w:sz w:val="24"/>
                <w:lang w:bidi="ar"/>
              </w:rPr>
            </w:pPr>
            <w:r>
              <w:rPr>
                <w:rStyle w:val="4"/>
                <w:rFonts w:hint="default" w:ascii="Times New Roman" w:cs="Times New Roman"/>
                <w:sz w:val="24"/>
                <w:szCs w:val="24"/>
                <w:lang w:bidi="ar"/>
              </w:rPr>
              <w:t>浙卫发〔2019〕57号</w:t>
            </w:r>
          </w:p>
        </w:tc>
      </w:tr>
      <w:tr>
        <w:tblPrEx>
          <w:tblLayout w:type="fixed"/>
          <w:tblCellMar>
            <w:top w:w="15" w:type="dxa"/>
            <w:left w:w="15" w:type="dxa"/>
            <w:bottom w:w="15" w:type="dxa"/>
            <w:right w:w="15" w:type="dxa"/>
          </w:tblCellMar>
        </w:tblPrEx>
        <w:trPr>
          <w:trHeight w:val="283" w:hRule="atLeast"/>
          <w:jc w:val="center"/>
        </w:trPr>
        <w:tc>
          <w:tcPr>
            <w:tcW w:w="5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eastAsia="仿宋_GB2312"/>
                <w:color w:val="000000"/>
                <w:sz w:val="24"/>
              </w:rPr>
            </w:pPr>
            <w:r>
              <w:rPr>
                <w:rFonts w:eastAsia="仿宋_GB2312"/>
                <w:color w:val="000000"/>
                <w:kern w:val="0"/>
                <w:sz w:val="24"/>
                <w:lang w:bidi="ar"/>
              </w:rPr>
              <w:t>9</w:t>
            </w:r>
          </w:p>
        </w:tc>
        <w:tc>
          <w:tcPr>
            <w:tcW w:w="56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eastAsia="仿宋_GB2312"/>
                <w:color w:val="000000"/>
                <w:sz w:val="24"/>
              </w:rPr>
            </w:pPr>
            <w:r>
              <w:rPr>
                <w:rFonts w:eastAsia="仿宋_GB2312"/>
                <w:color w:val="000000"/>
                <w:kern w:val="0"/>
                <w:sz w:val="24"/>
                <w:lang w:bidi="ar"/>
              </w:rPr>
              <w:t>省人口计生委 省财政厅关于印发浙江省农村部分计划生育家庭奖励扶助确认条件的政策性解释的通知</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eastAsia="仿宋_GB2312"/>
                <w:color w:val="000000"/>
                <w:sz w:val="24"/>
              </w:rPr>
            </w:pPr>
            <w:r>
              <w:rPr>
                <w:rFonts w:eastAsia="仿宋_GB2312"/>
                <w:color w:val="000000"/>
                <w:kern w:val="0"/>
                <w:sz w:val="24"/>
                <w:lang w:bidi="ar"/>
              </w:rPr>
              <w:t>浙人口计生委〔2006〕18号</w:t>
            </w:r>
          </w:p>
        </w:tc>
      </w:tr>
      <w:tr>
        <w:tblPrEx>
          <w:tblLayout w:type="fixed"/>
          <w:tblCellMar>
            <w:top w:w="15" w:type="dxa"/>
            <w:left w:w="15" w:type="dxa"/>
            <w:bottom w:w="15" w:type="dxa"/>
            <w:right w:w="15" w:type="dxa"/>
          </w:tblCellMar>
        </w:tblPrEx>
        <w:trPr>
          <w:trHeight w:val="283" w:hRule="atLeast"/>
          <w:jc w:val="center"/>
        </w:trPr>
        <w:tc>
          <w:tcPr>
            <w:tcW w:w="5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eastAsia="仿宋_GB2312"/>
                <w:color w:val="000000"/>
                <w:sz w:val="24"/>
              </w:rPr>
            </w:pPr>
            <w:r>
              <w:rPr>
                <w:rFonts w:eastAsia="仿宋_GB2312"/>
                <w:color w:val="000000"/>
                <w:kern w:val="0"/>
                <w:sz w:val="24"/>
                <w:lang w:bidi="ar"/>
              </w:rPr>
              <w:t>10</w:t>
            </w:r>
          </w:p>
        </w:tc>
        <w:tc>
          <w:tcPr>
            <w:tcW w:w="56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eastAsia="仿宋_GB2312"/>
                <w:color w:val="000000"/>
                <w:sz w:val="24"/>
              </w:rPr>
            </w:pPr>
            <w:r>
              <w:rPr>
                <w:rFonts w:eastAsia="仿宋_GB2312"/>
                <w:color w:val="000000"/>
                <w:kern w:val="0"/>
                <w:sz w:val="24"/>
                <w:lang w:bidi="ar"/>
              </w:rPr>
              <w:t>省人口计生委关于印发浙江省农村部分计划生育家庭奖励扶助对象确认办法的通知</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eastAsia="仿宋_GB2312"/>
                <w:color w:val="000000"/>
                <w:sz w:val="24"/>
              </w:rPr>
            </w:pPr>
            <w:r>
              <w:rPr>
                <w:rFonts w:eastAsia="仿宋_GB2312"/>
                <w:color w:val="000000"/>
                <w:kern w:val="0"/>
                <w:sz w:val="24"/>
                <w:lang w:bidi="ar"/>
              </w:rPr>
              <w:t>浙人口计生委〔2006〕20号</w:t>
            </w:r>
          </w:p>
        </w:tc>
      </w:tr>
      <w:tr>
        <w:tblPrEx>
          <w:tblLayout w:type="fixed"/>
          <w:tblCellMar>
            <w:top w:w="15" w:type="dxa"/>
            <w:left w:w="15" w:type="dxa"/>
            <w:bottom w:w="15" w:type="dxa"/>
            <w:right w:w="15" w:type="dxa"/>
          </w:tblCellMar>
        </w:tblPrEx>
        <w:trPr>
          <w:trHeight w:val="283" w:hRule="atLeast"/>
          <w:jc w:val="center"/>
        </w:trPr>
        <w:tc>
          <w:tcPr>
            <w:tcW w:w="5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eastAsia="仿宋_GB2312"/>
                <w:color w:val="000000"/>
                <w:sz w:val="24"/>
              </w:rPr>
            </w:pPr>
            <w:r>
              <w:rPr>
                <w:rFonts w:eastAsia="仿宋_GB2312"/>
                <w:color w:val="000000"/>
                <w:kern w:val="0"/>
                <w:sz w:val="24"/>
                <w:lang w:bidi="ar"/>
              </w:rPr>
              <w:t>11</w:t>
            </w:r>
          </w:p>
        </w:tc>
        <w:tc>
          <w:tcPr>
            <w:tcW w:w="56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eastAsia="仿宋_GB2312"/>
                <w:color w:val="000000"/>
                <w:sz w:val="24"/>
              </w:rPr>
            </w:pPr>
            <w:r>
              <w:rPr>
                <w:rFonts w:eastAsia="仿宋_GB2312"/>
                <w:color w:val="000000"/>
                <w:kern w:val="0"/>
                <w:sz w:val="24"/>
                <w:lang w:bidi="ar"/>
              </w:rPr>
              <w:t>省人口计生委关于进一步明确事实婚姻生育对象奖励扶助范围的函</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eastAsia="仿宋_GB2312"/>
                <w:color w:val="000000"/>
                <w:sz w:val="24"/>
              </w:rPr>
            </w:pPr>
            <w:r>
              <w:rPr>
                <w:rFonts w:eastAsia="仿宋_GB2312"/>
                <w:color w:val="000000"/>
                <w:kern w:val="0"/>
                <w:sz w:val="24"/>
                <w:lang w:bidi="ar"/>
              </w:rPr>
              <w:t>浙人口计生委函〔2007〕4号</w:t>
            </w:r>
          </w:p>
        </w:tc>
      </w:tr>
      <w:tr>
        <w:tblPrEx>
          <w:tblLayout w:type="fixed"/>
          <w:tblCellMar>
            <w:top w:w="15" w:type="dxa"/>
            <w:left w:w="15" w:type="dxa"/>
            <w:bottom w:w="15" w:type="dxa"/>
            <w:right w:w="15" w:type="dxa"/>
          </w:tblCellMar>
        </w:tblPrEx>
        <w:trPr>
          <w:trHeight w:val="283" w:hRule="atLeast"/>
          <w:jc w:val="center"/>
        </w:trPr>
        <w:tc>
          <w:tcPr>
            <w:tcW w:w="5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eastAsia="仿宋_GB2312"/>
                <w:color w:val="000000"/>
                <w:sz w:val="24"/>
              </w:rPr>
            </w:pPr>
            <w:r>
              <w:rPr>
                <w:rFonts w:eastAsia="仿宋_GB2312"/>
                <w:color w:val="000000"/>
                <w:kern w:val="0"/>
                <w:sz w:val="24"/>
                <w:lang w:bidi="ar"/>
              </w:rPr>
              <w:t>12</w:t>
            </w:r>
          </w:p>
        </w:tc>
        <w:tc>
          <w:tcPr>
            <w:tcW w:w="56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eastAsia="仿宋_GB2312"/>
                <w:color w:val="000000"/>
                <w:sz w:val="24"/>
              </w:rPr>
            </w:pPr>
            <w:r>
              <w:rPr>
                <w:rFonts w:eastAsia="仿宋_GB2312"/>
                <w:color w:val="000000"/>
                <w:kern w:val="0"/>
                <w:sz w:val="24"/>
                <w:lang w:bidi="ar"/>
              </w:rPr>
              <w:t>省人口计生委 省财政厅关于印发浙江省计划生育家庭特别扶助制度实施方案（试行）的通知</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eastAsia="仿宋_GB2312"/>
                <w:color w:val="000000"/>
                <w:sz w:val="24"/>
              </w:rPr>
            </w:pPr>
            <w:r>
              <w:rPr>
                <w:rFonts w:eastAsia="仿宋_GB2312"/>
                <w:color w:val="000000"/>
                <w:kern w:val="0"/>
                <w:sz w:val="24"/>
                <w:lang w:bidi="ar"/>
              </w:rPr>
              <w:t>浙人口计生委〔2008〕67号</w:t>
            </w:r>
          </w:p>
        </w:tc>
      </w:tr>
      <w:tr>
        <w:tblPrEx>
          <w:tblLayout w:type="fixed"/>
          <w:tblCellMar>
            <w:top w:w="15" w:type="dxa"/>
            <w:left w:w="15" w:type="dxa"/>
            <w:bottom w:w="15" w:type="dxa"/>
            <w:right w:w="15" w:type="dxa"/>
          </w:tblCellMar>
        </w:tblPrEx>
        <w:trPr>
          <w:trHeight w:val="283" w:hRule="atLeast"/>
          <w:jc w:val="center"/>
        </w:trPr>
        <w:tc>
          <w:tcPr>
            <w:tcW w:w="5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eastAsia="仿宋_GB2312"/>
                <w:color w:val="000000"/>
                <w:sz w:val="24"/>
              </w:rPr>
            </w:pPr>
            <w:r>
              <w:rPr>
                <w:rFonts w:eastAsia="仿宋_GB2312"/>
                <w:color w:val="000000"/>
                <w:kern w:val="0"/>
                <w:sz w:val="24"/>
                <w:lang w:bidi="ar"/>
              </w:rPr>
              <w:t>13</w:t>
            </w:r>
          </w:p>
        </w:tc>
        <w:tc>
          <w:tcPr>
            <w:tcW w:w="56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eastAsia="仿宋_GB2312"/>
                <w:color w:val="000000"/>
                <w:sz w:val="24"/>
              </w:rPr>
            </w:pPr>
            <w:r>
              <w:rPr>
                <w:rFonts w:eastAsia="仿宋_GB2312"/>
                <w:color w:val="000000"/>
                <w:kern w:val="0"/>
                <w:sz w:val="24"/>
                <w:lang w:bidi="ar"/>
              </w:rPr>
              <w:t>省人口计生委 省财政厅关于完善浙江省农村部分计划生育家庭奖扶对象确认条件的通知</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eastAsia="仿宋_GB2312"/>
                <w:color w:val="000000"/>
                <w:sz w:val="24"/>
              </w:rPr>
            </w:pPr>
            <w:r>
              <w:rPr>
                <w:rFonts w:eastAsia="仿宋_GB2312"/>
                <w:color w:val="000000"/>
                <w:kern w:val="0"/>
                <w:sz w:val="24"/>
                <w:lang w:bidi="ar"/>
              </w:rPr>
              <w:t>浙人口计生委〔2011〕68号</w:t>
            </w:r>
          </w:p>
        </w:tc>
      </w:tr>
      <w:tr>
        <w:tblPrEx>
          <w:tblLayout w:type="fixed"/>
          <w:tblCellMar>
            <w:top w:w="15" w:type="dxa"/>
            <w:left w:w="15" w:type="dxa"/>
            <w:bottom w:w="15" w:type="dxa"/>
            <w:right w:w="15" w:type="dxa"/>
          </w:tblCellMar>
        </w:tblPrEx>
        <w:trPr>
          <w:trHeight w:val="283" w:hRule="atLeast"/>
          <w:jc w:val="center"/>
        </w:trPr>
        <w:tc>
          <w:tcPr>
            <w:tcW w:w="5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eastAsia="仿宋_GB2312"/>
                <w:color w:val="000000"/>
                <w:kern w:val="0"/>
                <w:sz w:val="24"/>
                <w:lang w:bidi="ar"/>
              </w:rPr>
            </w:pPr>
            <w:r>
              <w:rPr>
                <w:rFonts w:eastAsia="仿宋_GB2312"/>
                <w:color w:val="000000"/>
                <w:kern w:val="0"/>
                <w:sz w:val="24"/>
                <w:lang w:bidi="ar"/>
              </w:rPr>
              <w:t>14</w:t>
            </w:r>
          </w:p>
        </w:tc>
        <w:tc>
          <w:tcPr>
            <w:tcW w:w="56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eastAsia="仿宋_GB2312"/>
                <w:color w:val="000000"/>
                <w:kern w:val="0"/>
                <w:sz w:val="24"/>
                <w:lang w:bidi="ar"/>
              </w:rPr>
            </w:pPr>
            <w:r>
              <w:rPr>
                <w:rFonts w:eastAsia="仿宋_GB2312"/>
                <w:color w:val="000000"/>
                <w:kern w:val="0"/>
                <w:sz w:val="24"/>
                <w:lang w:bidi="ar"/>
              </w:rPr>
              <w:t>浙江省卫生计生委关于进一步明确生育登记服务有关事项的通知</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eastAsia="仿宋_GB2312"/>
                <w:color w:val="000000"/>
                <w:kern w:val="0"/>
                <w:sz w:val="24"/>
                <w:lang w:bidi="ar"/>
              </w:rPr>
            </w:pPr>
            <w:r>
              <w:rPr>
                <w:rFonts w:eastAsia="仿宋_GB2312"/>
                <w:color w:val="000000"/>
                <w:kern w:val="0"/>
                <w:sz w:val="24"/>
                <w:lang w:bidi="ar"/>
              </w:rPr>
              <w:t>浙卫发〔2017〕21号</w:t>
            </w:r>
          </w:p>
        </w:tc>
      </w:tr>
      <w:tr>
        <w:tblPrEx>
          <w:tblLayout w:type="fixed"/>
          <w:tblCellMar>
            <w:top w:w="15" w:type="dxa"/>
            <w:left w:w="15" w:type="dxa"/>
            <w:bottom w:w="15" w:type="dxa"/>
            <w:right w:w="15" w:type="dxa"/>
          </w:tblCellMar>
        </w:tblPrEx>
        <w:trPr>
          <w:trHeight w:val="283" w:hRule="atLeast"/>
          <w:jc w:val="center"/>
        </w:trPr>
        <w:tc>
          <w:tcPr>
            <w:tcW w:w="5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eastAsia="仿宋_GB2312"/>
                <w:color w:val="000000"/>
                <w:kern w:val="0"/>
                <w:sz w:val="24"/>
                <w:lang w:bidi="ar"/>
              </w:rPr>
            </w:pPr>
            <w:r>
              <w:rPr>
                <w:rFonts w:eastAsia="仿宋_GB2312"/>
                <w:color w:val="000000"/>
                <w:kern w:val="0"/>
                <w:sz w:val="24"/>
                <w:lang w:bidi="ar"/>
              </w:rPr>
              <w:t>15</w:t>
            </w:r>
          </w:p>
        </w:tc>
        <w:tc>
          <w:tcPr>
            <w:tcW w:w="56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eastAsia="仿宋_GB2312"/>
                <w:color w:val="000000"/>
                <w:kern w:val="0"/>
                <w:sz w:val="24"/>
                <w:lang w:bidi="ar"/>
              </w:rPr>
            </w:pPr>
            <w:r>
              <w:rPr>
                <w:rFonts w:eastAsia="仿宋_GB2312"/>
                <w:color w:val="000000"/>
                <w:spacing w:val="-6"/>
                <w:kern w:val="0"/>
                <w:sz w:val="24"/>
                <w:lang w:bidi="ar"/>
              </w:rPr>
              <w:t>浙江省人口计生委关于有关计划生育行政执法问题的若干意见</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eastAsia="仿宋_GB2312"/>
                <w:color w:val="000000"/>
                <w:kern w:val="0"/>
                <w:sz w:val="24"/>
                <w:lang w:bidi="ar"/>
              </w:rPr>
            </w:pPr>
            <w:r>
              <w:rPr>
                <w:rFonts w:eastAsia="仿宋_GB2312"/>
                <w:color w:val="000000"/>
                <w:kern w:val="0"/>
                <w:sz w:val="24"/>
                <w:lang w:bidi="ar"/>
              </w:rPr>
              <w:t>浙人口计生委〔2013〕7号</w:t>
            </w:r>
          </w:p>
        </w:tc>
      </w:tr>
      <w:tr>
        <w:tblPrEx>
          <w:tblLayout w:type="fixed"/>
          <w:tblCellMar>
            <w:top w:w="15" w:type="dxa"/>
            <w:left w:w="15" w:type="dxa"/>
            <w:bottom w:w="15" w:type="dxa"/>
            <w:right w:w="15" w:type="dxa"/>
          </w:tblCellMar>
        </w:tblPrEx>
        <w:trPr>
          <w:trHeight w:val="283" w:hRule="atLeast"/>
          <w:jc w:val="center"/>
        </w:trPr>
        <w:tc>
          <w:tcPr>
            <w:tcW w:w="5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eastAsia="仿宋_GB2312"/>
                <w:color w:val="000000"/>
                <w:kern w:val="0"/>
                <w:sz w:val="24"/>
                <w:lang w:bidi="ar"/>
              </w:rPr>
            </w:pPr>
            <w:r>
              <w:rPr>
                <w:rFonts w:eastAsia="仿宋_GB2312"/>
                <w:color w:val="000000"/>
                <w:kern w:val="0"/>
                <w:sz w:val="24"/>
                <w:lang w:bidi="ar"/>
              </w:rPr>
              <w:t>16</w:t>
            </w:r>
          </w:p>
        </w:tc>
        <w:tc>
          <w:tcPr>
            <w:tcW w:w="568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eastAsia="仿宋_GB2312"/>
                <w:color w:val="000000"/>
                <w:spacing w:val="-6"/>
                <w:kern w:val="0"/>
                <w:sz w:val="24"/>
                <w:lang w:bidi="ar"/>
              </w:rPr>
            </w:pPr>
            <w:r>
              <w:rPr>
                <w:rFonts w:eastAsia="仿宋_GB2312"/>
                <w:color w:val="000000"/>
                <w:spacing w:val="-6"/>
                <w:kern w:val="0"/>
                <w:sz w:val="24"/>
                <w:lang w:bidi="ar"/>
              </w:rPr>
              <w:t>《关于印发浙江省托儿所幼儿园卫生保健管理办法实施细则和浙江省托幼机构卫生保健制度的通知》</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仿宋_GB2312"/>
                <w:color w:val="000000"/>
                <w:kern w:val="0"/>
                <w:sz w:val="24"/>
                <w:lang w:bidi="ar"/>
              </w:rPr>
            </w:pPr>
            <w:r>
              <w:rPr>
                <w:rFonts w:eastAsia="仿宋_GB2312"/>
                <w:color w:val="000000"/>
                <w:kern w:val="0"/>
                <w:sz w:val="24"/>
                <w:lang w:bidi="ar"/>
              </w:rPr>
              <w:t>浙卫发〔2012〕111号</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BD4E51"/>
    <w:rsid w:val="02BD4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customStyle="1" w:styleId="4">
    <w:name w:val="font21"/>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2021-12-15T09:24:00Z</dcterms:created>
  <dc:creator>xxzx</dc:creator>
  <cp:lastModifiedBy>xxzx</cp:lastModifiedBy>
  <dcterms:modified xsi:type="dcterms:W3CDTF">2021-12-15T09:27:59Z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