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2F" w:rsidRPr="00807D06" w:rsidRDefault="0077762F" w:rsidP="0077762F">
      <w:pPr>
        <w:spacing w:line="540" w:lineRule="exact"/>
        <w:jc w:val="left"/>
        <w:rPr>
          <w:rFonts w:ascii="黑体" w:eastAsia="黑体" w:hAnsi="黑体" w:hint="eastAsia"/>
          <w:sz w:val="32"/>
          <w:szCs w:val="32"/>
        </w:rPr>
      </w:pPr>
      <w:r w:rsidRPr="00807D06">
        <w:rPr>
          <w:rFonts w:ascii="黑体" w:eastAsia="黑体" w:hAnsi="黑体" w:hint="eastAsia"/>
          <w:sz w:val="32"/>
          <w:szCs w:val="32"/>
        </w:rPr>
        <w:t>附件</w:t>
      </w:r>
    </w:p>
    <w:p w:rsidR="0077762F" w:rsidRDefault="0077762F" w:rsidP="0077762F">
      <w:pPr>
        <w:spacing w:line="540" w:lineRule="exact"/>
        <w:jc w:val="center"/>
        <w:rPr>
          <w:rFonts w:ascii="方正小标宋_GBK" w:eastAsia="方正小标宋_GBK" w:hAnsi="方正小标宋_GBK" w:cs="方正小标宋_GBK" w:hint="eastAsia"/>
          <w:sz w:val="40"/>
          <w:szCs w:val="40"/>
        </w:rPr>
      </w:pPr>
      <w:r w:rsidRPr="00807D06">
        <w:rPr>
          <w:rFonts w:ascii="方正小标宋_GBK" w:eastAsia="方正小标宋_GBK" w:hAnsi="方正小标宋_GBK" w:cs="方正小标宋_GBK" w:hint="eastAsia"/>
          <w:sz w:val="40"/>
          <w:szCs w:val="40"/>
        </w:rPr>
        <w:t>内蒙古自治区卫生健康委2021年度</w:t>
      </w:r>
    </w:p>
    <w:p w:rsidR="0077762F" w:rsidRPr="00807D06" w:rsidRDefault="0077762F" w:rsidP="0077762F">
      <w:pPr>
        <w:spacing w:line="540" w:lineRule="exact"/>
        <w:jc w:val="center"/>
        <w:rPr>
          <w:rFonts w:ascii="方正小标宋_GBK" w:eastAsia="方正小标宋_GBK" w:hAnsi="方正小标宋_GBK" w:cs="方正小标宋_GBK" w:hint="eastAsia"/>
          <w:sz w:val="40"/>
          <w:szCs w:val="40"/>
        </w:rPr>
      </w:pPr>
      <w:r w:rsidRPr="00807D06">
        <w:rPr>
          <w:rFonts w:ascii="方正小标宋_GBK" w:eastAsia="方正小标宋_GBK" w:hAnsi="方正小标宋_GBK" w:cs="方正小标宋_GBK" w:hint="eastAsia"/>
          <w:sz w:val="40"/>
          <w:szCs w:val="40"/>
        </w:rPr>
        <w:t>自治区卫生健康科技成果与适宜技术推广项目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235"/>
        <w:gridCol w:w="2911"/>
        <w:gridCol w:w="1432"/>
      </w:tblGrid>
      <w:tr w:rsidR="0077762F" w:rsidRPr="00807D06" w:rsidTr="00807D06">
        <w:trPr>
          <w:tblHeader/>
          <w:jc w:val="center"/>
        </w:trPr>
        <w:tc>
          <w:tcPr>
            <w:tcW w:w="719" w:type="dxa"/>
          </w:tcPr>
          <w:p w:rsidR="0077762F" w:rsidRPr="00807D06" w:rsidRDefault="0077762F" w:rsidP="00807D06">
            <w:pPr>
              <w:spacing w:line="540" w:lineRule="exact"/>
              <w:jc w:val="center"/>
              <w:rPr>
                <w:rFonts w:ascii="黑体" w:eastAsia="黑体" w:hAnsi="黑体" w:cs="黑体" w:hint="eastAsia"/>
                <w:sz w:val="24"/>
              </w:rPr>
            </w:pPr>
            <w:r w:rsidRPr="00807D06">
              <w:rPr>
                <w:rFonts w:ascii="黑体" w:eastAsia="黑体" w:hAnsi="黑体" w:cs="黑体" w:hint="eastAsia"/>
                <w:sz w:val="24"/>
              </w:rPr>
              <w:t>序号</w:t>
            </w:r>
          </w:p>
        </w:tc>
        <w:tc>
          <w:tcPr>
            <w:tcW w:w="3240" w:type="dxa"/>
            <w:vAlign w:val="center"/>
          </w:tcPr>
          <w:p w:rsidR="0077762F" w:rsidRPr="00807D06" w:rsidRDefault="0077762F" w:rsidP="00807D06">
            <w:pPr>
              <w:spacing w:line="540" w:lineRule="exact"/>
              <w:jc w:val="center"/>
              <w:rPr>
                <w:rFonts w:ascii="黑体" w:eastAsia="黑体" w:hAnsi="黑体" w:cs="黑体" w:hint="eastAsia"/>
                <w:sz w:val="24"/>
              </w:rPr>
            </w:pPr>
            <w:r w:rsidRPr="00807D06">
              <w:rPr>
                <w:rFonts w:ascii="黑体" w:eastAsia="黑体" w:hAnsi="黑体" w:cs="黑体" w:hint="eastAsia"/>
                <w:sz w:val="24"/>
              </w:rPr>
              <w:t>项目名称</w:t>
            </w:r>
          </w:p>
        </w:tc>
        <w:tc>
          <w:tcPr>
            <w:tcW w:w="2916" w:type="dxa"/>
          </w:tcPr>
          <w:p w:rsidR="0077762F" w:rsidRPr="00807D06" w:rsidRDefault="0077762F" w:rsidP="00807D06">
            <w:pPr>
              <w:spacing w:line="540" w:lineRule="exact"/>
              <w:jc w:val="center"/>
              <w:rPr>
                <w:rFonts w:ascii="黑体" w:eastAsia="黑体" w:hAnsi="黑体" w:cs="黑体" w:hint="eastAsia"/>
                <w:sz w:val="24"/>
              </w:rPr>
            </w:pPr>
            <w:r w:rsidRPr="00807D06">
              <w:rPr>
                <w:rFonts w:ascii="黑体" w:eastAsia="黑体" w:hAnsi="黑体" w:cs="黑体" w:hint="eastAsia"/>
                <w:sz w:val="24"/>
              </w:rPr>
              <w:t>申报单位</w:t>
            </w:r>
          </w:p>
        </w:tc>
        <w:tc>
          <w:tcPr>
            <w:tcW w:w="1434" w:type="dxa"/>
          </w:tcPr>
          <w:p w:rsidR="0077762F" w:rsidRPr="00807D06" w:rsidRDefault="0077762F" w:rsidP="00807D06">
            <w:pPr>
              <w:spacing w:line="540" w:lineRule="exact"/>
              <w:jc w:val="center"/>
              <w:rPr>
                <w:rFonts w:ascii="黑体" w:eastAsia="黑体" w:hAnsi="黑体" w:cs="黑体" w:hint="eastAsia"/>
                <w:sz w:val="24"/>
              </w:rPr>
            </w:pPr>
            <w:r w:rsidRPr="00807D06">
              <w:rPr>
                <w:rFonts w:ascii="黑体" w:eastAsia="黑体" w:hAnsi="黑体" w:cs="黑体" w:hint="eastAsia"/>
                <w:sz w:val="24"/>
              </w:rPr>
              <w:t>项目负责人</w:t>
            </w:r>
          </w:p>
        </w:tc>
      </w:tr>
      <w:tr w:rsidR="0077762F" w:rsidRPr="00807D06" w:rsidTr="00807D06">
        <w:trPr>
          <w:trHeight w:val="440"/>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儿童青少年近视预防与控制</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云丽霞</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膝关节前交叉韧带损伤或伴内侧半月板RAMP损伤</w:t>
            </w:r>
            <w:proofErr w:type="gramStart"/>
            <w:r w:rsidRPr="00807D06">
              <w:rPr>
                <w:rFonts w:ascii="宋体" w:hAnsi="宋体" w:cs="宋体" w:hint="eastAsia"/>
              </w:rPr>
              <w:t>关节镜微创</w:t>
            </w:r>
            <w:proofErr w:type="gramEnd"/>
            <w:r w:rsidRPr="00807D06">
              <w:rPr>
                <w:rFonts w:ascii="宋体" w:hAnsi="宋体" w:cs="宋体" w:hint="eastAsia"/>
              </w:rPr>
              <w:t>技术</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徐永胜</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多重耐药细菌的流行和耐药性研究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内蒙古自治区人民医院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赵建平</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4</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肌骨关节及外周神经超声检查</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内蒙古自治区人民医院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红  花</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5</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男性不育规范化诊疗路径推广研究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内蒙古自治区人民医院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云志中</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6</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持续颅内压监测及标准大骨瓣减压术治疗重度颅脑损伤及大面积脑出血的临床研究</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王  忠</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7</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w:t>
            </w:r>
            <w:proofErr w:type="gramStart"/>
            <w:r w:rsidRPr="00807D06">
              <w:rPr>
                <w:rFonts w:ascii="宋体" w:hAnsi="宋体" w:cs="宋体" w:hint="eastAsia"/>
              </w:rPr>
              <w:t>桑黄五</w:t>
            </w:r>
            <w:proofErr w:type="gramEnd"/>
            <w:r w:rsidRPr="00807D06">
              <w:rPr>
                <w:rFonts w:ascii="宋体" w:hAnsi="宋体" w:cs="宋体" w:hint="eastAsia"/>
              </w:rPr>
              <w:t>仁汤</w:t>
            </w:r>
            <w:proofErr w:type="gramStart"/>
            <w:r w:rsidRPr="00807D06">
              <w:rPr>
                <w:rFonts w:ascii="宋体" w:hAnsi="宋体" w:cs="宋体" w:hint="eastAsia"/>
              </w:rPr>
              <w:t>”</w:t>
            </w:r>
            <w:proofErr w:type="gramEnd"/>
            <w:r w:rsidRPr="00807D06">
              <w:rPr>
                <w:rFonts w:ascii="宋体" w:hAnsi="宋体" w:cs="宋体" w:hint="eastAsia"/>
              </w:rPr>
              <w:t>灌肠治疗老年功能性便秘</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内蒙古自治区中医医院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莫日根</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8</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DSA引导下经膝下静脉穿刺行下肢深静脉洗</w:t>
            </w:r>
            <w:proofErr w:type="gramStart"/>
            <w:r w:rsidRPr="00807D06">
              <w:rPr>
                <w:rFonts w:ascii="宋体" w:hAnsi="宋体" w:cs="宋体" w:hint="eastAsia"/>
              </w:rPr>
              <w:t>栓</w:t>
            </w:r>
            <w:proofErr w:type="gramEnd"/>
            <w:r w:rsidRPr="00807D06">
              <w:rPr>
                <w:rFonts w:ascii="宋体" w:hAnsi="宋体" w:cs="宋体" w:hint="eastAsia"/>
              </w:rPr>
              <w:t>及置管溶栓术</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内蒙古医科大学附属医院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郝良玉</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9</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治疗性ERCP技术在胆</w:t>
            </w:r>
            <w:proofErr w:type="gramStart"/>
            <w:r w:rsidRPr="00807D06">
              <w:rPr>
                <w:rFonts w:ascii="宋体" w:hAnsi="宋体" w:cs="宋体" w:hint="eastAsia"/>
              </w:rPr>
              <w:t>胰疾病</w:t>
            </w:r>
            <w:proofErr w:type="gramEnd"/>
            <w:r w:rsidRPr="00807D06">
              <w:rPr>
                <w:rFonts w:ascii="宋体" w:hAnsi="宋体" w:cs="宋体" w:hint="eastAsia"/>
              </w:rPr>
              <w:t>治疗中的规范化应用</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内蒙古医科大学附属医院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陈  平</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10</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CT联合肺肿瘤标记物建立孤立性肺结节的鉴别模型</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内蒙古医科大学附属医院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张  满</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11</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慢性下腰痛椅上普拉</w:t>
            </w:r>
            <w:proofErr w:type="gramStart"/>
            <w:r w:rsidRPr="00807D06">
              <w:rPr>
                <w:rFonts w:ascii="宋体" w:hAnsi="宋体" w:cs="宋体" w:hint="eastAsia"/>
              </w:rPr>
              <w:t>提训练</w:t>
            </w:r>
            <w:proofErr w:type="gramEnd"/>
            <w:r w:rsidRPr="00807D06">
              <w:rPr>
                <w:rFonts w:ascii="宋体" w:hAnsi="宋体" w:cs="宋体" w:hint="eastAsia"/>
              </w:rPr>
              <w:t>相关因素观察</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内蒙古医科大学附属医院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南海鸥</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12</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超声引导甲状腺结节细针抽吸活检与术后病理对照分析研究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赤峰市医院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赵  颖</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13</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子午流注针法在脑中风后遗症康复治疗中的应用研究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赤峰市医院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程松杨</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14</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手感控制微创种植即可修复的临床应用</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赤峰学院附属医院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李文超</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15</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三切面法超声筛查复杂先天性心脏病在基层医院的应用</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赤峰市妇幼保健院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田  静</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16</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七氟醚吸入全身麻醉在产科手术中的临床研究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呼伦贝尔市人民医院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张丽慧</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17</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酶联免疫吸附试验抗体检测对布鲁氏菌病临床诊断的研究</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呼伦贝尔市人民医院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梁  晨</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18</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推拿治疗配合大黄</w:t>
            </w:r>
            <w:proofErr w:type="gramStart"/>
            <w:r w:rsidRPr="00807D06">
              <w:rPr>
                <w:rFonts w:ascii="宋体" w:hAnsi="宋体" w:cs="宋体" w:hint="eastAsia"/>
              </w:rPr>
              <w:t>脐贴治疗</w:t>
            </w:r>
            <w:proofErr w:type="gramEnd"/>
            <w:r w:rsidRPr="00807D06">
              <w:rPr>
                <w:rFonts w:ascii="宋体" w:hAnsi="宋体" w:cs="宋体" w:hint="eastAsia"/>
              </w:rPr>
              <w:t>便秘</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乌海市人民医院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王美丽</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lastRenderedPageBreak/>
              <w:t>19</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加速康复外科在巴彦</w:t>
            </w:r>
            <w:proofErr w:type="gramStart"/>
            <w:r w:rsidRPr="00807D06">
              <w:rPr>
                <w:rFonts w:ascii="宋体" w:hAnsi="宋体" w:cs="宋体" w:hint="eastAsia"/>
              </w:rPr>
              <w:t>淖尔市医院医</w:t>
            </w:r>
            <w:proofErr w:type="gramEnd"/>
            <w:r w:rsidRPr="00807D06">
              <w:rPr>
                <w:rFonts w:ascii="宋体" w:hAnsi="宋体" w:cs="宋体" w:hint="eastAsia"/>
              </w:rPr>
              <w:t>联体的推广应用</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巴彦</w:t>
            </w:r>
            <w:proofErr w:type="gramStart"/>
            <w:r w:rsidRPr="00807D06">
              <w:rPr>
                <w:rFonts w:ascii="宋体" w:hAnsi="宋体" w:cs="宋体" w:hint="eastAsia"/>
              </w:rPr>
              <w:t>淖尔市</w:t>
            </w:r>
            <w:proofErr w:type="gramEnd"/>
            <w:r w:rsidRPr="00807D06">
              <w:rPr>
                <w:rFonts w:ascii="宋体" w:hAnsi="宋体" w:cs="宋体" w:hint="eastAsia"/>
              </w:rPr>
              <w:t>医院</w:t>
            </w:r>
          </w:p>
        </w:tc>
        <w:tc>
          <w:tcPr>
            <w:tcW w:w="1434"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王腾褀</w:t>
            </w:r>
          </w:p>
        </w:tc>
      </w:tr>
      <w:tr w:rsidR="0077762F" w:rsidRPr="00807D06" w:rsidTr="00807D06">
        <w:trPr>
          <w:trHeight w:val="435"/>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20</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内窥镜钳子管道开口阀</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巴彦</w:t>
            </w:r>
            <w:proofErr w:type="gramStart"/>
            <w:r w:rsidRPr="00807D06">
              <w:rPr>
                <w:rFonts w:ascii="宋体" w:hAnsi="宋体" w:cs="宋体" w:hint="eastAsia"/>
              </w:rPr>
              <w:t>淖尔市</w:t>
            </w:r>
            <w:proofErr w:type="gramEnd"/>
            <w:r w:rsidRPr="00807D06">
              <w:rPr>
                <w:rFonts w:ascii="宋体" w:hAnsi="宋体" w:cs="宋体" w:hint="eastAsia"/>
              </w:rPr>
              <w:t>医院</w:t>
            </w:r>
          </w:p>
        </w:tc>
        <w:tc>
          <w:tcPr>
            <w:tcW w:w="1434" w:type="dxa"/>
            <w:tcBorders>
              <w:top w:val="nil"/>
              <w:left w:val="single" w:sz="4" w:space="0" w:color="auto"/>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强  华</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21</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心房颤动综合管理临床协同路径的适宜技术</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兴安盟人民医院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牛丽波</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22</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改良盆底重建术治疗盆腔器官脱垂的临床应用</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乌兰察布市中心医院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武  飞</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23</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一种精准调控的灌肠袋</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鄂尔多斯市第二人民医院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包  青</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24</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proofErr w:type="gramStart"/>
            <w:r w:rsidRPr="00807D06">
              <w:rPr>
                <w:rFonts w:ascii="宋体" w:hAnsi="宋体" w:cs="宋体" w:hint="eastAsia"/>
              </w:rPr>
              <w:t>蒙医涂摩疗法</w:t>
            </w:r>
            <w:proofErr w:type="gramEnd"/>
            <w:r w:rsidRPr="00807D06">
              <w:rPr>
                <w:rFonts w:ascii="宋体" w:hAnsi="宋体" w:cs="宋体" w:hint="eastAsia"/>
              </w:rPr>
              <w:t>、留罐拔罐疗法、盐热敷疗法在治疗慢性阻塞性肺疾病中的推广应用</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内蒙古民族大学附属医院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布仁巴图</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25</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整体姿势调整对脑卒中患者运动及功能能力恢复的影响</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包头市中心医院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王宝军</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26</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血浆D-二聚体联合外周血T细胞亚群的</w:t>
            </w:r>
            <w:proofErr w:type="gramStart"/>
            <w:r w:rsidRPr="00807D06">
              <w:rPr>
                <w:rFonts w:ascii="宋体" w:hAnsi="宋体" w:cs="宋体" w:hint="eastAsia"/>
              </w:rPr>
              <w:t>监测队</w:t>
            </w:r>
            <w:proofErr w:type="gramEnd"/>
            <w:r w:rsidRPr="00807D06">
              <w:rPr>
                <w:rFonts w:ascii="宋体" w:hAnsi="宋体" w:cs="宋体" w:hint="eastAsia"/>
              </w:rPr>
              <w:t>原发性肝癌的敏感性分析</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包头市肿瘤医院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王虎明</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27</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包头市艾滋病防治“三位一体”宣传干预社区模式的研究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包头市疾病预防控制中心</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万寒兵</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28</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蒙药森德日-5</w:t>
            </w:r>
            <w:proofErr w:type="gramStart"/>
            <w:r w:rsidRPr="00807D06">
              <w:rPr>
                <w:rFonts w:ascii="宋体" w:hAnsi="宋体" w:cs="宋体" w:hint="eastAsia"/>
              </w:rPr>
              <w:t>味散消肿</w:t>
            </w:r>
            <w:proofErr w:type="gramEnd"/>
            <w:r w:rsidRPr="00807D06">
              <w:rPr>
                <w:rFonts w:ascii="宋体" w:hAnsi="宋体" w:cs="宋体" w:hint="eastAsia"/>
              </w:rPr>
              <w:t>止痛药理实验及临床疗效观察研究</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阿拉善盟蒙医医院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阿拉嘎</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29</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proofErr w:type="gramStart"/>
            <w:r w:rsidRPr="00807D06">
              <w:rPr>
                <w:rFonts w:ascii="宋体" w:hAnsi="宋体" w:cs="宋体" w:hint="eastAsia"/>
              </w:rPr>
              <w:t>经皮微创</w:t>
            </w:r>
            <w:proofErr w:type="gramEnd"/>
            <w:r w:rsidRPr="00807D06">
              <w:rPr>
                <w:rFonts w:ascii="宋体" w:hAnsi="宋体" w:cs="宋体" w:hint="eastAsia"/>
              </w:rPr>
              <w:t>骨折复位器的研发与应用推广</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通辽市第二人民医院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孟庆广</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30</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乙型肝炎病毒母婴传播高危因素及阻断效果研究</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通辽市传染病医院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韩白乙拉</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31</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小针刀疗法在骨科类疾病的临床应用</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巴彦</w:t>
            </w:r>
            <w:proofErr w:type="gramStart"/>
            <w:r w:rsidRPr="00807D06">
              <w:rPr>
                <w:rFonts w:ascii="宋体" w:hAnsi="宋体" w:cs="宋体" w:hint="eastAsia"/>
              </w:rPr>
              <w:t>淖尔市</w:t>
            </w:r>
            <w:proofErr w:type="gramEnd"/>
            <w:r w:rsidRPr="00807D06">
              <w:rPr>
                <w:rFonts w:ascii="宋体" w:hAnsi="宋体" w:cs="宋体" w:hint="eastAsia"/>
              </w:rPr>
              <w:t>中医医院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刘耀忠</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32</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产前超声筛查技术在锡林郭勒地区的应用推广</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锡林郭勒</w:t>
            </w:r>
            <w:proofErr w:type="gramStart"/>
            <w:r w:rsidRPr="00807D06">
              <w:rPr>
                <w:rFonts w:ascii="宋体" w:hAnsi="宋体" w:cs="宋体" w:hint="eastAsia"/>
              </w:rPr>
              <w:t>盟中心</w:t>
            </w:r>
            <w:proofErr w:type="gramEnd"/>
            <w:r w:rsidRPr="00807D06">
              <w:rPr>
                <w:rFonts w:ascii="宋体" w:hAnsi="宋体" w:cs="宋体" w:hint="eastAsia"/>
              </w:rPr>
              <w:t>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刘智惠</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33</w:t>
            </w:r>
          </w:p>
        </w:tc>
        <w:tc>
          <w:tcPr>
            <w:tcW w:w="3240" w:type="dxa"/>
            <w:vAlign w:val="center"/>
          </w:tcPr>
          <w:p w:rsidR="0077762F" w:rsidRPr="00807D06" w:rsidRDefault="0077762F" w:rsidP="00807D06">
            <w:pPr>
              <w:rPr>
                <w:rFonts w:ascii="宋体" w:hAnsi="宋体" w:cs="宋体" w:hint="eastAsia"/>
              </w:rPr>
            </w:pPr>
            <w:r w:rsidRPr="00807D06">
              <w:rPr>
                <w:rFonts w:ascii="宋体" w:hAnsi="宋体" w:cs="宋体" w:hint="eastAsia"/>
              </w:rPr>
              <w:t>用蒙医传统“牛角拔罐疗法”治疗“托雷”病</w:t>
            </w:r>
          </w:p>
        </w:tc>
        <w:tc>
          <w:tcPr>
            <w:tcW w:w="2916" w:type="dxa"/>
            <w:vAlign w:val="center"/>
          </w:tcPr>
          <w:p w:rsidR="0077762F" w:rsidRPr="00807D06" w:rsidRDefault="0077762F" w:rsidP="00807D06">
            <w:pPr>
              <w:rPr>
                <w:rFonts w:ascii="宋体" w:hAnsi="宋体" w:cs="宋体" w:hint="eastAsia"/>
              </w:rPr>
            </w:pPr>
            <w:r w:rsidRPr="00807D06">
              <w:rPr>
                <w:rFonts w:ascii="宋体" w:hAnsi="宋体" w:cs="宋体" w:hint="eastAsia"/>
              </w:rPr>
              <w:t>锡林郭勒盟蒙医医院</w:t>
            </w:r>
          </w:p>
        </w:tc>
        <w:tc>
          <w:tcPr>
            <w:tcW w:w="1434" w:type="dxa"/>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娜</w:t>
            </w:r>
            <w:proofErr w:type="gramEnd"/>
            <w:r w:rsidRPr="00807D06">
              <w:rPr>
                <w:rFonts w:ascii="宋体" w:hAnsi="宋体" w:cs="宋体" w:hint="eastAsia"/>
              </w:rPr>
              <w:t xml:space="preserve">  仁</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34</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针灸结合斜圆</w:t>
            </w:r>
            <w:proofErr w:type="gramStart"/>
            <w:r w:rsidRPr="00807D06">
              <w:rPr>
                <w:rFonts w:ascii="宋体" w:hAnsi="宋体" w:cs="宋体" w:hint="eastAsia"/>
              </w:rPr>
              <w:t>刃针配合</w:t>
            </w:r>
            <w:proofErr w:type="gramEnd"/>
            <w:r w:rsidRPr="00807D06">
              <w:rPr>
                <w:rFonts w:ascii="宋体" w:hAnsi="宋体" w:cs="宋体" w:hint="eastAsia"/>
              </w:rPr>
              <w:t>中药离子导入治疗腰椎间盘突出症</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锡林郭勒盟蒙医医院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刘飞</w:t>
            </w:r>
            <w:proofErr w:type="gramStart"/>
            <w:r w:rsidRPr="00807D06">
              <w:rPr>
                <w:rFonts w:ascii="宋体" w:hAnsi="宋体" w:cs="宋体" w:hint="eastAsia"/>
              </w:rPr>
              <w:t>飞</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35</w:t>
            </w:r>
          </w:p>
        </w:tc>
        <w:tc>
          <w:tcPr>
            <w:tcW w:w="3240" w:type="dxa"/>
            <w:tcBorders>
              <w:top w:val="nil"/>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蒙医治疗脑卒中后排尿障碍技术</w:t>
            </w:r>
          </w:p>
        </w:tc>
        <w:tc>
          <w:tcPr>
            <w:tcW w:w="2916" w:type="dxa"/>
            <w:tcBorders>
              <w:top w:val="nil"/>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内蒙古自治区国际蒙医医院</w:t>
            </w:r>
          </w:p>
        </w:tc>
        <w:tc>
          <w:tcPr>
            <w:tcW w:w="1434" w:type="dxa"/>
            <w:tcBorders>
              <w:top w:val="nil"/>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敖其尔</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36</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肝胆</w:t>
            </w:r>
            <w:proofErr w:type="gramStart"/>
            <w:r w:rsidRPr="00807D06">
              <w:rPr>
                <w:rFonts w:ascii="宋体" w:hAnsi="宋体" w:cs="宋体" w:hint="eastAsia"/>
              </w:rPr>
              <w:t>胰</w:t>
            </w:r>
            <w:proofErr w:type="gramEnd"/>
            <w:r w:rsidRPr="00807D06">
              <w:rPr>
                <w:rFonts w:ascii="宋体" w:hAnsi="宋体" w:cs="宋体" w:hint="eastAsia"/>
              </w:rPr>
              <w:t>疾病腔镜微</w:t>
            </w:r>
            <w:proofErr w:type="gramStart"/>
            <w:r w:rsidRPr="00807D06">
              <w:rPr>
                <w:rFonts w:ascii="宋体" w:hAnsi="宋体" w:cs="宋体" w:hint="eastAsia"/>
              </w:rPr>
              <w:t>创治疗</w:t>
            </w:r>
            <w:proofErr w:type="gramEnd"/>
            <w:r w:rsidRPr="00807D06">
              <w:rPr>
                <w:rFonts w:ascii="宋体" w:hAnsi="宋体" w:cs="宋体" w:hint="eastAsia"/>
              </w:rPr>
              <w:t>培训体系建立、关键技术突破与推广</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呼和浩特市第一医院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张俊晶</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37</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快速康复外科理念在老年髋部骨折</w:t>
            </w:r>
            <w:proofErr w:type="gramStart"/>
            <w:r w:rsidRPr="00807D06">
              <w:rPr>
                <w:rFonts w:ascii="宋体" w:hAnsi="宋体" w:cs="宋体" w:hint="eastAsia"/>
              </w:rPr>
              <w:t>围手术期</w:t>
            </w:r>
            <w:proofErr w:type="gramEnd"/>
            <w:r w:rsidRPr="00807D06">
              <w:rPr>
                <w:rFonts w:ascii="宋体" w:hAnsi="宋体" w:cs="宋体" w:hint="eastAsia"/>
              </w:rPr>
              <w:t>的应用</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内蒙古医科大学第二附属医院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proofErr w:type="gramStart"/>
            <w:r w:rsidRPr="00807D06">
              <w:rPr>
                <w:rFonts w:ascii="宋体" w:hAnsi="宋体" w:cs="宋体" w:hint="eastAsia"/>
              </w:rPr>
              <w:t>邱</w:t>
            </w:r>
            <w:proofErr w:type="gramEnd"/>
            <w:r w:rsidRPr="00807D06">
              <w:rPr>
                <w:rFonts w:ascii="宋体" w:hAnsi="宋体" w:cs="宋体" w:hint="eastAsia"/>
              </w:rPr>
              <w:t xml:space="preserve">  </w:t>
            </w:r>
            <w:proofErr w:type="gramStart"/>
            <w:r w:rsidRPr="00807D06">
              <w:rPr>
                <w:rFonts w:ascii="宋体" w:hAnsi="宋体" w:cs="宋体" w:hint="eastAsia"/>
              </w:rPr>
              <w:t>颐</w:t>
            </w:r>
            <w:proofErr w:type="gramEnd"/>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t>38</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蒙药热敷治疗腰间盘突出</w:t>
            </w:r>
            <w:proofErr w:type="gramStart"/>
            <w:r w:rsidRPr="00807D06">
              <w:rPr>
                <w:rFonts w:ascii="宋体" w:hAnsi="宋体" w:cs="宋体" w:hint="eastAsia"/>
              </w:rPr>
              <w:t>症技术</w:t>
            </w:r>
            <w:proofErr w:type="gramEnd"/>
            <w:r w:rsidRPr="00807D06">
              <w:rPr>
                <w:rFonts w:ascii="宋体" w:hAnsi="宋体" w:cs="宋体" w:hint="eastAsia"/>
              </w:rPr>
              <w:t>操作文本</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呼和浩特市蒙医中医医院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特</w:t>
            </w:r>
            <w:proofErr w:type="gramStart"/>
            <w:r w:rsidRPr="00807D06">
              <w:rPr>
                <w:rFonts w:ascii="宋体" w:hAnsi="宋体" w:cs="宋体" w:hint="eastAsia"/>
              </w:rPr>
              <w:t>木日巴</w:t>
            </w:r>
            <w:proofErr w:type="gramEnd"/>
            <w:r w:rsidRPr="00807D06">
              <w:rPr>
                <w:rFonts w:ascii="宋体" w:hAnsi="宋体" w:cs="宋体" w:hint="eastAsia"/>
              </w:rPr>
              <w:t>根</w:t>
            </w:r>
          </w:p>
        </w:tc>
      </w:tr>
      <w:tr w:rsidR="0077762F" w:rsidRPr="00807D06" w:rsidTr="00807D06">
        <w:trPr>
          <w:jc w:val="center"/>
        </w:trPr>
        <w:tc>
          <w:tcPr>
            <w:tcW w:w="719" w:type="dxa"/>
            <w:vAlign w:val="center"/>
          </w:tcPr>
          <w:p w:rsidR="0077762F" w:rsidRPr="00807D06" w:rsidRDefault="0077762F" w:rsidP="00807D06">
            <w:pPr>
              <w:spacing w:line="540" w:lineRule="exact"/>
              <w:jc w:val="center"/>
              <w:rPr>
                <w:rFonts w:ascii="宋体" w:hAnsi="宋体" w:cs="宋体" w:hint="eastAsia"/>
              </w:rPr>
            </w:pPr>
            <w:r w:rsidRPr="00807D06">
              <w:rPr>
                <w:rFonts w:ascii="宋体" w:hAnsi="宋体" w:cs="宋体" w:hint="eastAsia"/>
              </w:rPr>
              <w:lastRenderedPageBreak/>
              <w:t>39</w:t>
            </w:r>
          </w:p>
        </w:tc>
        <w:tc>
          <w:tcPr>
            <w:tcW w:w="3240" w:type="dxa"/>
            <w:tcBorders>
              <w:top w:val="single" w:sz="4" w:space="0" w:color="auto"/>
              <w:left w:val="single" w:sz="4" w:space="0" w:color="auto"/>
              <w:bottom w:val="single" w:sz="4" w:space="0" w:color="auto"/>
              <w:right w:val="single" w:sz="4" w:space="0" w:color="auto"/>
            </w:tcBorders>
            <w:vAlign w:val="center"/>
          </w:tcPr>
          <w:p w:rsidR="0077762F" w:rsidRPr="00807D06" w:rsidRDefault="0077762F" w:rsidP="00807D06">
            <w:pPr>
              <w:rPr>
                <w:rFonts w:ascii="宋体" w:hAnsi="宋体" w:cs="宋体" w:hint="eastAsia"/>
              </w:rPr>
            </w:pPr>
            <w:proofErr w:type="gramStart"/>
            <w:r w:rsidRPr="00807D06">
              <w:rPr>
                <w:rFonts w:ascii="宋体" w:hAnsi="宋体" w:cs="宋体" w:hint="eastAsia"/>
              </w:rPr>
              <w:t>综合医院焦想抑郁</w:t>
            </w:r>
            <w:proofErr w:type="gramEnd"/>
            <w:r w:rsidRPr="00807D06">
              <w:rPr>
                <w:rFonts w:ascii="宋体" w:hAnsi="宋体" w:cs="宋体" w:hint="eastAsia"/>
              </w:rPr>
              <w:t>障碍的识别与处置</w:t>
            </w:r>
          </w:p>
        </w:tc>
        <w:tc>
          <w:tcPr>
            <w:tcW w:w="2916" w:type="dxa"/>
            <w:tcBorders>
              <w:top w:val="single" w:sz="4" w:space="0" w:color="auto"/>
              <w:left w:val="nil"/>
              <w:bottom w:val="single" w:sz="4" w:space="0" w:color="auto"/>
              <w:right w:val="single" w:sz="4" w:space="0" w:color="auto"/>
            </w:tcBorders>
            <w:vAlign w:val="center"/>
          </w:tcPr>
          <w:p w:rsidR="0077762F" w:rsidRPr="00807D06" w:rsidRDefault="0077762F" w:rsidP="00807D06">
            <w:pPr>
              <w:rPr>
                <w:rFonts w:ascii="宋体" w:hAnsi="宋体" w:cs="宋体" w:hint="eastAsia"/>
              </w:rPr>
            </w:pPr>
            <w:r w:rsidRPr="00807D06">
              <w:rPr>
                <w:rFonts w:ascii="宋体" w:hAnsi="宋体" w:cs="宋体" w:hint="eastAsia"/>
              </w:rPr>
              <w:t>内蒙古第三医院</w:t>
            </w:r>
          </w:p>
        </w:tc>
        <w:tc>
          <w:tcPr>
            <w:tcW w:w="1434" w:type="dxa"/>
            <w:tcBorders>
              <w:top w:val="single" w:sz="4" w:space="0" w:color="auto"/>
              <w:left w:val="nil"/>
              <w:bottom w:val="single" w:sz="4" w:space="0" w:color="auto"/>
              <w:right w:val="single" w:sz="4" w:space="0" w:color="auto"/>
            </w:tcBorders>
            <w:vAlign w:val="center"/>
          </w:tcPr>
          <w:p w:rsidR="0077762F" w:rsidRPr="00807D06" w:rsidRDefault="0077762F" w:rsidP="00807D06">
            <w:pPr>
              <w:jc w:val="center"/>
              <w:rPr>
                <w:rFonts w:ascii="宋体" w:hAnsi="宋体" w:cs="宋体" w:hint="eastAsia"/>
              </w:rPr>
            </w:pPr>
            <w:r w:rsidRPr="00807D06">
              <w:rPr>
                <w:rFonts w:ascii="宋体" w:hAnsi="宋体" w:cs="宋体" w:hint="eastAsia"/>
              </w:rPr>
              <w:t>陈丽霞</w:t>
            </w:r>
          </w:p>
        </w:tc>
      </w:tr>
    </w:tbl>
    <w:p w:rsidR="0077762F" w:rsidRDefault="0077762F" w:rsidP="0077762F"/>
    <w:p w:rsidR="0077762F" w:rsidRDefault="0077762F" w:rsidP="0077762F">
      <w:pPr>
        <w:pStyle w:val="Default"/>
        <w:spacing w:line="600" w:lineRule="exact"/>
        <w:ind w:firstLineChars="200" w:firstLine="640"/>
        <w:jc w:val="both"/>
        <w:rPr>
          <w:rFonts w:ascii="仿宋_GB2312" w:eastAsia="仿宋_GB2312" w:hAnsi="方正小标宋_GBK" w:hint="eastAsia"/>
          <w:sz w:val="32"/>
          <w:szCs w:val="32"/>
        </w:rPr>
      </w:pPr>
    </w:p>
    <w:p w:rsidR="0077762F" w:rsidRDefault="0077762F" w:rsidP="0077762F">
      <w:pPr>
        <w:spacing w:line="600" w:lineRule="exact"/>
        <w:ind w:rightChars="759" w:right="1594"/>
        <w:jc w:val="right"/>
        <w:rPr>
          <w:rFonts w:ascii="仿宋_GB2312" w:eastAsia="仿宋_GB2312" w:hint="eastAsia"/>
          <w:caps/>
          <w:spacing w:val="24"/>
          <w:w w:val="90"/>
          <w:sz w:val="32"/>
          <w:szCs w:val="32"/>
        </w:rPr>
      </w:pPr>
    </w:p>
    <w:p w:rsidR="0077762F" w:rsidRDefault="0077762F" w:rsidP="0077762F">
      <w:pPr>
        <w:ind w:rightChars="130" w:right="273"/>
        <w:rPr>
          <w:rFonts w:hint="eastAsia"/>
          <w:sz w:val="32"/>
          <w:szCs w:val="32"/>
          <w:lang w:val="en-US" w:eastAsia="zh-CN"/>
        </w:r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2F"/>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7762F"/>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BB217-8465-432F-A2E3-095A0D62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2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762F"/>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2021-10-23T08:13:00Z</dcterms:created>
  <dcterms:modified xsi:type="dcterms:W3CDTF">2021-10-23T08:14:00Z</dcterms:modified>
</cp:coreProperties>
</file>