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公立医疗机构开展业（夜）诊服务试点工作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实施方案</w:t>
      </w:r>
      <w:bookmarkStart w:id="0" w:name="_GoBack"/>
      <w:bookmarkEnd w:id="0"/>
    </w:p>
    <w:p>
      <w:pPr>
        <w:jc w:val="center"/>
        <w:rPr>
          <w:rFonts w:ascii="楷体" w:hAnsi="楷体" w:eastAsia="楷体" w:cs="楷体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为着力解决群众普遍关注的</w:t>
      </w:r>
      <w:r>
        <w:rPr>
          <w:rFonts w:hint="eastAsia" w:eastAsia="仿宋_GB2312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挂号难</w:t>
      </w:r>
      <w:r>
        <w:rPr>
          <w:rFonts w:hint="eastAsia" w:eastAsia="仿宋_GB2312" w:cs="Times New Roman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问题，切实提升患者就医感受，</w:t>
      </w:r>
      <w:r>
        <w:rPr>
          <w:rFonts w:hint="eastAsia" w:ascii="仿宋_GB2312" w:hAnsi="仿宋_GB2312" w:eastAsia="仿宋_GB2312" w:cs="仿宋_GB2312"/>
          <w:sz w:val="32"/>
          <w:szCs w:val="40"/>
        </w:rPr>
        <w:t>深入贯彻落实“学史明理、学史增信、学史崇德、学史力行”的总体要求，推进“我为群众办实事”实践活动，按照市卫生健康行业开展党史学习教育工作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部署，</w:t>
      </w:r>
      <w:r>
        <w:rPr>
          <w:rFonts w:hint="eastAsia" w:ascii="仿宋_GB2312" w:hAnsi="仿宋_GB2312" w:eastAsia="仿宋_GB2312" w:cs="仿宋_GB2312"/>
          <w:sz w:val="32"/>
          <w:szCs w:val="40"/>
        </w:rPr>
        <w:t>结合我市卫生健康工作实际，制定本实施方案。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一、指导思想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深入学习贯彻习近平总书记在党史学习教育动员大会上的讲话精神，扎实推进“我为群众办实事”实践活动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“方便看中医 放心用中药”行动，结合巩固深化“不忘初心、牢记使命”主题教育成果和改善医疗服务行动中发现的问题，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在做好新冠肺炎疫情防控的前提下，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在公立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医院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和基层医疗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卫生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机构国医堂中推广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天津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医科大学总医院“夜诊”工作经验，解决患者“挂号难”问题，不断增强群众的获得感、幸福感、安全感。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二、工作目标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通过在公立医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40"/>
        </w:rPr>
        <w:t>和基层医疗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卫生</w:t>
      </w:r>
      <w:r>
        <w:rPr>
          <w:rFonts w:hint="eastAsia" w:ascii="仿宋_GB2312" w:hAnsi="仿宋_GB2312" w:eastAsia="仿宋_GB2312" w:cs="仿宋_GB2312"/>
          <w:sz w:val="32"/>
          <w:szCs w:val="40"/>
        </w:rPr>
        <w:t>机构国医堂中开展“业（夜）诊”服务，深入推进“我为群众办实事”实践活动，让“上班族”“学生族”“银发族”等人群看病就医更方便，进一步改善群众就医体验。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三、工作任务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鼓励在综合医院、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专科医院、</w:t>
      </w:r>
      <w:r>
        <w:rPr>
          <w:rFonts w:hint="eastAsia" w:ascii="仿宋_GB2312" w:hAnsi="仿宋_GB2312" w:eastAsia="仿宋_GB2312" w:cs="仿宋_GB2312"/>
          <w:sz w:val="32"/>
          <w:szCs w:val="40"/>
        </w:rPr>
        <w:t>中医医院、基层医疗卫生机构国医堂开展“业（夜）诊”服务，</w:t>
      </w:r>
      <w:r>
        <w:rPr>
          <w:rFonts w:hint="eastAsia" w:ascii="仿宋_GB2312" w:hAnsi="仿宋_GB2312" w:eastAsia="仿宋_GB2312" w:cs="仿宋_GB2312"/>
          <w:sz w:val="32"/>
          <w:szCs w:val="32"/>
        </w:rPr>
        <w:t>着力解决群众普遍关注的“挂号难”问题，切实提升患者就医感受，将党史学习教育的成果转化为为群众办实事。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“业诊”是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32"/>
          <w:szCs w:val="40"/>
        </w:rPr>
        <w:t>业余门诊，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即</w:t>
      </w:r>
      <w:r>
        <w:rPr>
          <w:rFonts w:hint="eastAsia" w:ascii="仿宋_GB2312" w:hAnsi="仿宋_GB2312" w:eastAsia="仿宋_GB2312" w:cs="仿宋_GB2312"/>
          <w:sz w:val="32"/>
          <w:szCs w:val="40"/>
        </w:rPr>
        <w:t>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疗机构</w:t>
      </w:r>
      <w:r>
        <w:rPr>
          <w:rFonts w:hint="eastAsia" w:ascii="仿宋_GB2312" w:hAnsi="仿宋_GB2312" w:eastAsia="仿宋_GB2312" w:cs="仿宋_GB2312"/>
          <w:sz w:val="32"/>
          <w:szCs w:val="40"/>
        </w:rPr>
        <w:t>安排知名专家和部分医务人员利用业余时间为患者提供优质、高效、贴心的诊疗服务。“夜诊”是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32"/>
          <w:szCs w:val="40"/>
        </w:rPr>
        <w:t>夜间门诊，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即医疗机构</w:t>
      </w:r>
      <w:r>
        <w:rPr>
          <w:rFonts w:hint="eastAsia" w:ascii="仿宋_GB2312" w:hAnsi="仿宋_GB2312" w:eastAsia="仿宋_GB2312" w:cs="仿宋_GB2312"/>
          <w:sz w:val="32"/>
          <w:szCs w:val="40"/>
        </w:rPr>
        <w:t>通过延长下午门诊接诊时间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为“上班族”“学生族”等患者提供诊疗服务。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楷体_GB2312" w:cs="Times New Roman"/>
          <w:sz w:val="32"/>
          <w:szCs w:val="40"/>
          <w:lang w:val="en" w:eastAsia="zh-CN"/>
        </w:rPr>
      </w:pPr>
      <w:r>
        <w:rPr>
          <w:rFonts w:ascii="Times New Roman" w:hAnsi="Times New Roman" w:eastAsia="楷体_GB2312" w:cs="Times New Roman"/>
          <w:sz w:val="32"/>
          <w:szCs w:val="40"/>
        </w:rPr>
        <w:t>（一）综合医院</w:t>
      </w:r>
      <w:r>
        <w:rPr>
          <w:rFonts w:hint="eastAsia" w:eastAsia="楷体_GB2312" w:cs="Times New Roman"/>
          <w:sz w:val="32"/>
          <w:szCs w:val="40"/>
          <w:lang w:eastAsia="zh-CN"/>
        </w:rPr>
        <w:t>、专科医院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鼓励综合医院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、专科医院</w:t>
      </w:r>
      <w:r>
        <w:rPr>
          <w:rFonts w:hint="eastAsia" w:ascii="仿宋_GB2312" w:hAnsi="仿宋_GB2312" w:eastAsia="仿宋_GB2312" w:cs="仿宋_GB2312"/>
          <w:sz w:val="32"/>
          <w:szCs w:val="40"/>
        </w:rPr>
        <w:t>参照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天津</w:t>
      </w:r>
      <w:r>
        <w:rPr>
          <w:rFonts w:hint="eastAsia" w:ascii="仿宋_GB2312" w:hAnsi="仿宋_GB2312" w:eastAsia="仿宋_GB2312" w:cs="仿宋_GB2312"/>
          <w:sz w:val="32"/>
          <w:szCs w:val="40"/>
        </w:rPr>
        <w:t>医科大学总医院“夜诊”服务模式开展“业（夜）诊”服务，更好地满足群众就医需求。</w:t>
      </w:r>
    </w:p>
    <w:p>
      <w:pPr>
        <w:spacing w:line="520" w:lineRule="exact"/>
        <w:ind w:firstLine="640" w:firstLineChars="200"/>
        <w:rPr>
          <w:rFonts w:ascii="Times New Roman" w:hAnsi="Times New Roman" w:eastAsia="楷体_GB2312" w:cs="Times New Roman"/>
          <w:sz w:val="32"/>
          <w:szCs w:val="40"/>
        </w:rPr>
      </w:pPr>
      <w:r>
        <w:rPr>
          <w:rFonts w:ascii="Times New Roman" w:hAnsi="Times New Roman" w:eastAsia="楷体_GB2312" w:cs="Times New Roman"/>
          <w:sz w:val="32"/>
          <w:szCs w:val="40"/>
        </w:rPr>
        <w:t>（二）中医医院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二、三级中医（中西医结合）医院要坚持以人民群众需求为导向，发挥中医药“简便验廉”优势，在征求知名中医专家及临床科室的意愿后，选择部分知名中医专家和特色科室率先开展“业（夜）诊”服务。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有条件的中医医院可以根据本院特色，因院制宜、因地制宜，在针灸、推拿、康复、儿科、妇科、心身科等科室逐步开展“业（夜）诊”服务，中医特色突出的科室可以开设专病门诊，让患者在工作日无需请假就能如期进行中医药诊疗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充分发挥医联体机制，鼓励二、三级中医医院专家到医联体内的基层医疗卫生机构开展“业（夜）诊”服务。</w:t>
      </w:r>
    </w:p>
    <w:p>
      <w:pPr>
        <w:spacing w:line="520" w:lineRule="exact"/>
        <w:ind w:firstLine="640" w:firstLineChars="200"/>
        <w:rPr>
          <w:rFonts w:ascii="Times New Roman" w:hAnsi="Times New Roman" w:eastAsia="楷体_GB2312" w:cs="Times New Roman"/>
          <w:sz w:val="32"/>
          <w:szCs w:val="40"/>
        </w:rPr>
      </w:pPr>
      <w:r>
        <w:rPr>
          <w:rFonts w:ascii="Times New Roman" w:hAnsi="Times New Roman" w:eastAsia="楷体_GB2312" w:cs="Times New Roman"/>
          <w:sz w:val="32"/>
          <w:szCs w:val="40"/>
        </w:rPr>
        <w:t>（三）基层医疗卫生机构国医堂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鼓励基层医疗卫生机构的国医堂结合实际开展“业（夜）诊”服务，推广中医适宜技术服务，提升基层中医药服务能力。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鼓励有条件的医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疗机构</w:t>
      </w:r>
      <w:r>
        <w:rPr>
          <w:rFonts w:hint="eastAsia" w:ascii="仿宋_GB2312" w:hAnsi="仿宋_GB2312" w:eastAsia="仿宋_GB2312" w:cs="仿宋_GB2312"/>
          <w:sz w:val="32"/>
          <w:szCs w:val="40"/>
        </w:rPr>
        <w:t>“业（夜）诊”提供中药饮片代煎服务，可次日取药。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“业（夜）诊”工作时间，可根据医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疗机构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实际情况和患者需求，灵活掌握。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四、组织措施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（一）开展“业（夜）诊”服务的医疗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卫生</w:t>
      </w:r>
      <w:r>
        <w:rPr>
          <w:rFonts w:hint="eastAsia" w:ascii="仿宋_GB2312" w:hAnsi="仿宋_GB2312" w:eastAsia="仿宋_GB2312" w:cs="仿宋_GB2312"/>
          <w:sz w:val="32"/>
          <w:szCs w:val="40"/>
        </w:rPr>
        <w:t>机构要体现公立医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疗卫生机构</w:t>
      </w:r>
      <w:r>
        <w:rPr>
          <w:rFonts w:hint="eastAsia" w:ascii="仿宋_GB2312" w:hAnsi="仿宋_GB2312" w:eastAsia="仿宋_GB2312" w:cs="仿宋_GB2312"/>
          <w:sz w:val="32"/>
          <w:szCs w:val="40"/>
        </w:rPr>
        <w:t>的公益性，保证“我为群众办实事”实践活动落到实处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要合理统筹安排医务人员工作时间，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40"/>
        </w:rPr>
        <w:t>完善院内绩效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工资</w:t>
      </w:r>
      <w:r>
        <w:rPr>
          <w:rFonts w:hint="eastAsia" w:ascii="仿宋_GB2312" w:hAnsi="仿宋_GB2312" w:eastAsia="仿宋_GB2312" w:cs="仿宋_GB2312"/>
          <w:sz w:val="32"/>
          <w:szCs w:val="40"/>
        </w:rPr>
        <w:t>分配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办法，绩效工资分配可向相关医务人员倾斜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（二）各区卫生健康委、各有关医疗机构要结合“我为群众办实事”实践活动，积极宣传“业（夜）诊”服务，及时总结工作经验和典型做法，不断发掘和推广先进典型。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（三）请各区卫生健康委、各有关医疗机构做好“业（夜）诊”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工作量月统计，于每月5日前将上一个月的业（夜）诊工作量统计汇总表报送至委中医处</w:t>
      </w:r>
      <w:r>
        <w:rPr>
          <w:rFonts w:hint="default" w:ascii="Times New Roman" w:hAnsi="Times New Roman" w:eastAsia="仿宋_GB2312" w:cs="Times New Roman"/>
          <w:sz w:val="32"/>
          <w:szCs w:val="40"/>
          <w:lang w:eastAsia="zh-CN"/>
        </w:rPr>
        <w:t>政务</w:t>
      </w:r>
      <w:r>
        <w:rPr>
          <w:rFonts w:hint="default" w:ascii="Times New Roman" w:hAnsi="Times New Roman" w:eastAsia="仿宋_GB2312" w:cs="Times New Roman"/>
          <w:sz w:val="32"/>
          <w:szCs w:val="40"/>
        </w:rPr>
        <w:t>邮箱</w:t>
      </w:r>
      <w:r>
        <w:rPr>
          <w:rFonts w:hint="default" w:ascii="Times New Roman" w:hAnsi="Times New Roman" w:eastAsia="仿宋_GB2312" w:cs="Times New Roman"/>
          <w:sz w:val="32"/>
          <w:szCs w:val="40"/>
          <w:lang w:val="en"/>
        </w:rPr>
        <w:t>swjwzyc@tj.gov.cn</w:t>
      </w:r>
      <w:r>
        <w:rPr>
          <w:rFonts w:hint="default" w:ascii="Times New Roman" w:hAnsi="Times New Roman" w:eastAsia="仿宋_GB2312" w:cs="Times New Roman"/>
          <w:sz w:val="32"/>
          <w:szCs w:val="40"/>
          <w:lang w:val="en"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未开展的，无需报送</w:t>
      </w:r>
      <w:r>
        <w:rPr>
          <w:rFonts w:hint="default" w:ascii="Times New Roman" w:hAnsi="Times New Roman" w:eastAsia="仿宋_GB2312" w:cs="Times New Roman"/>
          <w:sz w:val="32"/>
          <w:szCs w:val="40"/>
          <w:lang w:val="en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40"/>
          <w:lang w:val="e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40"/>
          <w:lang w:val="en" w:eastAsia="zh-CN"/>
        </w:rPr>
        <w:t>其中，二三级医疗机构开展情况直接报送至委中医处（统计表见附件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40"/>
          <w:lang w:val="en" w:eastAsia="zh-CN"/>
        </w:rPr>
        <w:t>），各区卫生健康委负</w:t>
      </w:r>
      <w:r>
        <w:rPr>
          <w:rFonts w:hint="eastAsia" w:ascii="仿宋_GB2312" w:hAnsi="仿宋_GB2312" w:eastAsia="仿宋_GB2312" w:cs="仿宋_GB2312"/>
          <w:sz w:val="32"/>
          <w:szCs w:val="40"/>
          <w:lang w:val="en" w:eastAsia="zh-CN"/>
        </w:rPr>
        <w:t>责汇总辖区基层医疗卫生机构开展情况（统计表见附件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  <w:lang w:val="en" w:eastAsia="zh-CN"/>
        </w:rPr>
        <w:t>）后报送至委中医处。</w:t>
      </w:r>
      <w:r>
        <w:rPr>
          <w:rFonts w:hint="eastAsia" w:ascii="仿宋_GB2312" w:hAnsi="仿宋_GB2312" w:eastAsia="仿宋_GB2312" w:cs="仿宋_GB2312"/>
          <w:sz w:val="32"/>
          <w:szCs w:val="40"/>
          <w:lang w:val="en"/>
        </w:rPr>
        <w:t>第一次报送时间为</w:t>
      </w:r>
      <w:r>
        <w:rPr>
          <w:rFonts w:hint="default" w:ascii="Times New Roman" w:hAnsi="Times New Roman" w:eastAsia="仿宋_GB2312" w:cs="Times New Roman"/>
          <w:sz w:val="32"/>
          <w:szCs w:val="40"/>
        </w:rPr>
        <w:t>2021年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40"/>
        </w:rPr>
        <w:t>月5日</w:t>
      </w:r>
      <w:r>
        <w:rPr>
          <w:rFonts w:hint="default" w:ascii="Times New Roman" w:hAnsi="Times New Roman" w:eastAsia="仿宋_GB2312" w:cs="Times New Roman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请各单位报送自开展</w:t>
      </w:r>
      <w:r>
        <w:rPr>
          <w:rFonts w:hint="eastAsia" w:ascii="仿宋_GB2312" w:hAnsi="仿宋_GB2312" w:eastAsia="仿宋_GB2312" w:cs="仿宋_GB2312"/>
          <w:sz w:val="32"/>
          <w:szCs w:val="40"/>
        </w:rPr>
        <w:t>“业（夜）诊”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服务以来截</w:t>
      </w:r>
      <w:r>
        <w:rPr>
          <w:rFonts w:hint="default" w:ascii="Times New Roman" w:hAnsi="Times New Roman" w:eastAsia="仿宋_GB2312" w:cs="Times New Roman"/>
          <w:sz w:val="32"/>
          <w:szCs w:val="40"/>
          <w:lang w:eastAsia="zh-CN"/>
        </w:rPr>
        <w:t>至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8月31日的情况</w:t>
      </w:r>
      <w:r>
        <w:rPr>
          <w:rFonts w:hint="default" w:ascii="Times New Roman" w:hAnsi="Times New Roman" w:eastAsia="仿宋_GB2312" w:cs="Times New Roman"/>
          <w:sz w:val="32"/>
          <w:szCs w:val="40"/>
        </w:rPr>
        <w:t>。</w:t>
      </w:r>
    </w:p>
    <w:p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40"/>
        </w:rPr>
      </w:pPr>
    </w:p>
    <w:p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40"/>
        </w:rPr>
      </w:pPr>
      <w:r>
        <w:rPr>
          <w:rFonts w:ascii="Times New Roman" w:hAnsi="Times New Roman" w:eastAsia="仿宋" w:cs="Times New Roman"/>
          <w:sz w:val="32"/>
          <w:szCs w:val="40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40"/>
        </w:rPr>
        <w:t>二三级医疗机构业（夜）开展情况统计表</w:t>
      </w:r>
    </w:p>
    <w:p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40"/>
        </w:rPr>
      </w:pPr>
      <w:r>
        <w:rPr>
          <w:rFonts w:ascii="Times New Roman" w:hAnsi="Times New Roman" w:eastAsia="仿宋" w:cs="Times New Roman"/>
          <w:sz w:val="32"/>
          <w:szCs w:val="40"/>
        </w:rPr>
        <w:t xml:space="preserve">      2.</w:t>
      </w:r>
      <w:r>
        <w:rPr>
          <w:rFonts w:hint="eastAsia" w:ascii="仿宋_GB2312" w:hAnsi="仿宋_GB2312" w:eastAsia="仿宋_GB2312" w:cs="仿宋_GB2312"/>
          <w:sz w:val="32"/>
          <w:szCs w:val="40"/>
        </w:rPr>
        <w:t>基层医疗机构国医堂业（夜）开展情况统计表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冬青黑体简体中文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207C1"/>
    <w:rsid w:val="3ED2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Office_3.8.1.6116_F1E327BC-269C-435d-A152-05C5408002CA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2021-08-13T20:19:00Z</dcterms:created>
  <dc:creator>yuxi</dc:creator>
  <cp:lastModifiedBy>yuxi</cp:lastModifiedBy>
  <dcterms:modified xsi:type="dcterms:W3CDTF">2021-08-13T20:21:30Z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