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起草说明</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tabs>
          <w:tab w:val="left" w:pos="2340"/>
        </w:tabs>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Times New Roman" w:hAnsi="Times New Roman" w:eastAsia="仿宋_GB2312" w:cs="仿宋_GB2312"/>
          <w:sz w:val="32"/>
          <w:szCs w:val="32"/>
        </w:rPr>
      </w:pPr>
      <w:r>
        <w:rPr>
          <w:rFonts w:hint="eastAsia" w:ascii="仿宋_GB2312" w:hAnsi="仿宋_GB2312" w:eastAsia="仿宋_GB2312" w:cs="仿宋_GB2312"/>
          <w:bCs/>
          <w:color w:val="auto"/>
          <w:sz w:val="32"/>
          <w:szCs w:val="32"/>
          <w:lang w:val="en-US" w:eastAsia="zh-CN"/>
        </w:rPr>
        <w:t>现就</w:t>
      </w:r>
      <w:r>
        <w:rPr>
          <w:rFonts w:hint="eastAsia" w:ascii="Times New Roman" w:hAnsi="Times New Roman" w:eastAsia="仿宋_GB2312" w:cs="仿宋_GB2312"/>
          <w:sz w:val="32"/>
          <w:szCs w:val="32"/>
        </w:rPr>
        <w:t>《深圳市医疗保障局 深圳市卫生健康委关于进一步完善康复医疗服务有关工作的通知》（以下简称《</w:t>
      </w:r>
      <w:r>
        <w:rPr>
          <w:rFonts w:hint="eastAsia" w:ascii="Times New Roman" w:hAnsi="Times New Roman" w:eastAsia="仿宋_GB2312" w:cs="仿宋_GB2312"/>
          <w:sz w:val="32"/>
          <w:szCs w:val="32"/>
          <w:lang w:eastAsia="zh-CN"/>
        </w:rPr>
        <w:t>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val="en-US" w:eastAsia="zh-CN"/>
        </w:rPr>
        <w:t>的起草</w:t>
      </w:r>
      <w:r>
        <w:rPr>
          <w:rFonts w:hint="eastAsia" w:ascii="Times New Roman" w:hAnsi="Times New Roman" w:eastAsia="仿宋_GB2312" w:cs="仿宋_GB2312"/>
          <w:sz w:val="32"/>
          <w:szCs w:val="32"/>
        </w:rPr>
        <w:t>情况说明如下：</w:t>
      </w:r>
    </w:p>
    <w:p>
      <w:pPr>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一、背景和必要性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jc w:val="both"/>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 xml:space="preserve">   （一）康复医疗是全周期医疗卫生服务的重要组成部分。</w:t>
      </w:r>
    </w:p>
    <w:p>
      <w:pPr>
        <w:keepNext w:val="0"/>
        <w:keepLines w:val="0"/>
        <w:pageBreakBefore w:val="0"/>
        <w:widowControl w:val="0"/>
        <w:tabs>
          <w:tab w:val="left" w:pos="2340"/>
        </w:tabs>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康复医疗以疾病、损伤导致的躯体功能与结构障碍、个体活动以及参与能力受限的患者为服务对象，以提高伤、病、残人士的生存质量和重返社会为专业特征。康复医疗服务体系是</w:t>
      </w:r>
      <w:r>
        <w:rPr>
          <w:rFonts w:hint="eastAsia" w:ascii="Times New Roman" w:hAnsi="Times New Roman" w:eastAsia="仿宋_GB2312" w:cs="仿宋_GB2312"/>
          <w:sz w:val="32"/>
          <w:szCs w:val="32"/>
          <w:lang w:eastAsia="zh-CN"/>
        </w:rPr>
        <w:t>全周期</w:t>
      </w:r>
      <w:r>
        <w:rPr>
          <w:rFonts w:hint="eastAsia" w:ascii="Times New Roman" w:hAnsi="Times New Roman" w:eastAsia="仿宋_GB2312" w:cs="仿宋_GB2312"/>
          <w:sz w:val="32"/>
          <w:szCs w:val="32"/>
        </w:rPr>
        <w:t>医疗</w:t>
      </w:r>
      <w:r>
        <w:rPr>
          <w:rFonts w:hint="eastAsia" w:ascii="Times New Roman" w:hAnsi="Times New Roman" w:eastAsia="仿宋_GB2312" w:cs="仿宋_GB2312"/>
          <w:sz w:val="32"/>
          <w:szCs w:val="32"/>
          <w:lang w:eastAsia="zh-CN"/>
        </w:rPr>
        <w:t>卫生</w:t>
      </w:r>
      <w:r>
        <w:rPr>
          <w:rFonts w:hint="eastAsia" w:ascii="Times New Roman" w:hAnsi="Times New Roman" w:eastAsia="仿宋_GB2312" w:cs="仿宋_GB2312"/>
          <w:sz w:val="32"/>
          <w:szCs w:val="32"/>
        </w:rPr>
        <w:t>服务体系的重要组成部分，充分发挥其作用，有助于避免或减轻残疾，减轻家庭和社会的经济负担</w:t>
      </w:r>
      <w:r>
        <w:rPr>
          <w:rFonts w:hint="eastAsia" w:ascii="Times New Roman" w:hAnsi="Times New Roman" w:eastAsia="仿宋_GB2312" w:cs="仿宋_GB2312"/>
          <w:sz w:val="32"/>
          <w:szCs w:val="32"/>
          <w:lang w:eastAsia="zh-CN"/>
        </w:rPr>
        <w:t>，</w:t>
      </w:r>
      <w:r>
        <w:rPr>
          <w:rFonts w:hint="eastAsia" w:ascii="Times New Roman" w:hAnsi="Times New Roman" w:eastAsia="仿宋_GB2312" w:cs="仿宋_GB2312"/>
          <w:sz w:val="32"/>
          <w:szCs w:val="32"/>
        </w:rPr>
        <w:t>落实急慢病分治，分级医疗和双向转诊，有利于提高医疗资源整体利用效率与效益。</w:t>
      </w:r>
    </w:p>
    <w:p>
      <w:pPr>
        <w:keepNext w:val="0"/>
        <w:keepLines w:val="0"/>
        <w:pageBreakBefore w:val="0"/>
        <w:widowControl w:val="0"/>
        <w:tabs>
          <w:tab w:val="left" w:pos="2340"/>
        </w:tabs>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（二）国家重视康复医疗的发展。</w:t>
      </w:r>
    </w:p>
    <w:p>
      <w:pPr>
        <w:keepNext w:val="0"/>
        <w:keepLines w:val="0"/>
        <w:pageBreakBefore w:val="0"/>
        <w:widowControl w:val="0"/>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2009年3月17日中共中央、国务院</w:t>
      </w:r>
      <w:r>
        <w:rPr>
          <w:rFonts w:hint="eastAsia" w:ascii="仿宋_GB2312" w:hAnsi="仿宋_GB2312" w:eastAsia="仿宋_GB2312" w:cs="仿宋_GB2312"/>
          <w:sz w:val="32"/>
          <w:szCs w:val="32"/>
          <w:lang w:eastAsia="zh-CN"/>
        </w:rPr>
        <w:t>印发</w:t>
      </w:r>
      <w:r>
        <w:rPr>
          <w:rFonts w:hint="eastAsia" w:ascii="仿宋_GB2312" w:hAnsi="仿宋_GB2312" w:eastAsia="仿宋_GB2312" w:cs="仿宋_GB2312"/>
          <w:sz w:val="32"/>
          <w:szCs w:val="32"/>
        </w:rPr>
        <w:t>《关于深化医药卫生体制改革的意见》（中发〔2009〕6号），首次提出“防、治、康三结合”的指导原则。2011年卫生部《关于开展建立完善康复医疗服务体系试点工作的通知》（卫办医政函〔2011〕777号）对建立各省市的康复试点工作进行了分工，在北京市、黑龙江省、上海市等14个省（区、市）开展康复体系试点工作，实现分层、分阶段的医疗和康复服务供给，为全面推广康复医疗体系奠基。2016年“十三五”医改规划（国发78号文）指出：“十三五”期间重点工作任务之一是推进形成诊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康复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长期护理连续服务模式。明确医疗机构急慢分治服务流程，建立健全分工协作机制，畅通医院、基层医疗卫生机构、康复医院和护理院等慢性病医疗机构之间的转诊渠道，形成“小病在基层、大病到医院、康复回基层”的合理就医格局。《“健康中国2030”发展纲要》指出“使全体人民享有所需要的、有质量的、可负担的预防、治疗、康复、健康促进等健康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除此之外，在康复医疗服务</w:t>
      </w:r>
      <w:r>
        <w:rPr>
          <w:rFonts w:hint="eastAsia" w:ascii="仿宋_GB2312" w:hAnsi="仿宋_GB2312" w:eastAsia="仿宋_GB2312" w:cs="仿宋_GB2312"/>
          <w:sz w:val="32"/>
          <w:szCs w:val="32"/>
          <w:lang w:eastAsia="zh-CN"/>
        </w:rPr>
        <w:t>机构设置及</w:t>
      </w:r>
      <w:r>
        <w:rPr>
          <w:rFonts w:hint="eastAsia" w:ascii="仿宋_GB2312" w:hAnsi="仿宋_GB2312" w:eastAsia="仿宋_GB2312" w:cs="仿宋_GB2312"/>
          <w:sz w:val="32"/>
          <w:szCs w:val="32"/>
        </w:rPr>
        <w:t>标准化建设方面，国家卫健委于2012年和2017年分别出台《康复医院基本标准（2012年版）》和《康复医疗中心基本标准（试行）》明确了不同类别康复医疗机构的设置标准、功能定位和建设要求，不断完善和规范康复医疗服务体系的建立。</w:t>
      </w:r>
    </w:p>
    <w:p>
      <w:pPr>
        <w:keepNext w:val="0"/>
        <w:keepLines w:val="0"/>
        <w:pageBreakBefore w:val="0"/>
        <w:widowControl w:val="0"/>
        <w:tabs>
          <w:tab w:val="left" w:pos="2340"/>
        </w:tabs>
        <w:kinsoku/>
        <w:wordWrap/>
        <w:overflowPunct/>
        <w:topLinePunct w:val="0"/>
        <w:autoSpaceDE/>
        <w:autoSpaceDN/>
        <w:bidi w:val="0"/>
        <w:adjustRightInd/>
        <w:snapToGrid w:val="0"/>
        <w:spacing w:beforeAutospacing="0" w:afterAutospacing="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（三）康复医疗服务供给与需求之间的矛盾加剧。</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人口老龄化、残疾人士康复需求提高、慢性病患者增多等因素影响，我国康复诊疗人次逐年上涨，康复医疗需求旺盛。但康复医疗供给侧仍存在不少问题，集中在行业资源供给不足（四少一低：机构少、床位少、医生少、器械少、质量低）、收治及诊疗标准执行不到位（超范围收治、过度诊疗、双向转诊），供需矛盾加剧。医疗保障政策方面：</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部分康复类项目价格不能满足康复临床治疗实际需求；</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纳入医保支付范围的康复类项目有限；</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医保支付政策未</w:t>
      </w:r>
      <w:r>
        <w:rPr>
          <w:rFonts w:hint="eastAsia" w:ascii="仿宋_GB2312" w:hAnsi="仿宋_GB2312" w:eastAsia="仿宋_GB2312" w:cs="仿宋_GB2312"/>
          <w:b w:val="0"/>
          <w:bCs w:val="0"/>
          <w:kern w:val="2"/>
          <w:sz w:val="32"/>
          <w:szCs w:val="32"/>
          <w:lang w:val="en-US" w:eastAsia="zh-CN" w:bidi="ar-SA"/>
        </w:rPr>
        <w:t>发挥引导构建连续性康复医疗体系的作用，</w:t>
      </w:r>
      <w:r>
        <w:rPr>
          <w:rFonts w:hint="eastAsia" w:ascii="仿宋_GB2312" w:hAnsi="仿宋_GB2312" w:eastAsia="仿宋_GB2312" w:cs="仿宋_GB2312"/>
          <w:sz w:val="32"/>
          <w:szCs w:val="32"/>
          <w:lang w:val="en-US" w:eastAsia="zh-CN"/>
        </w:rPr>
        <w:t>精细化程度不高。</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color w:val="auto"/>
          <w:sz w:val="32"/>
          <w:szCs w:val="32"/>
          <w:lang w:val="zh-CN" w:eastAsia="zh-CN"/>
        </w:rPr>
      </w:pPr>
      <w:r>
        <w:rPr>
          <w:rFonts w:hint="eastAsia" w:ascii="楷体_GB2312" w:hAnsi="楷体_GB2312" w:eastAsia="楷体_GB2312" w:cs="楷体_GB2312"/>
          <w:color w:val="auto"/>
          <w:sz w:val="32"/>
          <w:szCs w:val="32"/>
          <w:lang w:val="zh-CN" w:eastAsia="zh-CN"/>
        </w:rPr>
        <w:t>（四）进一步完善我市康复医疗服务有关工作已迫在眉睫。</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zh-CN" w:eastAsia="zh-CN"/>
        </w:rPr>
        <w:t>我市各级各类康复医疗机构功能定位尚不清晰，功能评估机制仍需完善，特别是分类分级收治、康复效果评估等方面仍需加强，专业康复医师人才队伍欠缺，常见病种的转诊、转科、入出院标准、诊疗规范尚未出台，极大阻碍我市康复医疗行业发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zh-CN" w:eastAsia="zh-CN"/>
        </w:rPr>
        <w:t>我市自2009年试点长期医疗护理，试点机构对参保人病情稳定、生命体征平稳、需要长期住院护理，且符合持续性植物状态，或晚期肿瘤及其他老年疾病的临终关怀，或脑血管意外后遗症及外伤康复等条件之一的，可收入院进行长期医疗护理，住院医疗费用按床日付费，未限制住院床日天数。存在以下不足：</w:t>
      </w:r>
      <w:r>
        <w:rPr>
          <w:rFonts w:hint="eastAsia" w:ascii="仿宋_GB2312" w:hAnsi="仿宋_GB2312" w:eastAsia="仿宋_GB2312" w:cs="仿宋_GB2312"/>
          <w:b/>
          <w:bCs/>
          <w:color w:val="auto"/>
          <w:sz w:val="32"/>
          <w:szCs w:val="32"/>
          <w:lang w:val="zh-CN" w:eastAsia="zh-CN"/>
        </w:rPr>
        <w:t>一是</w:t>
      </w:r>
      <w:r>
        <w:rPr>
          <w:rFonts w:hint="eastAsia" w:ascii="仿宋_GB2312" w:hAnsi="仿宋_GB2312" w:eastAsia="仿宋_GB2312" w:cs="仿宋_GB2312"/>
          <w:color w:val="auto"/>
          <w:sz w:val="32"/>
          <w:szCs w:val="32"/>
          <w:lang w:val="zh-CN" w:eastAsia="zh-CN"/>
        </w:rPr>
        <w:t>试点的长期医疗护理收治范围包含康复医疗、医疗护理、安宁疗护。存在边界不清的情况；</w:t>
      </w:r>
      <w:r>
        <w:rPr>
          <w:rFonts w:hint="eastAsia" w:ascii="仿宋_GB2312" w:hAnsi="仿宋_GB2312" w:eastAsia="仿宋_GB2312" w:cs="仿宋_GB2312"/>
          <w:b/>
          <w:bCs/>
          <w:color w:val="auto"/>
          <w:sz w:val="32"/>
          <w:szCs w:val="32"/>
          <w:lang w:val="zh-CN" w:eastAsia="zh-CN"/>
        </w:rPr>
        <w:t>二是</w:t>
      </w:r>
      <w:r>
        <w:rPr>
          <w:rFonts w:hint="eastAsia" w:ascii="仿宋_GB2312" w:hAnsi="仿宋_GB2312" w:eastAsia="仿宋_GB2312" w:cs="仿宋_GB2312"/>
          <w:color w:val="auto"/>
          <w:sz w:val="32"/>
          <w:szCs w:val="32"/>
          <w:lang w:val="zh-CN" w:eastAsia="zh-CN"/>
        </w:rPr>
        <w:t>开展床日付费资质未明晰。除早期已纳入试点的机构外，近年我市未新增长期医疗护理按床日付费试点机构，不利于我市康复医疗发展；</w:t>
      </w:r>
      <w:r>
        <w:rPr>
          <w:rFonts w:hint="eastAsia" w:ascii="仿宋_GB2312" w:hAnsi="仿宋_GB2312" w:eastAsia="仿宋_GB2312" w:cs="仿宋_GB2312"/>
          <w:b/>
          <w:bCs/>
          <w:color w:val="auto"/>
          <w:sz w:val="32"/>
          <w:szCs w:val="32"/>
          <w:lang w:val="zh-CN" w:eastAsia="zh-CN"/>
        </w:rPr>
        <w:t>三是</w:t>
      </w:r>
      <w:r>
        <w:rPr>
          <w:rFonts w:hint="eastAsia" w:ascii="仿宋_GB2312" w:hAnsi="仿宋_GB2312" w:eastAsia="仿宋_GB2312" w:cs="仿宋_GB2312"/>
          <w:color w:val="auto"/>
          <w:sz w:val="32"/>
          <w:szCs w:val="32"/>
          <w:lang w:val="zh-CN" w:eastAsia="zh-CN"/>
        </w:rPr>
        <w:t>偿付标准精细化程度不高。未根据</w:t>
      </w:r>
      <w:r>
        <w:rPr>
          <w:rFonts w:hint="eastAsia" w:ascii="仿宋_GB2312" w:hAnsi="仿宋_GB2312" w:eastAsia="仿宋_GB2312" w:cs="仿宋_GB2312"/>
          <w:color w:val="auto"/>
          <w:sz w:val="32"/>
          <w:szCs w:val="32"/>
          <w:lang w:val="en-US" w:eastAsia="zh-CN"/>
        </w:rPr>
        <w:t>康复医疗不同阶段、不同情况设置不同偿付标准，未发挥支付方式引导构建连续性康复医疗体系的作用；</w:t>
      </w:r>
      <w:r>
        <w:rPr>
          <w:rFonts w:hint="eastAsia" w:ascii="仿宋_GB2312" w:hAnsi="仿宋_GB2312" w:eastAsia="仿宋_GB2312" w:cs="仿宋_GB2312"/>
          <w:b/>
          <w:bCs/>
          <w:color w:val="auto"/>
          <w:sz w:val="32"/>
          <w:szCs w:val="32"/>
          <w:lang w:val="en-US" w:eastAsia="zh-CN"/>
        </w:rPr>
        <w:t>四是</w:t>
      </w:r>
      <w:r>
        <w:rPr>
          <w:rFonts w:hint="eastAsia" w:ascii="仿宋_GB2312" w:hAnsi="仿宋_GB2312" w:eastAsia="仿宋_GB2312" w:cs="仿宋_GB2312"/>
          <w:color w:val="auto"/>
          <w:sz w:val="32"/>
          <w:szCs w:val="32"/>
          <w:lang w:val="en-US" w:eastAsia="zh-CN"/>
        </w:rPr>
        <w:t>未发挥基金战略性购买作用。尚未建立基于功能评估的康复服务医疗费用医保支付政策。综上，完善我市康复医疗服务有关工作极其必要。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二、主要内容</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通知</w:t>
      </w:r>
      <w:r>
        <w:rPr>
          <w:rFonts w:hint="eastAsia" w:ascii="Times New Roman" w:hAnsi="Times New Roman" w:eastAsia="仿宋_GB2312" w:cs="仿宋_GB2312"/>
          <w:sz w:val="32"/>
          <w:szCs w:val="32"/>
        </w:rPr>
        <w:t>》</w:t>
      </w:r>
      <w:r>
        <w:rPr>
          <w:rFonts w:hint="eastAsia" w:ascii="Times New Roman" w:hAnsi="Times New Roman" w:eastAsia="仿宋_GB2312" w:cs="仿宋_GB2312"/>
          <w:sz w:val="32"/>
          <w:szCs w:val="32"/>
          <w:lang w:eastAsia="zh-CN"/>
        </w:rPr>
        <w:t>契合国家、省关于康复医疗的发展方向，以服务供给、医保购买、监督考核为主线，将康复医疗涉及的各个方面进行系统集成。有别于其他统筹地区将前端行业规范与后端医保支付分开发文的做法，我市充分发挥“三医联动”，制定过程中我局与市卫生健康委紧密沟通，将前后端的相关政策进行统筹考虑，形成前后端相互衔接、相互引导、相互支持的完整政策体系。</w:t>
      </w:r>
      <w:r>
        <w:rPr>
          <w:rFonts w:hint="eastAsia" w:ascii="仿宋_GB2312" w:hAnsi="仿宋_GB2312" w:eastAsia="仿宋_GB2312" w:cs="仿宋_GB2312"/>
          <w:sz w:val="32"/>
          <w:szCs w:val="32"/>
          <w:lang w:eastAsia="zh-CN"/>
        </w:rPr>
        <w:t>主要</w:t>
      </w:r>
      <w:r>
        <w:rPr>
          <w:rFonts w:hint="eastAsia" w:ascii="仿宋_GB2312" w:hAnsi="仿宋_GB2312" w:eastAsia="仿宋_GB2312" w:cs="仿宋_GB2312"/>
          <w:sz w:val="32"/>
          <w:szCs w:val="32"/>
        </w:rPr>
        <w:t>修订内容如下：</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（一）构建连续性康复医疗服务体系。</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1.提供康复医疗服务的主体资质和人员资质</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康复医院</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康复医疗中心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设有康复医学科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等</w:t>
      </w:r>
      <w:r>
        <w:rPr>
          <w:rFonts w:hint="eastAsia" w:ascii="仿宋_GB2312" w:hAnsi="仿宋_GB2312" w:eastAsia="仿宋_GB2312" w:cs="仿宋_GB2312"/>
          <w:color w:val="000000" w:themeColor="text1"/>
          <w:sz w:val="32"/>
          <w:szCs w:val="32"/>
          <w:u w:val="none"/>
          <w:lang w:val="en-US" w:eastAsia="zh-CN"/>
          <w14:textFill>
            <w14:solidFill>
              <w14:schemeClr w14:val="tx1"/>
            </w14:solidFill>
          </w14:textFill>
        </w:rPr>
        <w:t>具有康复医学服务资质的</w:t>
      </w:r>
      <w:r>
        <w:rPr>
          <w:rFonts w:hint="eastAsia" w:ascii="仿宋_GB2312" w:hAnsi="仿宋_GB2312" w:eastAsia="仿宋_GB2312" w:cs="仿宋_GB2312"/>
          <w:color w:val="000000" w:themeColor="text1"/>
          <w:sz w:val="32"/>
          <w:szCs w:val="32"/>
          <w14:textFill>
            <w14:solidFill>
              <w14:schemeClr w14:val="tx1"/>
            </w14:solidFill>
          </w14:textFill>
        </w:rPr>
        <w:t>医疗机构</w:t>
      </w:r>
      <w:r>
        <w:rPr>
          <w:rFonts w:hint="eastAsia" w:ascii="仿宋_GB2312" w:hAnsi="仿宋_GB2312" w:eastAsia="仿宋_GB2312" w:cs="仿宋_GB2312"/>
          <w:color w:val="000000" w:themeColor="text1"/>
          <w:sz w:val="32"/>
          <w:szCs w:val="32"/>
          <w:lang w:eastAsia="zh-CN"/>
          <w14:textFill>
            <w14:solidFill>
              <w14:schemeClr w14:val="tx1"/>
            </w14:solidFill>
          </w14:textFill>
        </w:rPr>
        <w:t>为提供康复医疗服务的主体。</w:t>
      </w:r>
      <w:r>
        <w:rPr>
          <w:rFonts w:hint="eastAsia" w:ascii="仿宋_GB2312" w:hAnsi="仿宋_GB2312" w:eastAsia="仿宋_GB2312" w:cs="仿宋_GB2312"/>
          <w:color w:val="auto"/>
          <w:sz w:val="32"/>
          <w:szCs w:val="32"/>
          <w:u w:val="none"/>
          <w:lang w:eastAsia="zh-CN"/>
        </w:rPr>
        <w:t>根据有关文件要求按照机构类别设置相应康复医学科亚专业，配置相应人员、设备，制定规章制度。</w:t>
      </w:r>
      <w:r>
        <w:rPr>
          <w:rFonts w:hint="eastAsia" w:ascii="仿宋_GB2312" w:hAnsi="仿宋_GB2312" w:eastAsia="仿宋_GB2312" w:cs="仿宋_GB2312"/>
          <w:color w:val="auto"/>
          <w:sz w:val="32"/>
          <w:szCs w:val="32"/>
          <w:u w:val="none"/>
          <w:lang w:val="en-US" w:eastAsia="zh-CN"/>
        </w:rPr>
        <w:t>严禁超范围执业。卫生健康行政部门应依法建立康复医学人才培训基地，建立康复医学专业人才培训制度，不断扩充康复医疗专业人才队伍。</w:t>
      </w:r>
    </w:p>
    <w:p>
      <w:pPr>
        <w:pStyle w:val="2"/>
        <w:keepNext w:val="0"/>
        <w:keepLines w:val="0"/>
        <w:pageBreakBefore w:val="0"/>
        <w:widowControl w:val="0"/>
        <w:numPr>
          <w:ilvl w:val="0"/>
          <w:numId w:val="0"/>
        </w:numPr>
        <w:kinsoku/>
        <w:wordWrap/>
        <w:overflowPunct/>
        <w:topLinePunct w:val="0"/>
        <w:autoSpaceDE/>
        <w:autoSpaceDN/>
        <w:bidi w:val="0"/>
        <w:adjustRightInd/>
        <w:spacing w:before="0" w:beforeLines="0" w:beforeAutospacing="0" w:after="0" w:afterLines="0" w:afterAutospacing="0" w:line="560" w:lineRule="exact"/>
        <w:ind w:firstLine="643" w:firstLineChars="200"/>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2.康复医疗临床分期</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eastAsia"/>
          <w:lang w:eastAsia="zh-CN"/>
        </w:rPr>
      </w:pPr>
      <w:r>
        <w:rPr>
          <w:rFonts w:hint="eastAsia" w:ascii="仿宋_GB2312" w:hAnsi="仿宋_GB2312" w:eastAsia="仿宋_GB2312" w:cs="仿宋_GB2312"/>
          <w:b w:val="0"/>
          <w:bCs w:val="0"/>
          <w:kern w:val="2"/>
          <w:sz w:val="32"/>
          <w:szCs w:val="32"/>
          <w:lang w:val="en-US" w:eastAsia="zh-CN" w:bidi="ar-SA"/>
        </w:rPr>
        <w:t>分期是各级各类康复医疗机构落实功能定位的落脚点，是构建连续性康复医疗体系的关键，是阶梯式付费的基础。国家关于康复的有关文件中，有分期收治的描述，但并未明确定义各个分期。我局会同市卫健委，联合市康复医学会，根据疾病的发展和转归特点，结合国际上主流的康复医疗分期，率先探索康复分期。以原发疾病的发病时间对康复医疗进行临床分期：发病一个月内为急性期、发病半年内为亚急性期、发病半年以上为恢复期。上述分期适用绝大多数疾病的康复。对于病因不明、缺乏有效康复治疗手段、进行性发展的疾病不适用该分期。</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lang w:eastAsia="zh-CN"/>
        </w:rPr>
        <w:t>康复医疗机构功能定位</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为提升医疗资源使用率，推进医疗资源纵向流动，根据服务对象及分期收治对各级各类康复医疗机构进行功能定位，不同功能定位康复机构收治不同康复临床分期患者：</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560" w:lineRule="exact"/>
        <w:ind w:firstLine="640" w:firstLineChars="200"/>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 xml:space="preserve"> （1）</w:t>
      </w:r>
      <w:r>
        <w:rPr>
          <w:rFonts w:hint="eastAsia" w:ascii="仿宋_GB2312" w:hAnsi="仿宋_GB2312" w:eastAsia="仿宋_GB2312" w:cs="仿宋_GB2312"/>
          <w:b w:val="0"/>
          <w:bCs w:val="0"/>
          <w:color w:val="000000" w:themeColor="text1"/>
          <w:sz w:val="32"/>
          <w:szCs w:val="32"/>
          <w14:textFill>
            <w14:solidFill>
              <w14:schemeClr w14:val="tx1"/>
            </w14:solidFill>
          </w14:textFill>
        </w:rPr>
        <w:t>三级</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和二级</w:t>
      </w:r>
      <w:r>
        <w:rPr>
          <w:rFonts w:hint="eastAsia" w:ascii="仿宋_GB2312" w:hAnsi="仿宋_GB2312" w:eastAsia="仿宋_GB2312" w:cs="仿宋_GB2312"/>
          <w:b w:val="0"/>
          <w:bCs w:val="0"/>
          <w:color w:val="000000" w:themeColor="text1"/>
          <w:sz w:val="32"/>
          <w:szCs w:val="32"/>
          <w14:textFill>
            <w14:solidFill>
              <w14:schemeClr w14:val="tx1"/>
            </w14:solidFill>
          </w14:textFill>
        </w:rPr>
        <w:t>综合医院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包括中医医院和中西医结合医院）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的康复医学科，</w:t>
      </w:r>
      <w:r>
        <w:rPr>
          <w:rFonts w:hint="eastAsia" w:ascii="仿宋_GB2312" w:hAnsi="仿宋_GB2312" w:eastAsia="仿宋_GB2312" w:cs="仿宋_GB2312"/>
          <w:b w:val="0"/>
          <w:bCs w:val="0"/>
          <w:color w:val="000000" w:themeColor="text1"/>
          <w:sz w:val="32"/>
          <w:szCs w:val="32"/>
          <w14:textFill>
            <w14:solidFill>
              <w14:schemeClr w14:val="tx1"/>
            </w14:solidFill>
          </w14:textFill>
        </w:rPr>
        <w:t>以“立足专科、服务全院”的理念打造康复“大学科”，形成辐射全院的康复治疗技术服务平台。</w:t>
      </w:r>
      <w:r>
        <w:rPr>
          <w:rFonts w:hint="eastAsia" w:ascii="仿宋_GB2312" w:hAnsi="仿宋_GB2312" w:eastAsia="仿宋_GB2312" w:cs="仿宋_GB2312"/>
          <w:b w:val="0"/>
          <w:bCs w:val="0"/>
          <w:kern w:val="2"/>
          <w:sz w:val="32"/>
          <w:szCs w:val="32"/>
          <w:lang w:val="en-US" w:eastAsia="zh-CN" w:bidi="ar-SA"/>
        </w:rPr>
        <w:t>主要为康复急性期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、亚急性期</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患者提供康复医疗服务。</w:t>
      </w:r>
    </w:p>
    <w:p>
      <w:pPr>
        <w:keepNext w:val="0"/>
        <w:keepLines w:val="0"/>
        <w:pageBreakBefore w:val="0"/>
        <w:widowControl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儿童医院、妇幼保健院、妇产医院、心血管医院、职业病防治机构、精神病医院</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的康复医学科</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主要为专科收治的特殊人群提供</w:t>
      </w:r>
      <w:r>
        <w:rPr>
          <w:rFonts w:hint="eastAsia" w:ascii="仿宋_GB2312" w:hAnsi="仿宋_GB2312" w:eastAsia="仿宋_GB2312" w:cs="仿宋_GB2312"/>
          <w:color w:val="000000" w:themeColor="text1"/>
          <w:sz w:val="32"/>
          <w:szCs w:val="32"/>
          <w:highlight w:val="none"/>
          <w14:textFill>
            <w14:solidFill>
              <w14:schemeClr w14:val="tx1"/>
            </w14:solidFill>
          </w14:textFill>
        </w:rPr>
        <w:t>康复急性期</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、亚急性期</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的康复医疗服务</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b w:val="0"/>
          <w:bCs w:val="0"/>
          <w:color w:val="000000" w:themeColor="text1"/>
          <w:sz w:val="32"/>
          <w:szCs w:val="32"/>
          <w14:textFill>
            <w14:solidFill>
              <w14:schemeClr w14:val="tx1"/>
            </w14:solidFill>
          </w14:textFill>
        </w:rPr>
        <w:t>康复医院、</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设有住院床位的</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康复医疗中心</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以及一级综合医院的康复医学科，是</w:t>
      </w:r>
      <w:r>
        <w:rPr>
          <w:rFonts w:hint="eastAsia" w:ascii="仿宋_GB2312" w:hAnsi="仿宋_GB2312" w:eastAsia="仿宋_GB2312" w:cs="仿宋_GB2312"/>
          <w:color w:val="auto"/>
          <w:sz w:val="32"/>
          <w:szCs w:val="32"/>
          <w:u w:val="none"/>
          <w:lang w:val="zh-CN" w:eastAsia="zh-CN"/>
        </w:rPr>
        <w:t>双向转诊服务的纽带</w:t>
      </w:r>
      <w:r>
        <w:rPr>
          <w:rFonts w:hint="eastAsia" w:ascii="仿宋_GB2312" w:hAnsi="仿宋_GB2312" w:eastAsia="仿宋_GB2312" w:cs="仿宋_GB2312"/>
          <w:color w:val="auto"/>
          <w:sz w:val="32"/>
          <w:szCs w:val="32"/>
          <w:u w:val="none"/>
          <w:lang w:val="en-US" w:eastAsia="zh-CN"/>
        </w:rPr>
        <w:t>主要为</w:t>
      </w:r>
      <w:r>
        <w:rPr>
          <w:rFonts w:hint="eastAsia" w:ascii="仿宋_GB2312" w:hAnsi="仿宋_GB2312" w:eastAsia="仿宋_GB2312" w:cs="仿宋_GB2312"/>
          <w:color w:val="auto"/>
          <w:sz w:val="32"/>
          <w:szCs w:val="32"/>
          <w:u w:val="none"/>
          <w:lang w:val="zh-CN" w:eastAsia="zh-CN"/>
        </w:rPr>
        <w:t>康复</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亚急性期</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和</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恢复期患者</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提供</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康复医疗服务</w:t>
      </w:r>
      <w:r>
        <w:rPr>
          <w:rFonts w:hint="eastAsia" w:ascii="仿宋_GB2312" w:hAnsi="仿宋_GB2312" w:eastAsia="仿宋_GB2312" w:cs="仿宋_GB2312"/>
          <w:b w:val="0"/>
          <w:bCs w:val="0"/>
          <w:color w:val="000000" w:themeColor="text1"/>
          <w:sz w:val="32"/>
          <w:szCs w:val="32"/>
          <w:highlight w:val="none"/>
          <w:lang w:eastAsia="zh-CN"/>
          <w14:textFill>
            <w14:solidFill>
              <w14:schemeClr w14:val="tx1"/>
            </w14:solidFill>
          </w14:textFill>
        </w:rPr>
        <w:t>，鼓励为住院手术患者提供急性期康复医疗服务</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p>
    <w:p>
      <w:pPr>
        <w:keepNext w:val="0"/>
        <w:keepLines w:val="0"/>
        <w:pageBreakBefore w:val="0"/>
        <w:widowControl w:val="0"/>
        <w:numPr>
          <w:ilvl w:val="255"/>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val="0"/>
          <w:bCs w:val="0"/>
          <w:color w:val="000000" w:themeColor="text1"/>
          <w:sz w:val="32"/>
          <w:szCs w:val="32"/>
          <w:u w:val="none"/>
          <w:lang w:eastAsia="zh-CN"/>
          <w14:textFill>
            <w14:solidFill>
              <w14:schemeClr w14:val="tx1"/>
            </w14:solidFill>
          </w14:textFill>
        </w:rPr>
        <w:t>其他医疗</w:t>
      </w:r>
      <w:r>
        <w:rPr>
          <w:rFonts w:hint="eastAsia" w:ascii="仿宋_GB2312" w:hAnsi="仿宋_GB2312" w:eastAsia="仿宋_GB2312" w:cs="仿宋_GB2312"/>
          <w:b w:val="0"/>
          <w:bCs w:val="0"/>
          <w:color w:val="000000" w:themeColor="text1"/>
          <w:sz w:val="32"/>
          <w:szCs w:val="32"/>
          <w:u w:val="none"/>
          <w14:textFill>
            <w14:solidFill>
              <w14:schemeClr w14:val="tx1"/>
            </w14:solidFill>
          </w14:textFill>
        </w:rPr>
        <w:t>机构。主要针对确有需求的儿童、老年人、残疾人、慢性病患者、精神障碍患者、疾病恢复期患者</w:t>
      </w:r>
      <w:r>
        <w:rPr>
          <w:rFonts w:hint="eastAsia" w:ascii="仿宋_GB2312" w:hAnsi="仿宋_GB2312" w:eastAsia="仿宋_GB2312" w:cs="仿宋_GB2312"/>
          <w:color w:val="auto"/>
          <w:sz w:val="32"/>
          <w:szCs w:val="32"/>
          <w:u w:val="none"/>
          <w:lang w:val="en-US" w:eastAsia="zh-CN"/>
        </w:rPr>
        <w:t>提供针对康复恢复期开展的康复医疗服务。</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（二）推动康复医疗服务提质增效。</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严格执行分类收治，要求医疗机构在收之前进行评估，分析患者适用的医疗卫生服务，杜绝康复医疗机构收治不属于康复服务范围的患者；建立基于评估量表的入出院标准，明确门诊、入院、转科、出院、转院的基本原则；构建完善的转诊服务体系，要求各级各类康复医疗机构按照自身定位向对应康复分期患者提供康复医疗服务，规范双向转诊流程和开具转诊单；提出“六必须”，加强住院康复医疗服务的质量控制。结合工作发展需要及学科发展趋势不断制定、更新、发布住院康复医疗服务常见病种入出院标准及治疗规范。</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b w:val="0"/>
          <w:bCs w:val="0"/>
          <w:kern w:val="2"/>
          <w:sz w:val="32"/>
          <w:szCs w:val="32"/>
          <w:lang w:val="en-US" w:eastAsia="zh-CN" w:bidi="ar-SA"/>
        </w:rPr>
      </w:pPr>
      <w:r>
        <w:rPr>
          <w:rFonts w:hint="eastAsia" w:ascii="楷体_GB2312" w:hAnsi="楷体_GB2312" w:eastAsia="楷体_GB2312" w:cs="楷体_GB2312"/>
          <w:b w:val="0"/>
          <w:bCs w:val="0"/>
          <w:kern w:val="2"/>
          <w:sz w:val="32"/>
          <w:szCs w:val="32"/>
          <w:lang w:val="en-US" w:eastAsia="zh-CN" w:bidi="ar-SA"/>
        </w:rPr>
        <w:t>（三）健全更加符合康复医疗发展的医保支付政策。</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kern w:val="2"/>
          <w:sz w:val="32"/>
          <w:szCs w:val="32"/>
          <w:lang w:val="en-US" w:eastAsia="zh-CN" w:bidi="ar-SA"/>
        </w:rPr>
        <w:t>1.明确康复医疗住院费用的不同付费方式</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参保人可通过门诊、住院获取康复医疗服务，门诊康复医疗费用并未单独设置支付方式，费用纳入到现行门诊支付方式中主要以人头付费为主。住院康复医疗费用</w:t>
      </w:r>
      <w:r>
        <w:rPr>
          <w:rFonts w:hint="eastAsia" w:ascii="仿宋_GB2312" w:hAnsi="仿宋_GB2312" w:eastAsia="仿宋_GB2312" w:cs="仿宋_GB2312"/>
          <w:color w:val="auto"/>
          <w:sz w:val="32"/>
          <w:szCs w:val="32"/>
          <w:u w:val="none"/>
          <w:lang w:val="zh-CN" w:eastAsia="zh-CN"/>
        </w:rPr>
        <w:t>根据住院康复医疗服务发生科室（或服务地点）对不同情形适用不同付费方式，大致分为三种情形：</w:t>
      </w:r>
      <w:r>
        <w:rPr>
          <w:rFonts w:hint="eastAsia" w:ascii="仿宋_GB2312" w:hAnsi="仿宋_GB2312" w:eastAsia="仿宋_GB2312" w:cs="仿宋_GB2312"/>
          <w:b/>
          <w:bCs/>
          <w:color w:val="auto"/>
          <w:sz w:val="32"/>
          <w:szCs w:val="32"/>
          <w:u w:val="none"/>
          <w:lang w:val="zh-CN" w:eastAsia="zh-CN"/>
        </w:rPr>
        <w:t>一是</w:t>
      </w:r>
      <w:r>
        <w:rPr>
          <w:rFonts w:hint="eastAsia" w:ascii="仿宋_GB2312" w:hAnsi="仿宋_GB2312" w:eastAsia="仿宋_GB2312" w:cs="仿宋_GB2312"/>
          <w:color w:val="auto"/>
          <w:sz w:val="32"/>
          <w:szCs w:val="32"/>
          <w:u w:val="none"/>
          <w:lang w:val="en-US" w:eastAsia="zh-CN"/>
        </w:rPr>
        <w:t>对疾病尚未达到</w:t>
      </w:r>
      <w:r>
        <w:rPr>
          <w:rFonts w:hint="eastAsia" w:ascii="仿宋_GB2312" w:hAnsi="仿宋_GB2312" w:eastAsia="仿宋_GB2312" w:cs="仿宋_GB2312"/>
          <w:color w:val="auto"/>
          <w:sz w:val="32"/>
          <w:szCs w:val="32"/>
          <w:u w:val="none"/>
          <w:lang w:val="zh-CN" w:eastAsia="zh-CN"/>
        </w:rPr>
        <w:t>临床非康复医学科出院标准的患者进行早期康复介入，康复医疗费用纳入疾病治疗费用中按病种、病组付费；</w:t>
      </w:r>
      <w:r>
        <w:rPr>
          <w:rFonts w:hint="eastAsia" w:ascii="仿宋_GB2312" w:hAnsi="仿宋_GB2312" w:eastAsia="仿宋_GB2312" w:cs="仿宋_GB2312"/>
          <w:b/>
          <w:bCs/>
          <w:color w:val="auto"/>
          <w:sz w:val="32"/>
          <w:szCs w:val="32"/>
          <w:u w:val="none"/>
          <w:lang w:val="zh-CN" w:eastAsia="zh-CN"/>
        </w:rPr>
        <w:t>二是</w:t>
      </w:r>
      <w:r>
        <w:rPr>
          <w:rFonts w:hint="eastAsia" w:ascii="仿宋_GB2312" w:hAnsi="仿宋_GB2312" w:eastAsia="仿宋_GB2312" w:cs="仿宋_GB2312"/>
          <w:color w:val="auto"/>
          <w:sz w:val="32"/>
          <w:szCs w:val="32"/>
          <w:u w:val="none"/>
          <w:lang w:val="zh-CN" w:eastAsia="zh-CN"/>
        </w:rPr>
        <w:t>对疾病符合临床非康复医学科出院标准的患者，转入本院康复医学科或</w:t>
      </w:r>
      <w:r>
        <w:rPr>
          <w:rFonts w:hint="eastAsia" w:ascii="仿宋_GB2312" w:hAnsi="仿宋_GB2312" w:eastAsia="仿宋_GB2312" w:cs="仿宋_GB2312"/>
          <w:color w:val="000000" w:themeColor="text1"/>
          <w:sz w:val="32"/>
          <w:szCs w:val="32"/>
          <w:highlight w:val="none"/>
          <w:u w:val="none"/>
          <w14:textFill>
            <w14:solidFill>
              <w14:schemeClr w14:val="tx1"/>
            </w14:solidFill>
          </w14:textFill>
        </w:rPr>
        <w:t>康复专科医疗机构</w:t>
      </w:r>
      <w:r>
        <w:rPr>
          <w:rFonts w:hint="eastAsia" w:ascii="仿宋_GB2312" w:hAnsi="仿宋_GB2312" w:eastAsia="仿宋_GB2312" w:cs="仿宋_GB2312"/>
          <w:color w:val="auto"/>
          <w:sz w:val="32"/>
          <w:szCs w:val="32"/>
          <w:u w:val="none"/>
          <w:lang w:val="zh-CN" w:eastAsia="zh-CN"/>
        </w:rPr>
        <w:t>进行针对性功能康复，康复医疗费用按床日付费。</w:t>
      </w:r>
      <w:r>
        <w:rPr>
          <w:rFonts w:hint="eastAsia" w:ascii="仿宋_GB2312" w:hAnsi="仿宋_GB2312" w:eastAsia="仿宋_GB2312" w:cs="仿宋_GB2312"/>
          <w:b/>
          <w:bCs/>
          <w:color w:val="auto"/>
          <w:sz w:val="32"/>
          <w:szCs w:val="32"/>
          <w:u w:val="none"/>
          <w:lang w:val="zh-CN" w:eastAsia="zh-CN"/>
        </w:rPr>
        <w:t>三是</w:t>
      </w:r>
      <w:r>
        <w:rPr>
          <w:rFonts w:hint="eastAsia" w:ascii="仿宋_GB2312" w:hAnsi="仿宋_GB2312" w:eastAsia="仿宋_GB2312" w:cs="仿宋_GB2312"/>
          <w:color w:val="000000" w:themeColor="text1"/>
          <w:sz w:val="32"/>
          <w:szCs w:val="32"/>
          <w:highlight w:val="none"/>
          <w:u w:val="none"/>
          <w:lang w:val="en-US" w:eastAsia="zh-CN"/>
          <w14:textFill>
            <w14:solidFill>
              <w14:schemeClr w14:val="tx1"/>
            </w14:solidFill>
          </w14:textFill>
        </w:rPr>
        <w:t>社康服务机构</w:t>
      </w:r>
      <w:r>
        <w:rPr>
          <w:rFonts w:hint="eastAsia" w:ascii="仿宋_GB2312" w:hAnsi="仿宋_GB2312" w:eastAsia="仿宋_GB2312" w:cs="仿宋_GB2312"/>
          <w:color w:val="000000" w:themeColor="text1"/>
          <w:sz w:val="32"/>
          <w:szCs w:val="32"/>
          <w:highlight w:val="none"/>
          <w:u w:val="none"/>
          <w:lang w:eastAsia="zh-CN"/>
          <w14:textFill>
            <w14:solidFill>
              <w14:schemeClr w14:val="tx1"/>
            </w14:solidFill>
          </w14:textFill>
        </w:rPr>
        <w:t>为符合条件的参保人建立家庭病床，提供居家康复医疗服务的，康复医疗费用纳入家庭病床医疗费用中按床日付费，执行家庭病床床日费用标准。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u w:val="none"/>
          <w:lang w:val="en-US" w:eastAsia="zh-CN"/>
          <w14:textFill>
            <w14:solidFill>
              <w14:schemeClr w14:val="tx1"/>
            </w14:solidFill>
          </w14:textFill>
        </w:rPr>
        <w:t>2.</w:t>
      </w:r>
      <w:r>
        <w:rPr>
          <w:rFonts w:hint="eastAsia" w:ascii="仿宋_GB2312" w:hAnsi="仿宋_GB2312" w:eastAsia="仿宋_GB2312" w:cs="仿宋_GB2312"/>
          <w:b/>
          <w:bCs/>
          <w:color w:val="auto"/>
          <w:sz w:val="32"/>
          <w:szCs w:val="32"/>
          <w:u w:val="none"/>
          <w:lang w:val="en-US" w:eastAsia="zh-CN"/>
        </w:rPr>
        <w:t>严格落实医保诊疗项目目录支付范围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要求各级各类康复医疗机构为参保人提供康复医疗服务时应尽量提供医保支付范围内的诊疗项目并严格执行</w:t>
      </w:r>
      <w:r>
        <w:rPr>
          <w:rFonts w:hint="eastAsia" w:ascii="仿宋_GB2312" w:hAnsi="仿宋_GB2312" w:eastAsia="仿宋_GB2312" w:cs="仿宋_GB2312"/>
          <w:color w:val="auto"/>
          <w:sz w:val="32"/>
          <w:szCs w:val="32"/>
          <w:u w:val="none"/>
          <w:lang w:val="en-US" w:eastAsia="zh-CN"/>
        </w:rPr>
        <w:t>基本医疗保险诊疗项目限定支付范围，不得超范围记账。</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auto"/>
          <w:sz w:val="32"/>
          <w:szCs w:val="32"/>
          <w:u w:val="none"/>
          <w:lang w:val="zh-CN" w:eastAsia="zh-CN"/>
        </w:rPr>
      </w:pPr>
      <w:r>
        <w:rPr>
          <w:rFonts w:hint="eastAsia" w:ascii="仿宋_GB2312" w:hAnsi="仿宋_GB2312" w:eastAsia="仿宋_GB2312" w:cs="仿宋_GB2312"/>
          <w:b/>
          <w:bCs/>
          <w:color w:val="auto"/>
          <w:sz w:val="32"/>
          <w:szCs w:val="32"/>
          <w:u w:val="none"/>
          <w:lang w:val="en-US" w:eastAsia="zh-CN"/>
        </w:rPr>
        <w:t>3.明确</w:t>
      </w:r>
      <w:r>
        <w:rPr>
          <w:rFonts w:hint="eastAsia" w:ascii="仿宋_GB2312" w:hAnsi="仿宋_GB2312" w:eastAsia="仿宋_GB2312" w:cs="仿宋_GB2312"/>
          <w:b/>
          <w:bCs/>
          <w:color w:val="auto"/>
          <w:sz w:val="32"/>
          <w:szCs w:val="32"/>
          <w:u w:val="none"/>
          <w:lang w:val="zh-CN" w:eastAsia="zh-CN"/>
        </w:rPr>
        <w:t>康复医疗服务</w:t>
      </w:r>
      <w:r>
        <w:rPr>
          <w:rFonts w:hint="eastAsia" w:ascii="仿宋_GB2312" w:hAnsi="仿宋_GB2312" w:eastAsia="仿宋_GB2312" w:cs="仿宋_GB2312"/>
          <w:b/>
          <w:bCs/>
          <w:color w:val="auto"/>
          <w:sz w:val="32"/>
          <w:szCs w:val="32"/>
          <w:u w:val="none"/>
          <w:lang w:val="en-US" w:eastAsia="zh-CN"/>
        </w:rPr>
        <w:t>按床日付费</w:t>
      </w:r>
      <w:r>
        <w:rPr>
          <w:rFonts w:hint="eastAsia" w:ascii="仿宋_GB2312" w:hAnsi="仿宋_GB2312" w:eastAsia="仿宋_GB2312" w:cs="仿宋_GB2312"/>
          <w:b/>
          <w:bCs/>
          <w:color w:val="auto"/>
          <w:sz w:val="32"/>
          <w:szCs w:val="32"/>
          <w:u w:val="none"/>
          <w:lang w:val="zh-CN" w:eastAsia="zh-CN"/>
        </w:rPr>
        <w:t>时长</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zh-CN" w:eastAsia="zh-CN"/>
        </w:rPr>
        <w:t>综合考虑参保人合理的康复就医需求、医保基金可持续发展等因素，参照工伤康复及国内其他城市医保付费关于支付时长的做法，结合康复医疗临床分期特征，住院康复医疗服务按床日付费时长</w:t>
      </w:r>
      <w:r>
        <w:rPr>
          <w:rFonts w:hint="eastAsia" w:ascii="仿宋_GB2312" w:hAnsi="仿宋_GB2312" w:eastAsia="仿宋_GB2312" w:cs="仿宋_GB2312"/>
          <w:color w:val="auto"/>
          <w:sz w:val="32"/>
          <w:szCs w:val="32"/>
          <w:u w:val="none"/>
          <w:lang w:val="en-US" w:eastAsia="zh-CN"/>
        </w:rPr>
        <w:t>从发病时间起算</w:t>
      </w:r>
      <w:r>
        <w:rPr>
          <w:rFonts w:hint="eastAsia" w:ascii="仿宋_GB2312" w:hAnsi="仿宋_GB2312" w:eastAsia="仿宋_GB2312" w:cs="仿宋_GB2312"/>
          <w:color w:val="auto"/>
          <w:sz w:val="32"/>
          <w:szCs w:val="32"/>
          <w:u w:val="none"/>
          <w:lang w:val="zh-CN" w:eastAsia="zh-CN"/>
        </w:rPr>
        <w:t>不超过</w:t>
      </w:r>
      <w:r>
        <w:rPr>
          <w:rFonts w:hint="eastAsia" w:ascii="仿宋_GB2312" w:hAnsi="仿宋_GB2312" w:eastAsia="仿宋_GB2312" w:cs="仿宋_GB2312"/>
          <w:color w:val="auto"/>
          <w:sz w:val="32"/>
          <w:szCs w:val="32"/>
          <w:u w:val="none"/>
          <w:lang w:val="en-US" w:eastAsia="zh-CN"/>
        </w:rPr>
        <w:t>一年</w:t>
      </w:r>
      <w:r>
        <w:rPr>
          <w:rFonts w:hint="eastAsia" w:ascii="仿宋_GB2312" w:hAnsi="仿宋_GB2312" w:eastAsia="仿宋_GB2312" w:cs="仿宋_GB2312"/>
          <w:color w:val="auto"/>
          <w:sz w:val="32"/>
          <w:szCs w:val="32"/>
          <w:u w:val="none"/>
          <w:lang w:val="zh-CN" w:eastAsia="zh-CN"/>
        </w:rPr>
        <w:t>。考虑到脑瘫、精神发育迟缓的参保人大脑发育在三岁之后存在第二个发育黄金期，六岁以后再进行康复，效果并不理想。为体现医保对该类患儿的最大限度支持，规定</w:t>
      </w:r>
      <w:r>
        <w:rPr>
          <w:rFonts w:hint="eastAsia" w:ascii="仿宋_GB2312" w:hAnsi="仿宋_GB2312" w:eastAsia="仿宋_GB2312" w:cs="仿宋_GB2312"/>
          <w:color w:val="auto"/>
          <w:sz w:val="32"/>
          <w:szCs w:val="32"/>
          <w:u w:val="none"/>
          <w:lang w:val="en-US" w:eastAsia="zh-CN"/>
        </w:rPr>
        <w:t>三岁以内每年不超过180天，三岁以上每年不超过90天。对治疗超过按床日付费时长的，功能状态无改变的患者，继续进行康复医疗服务的意义不大，如患者仍符合收治指征，转为以医疗护理支持为主的，纳入医疗护理范畴给予支付。此外，《通知》仅对康复医疗费用按床日付费的时长进行规定，并不是对超过时长的参保人不予付费。</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仿宋_GB2312" w:hAnsi="仿宋_GB2312" w:eastAsia="仿宋_GB2312" w:cs="仿宋_GB2312"/>
          <w:b/>
          <w:bCs/>
          <w:color w:val="auto"/>
          <w:sz w:val="32"/>
          <w:szCs w:val="32"/>
          <w:u w:val="none"/>
          <w:lang w:val="zh-CN" w:eastAsia="zh-CN"/>
        </w:rPr>
      </w:pPr>
      <w:r>
        <w:rPr>
          <w:rFonts w:hint="eastAsia" w:ascii="仿宋_GB2312" w:hAnsi="仿宋_GB2312" w:eastAsia="仿宋_GB2312" w:cs="仿宋_GB2312"/>
          <w:b/>
          <w:bCs/>
          <w:color w:val="auto"/>
          <w:sz w:val="32"/>
          <w:szCs w:val="32"/>
          <w:u w:val="none"/>
          <w:lang w:val="en-US" w:eastAsia="zh-CN"/>
        </w:rPr>
        <w:t>4.明确床日费用标准测算方法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u w:val="none"/>
          <w:lang w:val="en-US" w:eastAsia="zh-CN"/>
        </w:rPr>
        <w:t>康复医疗费用与原发疾病、功能障碍严重程度存在正相关，随着发病时间的推移康复费用逐步下降。康复医疗费用以病种为单位结合</w:t>
      </w:r>
      <w:r>
        <w:rPr>
          <w:rFonts w:hint="eastAsia" w:ascii="仿宋_GB2312" w:hAnsi="仿宋_GB2312" w:eastAsia="仿宋_GB2312" w:cs="仿宋_GB2312"/>
          <w:color w:val="auto"/>
          <w:sz w:val="32"/>
          <w:szCs w:val="32"/>
          <w:u w:val="none"/>
          <w:lang w:eastAsia="zh-CN"/>
        </w:rPr>
        <w:t>患者功能状态</w:t>
      </w:r>
      <w:r>
        <w:rPr>
          <w:rFonts w:hint="eastAsia" w:ascii="仿宋_GB2312" w:hAnsi="仿宋_GB2312" w:eastAsia="仿宋_GB2312" w:cs="仿宋_GB2312"/>
          <w:color w:val="auto"/>
          <w:sz w:val="32"/>
          <w:szCs w:val="32"/>
          <w:u w:val="none"/>
          <w:lang w:val="en-US" w:eastAsia="zh-CN"/>
        </w:rPr>
        <w:t>对资源消耗相似病例进行聚类，同一类病种康复医疗床日费用标准根据发病时间，采取梯度式下降</w:t>
      </w:r>
      <w:r>
        <w:rPr>
          <w:rFonts w:hint="eastAsia" w:ascii="仿宋_GB2312" w:hAnsi="仿宋_GB2312" w:eastAsia="仿宋_GB2312" w:cs="仿宋_GB2312"/>
          <w:color w:val="auto"/>
          <w:sz w:val="32"/>
          <w:szCs w:val="32"/>
          <w:u w:val="none"/>
          <w:lang w:eastAsia="zh-CN"/>
        </w:rPr>
        <w:t>方式设置不同标准，以急性期</w:t>
      </w:r>
      <w:r>
        <w:rPr>
          <w:rFonts w:hint="eastAsia" w:ascii="仿宋_GB2312" w:hAnsi="仿宋_GB2312" w:eastAsia="仿宋_GB2312" w:cs="仿宋_GB2312"/>
          <w:color w:val="auto"/>
          <w:sz w:val="32"/>
          <w:szCs w:val="32"/>
          <w:u w:val="none"/>
          <w:lang w:val="en-US" w:eastAsia="zh-CN"/>
        </w:rPr>
        <w:t>床日费用标准为基数，结合康复专家意见及国内其他城市支付标准比例，亚急性期的床日费用标准为基数的70%，恢复期的床日费用标准为基数的40%。考虑</w:t>
      </w:r>
      <w:r>
        <w:rPr>
          <w:rFonts w:hint="eastAsia" w:ascii="仿宋_GB2312" w:hAnsi="仿宋_GB2312" w:eastAsia="仿宋_GB2312" w:cs="仿宋_GB2312"/>
          <w:color w:val="auto"/>
          <w:sz w:val="32"/>
          <w:szCs w:val="32"/>
          <w:u w:val="none"/>
          <w:lang w:val="zh-CN" w:eastAsia="zh-CN"/>
        </w:rPr>
        <w:t>脑瘫、精神发育迟缓在三岁至六岁存在第二次大脑发育黄金期，康复手段与三岁前并无太大差异，规定</w:t>
      </w:r>
      <w:r>
        <w:rPr>
          <w:rFonts w:hint="eastAsia" w:ascii="仿宋_GB2312" w:hAnsi="仿宋_GB2312" w:eastAsia="仿宋_GB2312" w:cs="仿宋_GB2312"/>
          <w:color w:val="auto"/>
          <w:sz w:val="32"/>
          <w:szCs w:val="32"/>
          <w:u w:val="none"/>
          <w:lang w:val="en-US" w:eastAsia="zh-CN"/>
        </w:rPr>
        <w:t>三</w:t>
      </w:r>
      <w:r>
        <w:rPr>
          <w:rFonts w:hint="eastAsia" w:ascii="仿宋_GB2312" w:hAnsi="仿宋_GB2312" w:eastAsia="仿宋_GB2312" w:cs="仿宋_GB2312"/>
          <w:color w:val="auto"/>
          <w:sz w:val="32"/>
          <w:szCs w:val="32"/>
          <w:lang w:val="en-US" w:eastAsia="zh-CN"/>
        </w:rPr>
        <w:t>岁以上费用标准与三岁以内费用标准一致。</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5.完善协议及结算管理</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kern w:val="2"/>
          <w:sz w:val="32"/>
          <w:szCs w:val="32"/>
          <w:lang w:val="en-US" w:eastAsia="zh-CN" w:bidi="ar-SA"/>
        </w:rPr>
        <w:t>完善协议管理，细化康复医疗相关条款。</w:t>
      </w:r>
      <w:r>
        <w:rPr>
          <w:rFonts w:hint="eastAsia" w:ascii="仿宋_GB2312" w:hAnsi="仿宋_GB2312" w:eastAsia="仿宋_GB2312" w:cs="仿宋_GB2312"/>
          <w:color w:val="auto"/>
          <w:sz w:val="32"/>
          <w:szCs w:val="32"/>
          <w:lang w:val="en-US" w:eastAsia="zh-CN"/>
        </w:rPr>
        <w:t>具备开展康复医疗服务资质的医保定点医疗机构，可向市医疗保障经办机构提出申请并提交有关资料，经审核符合条件的，签订住院康复医疗服务补充协议明确双方权责利、床日费用标准等内容。允许因院内临床非康复医学科转康复医学科、院间双向转诊、康复不同分期适用不同费用标准等原因办理出入院结算手续，不视为10日内重复住院。</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楷体_GB2312" w:hAnsi="楷体_GB2312" w:eastAsia="楷体_GB2312" w:cs="楷体_GB2312"/>
          <w:color w:val="auto"/>
          <w:sz w:val="32"/>
          <w:szCs w:val="32"/>
          <w:lang w:val="en-US" w:eastAsia="zh-CN"/>
        </w:rPr>
      </w:pPr>
      <w:r>
        <w:rPr>
          <w:rFonts w:hint="eastAsia" w:ascii="楷体_GB2312" w:hAnsi="楷体_GB2312" w:eastAsia="楷体_GB2312" w:cs="楷体_GB2312"/>
          <w:color w:val="auto"/>
          <w:sz w:val="32"/>
          <w:szCs w:val="32"/>
          <w:lang w:val="en-US" w:eastAsia="zh-CN"/>
        </w:rPr>
        <w:t>（四）加强</w:t>
      </w:r>
      <w:r>
        <w:rPr>
          <w:rFonts w:hint="eastAsia" w:ascii="楷体_GB2312" w:hAnsi="楷体_GB2312" w:eastAsia="楷体_GB2312" w:cs="楷体_GB2312"/>
          <w:color w:val="auto"/>
          <w:sz w:val="32"/>
          <w:szCs w:val="32"/>
          <w:u w:val="none"/>
          <w:lang w:val="en-US" w:eastAsia="zh-CN"/>
        </w:rPr>
        <w:t>康复医疗服务的</w:t>
      </w:r>
      <w:r>
        <w:rPr>
          <w:rFonts w:hint="eastAsia" w:ascii="楷体_GB2312" w:hAnsi="楷体_GB2312" w:eastAsia="楷体_GB2312" w:cs="楷体_GB2312"/>
          <w:color w:val="auto"/>
          <w:sz w:val="32"/>
          <w:szCs w:val="32"/>
          <w:lang w:val="en-US" w:eastAsia="zh-CN"/>
        </w:rPr>
        <w:t>监督管理及考核评估。</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firstLine="643" w:firstLineChars="200"/>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1.强化对康复医疗服务行为的监督管理</w:t>
      </w:r>
    </w:p>
    <w:p>
      <w:pPr>
        <w:keepNext w:val="0"/>
        <w:keepLines w:val="0"/>
        <w:pageBreakBefore w:val="0"/>
        <w:widowControl w:val="0"/>
        <w:numPr>
          <w:ilvl w:val="-1"/>
          <w:numId w:val="0"/>
        </w:numP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u w:val="none"/>
          <w:lang w:val="en-US" w:eastAsia="zh-CN"/>
        </w:rPr>
        <w:t>建立和完善多形式检查制度。加强大数据应用，不断提升医保智能监控水平，将医保监管延伸至医师的医疗服务行为中，完善医保医师年度总分管理制度，加强对康复医疗机构医师行为监测及违规处罚力度。建立和完善医保信用管理制度，依法依规实施守信联合激励和失信联合惩戒。鼓励行业协会开展行业规范和自律建设，制定并落实自律公约，促进行业规范和自我约束。建立市医疗保障行政部门与市卫生健康部门线索移交机制，开展两部门联合检查，形成部门合力。</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u w:val="none"/>
          <w:lang w:val="en-US" w:eastAsia="zh-CN"/>
        </w:rPr>
        <w:t>建立以临床医疗价值为导向的医保绩效付费机制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由市卫生健康部门牵头，会同市医疗保障部门对住院天数、日均费用、康复费用占比、治疗效果等关键指标进行考核评估，并将结果运用于年终清算，增强激励约束作用，引导机构更加重视康复疗效。</w:t>
      </w:r>
    </w:p>
    <w:p>
      <w:pPr>
        <w:pStyle w:val="2"/>
        <w:keepNext w:val="0"/>
        <w:keepLines w:val="0"/>
        <w:pageBreakBefore w:val="0"/>
        <w:widowControl w:val="0"/>
        <w:numPr>
          <w:numId w:val="0"/>
        </w:numPr>
        <w:kinsoku/>
        <w:wordWrap/>
        <w:overflowPunct/>
        <w:topLinePunct w:val="0"/>
        <w:autoSpaceDE/>
        <w:autoSpaceDN/>
        <w:bidi w:val="0"/>
        <w:adjustRightInd/>
        <w:spacing w:before="0" w:beforeLines="0" w:beforeAutospacing="0" w:after="0" w:afterLines="0" w:afterAutospacing="0"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eastAsia="zh-CN"/>
        </w:rPr>
        <w:t>（五</w:t>
      </w:r>
      <w:bookmarkStart w:id="0" w:name="_GoBack"/>
      <w:bookmarkEnd w:id="0"/>
      <w:r>
        <w:rPr>
          <w:rFonts w:hint="eastAsia" w:ascii="楷体_GB2312" w:hAnsi="楷体_GB2312" w:eastAsia="楷体_GB2312" w:cs="楷体_GB2312"/>
          <w:sz w:val="32"/>
          <w:szCs w:val="32"/>
          <w:lang w:eastAsia="zh-CN"/>
        </w:rPr>
        <w:t>）《通知》的实施将对我市康复医疗发展产生积极的影响。</w:t>
      </w:r>
    </w:p>
    <w:p>
      <w:pPr>
        <w:pStyle w:val="2"/>
        <w:keepNext w:val="0"/>
        <w:keepLines w:val="0"/>
        <w:pageBreakBefore w:val="0"/>
        <w:widowControl w:val="0"/>
        <w:numPr>
          <w:ilvl w:val="0"/>
          <w:numId w:val="0"/>
        </w:numPr>
        <w:kinsoku/>
        <w:wordWrap/>
        <w:overflowPunct/>
        <w:topLinePunct w:val="0"/>
        <w:autoSpaceDE/>
        <w:autoSpaceDN/>
        <w:bidi w:val="0"/>
        <w:adjustRightInd/>
        <w:spacing w:before="0" w:beforeLines="0" w:beforeAutospacing="0" w:after="0" w:afterLines="0" w:afterAutospacing="0" w:line="560" w:lineRule="exact"/>
        <w:ind w:firstLine="643" w:firstLineChars="200"/>
        <w:textAlignment w:val="auto"/>
        <w:rPr>
          <w:rFonts w:hint="default"/>
          <w:lang w:val="en-US" w:eastAsia="zh-CN"/>
        </w:rPr>
      </w:pPr>
      <w:r>
        <w:rPr>
          <w:rFonts w:hint="eastAsia" w:ascii="Times New Roman" w:hAnsi="Times New Roman" w:eastAsia="仿宋_GB2312" w:cs="仿宋_GB2312"/>
          <w:b/>
          <w:bCs/>
          <w:sz w:val="32"/>
          <w:szCs w:val="32"/>
          <w:lang w:eastAsia="zh-CN"/>
        </w:rPr>
        <w:t>一是</w:t>
      </w:r>
      <w:r>
        <w:rPr>
          <w:rFonts w:hint="eastAsia" w:ascii="Times New Roman" w:hAnsi="Times New Roman" w:eastAsia="仿宋_GB2312" w:cs="仿宋_GB2312"/>
          <w:sz w:val="32"/>
          <w:szCs w:val="32"/>
          <w:lang w:eastAsia="zh-CN"/>
        </w:rPr>
        <w:t>有利于医保基金可持续发展。在遵循临床规律的前提下，通过规范康复医疗服务供给，明确住院康复医疗服务按床日付费病种范围及支付时长，建立基于康复效果的付费机制，减少因无序发展而导致的不合理基金支出</w:t>
      </w:r>
      <w:r>
        <w:rPr>
          <w:rFonts w:hint="eastAsia" w:ascii="Times New Roman" w:hAnsi="Times New Roman" w:eastAsia="仿宋_GB2312" w:cs="仿宋_GB2312"/>
          <w:sz w:val="32"/>
          <w:szCs w:val="32"/>
          <w:lang w:val="en-US" w:eastAsia="zh-CN"/>
        </w:rPr>
        <w:t>;</w:t>
      </w:r>
      <w:r>
        <w:rPr>
          <w:rFonts w:hint="eastAsia" w:ascii="Times New Roman" w:hAnsi="Times New Roman" w:eastAsia="仿宋_GB2312" w:cs="仿宋_GB2312"/>
          <w:b/>
          <w:bCs/>
          <w:sz w:val="32"/>
          <w:szCs w:val="32"/>
          <w:lang w:eastAsia="zh-CN"/>
        </w:rPr>
        <w:t>二是</w:t>
      </w:r>
      <w:r>
        <w:rPr>
          <w:rFonts w:hint="eastAsia" w:ascii="Times New Roman" w:hAnsi="Times New Roman" w:eastAsia="仿宋_GB2312" w:cs="仿宋_GB2312"/>
          <w:sz w:val="32"/>
          <w:szCs w:val="32"/>
          <w:lang w:eastAsia="zh-CN"/>
        </w:rPr>
        <w:t>有利于基金监管。依托康复专家制定入出院标准、康复常见病种诊疗规范，为后续监管明确付费病种及诊疗规范。明确市医疗保障部门、市卫生健康部门监督检查形式与内容，建立部门间线索移交制度，开展联合检查，形成部门合力；</w:t>
      </w:r>
      <w:r>
        <w:rPr>
          <w:rFonts w:hint="eastAsia" w:ascii="Times New Roman" w:hAnsi="Times New Roman" w:eastAsia="仿宋_GB2312" w:cs="仿宋_GB2312"/>
          <w:b/>
          <w:bCs/>
          <w:sz w:val="32"/>
          <w:szCs w:val="32"/>
          <w:lang w:eastAsia="zh-CN"/>
        </w:rPr>
        <w:t>三是</w:t>
      </w:r>
      <w:r>
        <w:rPr>
          <w:rFonts w:hint="eastAsia" w:ascii="Times New Roman" w:hAnsi="Times New Roman" w:eastAsia="仿宋_GB2312" w:cs="仿宋_GB2312"/>
          <w:sz w:val="32"/>
          <w:szCs w:val="32"/>
          <w:lang w:eastAsia="zh-CN"/>
        </w:rPr>
        <w:t>有利于康复医疗规范发展。明确主体资质、人员资质、功能定位、分类分期、诊疗规范、质量控制等内容，改变康复医疗无序发展状态；</w:t>
      </w:r>
      <w:r>
        <w:rPr>
          <w:rFonts w:hint="eastAsia" w:ascii="Times New Roman" w:hAnsi="Times New Roman" w:eastAsia="仿宋_GB2312" w:cs="仿宋_GB2312"/>
          <w:b/>
          <w:bCs/>
          <w:sz w:val="32"/>
          <w:szCs w:val="32"/>
          <w:lang w:eastAsia="zh-CN"/>
        </w:rPr>
        <w:t>四是</w:t>
      </w:r>
      <w:r>
        <w:rPr>
          <w:rFonts w:hint="eastAsia" w:ascii="Times New Roman" w:hAnsi="Times New Roman" w:eastAsia="仿宋_GB2312" w:cs="仿宋_GB2312"/>
          <w:sz w:val="32"/>
          <w:szCs w:val="32"/>
          <w:lang w:eastAsia="zh-CN"/>
        </w:rPr>
        <w:t>有利于参保人获得专业康复医疗服务。明确康复医疗服务主体资质，鼓励医疗机构提供门诊住院康复服务。拓宽住院康复医疗服务按床日付费机构范围，延伸康复服务至家庭病床，提升参保人获取优质康复服务可及性；</w:t>
      </w:r>
      <w:r>
        <w:rPr>
          <w:rFonts w:hint="eastAsia" w:ascii="Times New Roman" w:hAnsi="Times New Roman" w:eastAsia="仿宋_GB2312" w:cs="仿宋_GB2312"/>
          <w:b/>
          <w:bCs/>
          <w:sz w:val="32"/>
          <w:szCs w:val="32"/>
          <w:lang w:eastAsia="zh-CN"/>
        </w:rPr>
        <w:t>五是</w:t>
      </w:r>
      <w:r>
        <w:rPr>
          <w:rFonts w:hint="eastAsia" w:ascii="Times New Roman" w:hAnsi="Times New Roman" w:eastAsia="仿宋_GB2312" w:cs="仿宋_GB2312"/>
          <w:b w:val="0"/>
          <w:bCs w:val="0"/>
          <w:sz w:val="32"/>
          <w:szCs w:val="32"/>
          <w:lang w:eastAsia="zh-CN"/>
        </w:rPr>
        <w:t>有利于</w:t>
      </w:r>
      <w:r>
        <w:rPr>
          <w:rFonts w:hint="eastAsia" w:ascii="Times New Roman" w:hAnsi="Times New Roman" w:eastAsia="仿宋_GB2312" w:cs="仿宋_GB2312"/>
          <w:sz w:val="32"/>
          <w:szCs w:val="32"/>
          <w:lang w:eastAsia="zh-CN"/>
        </w:rPr>
        <w:t>构建连续性康复医疗服务体系。明确各级各类康复医疗机构功能定位，将功能定位与康复分期关联，将偿付标准与康复分期挂钩，完善院内及院间转诊机制，引导构建从医疗到康复、从康复急性期到康复恢复期、从医疗机构到家庭病床完整、连续的康复医疗服务体系，提升医疗资源有效利用率；</w:t>
      </w:r>
      <w:r>
        <w:rPr>
          <w:rFonts w:hint="eastAsia" w:ascii="Times New Roman" w:hAnsi="Times New Roman" w:eastAsia="仿宋_GB2312" w:cs="仿宋_GB2312"/>
          <w:b/>
          <w:bCs/>
          <w:sz w:val="32"/>
          <w:szCs w:val="32"/>
          <w:lang w:eastAsia="zh-CN"/>
        </w:rPr>
        <w:t>六是</w:t>
      </w:r>
      <w:r>
        <w:rPr>
          <w:rFonts w:hint="eastAsia" w:ascii="Times New Roman" w:hAnsi="Times New Roman" w:eastAsia="仿宋_GB2312" w:cs="仿宋_GB2312"/>
          <w:sz w:val="32"/>
          <w:szCs w:val="32"/>
          <w:lang w:eastAsia="zh-CN"/>
        </w:rPr>
        <w:t>降低履职风险。</w:t>
      </w:r>
      <w:r>
        <w:rPr>
          <w:rFonts w:hint="eastAsia" w:ascii="Times New Roman" w:hAnsi="Times New Roman" w:eastAsia="仿宋_GB2312" w:cs="仿宋_GB2312"/>
          <w:b w:val="0"/>
          <w:bCs w:val="0"/>
          <w:sz w:val="32"/>
          <w:szCs w:val="32"/>
          <w:lang w:eastAsia="zh-CN"/>
        </w:rPr>
        <w:t>公开</w:t>
      </w:r>
      <w:r>
        <w:rPr>
          <w:rFonts w:hint="eastAsia" w:ascii="Times New Roman" w:hAnsi="Times New Roman" w:eastAsia="仿宋_GB2312" w:cs="仿宋_GB2312"/>
          <w:sz w:val="32"/>
          <w:szCs w:val="32"/>
          <w:lang w:eastAsia="zh-CN"/>
        </w:rPr>
        <w:t>公平公正，减少质疑，康复医疗涉及的主要环节均在文件中予以明确，确保后续各部门执行有章可循。</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w:t>
                    </w:r>
                    <w:r>
                      <w:rPr>
                        <w:rFonts w:hint="eastAsia" w:ascii="仿宋_GB2312" w:hAnsi="仿宋_GB2312" w:eastAsia="仿宋_GB2312" w:cs="仿宋_GB2312"/>
                        <w:sz w:val="32"/>
                        <w:szCs w:val="32"/>
                        <w:lang w:eastAsia="zh-CN"/>
                      </w:rPr>
                      <w:t xml:space="preserve"> </w:t>
                    </w: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r>
                      <w:rPr>
                        <w:rFonts w:hint="eastAsia" w:ascii="仿宋_GB2312" w:hAnsi="仿宋_GB2312" w:eastAsia="仿宋_GB2312" w:cs="仿宋_GB2312"/>
                        <w:sz w:val="32"/>
                        <w:szCs w:val="32"/>
                        <w:lang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9B6BEA"/>
    <w:rsid w:val="001247FC"/>
    <w:rsid w:val="00B63D89"/>
    <w:rsid w:val="02905BF1"/>
    <w:rsid w:val="05363B0E"/>
    <w:rsid w:val="086F5183"/>
    <w:rsid w:val="0D2D5FAE"/>
    <w:rsid w:val="0F2C2B63"/>
    <w:rsid w:val="1B557B37"/>
    <w:rsid w:val="1CEC629C"/>
    <w:rsid w:val="1D853B09"/>
    <w:rsid w:val="1E951DBB"/>
    <w:rsid w:val="1F045FA9"/>
    <w:rsid w:val="24187390"/>
    <w:rsid w:val="27B05631"/>
    <w:rsid w:val="2A4B7C93"/>
    <w:rsid w:val="37D2638E"/>
    <w:rsid w:val="38C840D3"/>
    <w:rsid w:val="3D6414B6"/>
    <w:rsid w:val="3EB840B5"/>
    <w:rsid w:val="42607259"/>
    <w:rsid w:val="44167533"/>
    <w:rsid w:val="44AB6138"/>
    <w:rsid w:val="492710C4"/>
    <w:rsid w:val="4D2E1CCF"/>
    <w:rsid w:val="4E9773F6"/>
    <w:rsid w:val="53377D1A"/>
    <w:rsid w:val="5BF078A2"/>
    <w:rsid w:val="5DB31C02"/>
    <w:rsid w:val="649B6BEA"/>
    <w:rsid w:val="667957FA"/>
    <w:rsid w:val="67D1207E"/>
    <w:rsid w:val="6AD00583"/>
    <w:rsid w:val="6F873B5E"/>
    <w:rsid w:val="73943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qFormat/>
    <w:uiPriority w:val="0"/>
    <w:pPr>
      <w:spacing w:before="100" w:beforeLines="0" w:beforeAutospacing="1" w:after="100" w:afterLines="0" w:afterAutospacing="1"/>
      <w:ind w:left="200" w:leftChars="200"/>
    </w:pPr>
    <w:rPr>
      <w:rFonts w:ascii="Times New Roman" w:hAnsi="Times New Roman" w:cs="宋体"/>
      <w:szCs w:val="21"/>
    </w:rPr>
  </w:style>
  <w:style w:type="paragraph" w:styleId="3">
    <w:name w:val="Body Text"/>
    <w:basedOn w:val="1"/>
    <w:qFormat/>
    <w:uiPriority w:val="0"/>
    <w:pPr>
      <w:widowControl w:val="0"/>
      <w:autoSpaceDE w:val="0"/>
      <w:autoSpaceDN w:val="0"/>
    </w:pPr>
    <w:rPr>
      <w:rFonts w:ascii="仿宋_GB2312" w:hAnsi="仿宋_GB2312" w:eastAsia="宋体" w:cs="仿宋_GB2312"/>
      <w:sz w:val="22"/>
      <w:szCs w:val="32"/>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2021-05-18T00:50:00Z</dcterms:created>
  <dc:creator>张颖</dc:creator>
  <cp:lastModifiedBy>Yeah！好</cp:lastModifiedBy>
  <dcterms:modified xsi:type="dcterms:W3CDTF">2021-06-11T03:00:41Z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