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eastAsia="仿宋_GB2312"/>
          <w:sz w:val="32"/>
          <w:szCs w:val="32"/>
        </w:rPr>
      </w:pPr>
      <w:r>
        <w:rPr>
          <w:rFonts w:hint="eastAsia" w:ascii="仿宋_GB2312" w:eastAsia="仿宋_GB2312"/>
          <w:sz w:val="32"/>
          <w:szCs w:val="32"/>
        </w:rPr>
        <w:t>附件2</w:t>
      </w:r>
    </w:p>
    <w:p>
      <w:pPr>
        <w:spacing w:line="560" w:lineRule="exact"/>
        <w:jc w:val="center"/>
        <w:rPr>
          <w:rFonts w:eastAsia="方正小标宋简体"/>
          <w:sz w:val="44"/>
          <w:szCs w:val="44"/>
        </w:rPr>
      </w:pPr>
      <w:r>
        <w:rPr>
          <w:rFonts w:eastAsia="方正小标宋简体"/>
          <w:sz w:val="44"/>
          <w:szCs w:val="44"/>
        </w:rPr>
        <w:t>起草说明</w:t>
      </w:r>
    </w:p>
    <w:p>
      <w:pPr>
        <w:spacing w:line="560" w:lineRule="exact"/>
        <w:ind w:firstLine="640" w:firstLineChars="200"/>
        <w:rPr>
          <w:rFonts w:eastAsia="黑体"/>
          <w:sz w:val="32"/>
          <w:szCs w:val="32"/>
        </w:rPr>
      </w:pPr>
      <w:r>
        <w:rPr>
          <w:rFonts w:eastAsia="黑体"/>
          <w:sz w:val="32"/>
          <w:szCs w:val="32"/>
        </w:rPr>
        <w:t>一、背景情况</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全面贯彻党的十九大和十九届二中、三中、四中、五中全会精神，以习近平新时代中国特色社会主义思想为指导，以习近平总书记对天津工作提出的“三个着力”重要要求为元为纲，认真落实“以基层为重点、以改革创新为动力，预防为主、中西医并重、将健康融入所有政策、人民共建共享”的卫生与健康工作方针，</w:t>
      </w:r>
      <w:r>
        <w:rPr>
          <w:rFonts w:hint="eastAsia" w:ascii="仿宋_GB2312" w:hAnsi="仿宋_GB2312" w:eastAsia="仿宋_GB2312" w:cs="仿宋_GB2312"/>
          <w:sz w:val="32"/>
          <w:szCs w:val="32"/>
        </w:rPr>
        <w:t>我委牵头对</w:t>
      </w:r>
      <w:r>
        <w:rPr>
          <w:rFonts w:hint="eastAsia" w:ascii="仿宋_GB2312" w:hAnsi="仿宋_GB2312" w:eastAsia="仿宋_GB2312" w:cs="仿宋_GB2312"/>
          <w:color w:val="000000"/>
          <w:kern w:val="0"/>
          <w:sz w:val="32"/>
          <w:szCs w:val="32"/>
        </w:rPr>
        <w:t>《关于进一步发展社区卫生服务的决定》（津党发</w:t>
      </w:r>
      <w:r>
        <w:rPr>
          <w:rFonts w:hint="eastAsia" w:ascii="仿宋_GB2312" w:hAnsi="仿宋_GB2312" w:eastAsia="仿宋_GB2312" w:cs="仿宋_GB2312"/>
          <w:sz w:val="32"/>
          <w:szCs w:val="32"/>
        </w:rPr>
        <w:t>〔2006〕</w:t>
      </w:r>
      <w:r>
        <w:rPr>
          <w:rFonts w:hint="eastAsia" w:ascii="仿宋_GB2312" w:hAnsi="仿宋_GB2312" w:eastAsia="仿宋_GB2312" w:cs="仿宋_GB2312"/>
          <w:color w:val="000000"/>
          <w:kern w:val="0"/>
          <w:sz w:val="32"/>
          <w:szCs w:val="32"/>
        </w:rPr>
        <w:t>26号）进行了修订</w:t>
      </w:r>
      <w:r>
        <w:rPr>
          <w:rFonts w:hint="eastAsia" w:ascii="仿宋_GB2312" w:hAnsi="仿宋_GB2312" w:eastAsia="仿宋_GB2312" w:cs="仿宋_GB2312"/>
          <w:sz w:val="32"/>
          <w:szCs w:val="32"/>
        </w:rPr>
        <w:t>。我委充分对照国家标准，确定我市工作思路，</w:t>
      </w:r>
      <w:r>
        <w:rPr>
          <w:rFonts w:hint="eastAsia" w:ascii="仿宋_GB2312" w:hAnsi="仿宋_GB2312" w:eastAsia="仿宋_GB2312" w:cs="仿宋_GB2312"/>
          <w:color w:val="000000"/>
          <w:sz w:val="32"/>
          <w:szCs w:val="32"/>
        </w:rPr>
        <w:t>力争</w:t>
      </w:r>
      <w:r>
        <w:rPr>
          <w:rFonts w:hint="eastAsia" w:ascii="仿宋_GB2312" w:hAnsi="仿宋_GB2312" w:eastAsia="仿宋_GB2312" w:cs="仿宋_GB2312"/>
          <w:sz w:val="32"/>
          <w:szCs w:val="32"/>
        </w:rPr>
        <w:t>到2025年，全市社区卫生服务基础设施条件进一步优化，服务能力明显提升，服务格局科学合理，人民群众就近享有高质量的基本医疗卫生服务。</w:t>
      </w:r>
    </w:p>
    <w:p>
      <w:pPr>
        <w:adjustRightInd w:val="0"/>
        <w:snapToGrid w:val="0"/>
        <w:spacing w:line="560" w:lineRule="exact"/>
        <w:ind w:firstLine="640" w:firstLineChars="200"/>
        <w:rPr>
          <w:rFonts w:eastAsia="黑体"/>
          <w:sz w:val="32"/>
          <w:szCs w:val="32"/>
        </w:rPr>
      </w:pPr>
      <w:r>
        <w:rPr>
          <w:rFonts w:eastAsia="黑体"/>
          <w:sz w:val="32"/>
          <w:szCs w:val="32"/>
        </w:rPr>
        <w:t>二、起草过程</w:t>
      </w:r>
    </w:p>
    <w:p>
      <w:pPr>
        <w:spacing w:line="560" w:lineRule="exact"/>
        <w:ind w:firstLine="640" w:firstLineChars="200"/>
        <w:rPr>
          <w:rFonts w:eastAsia="仿宋_GB2312"/>
          <w:sz w:val="32"/>
          <w:szCs w:val="32"/>
        </w:rPr>
      </w:pPr>
      <w:r>
        <w:rPr>
          <w:rFonts w:eastAsia="仿宋_GB2312"/>
          <w:sz w:val="32"/>
          <w:szCs w:val="32"/>
        </w:rPr>
        <w:t>市卫生健康委高度重视，委主要负责</w:t>
      </w:r>
      <w:r>
        <w:rPr>
          <w:rFonts w:hint="eastAsia" w:eastAsia="仿宋_GB2312"/>
          <w:sz w:val="32"/>
          <w:szCs w:val="32"/>
        </w:rPr>
        <w:t>处室建立专班</w:t>
      </w:r>
      <w:r>
        <w:rPr>
          <w:rFonts w:eastAsia="仿宋_GB2312"/>
          <w:sz w:val="32"/>
          <w:szCs w:val="32"/>
        </w:rPr>
        <w:t>，</w:t>
      </w:r>
      <w:r>
        <w:rPr>
          <w:rFonts w:hint="eastAsia" w:eastAsia="仿宋_GB2312"/>
          <w:sz w:val="32"/>
          <w:szCs w:val="32"/>
        </w:rPr>
        <w:t>严格对照国家及我市相关政策，对</w:t>
      </w:r>
      <w:r>
        <w:rPr>
          <w:rFonts w:eastAsia="仿宋_GB2312"/>
          <w:color w:val="000000"/>
          <w:kern w:val="0"/>
          <w:sz w:val="32"/>
          <w:szCs w:val="32"/>
        </w:rPr>
        <w:t>《</w:t>
      </w:r>
      <w:r>
        <w:rPr>
          <w:rFonts w:hint="eastAsia" w:eastAsia="仿宋_GB2312"/>
          <w:color w:val="000000"/>
          <w:kern w:val="0"/>
          <w:sz w:val="32"/>
          <w:szCs w:val="32"/>
        </w:rPr>
        <w:t>关于进一步发展社区卫生服务的决定</w:t>
      </w:r>
      <w:r>
        <w:rPr>
          <w:rFonts w:eastAsia="仿宋_GB2312"/>
          <w:color w:val="000000"/>
          <w:kern w:val="0"/>
          <w:sz w:val="32"/>
          <w:szCs w:val="32"/>
        </w:rPr>
        <w:t>》</w:t>
      </w:r>
      <w:r>
        <w:rPr>
          <w:rFonts w:hint="eastAsia" w:eastAsia="仿宋_GB2312"/>
          <w:color w:val="000000"/>
          <w:kern w:val="0"/>
          <w:sz w:val="32"/>
          <w:szCs w:val="32"/>
        </w:rPr>
        <w:t>（津党发</w:t>
      </w:r>
      <w:r>
        <w:rPr>
          <w:rFonts w:eastAsia="仿宋_GB2312"/>
          <w:sz w:val="32"/>
          <w:szCs w:val="32"/>
        </w:rPr>
        <w:t>〔</w:t>
      </w:r>
      <w:r>
        <w:rPr>
          <w:rFonts w:hint="eastAsia" w:eastAsia="仿宋_GB2312"/>
          <w:sz w:val="32"/>
          <w:szCs w:val="32"/>
        </w:rPr>
        <w:t>2</w:t>
      </w:r>
      <w:r>
        <w:rPr>
          <w:rFonts w:eastAsia="仿宋_GB2312"/>
          <w:sz w:val="32"/>
          <w:szCs w:val="32"/>
        </w:rPr>
        <w:t>006〕</w:t>
      </w:r>
      <w:r>
        <w:rPr>
          <w:rFonts w:hint="eastAsia" w:eastAsia="仿宋_GB2312"/>
          <w:color w:val="000000"/>
          <w:kern w:val="0"/>
          <w:sz w:val="32"/>
          <w:szCs w:val="32"/>
        </w:rPr>
        <w:t>26号）全文进行逐条修改，</w:t>
      </w:r>
      <w:r>
        <w:rPr>
          <w:rFonts w:eastAsia="仿宋_GB2312"/>
          <w:sz w:val="32"/>
          <w:szCs w:val="32"/>
        </w:rPr>
        <w:t>形成</w:t>
      </w:r>
      <w:r>
        <w:rPr>
          <w:rFonts w:hint="eastAsia" w:eastAsia="仿宋_GB2312"/>
          <w:sz w:val="32"/>
          <w:szCs w:val="32"/>
        </w:rPr>
        <w:t>修订稿的</w:t>
      </w:r>
      <w:r>
        <w:rPr>
          <w:rFonts w:eastAsia="仿宋_GB2312"/>
          <w:sz w:val="32"/>
          <w:szCs w:val="32"/>
        </w:rPr>
        <w:t>征求意见稿。</w:t>
      </w:r>
    </w:p>
    <w:p>
      <w:pPr>
        <w:spacing w:line="560" w:lineRule="exact"/>
        <w:ind w:firstLine="640" w:firstLineChars="200"/>
        <w:rPr>
          <w:rFonts w:hint="eastAsia" w:eastAsia="仿宋_GB2312"/>
          <w:color w:val="FF0000"/>
          <w:sz w:val="32"/>
          <w:szCs w:val="32"/>
        </w:rPr>
      </w:pPr>
      <w:r>
        <w:rPr>
          <w:rFonts w:eastAsia="仿宋_GB2312"/>
          <w:sz w:val="32"/>
          <w:szCs w:val="32"/>
        </w:rPr>
        <w:t>征求意见稿分别发函</w:t>
      </w:r>
      <w:r>
        <w:rPr>
          <w:rFonts w:hint="eastAsia" w:eastAsia="仿宋_GB2312"/>
          <w:sz w:val="32"/>
          <w:szCs w:val="32"/>
        </w:rPr>
        <w:t>市委</w:t>
      </w:r>
      <w:r>
        <w:rPr>
          <w:rFonts w:eastAsia="仿宋_GB2312"/>
          <w:sz w:val="32"/>
          <w:szCs w:val="32"/>
        </w:rPr>
        <w:t>编办、市发展改革委、</w:t>
      </w:r>
      <w:r>
        <w:rPr>
          <w:rFonts w:hint="eastAsia" w:eastAsia="仿宋_GB2312"/>
          <w:sz w:val="32"/>
          <w:szCs w:val="32"/>
        </w:rPr>
        <w:t>市教委、市民政局、</w:t>
      </w:r>
      <w:r>
        <w:rPr>
          <w:rFonts w:eastAsia="仿宋_GB2312"/>
          <w:sz w:val="32"/>
          <w:szCs w:val="32"/>
        </w:rPr>
        <w:t>市财政局、市人力社保局</w:t>
      </w:r>
      <w:r>
        <w:rPr>
          <w:rFonts w:hint="eastAsia" w:eastAsia="仿宋_GB2312"/>
          <w:sz w:val="32"/>
          <w:szCs w:val="32"/>
        </w:rPr>
        <w:t>、市规划自然局、市住房城乡建设委、市医保局、市药品监督管理局1</w:t>
      </w:r>
      <w:r>
        <w:rPr>
          <w:rFonts w:eastAsia="仿宋_GB2312"/>
          <w:sz w:val="32"/>
          <w:szCs w:val="32"/>
        </w:rPr>
        <w:t>0个相关委办局及16个区政府，向共26家单位征求意见。根据各委办局及各区反馈意见，及时协调委办局之间不同意见，根据沟通结果及时修改完善文件。</w:t>
      </w:r>
      <w:r>
        <w:rPr>
          <w:rFonts w:hint="eastAsia" w:eastAsia="仿宋_GB2312"/>
          <w:sz w:val="32"/>
          <w:szCs w:val="32"/>
          <w:lang w:val="en-US" w:eastAsia="zh-CN"/>
        </w:rPr>
        <w:t>经过三轮意见征求和沟通，</w:t>
      </w:r>
      <w:r>
        <w:rPr>
          <w:rFonts w:eastAsia="仿宋_GB2312"/>
          <w:color w:val="auto"/>
          <w:sz w:val="32"/>
          <w:szCs w:val="32"/>
        </w:rPr>
        <w:t>截止到</w:t>
      </w:r>
      <w:r>
        <w:rPr>
          <w:rFonts w:hint="eastAsia" w:eastAsia="仿宋_GB2312"/>
          <w:color w:val="auto"/>
          <w:sz w:val="32"/>
          <w:szCs w:val="32"/>
          <w:lang w:val="en-US" w:eastAsia="zh-CN"/>
        </w:rPr>
        <w:t>10</w:t>
      </w:r>
      <w:r>
        <w:rPr>
          <w:rFonts w:eastAsia="仿宋_GB2312"/>
          <w:color w:val="auto"/>
          <w:sz w:val="32"/>
          <w:szCs w:val="32"/>
        </w:rPr>
        <w:t>月</w:t>
      </w:r>
      <w:r>
        <w:rPr>
          <w:rFonts w:hint="eastAsia" w:eastAsia="仿宋_GB2312"/>
          <w:color w:val="auto"/>
          <w:sz w:val="32"/>
          <w:szCs w:val="32"/>
          <w:lang w:val="en-US" w:eastAsia="zh-CN"/>
        </w:rPr>
        <w:t>15</w:t>
      </w:r>
      <w:r>
        <w:rPr>
          <w:rFonts w:eastAsia="仿宋_GB2312"/>
          <w:color w:val="auto"/>
          <w:sz w:val="32"/>
          <w:szCs w:val="32"/>
        </w:rPr>
        <w:t>日，</w:t>
      </w:r>
      <w:r>
        <w:rPr>
          <w:rFonts w:hint="eastAsia" w:eastAsia="仿宋_GB2312"/>
          <w:color w:val="auto"/>
          <w:sz w:val="32"/>
          <w:szCs w:val="32"/>
          <w:lang w:val="en-US" w:eastAsia="zh-CN"/>
        </w:rPr>
        <w:t>26家单位</w:t>
      </w:r>
      <w:r>
        <w:rPr>
          <w:rFonts w:eastAsia="仿宋_GB2312"/>
          <w:color w:val="auto"/>
          <w:kern w:val="0"/>
          <w:sz w:val="32"/>
          <w:szCs w:val="32"/>
        </w:rPr>
        <w:t>反馈意见沟通达到一致。</w:t>
      </w:r>
    </w:p>
    <w:p>
      <w:pPr>
        <w:spacing w:line="560" w:lineRule="exact"/>
        <w:ind w:firstLine="640" w:firstLineChars="200"/>
        <w:rPr>
          <w:rFonts w:eastAsia="黑体"/>
          <w:sz w:val="32"/>
          <w:szCs w:val="32"/>
        </w:rPr>
      </w:pPr>
      <w:r>
        <w:rPr>
          <w:rFonts w:eastAsia="黑体"/>
          <w:sz w:val="32"/>
          <w:szCs w:val="32"/>
        </w:rPr>
        <w:t>三、主要内容</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rPr>
        <w:t>关于进一步发展社区卫生服务的决定</w:t>
      </w:r>
      <w:r>
        <w:rPr>
          <w:rFonts w:eastAsia="仿宋_GB2312"/>
          <w:color w:val="000000"/>
          <w:kern w:val="0"/>
          <w:sz w:val="32"/>
          <w:szCs w:val="32"/>
        </w:rPr>
        <w:t>》（</w:t>
      </w:r>
      <w:r>
        <w:rPr>
          <w:rFonts w:hint="eastAsia" w:eastAsia="仿宋_GB2312"/>
          <w:color w:val="000000"/>
          <w:kern w:val="0"/>
          <w:sz w:val="32"/>
          <w:szCs w:val="32"/>
        </w:rPr>
        <w:t>修订</w:t>
      </w:r>
      <w:r>
        <w:rPr>
          <w:rFonts w:eastAsia="仿宋_GB2312"/>
          <w:color w:val="000000"/>
          <w:sz w:val="32"/>
          <w:szCs w:val="32"/>
        </w:rPr>
        <w:t>稿）紧紧围绕</w:t>
      </w:r>
      <w:r>
        <w:rPr>
          <w:rFonts w:hint="eastAsia" w:eastAsia="仿宋_GB2312"/>
          <w:color w:val="000000"/>
          <w:sz w:val="32"/>
          <w:szCs w:val="32"/>
        </w:rPr>
        <w:t>不断完善杜区卫生服务体系的主线</w:t>
      </w:r>
      <w:r>
        <w:rPr>
          <w:rFonts w:eastAsia="仿宋_GB2312"/>
          <w:color w:val="000000"/>
          <w:sz w:val="32"/>
          <w:szCs w:val="32"/>
        </w:rPr>
        <w:t>，具体提出7项</w:t>
      </w:r>
      <w:r>
        <w:rPr>
          <w:rFonts w:eastAsia="仿宋_GB2312"/>
          <w:color w:val="000000"/>
          <w:kern w:val="0"/>
          <w:sz w:val="32"/>
          <w:szCs w:val="32"/>
        </w:rPr>
        <w:t>举措。一是</w:t>
      </w:r>
      <w:r>
        <w:rPr>
          <w:rFonts w:hint="eastAsia" w:eastAsia="仿宋_GB2312"/>
          <w:color w:val="000000"/>
          <w:kern w:val="0"/>
          <w:sz w:val="32"/>
          <w:szCs w:val="32"/>
        </w:rPr>
        <w:t>优化卫生资源结构调整，健全社区卫生服务网络</w:t>
      </w:r>
      <w:r>
        <w:rPr>
          <w:rFonts w:eastAsia="仿宋_GB2312"/>
          <w:color w:val="000000"/>
          <w:kern w:val="0"/>
          <w:sz w:val="32"/>
          <w:szCs w:val="32"/>
        </w:rPr>
        <w:t>。二是</w:t>
      </w:r>
      <w:r>
        <w:rPr>
          <w:rFonts w:hint="eastAsia" w:eastAsia="仿宋_GB2312"/>
          <w:color w:val="000000"/>
          <w:kern w:val="0"/>
          <w:sz w:val="32"/>
          <w:szCs w:val="32"/>
        </w:rPr>
        <w:t>夯实公共卫生和基本医疗服务双重网底，完善社区卫生服务功能</w:t>
      </w:r>
      <w:r>
        <w:rPr>
          <w:rFonts w:eastAsia="仿宋_GB2312"/>
          <w:color w:val="000000"/>
          <w:kern w:val="0"/>
          <w:sz w:val="32"/>
          <w:szCs w:val="32"/>
        </w:rPr>
        <w:t>。三是</w:t>
      </w:r>
      <w:r>
        <w:rPr>
          <w:rFonts w:hint="eastAsia" w:eastAsia="仿宋_GB2312"/>
          <w:color w:val="000000"/>
          <w:kern w:val="0"/>
          <w:sz w:val="32"/>
          <w:szCs w:val="32"/>
        </w:rPr>
        <w:t>建立社区卫生服务机构与医院、预防保健机构合理的分工协作关系，实现优势互补，资源共享</w:t>
      </w:r>
      <w:r>
        <w:rPr>
          <w:rFonts w:eastAsia="仿宋_GB2312"/>
          <w:color w:val="000000"/>
          <w:kern w:val="0"/>
          <w:sz w:val="32"/>
          <w:szCs w:val="32"/>
        </w:rPr>
        <w:t>。四是</w:t>
      </w:r>
      <w:r>
        <w:rPr>
          <w:rFonts w:hint="eastAsia" w:eastAsia="仿宋_GB2312"/>
          <w:color w:val="000000"/>
          <w:kern w:val="0"/>
          <w:sz w:val="32"/>
          <w:szCs w:val="32"/>
        </w:rPr>
        <w:t>加强社区卫生服务队伍建设</w:t>
      </w:r>
      <w:r>
        <w:rPr>
          <w:rFonts w:eastAsia="仿宋_GB2312"/>
          <w:color w:val="000000"/>
          <w:kern w:val="0"/>
          <w:sz w:val="32"/>
          <w:szCs w:val="32"/>
        </w:rPr>
        <w:t>。五是</w:t>
      </w:r>
      <w:r>
        <w:rPr>
          <w:rFonts w:hint="eastAsia" w:eastAsia="仿宋_GB2312"/>
          <w:color w:val="000000"/>
          <w:kern w:val="0"/>
          <w:sz w:val="32"/>
          <w:szCs w:val="32"/>
        </w:rPr>
        <w:t>持续推进社区卫生服务模式转型</w:t>
      </w:r>
      <w:r>
        <w:rPr>
          <w:rFonts w:eastAsia="仿宋_GB2312"/>
          <w:color w:val="000000"/>
          <w:kern w:val="0"/>
          <w:sz w:val="32"/>
          <w:szCs w:val="32"/>
        </w:rPr>
        <w:t>。六是</w:t>
      </w:r>
      <w:r>
        <w:rPr>
          <w:rFonts w:hint="eastAsia" w:eastAsia="仿宋_GB2312"/>
          <w:color w:val="000000"/>
          <w:kern w:val="0"/>
          <w:sz w:val="32"/>
          <w:szCs w:val="32"/>
        </w:rPr>
        <w:t>完善社区卫生服务运行机制</w:t>
      </w:r>
      <w:r>
        <w:rPr>
          <w:rFonts w:eastAsia="仿宋_GB2312"/>
          <w:color w:val="000000"/>
          <w:kern w:val="0"/>
          <w:sz w:val="32"/>
          <w:szCs w:val="32"/>
        </w:rPr>
        <w:t>。七是</w:t>
      </w:r>
      <w:r>
        <w:rPr>
          <w:rFonts w:hint="eastAsia" w:eastAsia="仿宋_GB2312"/>
          <w:color w:val="000000"/>
          <w:kern w:val="0"/>
          <w:sz w:val="32"/>
          <w:szCs w:val="32"/>
        </w:rPr>
        <w:t>加强社区卫生服务的监督管理</w:t>
      </w:r>
      <w:r>
        <w:rPr>
          <w:rFonts w:eastAsia="仿宋_GB2312"/>
          <w:color w:val="000000"/>
          <w:kern w:val="0"/>
          <w:sz w:val="32"/>
          <w:szCs w:val="32"/>
        </w:rPr>
        <w:t>。</w:t>
      </w:r>
    </w:p>
    <w:p>
      <w:pPr>
        <w:spacing w:line="560" w:lineRule="exact"/>
        <w:ind w:firstLine="640" w:firstLineChars="200"/>
        <w:rPr>
          <w:rFonts w:ascii="仿宋" w:hAnsi="仿宋" w:eastAsia="仿宋"/>
          <w:sz w:val="30"/>
          <w:szCs w:val="30"/>
        </w:rPr>
      </w:pPr>
      <w:r>
        <w:rPr>
          <w:rFonts w:hint="eastAsia" w:eastAsia="仿宋_GB2312"/>
          <w:color w:val="000000"/>
          <w:kern w:val="0"/>
          <w:sz w:val="32"/>
          <w:szCs w:val="32"/>
        </w:rPr>
        <w:t>同时，提出6项完善发展社区卫生服务的政策措施。一是制订实施社区卫生服务发展规划。二是建立稳定的财政投入新机制。三是</w:t>
      </w:r>
      <w:r>
        <w:rPr>
          <w:rFonts w:eastAsia="仿宋_GB2312"/>
          <w:color w:val="000000"/>
          <w:kern w:val="0"/>
          <w:sz w:val="32"/>
          <w:szCs w:val="32"/>
        </w:rPr>
        <w:t>进一步完善社区卫生服务纳入基本医疗保障体系。</w:t>
      </w:r>
      <w:r>
        <w:rPr>
          <w:rFonts w:hint="eastAsia" w:eastAsia="仿宋_GB2312"/>
          <w:color w:val="000000"/>
          <w:kern w:val="0"/>
          <w:sz w:val="32"/>
          <w:szCs w:val="32"/>
        </w:rPr>
        <w:t>四是搭建好社区卫生服务载体。五是落实费用减免相关政策。六是落实有关部门职责，共同搭建可持续发展社区卫生服务平台。</w:t>
      </w:r>
    </w:p>
    <w:p>
      <w:pPr>
        <w:spacing w:line="560" w:lineRule="exact"/>
        <w:ind w:firstLine="640" w:firstLineChars="200"/>
        <w:rPr>
          <w:rFonts w:eastAsia="黑体"/>
          <w:sz w:val="32"/>
          <w:szCs w:val="32"/>
        </w:rPr>
      </w:pPr>
      <w:r>
        <w:rPr>
          <w:rFonts w:eastAsia="黑体"/>
          <w:sz w:val="32"/>
          <w:szCs w:val="32"/>
        </w:rPr>
        <w:t>四、对表对标情况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在《决定》的修订过程中，市卫生健康委严格落实</w:t>
      </w:r>
      <w:r>
        <w:rPr>
          <w:rFonts w:hint="eastAsia" w:ascii="仿宋_GB2312" w:hAnsi="仿宋" w:eastAsia="仿宋_GB2312" w:cs="宋体"/>
          <w:kern w:val="0"/>
          <w:sz w:val="32"/>
          <w:szCs w:val="32"/>
        </w:rPr>
        <w:t>全面贯彻党的十九大和十九届二中、三中、四中、五中全会精神，以习近平新时代中国特色社会主义思想为指导，以习近平总书记对天津工作提出的“三个着力”</w:t>
      </w:r>
      <w:r>
        <w:rPr>
          <w:rFonts w:hint="eastAsia" w:ascii="仿宋_GB2312" w:hAnsi="仿宋" w:eastAsia="仿宋_GB2312" w:cs="宋体"/>
          <w:kern w:val="0"/>
          <w:sz w:val="32"/>
          <w:szCs w:val="32"/>
          <w:lang w:val="en-US" w:eastAsia="zh-CN"/>
        </w:rPr>
        <w:t>等重要要求和指示精神</w:t>
      </w:r>
      <w:r>
        <w:rPr>
          <w:rFonts w:hint="eastAsia" w:ascii="仿宋_GB2312" w:eastAsia="仿宋_GB2312"/>
          <w:sz w:val="32"/>
          <w:szCs w:val="32"/>
        </w:rPr>
        <w:t>确定此次修订稿的指导思想。</w:t>
      </w:r>
    </w:p>
    <w:p>
      <w:pPr>
        <w:spacing w:line="56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根据2019年全国基层卫生健康工作会、天津市基层卫生工作会的部署，进一步以提升能力和激发活力为重点，推动基层卫生健康事业高质量发展为目标，提出到2020年和2025年两个阶段发展社区卫生服务的目标。</w:t>
      </w:r>
    </w:p>
    <w:p>
      <w:pPr>
        <w:spacing w:line="560" w:lineRule="exact"/>
        <w:ind w:firstLine="640" w:firstLineChars="200"/>
        <w:rPr>
          <w:rFonts w:ascii="仿宋_GB2312" w:hAnsi="仿宋" w:eastAsia="仿宋_GB2312" w:cs="宋体"/>
          <w:kern w:val="0"/>
          <w:sz w:val="32"/>
          <w:szCs w:val="32"/>
        </w:rPr>
      </w:pPr>
      <w:r>
        <w:rPr>
          <w:rFonts w:hint="eastAsia" w:ascii="仿宋_GB2312" w:eastAsia="仿宋_GB2312"/>
          <w:color w:val="000000"/>
          <w:sz w:val="32"/>
          <w:szCs w:val="32"/>
        </w:rPr>
        <w:t>不断完善杜区卫生服务体系的7项措施主要根据</w:t>
      </w:r>
      <w:r>
        <w:rPr>
          <w:rFonts w:hint="eastAsia" w:ascii="仿宋_GB2312" w:hAnsi="仿宋" w:eastAsia="仿宋_GB2312" w:cs="宋体"/>
          <w:kern w:val="0"/>
          <w:sz w:val="32"/>
          <w:szCs w:val="32"/>
        </w:rPr>
        <w:t>《国家卫生健康委关于开展“优质服务基层行”活动的通知》（国卫基层函〔2018〕195号）、《国家卫生健康委关于进一步做好分级诊疗制度建设有关重点工作的通知》（国卫医发〔2018〕28号）、《国家卫生健康委关于开展城市医疗联合体建设试点工作的通知》（国卫医函〔2019〕125号）、《天津市人民政府办公厅转发市卫生计生委市发展改革委市人力社保局市财政局关于进一步加强我市乡村医生队伍建设实施意见的通知》（津政办发〔2015〕56号）、《天津市人民政府办公厅关于改革完善全科医生培养与使用激励机制的实施方案》（津政办发〔2018〕21号）、《天津市卫生健康委关于印发深入开展天津市大医院医师百人团队进基层工作实施方案的通知》（津卫基层〔2019〕43号）、《天津市卫生健康委等6部门关于印发天津市推进镇村卫生服务一体化管理实施方案的通知》（津卫基层〔2019〕71号）、《天津市卫生健康委等5部门关于加强我市基层医疗卫生服务能力建设的意见的通知》（津卫基层〔2019〕171号）等国家和我市重要文件修订相关内容。</w:t>
      </w:r>
    </w:p>
    <w:p>
      <w:pPr>
        <w:spacing w:line="560" w:lineRule="exact"/>
        <w:ind w:firstLine="640" w:firstLineChars="200"/>
        <w:rPr>
          <w:rFonts w:hint="eastAsia" w:ascii="仿宋_GB2312" w:hAnsi="仿宋" w:eastAsia="仿宋_GB2312" w:cs="宋体"/>
          <w:kern w:val="0"/>
          <w:sz w:val="32"/>
          <w:szCs w:val="32"/>
        </w:rPr>
      </w:pPr>
      <w:r>
        <w:rPr>
          <w:rFonts w:hint="eastAsia" w:eastAsia="仿宋_GB2312"/>
          <w:color w:val="000000"/>
          <w:kern w:val="0"/>
          <w:sz w:val="32"/>
          <w:szCs w:val="32"/>
        </w:rPr>
        <w:t>完善发展社区卫生服务的政策措施中的6项内容主要根据</w:t>
      </w:r>
      <w:r>
        <w:rPr>
          <w:rFonts w:ascii="仿宋" w:hAnsi="仿宋" w:eastAsia="仿宋" w:cs="宋体"/>
          <w:kern w:val="0"/>
          <w:sz w:val="32"/>
          <w:szCs w:val="32"/>
        </w:rPr>
        <w:t>《天津市财政局天津市卫生健康委关于印发天津市基本公共卫生服务等4项补助资金管理办法的通知》（津财社〔2019</w:t>
      </w:r>
      <w:r>
        <w:rPr>
          <w:rFonts w:hint="eastAsia" w:ascii="仿宋" w:hAnsi="仿宋" w:eastAsia="仿宋" w:cs="宋体"/>
          <w:kern w:val="0"/>
          <w:sz w:val="32"/>
          <w:szCs w:val="32"/>
        </w:rPr>
        <w:t>〕</w:t>
      </w:r>
      <w:r>
        <w:rPr>
          <w:rFonts w:ascii="仿宋" w:hAnsi="仿宋" w:eastAsia="仿宋" w:cs="宋体"/>
          <w:kern w:val="0"/>
          <w:sz w:val="32"/>
          <w:szCs w:val="32"/>
        </w:rPr>
        <w:t>5号）</w:t>
      </w:r>
      <w:r>
        <w:rPr>
          <w:rFonts w:hint="eastAsia" w:ascii="仿宋" w:hAnsi="仿宋" w:eastAsia="仿宋" w:cs="宋体"/>
          <w:kern w:val="0"/>
          <w:sz w:val="32"/>
          <w:szCs w:val="32"/>
        </w:rPr>
        <w:t>、</w:t>
      </w:r>
      <w:r>
        <w:rPr>
          <w:rFonts w:hint="eastAsia" w:ascii="仿宋_GB2312" w:hAnsi="仿宋" w:eastAsia="仿宋_GB2312" w:cs="宋体"/>
          <w:kern w:val="0"/>
          <w:sz w:val="32"/>
          <w:szCs w:val="32"/>
        </w:rPr>
        <w:t>《天津市卫生健康委等5部门关于加强我市基层医疗卫生服务能力建设的意见的通知》（津卫基层〔2019〕171号）等我市重要文件修订相关内容。</w:t>
      </w:r>
    </w:p>
    <w:p>
      <w:pPr>
        <w:spacing w:line="560" w:lineRule="exact"/>
        <w:ind w:firstLine="640" w:firstLineChars="200"/>
        <w:rPr>
          <w:rFonts w:eastAsia="黑体"/>
          <w:sz w:val="32"/>
          <w:szCs w:val="32"/>
        </w:rPr>
      </w:pPr>
      <w:r>
        <w:rPr>
          <w:rFonts w:eastAsia="黑体"/>
          <w:sz w:val="32"/>
          <w:szCs w:val="32"/>
        </w:rPr>
        <w:t>五、评估论证情况</w:t>
      </w:r>
    </w:p>
    <w:p>
      <w:pPr>
        <w:spacing w:line="560" w:lineRule="exact"/>
        <w:ind w:firstLine="640" w:firstLineChars="200"/>
        <w:rPr>
          <w:rFonts w:eastAsia="仿宋_GB2312"/>
          <w:sz w:val="32"/>
          <w:szCs w:val="32"/>
        </w:rPr>
      </w:pPr>
      <w:r>
        <w:rPr>
          <w:rFonts w:eastAsia="仿宋_GB2312"/>
          <w:color w:val="000000"/>
          <w:kern w:val="0"/>
          <w:sz w:val="32"/>
          <w:szCs w:val="32"/>
        </w:rPr>
        <w:t>目前，我市已建成了覆盖城乡的基层医疗卫生服务网络，具有一定规模的基层医疗卫生队伍，可为市民提供安全、优质的基本医疗和基本公共卫生服务。</w:t>
      </w:r>
      <w:r>
        <w:rPr>
          <w:rFonts w:hint="eastAsia" w:eastAsia="仿宋_GB2312"/>
          <w:color w:val="000000"/>
          <w:kern w:val="0"/>
          <w:sz w:val="32"/>
          <w:szCs w:val="32"/>
          <w:lang w:val="en-US" w:eastAsia="zh-CN"/>
        </w:rPr>
        <w:t>截止2019年底，</w:t>
      </w:r>
      <w:r>
        <w:rPr>
          <w:rFonts w:eastAsia="仿宋_GB2312"/>
          <w:color w:val="000000"/>
          <w:kern w:val="0"/>
          <w:sz w:val="32"/>
          <w:szCs w:val="32"/>
        </w:rPr>
        <w:t>全市现有</w:t>
      </w:r>
      <w:r>
        <w:rPr>
          <w:rFonts w:hint="eastAsia" w:ascii="仿宋_GB2312" w:hAnsi="仿宋_GB2312" w:eastAsia="仿宋_GB2312" w:cs="仿宋_GB2312"/>
          <w:sz w:val="32"/>
          <w:szCs w:val="32"/>
        </w:rPr>
        <w:t>基层医疗卫生机构中社区卫生服务中心</w:t>
      </w:r>
      <w:r>
        <w:rPr>
          <w:rFonts w:ascii="仿宋_GB2312" w:hAnsi="仿宋_GB2312" w:eastAsia="仿宋_GB2312" w:cs="仿宋_GB2312"/>
          <w:sz w:val="32"/>
          <w:szCs w:val="32"/>
        </w:rPr>
        <w:t>124</w:t>
      </w:r>
      <w:r>
        <w:rPr>
          <w:rFonts w:hint="eastAsia" w:ascii="仿宋_GB2312" w:hAnsi="仿宋_GB2312" w:eastAsia="仿宋_GB2312" w:cs="仿宋_GB2312"/>
          <w:sz w:val="32"/>
          <w:szCs w:val="32"/>
        </w:rPr>
        <w:t>家，卫生院</w:t>
      </w:r>
      <w:r>
        <w:rPr>
          <w:rFonts w:ascii="仿宋_GB2312" w:hAnsi="仿宋_GB2312" w:eastAsia="仿宋_GB2312" w:cs="仿宋_GB2312"/>
          <w:sz w:val="32"/>
          <w:szCs w:val="32"/>
        </w:rPr>
        <w:t>143</w:t>
      </w:r>
      <w:r>
        <w:rPr>
          <w:rFonts w:hint="eastAsia" w:ascii="仿宋_GB2312" w:hAnsi="仿宋_GB2312" w:eastAsia="仿宋_GB2312" w:cs="仿宋_GB2312"/>
          <w:sz w:val="32"/>
          <w:szCs w:val="32"/>
        </w:rPr>
        <w:t>家，</w:t>
      </w:r>
      <w:r>
        <w:rPr>
          <w:rFonts w:eastAsia="仿宋_GB2312"/>
          <w:color w:val="000000"/>
          <w:kern w:val="0"/>
          <w:sz w:val="32"/>
          <w:szCs w:val="32"/>
        </w:rPr>
        <w:t>城乡每个街道（乡镇）均有1所基层医疗卫生机构，城市每3-4个居委会设1所社区卫生服务站，农村1.5公里范围内有1所标准化村卫生室，服务网底实现全市区域覆盖。全市基层现有卫生技术人员26055人，其中执业（助理）医师14002人，护士7023人。</w:t>
      </w:r>
      <w:r>
        <w:rPr>
          <w:rFonts w:eastAsia="仿宋_GB2312"/>
          <w:color w:val="000000"/>
          <w:kern w:val="0"/>
          <w:sz w:val="32"/>
          <w:szCs w:val="32"/>
          <w:highlight w:val="none"/>
        </w:rPr>
        <w:t>全市每万名常住人口拥有2.</w:t>
      </w:r>
      <w:r>
        <w:rPr>
          <w:rFonts w:hint="eastAsia" w:eastAsia="仿宋_GB2312"/>
          <w:color w:val="000000"/>
          <w:kern w:val="0"/>
          <w:sz w:val="32"/>
          <w:szCs w:val="32"/>
          <w:highlight w:val="none"/>
          <w:lang w:val="en-US" w:eastAsia="zh-CN"/>
        </w:rPr>
        <w:t>8</w:t>
      </w:r>
      <w:r>
        <w:rPr>
          <w:rFonts w:eastAsia="仿宋_GB2312"/>
          <w:color w:val="000000"/>
          <w:kern w:val="0"/>
          <w:sz w:val="32"/>
          <w:szCs w:val="32"/>
          <w:highlight w:val="none"/>
        </w:rPr>
        <w:t>名全科医生。</w:t>
      </w:r>
      <w:bookmarkStart w:id="0" w:name="_GoBack"/>
      <w:bookmarkEnd w:id="0"/>
      <w:r>
        <w:rPr>
          <w:rFonts w:hint="eastAsia" w:ascii="仿宋_GB2312" w:hAnsi="仿宋_GB2312" w:eastAsia="仿宋_GB2312" w:cs="仿宋_GB2312"/>
          <w:sz w:val="32"/>
          <w:szCs w:val="32"/>
        </w:rPr>
        <w:t>全市总诊疗人次为</w:t>
      </w:r>
      <w:r>
        <w:rPr>
          <w:rFonts w:ascii="仿宋_GB2312" w:hAnsi="仿宋_GB2312" w:eastAsia="仿宋_GB2312" w:cs="仿宋_GB2312"/>
          <w:sz w:val="32"/>
          <w:szCs w:val="32"/>
        </w:rPr>
        <w:t>12288.53</w:t>
      </w:r>
      <w:r>
        <w:rPr>
          <w:rFonts w:hint="eastAsia" w:ascii="仿宋_GB2312" w:hAnsi="仿宋_GB2312" w:eastAsia="仿宋_GB2312" w:cs="仿宋_GB2312"/>
          <w:sz w:val="32"/>
          <w:szCs w:val="32"/>
        </w:rPr>
        <w:t>万人次，其中基层医疗机构总诊疗人次为</w:t>
      </w:r>
      <w:r>
        <w:rPr>
          <w:rFonts w:ascii="仿宋_GB2312" w:hAnsi="仿宋_GB2312" w:eastAsia="仿宋_GB2312" w:cs="仿宋_GB2312"/>
          <w:sz w:val="32"/>
          <w:szCs w:val="32"/>
        </w:rPr>
        <w:t>4821.62</w:t>
      </w:r>
      <w:r>
        <w:rPr>
          <w:rFonts w:hint="eastAsia" w:ascii="仿宋_GB2312" w:hAnsi="仿宋_GB2312" w:eastAsia="仿宋_GB2312" w:cs="仿宋_GB2312"/>
          <w:sz w:val="32"/>
          <w:szCs w:val="32"/>
        </w:rPr>
        <w:t>万人次，占全市总诊疗人次的</w:t>
      </w:r>
      <w:r>
        <w:rPr>
          <w:rFonts w:ascii="仿宋_GB2312" w:hAnsi="仿宋_GB2312" w:eastAsia="仿宋_GB2312" w:cs="仿宋_GB2312"/>
          <w:sz w:val="32"/>
          <w:szCs w:val="32"/>
        </w:rPr>
        <w:t xml:space="preserve"> 39.24%</w:t>
      </w:r>
      <w:r>
        <w:rPr>
          <w:rFonts w:hint="eastAsia" w:ascii="仿宋_GB2312" w:hAnsi="仿宋_GB2312" w:eastAsia="仿宋_GB2312" w:cs="仿宋_GB2312"/>
          <w:sz w:val="32"/>
          <w:szCs w:val="32"/>
        </w:rPr>
        <w:t>。基层医疗机构住院人数为</w:t>
      </w:r>
      <w:r>
        <w:rPr>
          <w:rFonts w:ascii="仿宋_GB2312" w:hAnsi="仿宋_GB2312" w:eastAsia="仿宋_GB2312" w:cs="仿宋_GB2312"/>
          <w:sz w:val="32"/>
          <w:szCs w:val="32"/>
        </w:rPr>
        <w:t>3.02</w:t>
      </w:r>
      <w:r>
        <w:rPr>
          <w:rFonts w:hint="eastAsia" w:ascii="仿宋_GB2312" w:hAnsi="仿宋_GB2312" w:eastAsia="仿宋_GB2312" w:cs="仿宋_GB2312"/>
          <w:sz w:val="32"/>
          <w:szCs w:val="32"/>
        </w:rPr>
        <w:t>万人，医院病床使用率为</w:t>
      </w:r>
      <w:r>
        <w:rPr>
          <w:rFonts w:ascii="仿宋_GB2312" w:hAnsi="仿宋_GB2312" w:eastAsia="仿宋_GB2312" w:cs="仿宋_GB2312"/>
          <w:sz w:val="32"/>
          <w:szCs w:val="32"/>
        </w:rPr>
        <w:t>16.73%</w:t>
      </w:r>
      <w:r>
        <w:rPr>
          <w:rFonts w:hint="eastAsia" w:ascii="仿宋_GB2312" w:hAnsi="仿宋_GB2312" w:eastAsia="仿宋_GB2312" w:cs="仿宋_GB2312"/>
          <w:sz w:val="32"/>
          <w:szCs w:val="32"/>
        </w:rPr>
        <w:t>。有效签约居民</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余万人，签约重点人群数</w:t>
      </w:r>
      <w:r>
        <w:rPr>
          <w:rFonts w:ascii="仿宋_GB2312" w:hAnsi="仿宋_GB2312" w:eastAsia="仿宋_GB2312" w:cs="仿宋_GB2312"/>
          <w:sz w:val="32"/>
          <w:szCs w:val="32"/>
        </w:rPr>
        <w:t>260</w:t>
      </w:r>
      <w:r>
        <w:rPr>
          <w:rFonts w:hint="eastAsia" w:ascii="仿宋_GB2312" w:hAnsi="仿宋_GB2312" w:eastAsia="仿宋_GB2312" w:cs="仿宋_GB2312"/>
          <w:sz w:val="32"/>
          <w:szCs w:val="32"/>
        </w:rPr>
        <w:t>余万人，占总签约人数的</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以上。</w:t>
      </w:r>
      <w:r>
        <w:rPr>
          <w:rFonts w:eastAsia="仿宋_GB2312"/>
          <w:color w:val="000000"/>
          <w:kern w:val="0"/>
          <w:sz w:val="32"/>
          <w:szCs w:val="32"/>
        </w:rPr>
        <w:t>促进分级诊疗秩序建立、引导居民就医下沉的趋势初步形成。但随着分级诊疗制度的逐步推进，基层将承担越来越多的常见多发病诊疗和预防保健、健康管理任务，基层医务人员数量不足、能力不强，基层岗位吸引力不强等问题逐渐凸显出来，因此，需要进一步加强基层医疗卫生队伍建设，</w:t>
      </w:r>
      <w:r>
        <w:rPr>
          <w:rFonts w:eastAsia="仿宋_GB2312"/>
          <w:sz w:val="32"/>
          <w:szCs w:val="32"/>
        </w:rPr>
        <w:t>促进基层医疗卫生服务体系升级，提升综合服务能力。</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993186"/>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A2"/>
    <w:rsid w:val="00082C2E"/>
    <w:rsid w:val="00090B62"/>
    <w:rsid w:val="001E4EF6"/>
    <w:rsid w:val="00212A7D"/>
    <w:rsid w:val="002313C6"/>
    <w:rsid w:val="003037EC"/>
    <w:rsid w:val="003062A2"/>
    <w:rsid w:val="003D08BE"/>
    <w:rsid w:val="0040127C"/>
    <w:rsid w:val="004D18C4"/>
    <w:rsid w:val="004E0530"/>
    <w:rsid w:val="00517AE6"/>
    <w:rsid w:val="00560143"/>
    <w:rsid w:val="006A48ED"/>
    <w:rsid w:val="006C5693"/>
    <w:rsid w:val="007F4CD6"/>
    <w:rsid w:val="008958A7"/>
    <w:rsid w:val="00993A0B"/>
    <w:rsid w:val="00A248A5"/>
    <w:rsid w:val="00C17FB1"/>
    <w:rsid w:val="00C44889"/>
    <w:rsid w:val="00C66F23"/>
    <w:rsid w:val="00CA5699"/>
    <w:rsid w:val="00E0555A"/>
    <w:rsid w:val="00E1678C"/>
    <w:rsid w:val="00EE622F"/>
    <w:rsid w:val="00F27731"/>
    <w:rsid w:val="1DF0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Calibri" w:hAnsi="Calibri" w:eastAsia="黑体"/>
      <w:bCs/>
      <w:kern w:val="44"/>
      <w:sz w:val="32"/>
      <w:szCs w:val="44"/>
    </w:rPr>
  </w:style>
  <w:style w:type="paragraph" w:styleId="3">
    <w:name w:val="heading 2"/>
    <w:basedOn w:val="1"/>
    <w:next w:val="1"/>
    <w:link w:val="9"/>
    <w:unhideWhenUsed/>
    <w:qFormat/>
    <w:uiPriority w:val="0"/>
    <w:pPr>
      <w:keepNext/>
      <w:keepLines/>
      <w:spacing w:before="260" w:after="260" w:line="416" w:lineRule="auto"/>
      <w:outlineLvl w:val="1"/>
    </w:pPr>
    <w:rPr>
      <w:rFonts w:ascii="等线 Light" w:hAnsi="等线 Light" w:eastAsia="楷体_GB2312"/>
      <w:b/>
      <w:bCs/>
      <w:sz w:val="32"/>
      <w:szCs w:val="32"/>
      <w:lang w:val="zh-CN" w:eastAsia="zh-CN"/>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qFormat/>
    <w:uiPriority w:val="0"/>
    <w:rPr>
      <w:rFonts w:ascii="Calibri" w:hAnsi="Calibri" w:eastAsia="黑体"/>
      <w:bCs/>
      <w:kern w:val="44"/>
      <w:sz w:val="32"/>
      <w:szCs w:val="44"/>
    </w:rPr>
  </w:style>
  <w:style w:type="character" w:customStyle="1" w:styleId="9">
    <w:name w:val="标题 2 字符"/>
    <w:link w:val="3"/>
    <w:uiPriority w:val="0"/>
    <w:rPr>
      <w:rFonts w:ascii="等线 Light" w:hAnsi="等线 Light" w:eastAsia="楷体_GB2312"/>
      <w:b/>
      <w:bCs/>
      <w:sz w:val="32"/>
      <w:szCs w:val="32"/>
      <w:lang w:val="zh-CN" w:eastAsia="zh-CN"/>
    </w:rPr>
  </w:style>
  <w:style w:type="character" w:customStyle="1" w:styleId="10">
    <w:name w:val="页眉 字符"/>
    <w:basedOn w:val="7"/>
    <w:link w:val="5"/>
    <w:uiPriority w:val="99"/>
    <w:rPr>
      <w:sz w:val="18"/>
      <w:szCs w:val="18"/>
    </w:rPr>
  </w:style>
  <w:style w:type="character" w:customStyle="1" w:styleId="11">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391</Words>
  <Characters>2234</Characters>
  <Lines>18</Lines>
  <Paragraphs>5</Paragraphs>
  <TotalTime>165</TotalTime>
  <ScaleCrop>false</ScaleCrop>
  <LinksUpToDate>false</LinksUpToDate>
  <CharactersWithSpaces>2620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2020-11-10T01:46:00Z</dcterms:created>
  <dc:creator>Boyunque</dc:creator>
  <cp:lastModifiedBy>薄云鹊</cp:lastModifiedBy>
  <dcterms:modified xsi:type="dcterms:W3CDTF">2020-11-13T03:12:03Z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